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DFA52B" w14:textId="7EA5BD3A" w:rsidR="00A918EC" w:rsidRPr="00A918EC" w:rsidRDefault="00133999" w:rsidP="00A918EC">
      <w:bookmarkStart w:id="0" w:name="_Toc13146085"/>
      <w:bookmarkStart w:id="1" w:name="_Toc13226249"/>
      <w:r>
        <w:rPr>
          <w:b/>
          <w:noProof/>
          <w:color w:val="000000" w:themeColor="text1"/>
          <w:sz w:val="28"/>
          <w:szCs w:val="28"/>
          <w:lang w:eastAsia="lv-LV"/>
        </w:rPr>
        <w:drawing>
          <wp:anchor distT="0" distB="0" distL="114300" distR="114300" simplePos="0" relativeHeight="251745280" behindDoc="0" locked="0" layoutInCell="1" allowOverlap="1" wp14:anchorId="61F05477" wp14:editId="13673E9B">
            <wp:simplePos x="0" y="0"/>
            <wp:positionH relativeFrom="column">
              <wp:posOffset>1920042</wp:posOffset>
            </wp:positionH>
            <wp:positionV relativeFrom="paragraph">
              <wp:posOffset>-925830</wp:posOffset>
            </wp:positionV>
            <wp:extent cx="1448790" cy="1053906"/>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8790" cy="10539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78A8">
        <w:rPr>
          <w:noProof/>
        </w:rPr>
        <w:pict w14:anchorId="1D365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105.9pt;margin-top:-1in;width:610.7pt;height:913.7pt;z-index:-251598848;mso-position-horizontal-relative:text;mso-position-vertical-relative:text;mso-width-relative:page;mso-height-relative:page">
            <v:imagedata r:id="rId9" o:title="18"/>
          </v:shape>
        </w:pict>
      </w:r>
    </w:p>
    <w:p w14:paraId="22925CEB" w14:textId="4D4F581F" w:rsidR="00A918EC" w:rsidRDefault="00384B0C" w:rsidP="00384B0C">
      <w:pPr>
        <w:pStyle w:val="Normlaistekstam"/>
        <w:tabs>
          <w:tab w:val="left" w:pos="13470"/>
        </w:tabs>
        <w:spacing w:after="0"/>
        <w:ind w:firstLine="0"/>
        <w:jc w:val="right"/>
        <w:rPr>
          <w:b/>
          <w:color w:val="000000" w:themeColor="text1"/>
          <w:sz w:val="28"/>
          <w:szCs w:val="28"/>
        </w:rPr>
      </w:pPr>
      <w:r>
        <w:rPr>
          <w:b/>
          <w:color w:val="000000" w:themeColor="text1"/>
          <w:sz w:val="28"/>
          <w:szCs w:val="28"/>
        </w:rPr>
        <w:t>IESLODZĪJUMA VIETU PĀRVALDE</w:t>
      </w:r>
    </w:p>
    <w:p w14:paraId="43998B3A" w14:textId="77777777" w:rsidR="001435ED" w:rsidRPr="00A918EC" w:rsidRDefault="001435ED" w:rsidP="00384B0C">
      <w:pPr>
        <w:pStyle w:val="Normlaistekstam"/>
        <w:tabs>
          <w:tab w:val="left" w:pos="13470"/>
        </w:tabs>
        <w:spacing w:after="0"/>
        <w:ind w:firstLine="0"/>
        <w:jc w:val="right"/>
        <w:rPr>
          <w:b/>
          <w:color w:val="000000" w:themeColor="text1"/>
          <w:sz w:val="28"/>
          <w:szCs w:val="28"/>
        </w:rPr>
      </w:pPr>
    </w:p>
    <w:p w14:paraId="383A25A7" w14:textId="77777777" w:rsidR="001435ED" w:rsidRDefault="00E94BFC" w:rsidP="00A918EC">
      <w:pPr>
        <w:spacing w:after="0"/>
        <w:ind w:firstLine="0"/>
        <w:jc w:val="right"/>
        <w:rPr>
          <w:b/>
          <w:color w:val="000000" w:themeColor="text1"/>
          <w:sz w:val="44"/>
          <w:szCs w:val="48"/>
        </w:rPr>
      </w:pPr>
      <w:r>
        <w:rPr>
          <w:b/>
          <w:color w:val="000000" w:themeColor="text1"/>
          <w:sz w:val="44"/>
          <w:szCs w:val="48"/>
        </w:rPr>
        <w:t xml:space="preserve">2019. GADA </w:t>
      </w:r>
      <w:r w:rsidR="00A918EC" w:rsidRPr="00A918EC">
        <w:rPr>
          <w:b/>
          <w:color w:val="000000" w:themeColor="text1"/>
          <w:sz w:val="44"/>
          <w:szCs w:val="48"/>
        </w:rPr>
        <w:t>PUBLISKAIS</w:t>
      </w:r>
      <w:r w:rsidR="001435ED">
        <w:rPr>
          <w:b/>
          <w:color w:val="000000" w:themeColor="text1"/>
          <w:sz w:val="44"/>
          <w:szCs w:val="48"/>
        </w:rPr>
        <w:t xml:space="preserve"> </w:t>
      </w:r>
    </w:p>
    <w:p w14:paraId="672A6659" w14:textId="29C34778" w:rsidR="00A918EC" w:rsidRDefault="00A918EC" w:rsidP="00A918EC">
      <w:pPr>
        <w:spacing w:after="0"/>
        <w:ind w:firstLine="0"/>
        <w:jc w:val="right"/>
        <w:rPr>
          <w:b/>
          <w:color w:val="000000" w:themeColor="text1"/>
          <w:sz w:val="44"/>
          <w:szCs w:val="48"/>
        </w:rPr>
      </w:pPr>
      <w:r w:rsidRPr="00A918EC">
        <w:rPr>
          <w:b/>
          <w:color w:val="000000" w:themeColor="text1"/>
          <w:sz w:val="44"/>
          <w:szCs w:val="48"/>
        </w:rPr>
        <w:t>PĀRSKATS</w:t>
      </w:r>
    </w:p>
    <w:p w14:paraId="0A37501D" w14:textId="77777777" w:rsidR="00A918EC" w:rsidRDefault="00A918EC" w:rsidP="00A918EC">
      <w:pPr>
        <w:spacing w:after="0"/>
        <w:ind w:firstLine="0"/>
        <w:jc w:val="right"/>
        <w:rPr>
          <w:b/>
          <w:color w:val="FFFFFF" w:themeColor="background1"/>
          <w:sz w:val="48"/>
          <w:szCs w:val="48"/>
        </w:rPr>
      </w:pPr>
    </w:p>
    <w:p w14:paraId="5DAB6C7B" w14:textId="77777777" w:rsidR="00A918EC" w:rsidRDefault="00A918EC" w:rsidP="00A918EC">
      <w:pPr>
        <w:spacing w:after="0"/>
        <w:ind w:firstLine="0"/>
        <w:jc w:val="right"/>
        <w:rPr>
          <w:b/>
          <w:color w:val="FFFFFF" w:themeColor="background1"/>
          <w:sz w:val="48"/>
          <w:szCs w:val="48"/>
        </w:rPr>
      </w:pPr>
    </w:p>
    <w:p w14:paraId="02EB378F" w14:textId="77777777" w:rsidR="00A918EC" w:rsidRDefault="00A918EC" w:rsidP="00A918EC">
      <w:pPr>
        <w:spacing w:after="0"/>
        <w:ind w:firstLine="0"/>
        <w:jc w:val="right"/>
        <w:rPr>
          <w:b/>
          <w:color w:val="FFFFFF" w:themeColor="background1"/>
          <w:sz w:val="48"/>
          <w:szCs w:val="48"/>
        </w:rPr>
      </w:pPr>
    </w:p>
    <w:p w14:paraId="6A05A809" w14:textId="77777777" w:rsidR="00FD1724" w:rsidRDefault="00FD1724" w:rsidP="00A918EC">
      <w:pPr>
        <w:spacing w:after="0"/>
        <w:ind w:firstLine="0"/>
        <w:jc w:val="right"/>
        <w:rPr>
          <w:b/>
          <w:color w:val="FFFFFF" w:themeColor="background1"/>
          <w:sz w:val="48"/>
          <w:szCs w:val="48"/>
        </w:rPr>
      </w:pPr>
    </w:p>
    <w:p w14:paraId="5A39BBE3" w14:textId="77777777" w:rsidR="00A918EC" w:rsidRPr="00A918EC" w:rsidRDefault="00A918EC" w:rsidP="00A918EC">
      <w:pPr>
        <w:spacing w:after="0"/>
        <w:ind w:firstLine="0"/>
        <w:jc w:val="right"/>
        <w:rPr>
          <w:b/>
          <w:color w:val="FFFFFF" w:themeColor="background1"/>
          <w:sz w:val="48"/>
          <w:szCs w:val="48"/>
        </w:rPr>
      </w:pPr>
    </w:p>
    <w:p w14:paraId="41C8F396" w14:textId="77777777" w:rsidR="00A918EC" w:rsidRDefault="00A918EC" w:rsidP="00F938C3">
      <w:pPr>
        <w:tabs>
          <w:tab w:val="left" w:pos="6945"/>
        </w:tabs>
        <w:ind w:firstLine="0"/>
        <w:rPr>
          <w:b/>
          <w:sz w:val="32"/>
          <w:szCs w:val="32"/>
        </w:rPr>
      </w:pPr>
    </w:p>
    <w:p w14:paraId="72A3D3EC" w14:textId="77777777" w:rsidR="00A918EC" w:rsidRDefault="00A918EC" w:rsidP="00F938C3">
      <w:pPr>
        <w:tabs>
          <w:tab w:val="left" w:pos="6945"/>
        </w:tabs>
        <w:ind w:firstLine="0"/>
        <w:rPr>
          <w:b/>
          <w:sz w:val="32"/>
          <w:szCs w:val="32"/>
        </w:rPr>
      </w:pPr>
    </w:p>
    <w:p w14:paraId="0D0B940D" w14:textId="77777777" w:rsidR="00A918EC" w:rsidRDefault="00A918EC" w:rsidP="00F938C3">
      <w:pPr>
        <w:tabs>
          <w:tab w:val="left" w:pos="6945"/>
        </w:tabs>
        <w:ind w:firstLine="0"/>
        <w:rPr>
          <w:b/>
          <w:sz w:val="32"/>
          <w:szCs w:val="32"/>
        </w:rPr>
      </w:pPr>
    </w:p>
    <w:p w14:paraId="0E27B00A" w14:textId="77777777" w:rsidR="00A918EC" w:rsidRDefault="00A918EC" w:rsidP="00F938C3">
      <w:pPr>
        <w:tabs>
          <w:tab w:val="left" w:pos="6945"/>
        </w:tabs>
        <w:ind w:firstLine="0"/>
        <w:rPr>
          <w:b/>
          <w:sz w:val="32"/>
          <w:szCs w:val="32"/>
        </w:rPr>
      </w:pPr>
    </w:p>
    <w:p w14:paraId="60061E4C" w14:textId="77777777" w:rsidR="00A918EC" w:rsidRDefault="00A918EC" w:rsidP="00F938C3">
      <w:pPr>
        <w:tabs>
          <w:tab w:val="left" w:pos="6945"/>
        </w:tabs>
        <w:ind w:firstLine="0"/>
        <w:rPr>
          <w:b/>
          <w:sz w:val="32"/>
          <w:szCs w:val="32"/>
        </w:rPr>
      </w:pPr>
    </w:p>
    <w:p w14:paraId="44EAFD9C" w14:textId="77777777" w:rsidR="00A918EC" w:rsidRDefault="00A918EC" w:rsidP="00F938C3">
      <w:pPr>
        <w:tabs>
          <w:tab w:val="left" w:pos="6945"/>
        </w:tabs>
        <w:ind w:firstLine="0"/>
        <w:rPr>
          <w:b/>
          <w:sz w:val="32"/>
          <w:szCs w:val="32"/>
        </w:rPr>
      </w:pPr>
    </w:p>
    <w:p w14:paraId="4B94D5A5" w14:textId="77777777" w:rsidR="00A918EC" w:rsidRDefault="00A918EC" w:rsidP="00F938C3">
      <w:pPr>
        <w:tabs>
          <w:tab w:val="left" w:pos="6945"/>
        </w:tabs>
        <w:ind w:firstLine="0"/>
        <w:rPr>
          <w:b/>
          <w:sz w:val="32"/>
          <w:szCs w:val="32"/>
        </w:rPr>
      </w:pPr>
    </w:p>
    <w:p w14:paraId="3DEEC669" w14:textId="77777777" w:rsidR="00A918EC" w:rsidRDefault="00A918EC" w:rsidP="00F938C3">
      <w:pPr>
        <w:tabs>
          <w:tab w:val="left" w:pos="6945"/>
        </w:tabs>
        <w:ind w:firstLine="0"/>
        <w:rPr>
          <w:b/>
          <w:sz w:val="32"/>
          <w:szCs w:val="32"/>
        </w:rPr>
      </w:pPr>
    </w:p>
    <w:p w14:paraId="7FB33535" w14:textId="77777777" w:rsidR="00A918EC" w:rsidRDefault="00A918EC" w:rsidP="00A918EC">
      <w:pPr>
        <w:tabs>
          <w:tab w:val="left" w:pos="6945"/>
        </w:tabs>
        <w:ind w:firstLine="0"/>
        <w:jc w:val="center"/>
        <w:rPr>
          <w:b/>
          <w:sz w:val="32"/>
          <w:szCs w:val="32"/>
        </w:rPr>
      </w:pPr>
      <w:r>
        <w:rPr>
          <w:b/>
          <w:sz w:val="32"/>
          <w:szCs w:val="32"/>
        </w:rPr>
        <w:t>Rīga, 2020</w:t>
      </w:r>
    </w:p>
    <w:p w14:paraId="789D6F4F" w14:textId="77777777" w:rsidR="0012769B" w:rsidRDefault="00F938C3" w:rsidP="007314A8">
      <w:pPr>
        <w:tabs>
          <w:tab w:val="left" w:pos="6945"/>
        </w:tabs>
        <w:ind w:firstLine="0"/>
        <w:rPr>
          <w:b/>
          <w:sz w:val="32"/>
          <w:szCs w:val="32"/>
        </w:rPr>
      </w:pPr>
      <w:r>
        <w:rPr>
          <w:b/>
          <w:sz w:val="32"/>
          <w:szCs w:val="32"/>
        </w:rPr>
        <w:lastRenderedPageBreak/>
        <w:t>Saīsinājumi</w:t>
      </w:r>
    </w:p>
    <w:tbl>
      <w:tblPr>
        <w:tblStyle w:val="TableGrid"/>
        <w:tblW w:w="10206" w:type="dxa"/>
        <w:tblInd w:w="-431" w:type="dxa"/>
        <w:tblLook w:val="04A0" w:firstRow="1" w:lastRow="0" w:firstColumn="1" w:lastColumn="0" w:noHBand="0" w:noVBand="1"/>
      </w:tblPr>
      <w:tblGrid>
        <w:gridCol w:w="1838"/>
        <w:gridCol w:w="8368"/>
      </w:tblGrid>
      <w:tr w:rsidR="004E0CED" w14:paraId="1C8B6F4E" w14:textId="77777777" w:rsidTr="00133999">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CC3825" w14:textId="12248853" w:rsidR="004E0CED" w:rsidRPr="004E0CED" w:rsidRDefault="004E0CED" w:rsidP="001975C9">
            <w:pPr>
              <w:tabs>
                <w:tab w:val="left" w:pos="6945"/>
              </w:tabs>
              <w:spacing w:after="120"/>
              <w:ind w:firstLine="0"/>
              <w:rPr>
                <w:b/>
                <w:szCs w:val="24"/>
              </w:rPr>
            </w:pPr>
            <w:r w:rsidRPr="004E0CED">
              <w:rPr>
                <w:rFonts w:eastAsia="Calibri" w:cs="Times New Roman"/>
                <w:b/>
                <w:bCs/>
                <w:szCs w:val="24"/>
              </w:rPr>
              <w:t>Amatpersona</w:t>
            </w:r>
          </w:p>
        </w:tc>
        <w:tc>
          <w:tcPr>
            <w:tcW w:w="8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92B736" w14:textId="6D1E85D6" w:rsidR="004E0CED" w:rsidRPr="001975C9" w:rsidRDefault="004E0CED" w:rsidP="001975C9">
            <w:pPr>
              <w:tabs>
                <w:tab w:val="left" w:pos="6945"/>
              </w:tabs>
              <w:spacing w:after="120"/>
              <w:ind w:firstLine="0"/>
              <w:rPr>
                <w:szCs w:val="24"/>
              </w:rPr>
            </w:pPr>
            <w:r w:rsidRPr="001975C9">
              <w:rPr>
                <w:szCs w:val="24"/>
              </w:rPr>
              <w:t xml:space="preserve">– </w:t>
            </w:r>
            <w:r>
              <w:rPr>
                <w:rFonts w:eastAsia="Calibri" w:cs="Times New Roman"/>
                <w:bCs/>
                <w:szCs w:val="24"/>
              </w:rPr>
              <w:t>amatpersona</w:t>
            </w:r>
            <w:r w:rsidRPr="007762E3">
              <w:rPr>
                <w:rFonts w:eastAsia="Calibri" w:cs="Times New Roman"/>
                <w:bCs/>
                <w:szCs w:val="24"/>
              </w:rPr>
              <w:t xml:space="preserve"> a</w:t>
            </w:r>
            <w:r>
              <w:rPr>
                <w:rFonts w:eastAsia="Calibri" w:cs="Times New Roman"/>
                <w:bCs/>
                <w:szCs w:val="24"/>
              </w:rPr>
              <w:t>r speciālajām dienesta pakāpēm</w:t>
            </w:r>
          </w:p>
        </w:tc>
      </w:tr>
      <w:tr w:rsidR="0012769B" w14:paraId="76B20210" w14:textId="77777777" w:rsidTr="00133999">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BD289D" w14:textId="0926BF68" w:rsidR="0012769B" w:rsidRPr="001975C9" w:rsidRDefault="0012769B" w:rsidP="001975C9">
            <w:pPr>
              <w:tabs>
                <w:tab w:val="left" w:pos="6945"/>
              </w:tabs>
              <w:spacing w:after="120"/>
              <w:ind w:firstLine="0"/>
              <w:rPr>
                <w:b/>
                <w:szCs w:val="24"/>
              </w:rPr>
            </w:pPr>
            <w:r w:rsidRPr="001975C9">
              <w:rPr>
                <w:b/>
                <w:szCs w:val="24"/>
              </w:rPr>
              <w:t>Atkarīgo centrs</w:t>
            </w:r>
          </w:p>
        </w:tc>
        <w:tc>
          <w:tcPr>
            <w:tcW w:w="8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CBDB8A" w14:textId="76843D25" w:rsidR="0012769B" w:rsidRPr="001975C9" w:rsidRDefault="0012769B" w:rsidP="001975C9">
            <w:pPr>
              <w:tabs>
                <w:tab w:val="left" w:pos="6945"/>
              </w:tabs>
              <w:spacing w:after="120"/>
              <w:ind w:firstLine="0"/>
              <w:rPr>
                <w:b/>
                <w:szCs w:val="24"/>
              </w:rPr>
            </w:pPr>
            <w:r w:rsidRPr="001975C9">
              <w:rPr>
                <w:szCs w:val="24"/>
              </w:rPr>
              <w:t>– Ieslodzījuma vietu pārvaldes Olaines cietuma (Latvijas Cietumu slimnīcas) Atkarīgo centrs</w:t>
            </w:r>
          </w:p>
        </w:tc>
      </w:tr>
      <w:tr w:rsidR="0012769B" w14:paraId="4CACADC3" w14:textId="77777777" w:rsidTr="00133999">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062436" w14:textId="047846AF" w:rsidR="0012769B" w:rsidRPr="001975C9" w:rsidRDefault="0012769B" w:rsidP="001975C9">
            <w:pPr>
              <w:tabs>
                <w:tab w:val="left" w:pos="6945"/>
              </w:tabs>
              <w:spacing w:after="120"/>
              <w:ind w:firstLine="0"/>
              <w:rPr>
                <w:b/>
                <w:szCs w:val="24"/>
              </w:rPr>
            </w:pPr>
            <w:r w:rsidRPr="001975C9">
              <w:rPr>
                <w:b/>
                <w:szCs w:val="24"/>
              </w:rPr>
              <w:t>AIDS</w:t>
            </w:r>
          </w:p>
        </w:tc>
        <w:tc>
          <w:tcPr>
            <w:tcW w:w="8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A803F5" w14:textId="4BFD63A4" w:rsidR="0012769B" w:rsidRPr="001975C9" w:rsidRDefault="0012769B" w:rsidP="001975C9">
            <w:pPr>
              <w:tabs>
                <w:tab w:val="left" w:pos="6945"/>
              </w:tabs>
              <w:spacing w:after="120"/>
              <w:ind w:firstLine="0"/>
              <w:rPr>
                <w:b/>
                <w:szCs w:val="24"/>
              </w:rPr>
            </w:pPr>
            <w:r w:rsidRPr="001975C9">
              <w:rPr>
                <w:b/>
                <w:szCs w:val="24"/>
              </w:rPr>
              <w:t xml:space="preserve">– </w:t>
            </w:r>
            <w:r w:rsidRPr="001975C9">
              <w:rPr>
                <w:szCs w:val="24"/>
              </w:rPr>
              <w:t>iegūtā imūndeficīta sindroms (</w:t>
            </w:r>
            <w:proofErr w:type="spellStart"/>
            <w:r w:rsidRPr="001975C9">
              <w:rPr>
                <w:szCs w:val="24"/>
              </w:rPr>
              <w:t>ang</w:t>
            </w:r>
            <w:proofErr w:type="spellEnd"/>
            <w:r w:rsidRPr="001975C9">
              <w:rPr>
                <w:szCs w:val="24"/>
              </w:rPr>
              <w:t xml:space="preserve">. </w:t>
            </w:r>
            <w:proofErr w:type="spellStart"/>
            <w:r w:rsidRPr="001975C9">
              <w:rPr>
                <w:i/>
                <w:szCs w:val="24"/>
              </w:rPr>
              <w:t>Acquired</w:t>
            </w:r>
            <w:proofErr w:type="spellEnd"/>
            <w:r w:rsidRPr="001975C9">
              <w:rPr>
                <w:i/>
                <w:szCs w:val="24"/>
              </w:rPr>
              <w:t xml:space="preserve"> </w:t>
            </w:r>
            <w:proofErr w:type="spellStart"/>
            <w:r w:rsidRPr="001975C9">
              <w:rPr>
                <w:i/>
                <w:szCs w:val="24"/>
              </w:rPr>
              <w:t>Immune</w:t>
            </w:r>
            <w:proofErr w:type="spellEnd"/>
            <w:r w:rsidRPr="001975C9">
              <w:rPr>
                <w:i/>
                <w:szCs w:val="24"/>
              </w:rPr>
              <w:t xml:space="preserve"> </w:t>
            </w:r>
            <w:proofErr w:type="spellStart"/>
            <w:r w:rsidRPr="001975C9">
              <w:rPr>
                <w:i/>
                <w:szCs w:val="24"/>
              </w:rPr>
              <w:t>Deficiency</w:t>
            </w:r>
            <w:proofErr w:type="spellEnd"/>
            <w:r w:rsidRPr="001975C9">
              <w:rPr>
                <w:i/>
                <w:szCs w:val="24"/>
              </w:rPr>
              <w:t xml:space="preserve"> </w:t>
            </w:r>
            <w:proofErr w:type="spellStart"/>
            <w:r w:rsidRPr="001975C9">
              <w:rPr>
                <w:i/>
                <w:szCs w:val="24"/>
              </w:rPr>
              <w:t>Syndrome</w:t>
            </w:r>
            <w:proofErr w:type="spellEnd"/>
            <w:r w:rsidRPr="001975C9">
              <w:rPr>
                <w:szCs w:val="24"/>
              </w:rPr>
              <w:t>)</w:t>
            </w:r>
          </w:p>
        </w:tc>
      </w:tr>
      <w:tr w:rsidR="004E0CED" w14:paraId="47DDBEE7" w14:textId="77777777" w:rsidTr="00133999">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BB6A87" w14:textId="0E70FA1B" w:rsidR="004E0CED" w:rsidRPr="004E0CED" w:rsidRDefault="004E0CED" w:rsidP="001975C9">
            <w:pPr>
              <w:tabs>
                <w:tab w:val="left" w:pos="6945"/>
              </w:tabs>
              <w:spacing w:after="120"/>
              <w:ind w:firstLine="0"/>
              <w:rPr>
                <w:b/>
                <w:szCs w:val="24"/>
              </w:rPr>
            </w:pPr>
            <w:r w:rsidRPr="004E0CED">
              <w:rPr>
                <w:rFonts w:eastAsia="Calibri" w:cs="Times New Roman"/>
                <w:b/>
                <w:bCs/>
                <w:szCs w:val="24"/>
              </w:rPr>
              <w:t>Darbinieks</w:t>
            </w:r>
          </w:p>
        </w:tc>
        <w:tc>
          <w:tcPr>
            <w:tcW w:w="8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F29F81" w14:textId="7DE6200F" w:rsidR="004E0CED" w:rsidRPr="001975C9" w:rsidRDefault="004E0CED" w:rsidP="004E0CED">
            <w:pPr>
              <w:tabs>
                <w:tab w:val="left" w:pos="6945"/>
              </w:tabs>
              <w:spacing w:after="120"/>
              <w:ind w:firstLine="0"/>
              <w:rPr>
                <w:b/>
                <w:szCs w:val="24"/>
              </w:rPr>
            </w:pPr>
            <w:r w:rsidRPr="001975C9">
              <w:rPr>
                <w:b/>
                <w:szCs w:val="24"/>
              </w:rPr>
              <w:t xml:space="preserve">– </w:t>
            </w:r>
            <w:r>
              <w:rPr>
                <w:b/>
                <w:szCs w:val="24"/>
              </w:rPr>
              <w:t xml:space="preserve"> </w:t>
            </w:r>
            <w:r w:rsidRPr="007762E3">
              <w:rPr>
                <w:rFonts w:eastAsia="Calibri" w:cs="Times New Roman"/>
                <w:bCs/>
                <w:szCs w:val="24"/>
              </w:rPr>
              <w:t>darbiniek</w:t>
            </w:r>
            <w:r>
              <w:rPr>
                <w:rFonts w:eastAsia="Calibri" w:cs="Times New Roman"/>
                <w:bCs/>
                <w:szCs w:val="24"/>
              </w:rPr>
              <w:t>s</w:t>
            </w:r>
            <w:r w:rsidRPr="007762E3">
              <w:rPr>
                <w:rFonts w:eastAsia="Calibri" w:cs="Times New Roman"/>
                <w:bCs/>
                <w:szCs w:val="24"/>
              </w:rPr>
              <w:t xml:space="preserve"> uz līguma pamata</w:t>
            </w:r>
          </w:p>
        </w:tc>
      </w:tr>
      <w:tr w:rsidR="0012769B" w14:paraId="344202D7" w14:textId="77777777" w:rsidTr="00133999">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92F0ED" w14:textId="722545F5" w:rsidR="0012769B" w:rsidRPr="001975C9" w:rsidRDefault="0012769B" w:rsidP="001975C9">
            <w:pPr>
              <w:tabs>
                <w:tab w:val="left" w:pos="6945"/>
              </w:tabs>
              <w:spacing w:after="120"/>
              <w:ind w:firstLine="0"/>
              <w:rPr>
                <w:b/>
                <w:szCs w:val="24"/>
              </w:rPr>
            </w:pPr>
            <w:r w:rsidRPr="001975C9">
              <w:rPr>
                <w:b/>
                <w:szCs w:val="24"/>
              </w:rPr>
              <w:t>EuroPris</w:t>
            </w:r>
          </w:p>
        </w:tc>
        <w:tc>
          <w:tcPr>
            <w:tcW w:w="8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317AD4" w14:textId="6110A769" w:rsidR="0012769B" w:rsidRPr="001975C9" w:rsidRDefault="0012769B" w:rsidP="001975C9">
            <w:pPr>
              <w:tabs>
                <w:tab w:val="left" w:pos="6945"/>
              </w:tabs>
              <w:spacing w:after="120"/>
              <w:ind w:firstLine="0"/>
              <w:rPr>
                <w:b/>
                <w:szCs w:val="24"/>
              </w:rPr>
            </w:pPr>
            <w:r w:rsidRPr="001975C9">
              <w:rPr>
                <w:b/>
                <w:szCs w:val="24"/>
              </w:rPr>
              <w:t xml:space="preserve">– </w:t>
            </w:r>
            <w:r w:rsidRPr="001975C9">
              <w:rPr>
                <w:szCs w:val="24"/>
              </w:rPr>
              <w:t>starptautiskā organizācija Eiropas Ieslodzījuma vietu un Korekcijas dienestu organizācija (</w:t>
            </w:r>
            <w:proofErr w:type="spellStart"/>
            <w:r w:rsidRPr="001975C9">
              <w:rPr>
                <w:szCs w:val="24"/>
              </w:rPr>
              <w:t>ang</w:t>
            </w:r>
            <w:proofErr w:type="spellEnd"/>
            <w:r w:rsidRPr="001975C9">
              <w:rPr>
                <w:szCs w:val="24"/>
              </w:rPr>
              <w:t xml:space="preserve">. </w:t>
            </w:r>
            <w:r w:rsidRPr="001975C9">
              <w:rPr>
                <w:i/>
                <w:szCs w:val="24"/>
              </w:rPr>
              <w:t xml:space="preserve">The European </w:t>
            </w:r>
            <w:proofErr w:type="spellStart"/>
            <w:r w:rsidRPr="001975C9">
              <w:rPr>
                <w:i/>
                <w:szCs w:val="24"/>
              </w:rPr>
              <w:t>Organisation</w:t>
            </w:r>
            <w:proofErr w:type="spellEnd"/>
            <w:r w:rsidRPr="001975C9">
              <w:rPr>
                <w:i/>
                <w:szCs w:val="24"/>
              </w:rPr>
              <w:t xml:space="preserve"> of </w:t>
            </w:r>
            <w:proofErr w:type="spellStart"/>
            <w:r w:rsidRPr="001975C9">
              <w:rPr>
                <w:i/>
                <w:szCs w:val="24"/>
              </w:rPr>
              <w:t>Prison</w:t>
            </w:r>
            <w:proofErr w:type="spellEnd"/>
            <w:r w:rsidRPr="001975C9">
              <w:rPr>
                <w:i/>
                <w:szCs w:val="24"/>
              </w:rPr>
              <w:t xml:space="preserve"> </w:t>
            </w:r>
            <w:proofErr w:type="spellStart"/>
            <w:r w:rsidRPr="001975C9">
              <w:rPr>
                <w:i/>
                <w:szCs w:val="24"/>
              </w:rPr>
              <w:t>and</w:t>
            </w:r>
            <w:proofErr w:type="spellEnd"/>
            <w:r w:rsidRPr="001975C9">
              <w:rPr>
                <w:i/>
                <w:szCs w:val="24"/>
              </w:rPr>
              <w:t xml:space="preserve"> </w:t>
            </w:r>
            <w:proofErr w:type="spellStart"/>
            <w:r w:rsidRPr="001975C9">
              <w:rPr>
                <w:i/>
                <w:szCs w:val="24"/>
              </w:rPr>
              <w:t>Correctional</w:t>
            </w:r>
            <w:proofErr w:type="spellEnd"/>
            <w:r w:rsidRPr="001975C9">
              <w:rPr>
                <w:i/>
                <w:szCs w:val="24"/>
              </w:rPr>
              <w:t xml:space="preserve"> Services</w:t>
            </w:r>
            <w:r w:rsidRPr="001975C9">
              <w:rPr>
                <w:szCs w:val="24"/>
              </w:rPr>
              <w:t>)</w:t>
            </w:r>
          </w:p>
        </w:tc>
      </w:tr>
      <w:tr w:rsidR="0012769B" w14:paraId="2DF4A26F" w14:textId="77777777" w:rsidTr="00133999">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73B444" w14:textId="78DF28CF" w:rsidR="0012769B" w:rsidRPr="001975C9" w:rsidRDefault="0012769B" w:rsidP="001975C9">
            <w:pPr>
              <w:tabs>
                <w:tab w:val="left" w:pos="6945"/>
              </w:tabs>
              <w:spacing w:after="120"/>
              <w:ind w:firstLine="0"/>
              <w:rPr>
                <w:b/>
                <w:szCs w:val="24"/>
              </w:rPr>
            </w:pPr>
            <w:r w:rsidRPr="001975C9">
              <w:rPr>
                <w:b/>
                <w:szCs w:val="24"/>
              </w:rPr>
              <w:t>HCV</w:t>
            </w:r>
          </w:p>
        </w:tc>
        <w:tc>
          <w:tcPr>
            <w:tcW w:w="8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D77D73" w14:textId="7FCC30C2" w:rsidR="0012769B" w:rsidRPr="001975C9" w:rsidRDefault="0012769B" w:rsidP="001975C9">
            <w:pPr>
              <w:tabs>
                <w:tab w:val="left" w:pos="6945"/>
              </w:tabs>
              <w:spacing w:after="120"/>
              <w:ind w:firstLine="0"/>
              <w:rPr>
                <w:szCs w:val="24"/>
              </w:rPr>
            </w:pPr>
            <w:r w:rsidRPr="001975C9">
              <w:rPr>
                <w:b/>
                <w:szCs w:val="24"/>
              </w:rPr>
              <w:t xml:space="preserve">– </w:t>
            </w:r>
            <w:proofErr w:type="spellStart"/>
            <w:r w:rsidRPr="001975C9">
              <w:rPr>
                <w:szCs w:val="24"/>
              </w:rPr>
              <w:t>vīrushepatīts</w:t>
            </w:r>
            <w:proofErr w:type="spellEnd"/>
            <w:r w:rsidRPr="001975C9">
              <w:rPr>
                <w:szCs w:val="24"/>
              </w:rPr>
              <w:t> C</w:t>
            </w:r>
          </w:p>
        </w:tc>
      </w:tr>
      <w:tr w:rsidR="0012769B" w14:paraId="2B96E59C" w14:textId="77777777" w:rsidTr="00133999">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084741" w14:textId="38736AFE" w:rsidR="0012769B" w:rsidRPr="001975C9" w:rsidRDefault="0012769B" w:rsidP="001975C9">
            <w:pPr>
              <w:tabs>
                <w:tab w:val="left" w:pos="6945"/>
              </w:tabs>
              <w:spacing w:after="120"/>
              <w:ind w:firstLine="0"/>
              <w:rPr>
                <w:b/>
                <w:szCs w:val="24"/>
              </w:rPr>
            </w:pPr>
            <w:r w:rsidRPr="001975C9">
              <w:rPr>
                <w:b/>
                <w:szCs w:val="24"/>
              </w:rPr>
              <w:t>HIV</w:t>
            </w:r>
          </w:p>
        </w:tc>
        <w:tc>
          <w:tcPr>
            <w:tcW w:w="8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A254AA" w14:textId="1F13BC94" w:rsidR="0012769B" w:rsidRPr="001975C9" w:rsidRDefault="0012769B" w:rsidP="001975C9">
            <w:pPr>
              <w:tabs>
                <w:tab w:val="left" w:pos="6945"/>
              </w:tabs>
              <w:spacing w:after="120"/>
              <w:ind w:firstLine="0"/>
              <w:rPr>
                <w:b/>
                <w:szCs w:val="24"/>
              </w:rPr>
            </w:pPr>
            <w:r w:rsidRPr="001975C9">
              <w:rPr>
                <w:szCs w:val="24"/>
              </w:rPr>
              <w:t>–</w:t>
            </w:r>
            <w:r w:rsidRPr="001975C9">
              <w:rPr>
                <w:b/>
                <w:szCs w:val="24"/>
              </w:rPr>
              <w:t xml:space="preserve"> </w:t>
            </w:r>
            <w:r w:rsidRPr="001975C9">
              <w:rPr>
                <w:szCs w:val="24"/>
              </w:rPr>
              <w:t>cilvēka imūndeficīta vīruss</w:t>
            </w:r>
          </w:p>
        </w:tc>
      </w:tr>
      <w:tr w:rsidR="004E0CED" w14:paraId="12FA3BC4" w14:textId="77777777" w:rsidTr="00133999">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FA8CA6" w14:textId="37A53F9F" w:rsidR="004E0CED" w:rsidRPr="004E0CED" w:rsidRDefault="004E0CED" w:rsidP="001975C9">
            <w:pPr>
              <w:tabs>
                <w:tab w:val="left" w:pos="6945"/>
              </w:tabs>
              <w:spacing w:after="120"/>
              <w:ind w:firstLine="0"/>
              <w:rPr>
                <w:b/>
                <w:szCs w:val="24"/>
              </w:rPr>
            </w:pPr>
            <w:r w:rsidRPr="004E0CED">
              <w:rPr>
                <w:rFonts w:eastAsia="Calibri" w:cs="Times New Roman"/>
                <w:b/>
                <w:bCs/>
                <w:szCs w:val="24"/>
              </w:rPr>
              <w:t>Ierēdnis</w:t>
            </w:r>
          </w:p>
        </w:tc>
        <w:tc>
          <w:tcPr>
            <w:tcW w:w="8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F2BAEE" w14:textId="574C55E6" w:rsidR="004E0CED" w:rsidRPr="001975C9" w:rsidRDefault="004E0CED" w:rsidP="001975C9">
            <w:pPr>
              <w:tabs>
                <w:tab w:val="left" w:pos="6945"/>
              </w:tabs>
              <w:spacing w:after="120"/>
              <w:ind w:firstLine="0"/>
              <w:rPr>
                <w:szCs w:val="24"/>
              </w:rPr>
            </w:pPr>
            <w:r w:rsidRPr="001975C9">
              <w:rPr>
                <w:szCs w:val="24"/>
              </w:rPr>
              <w:t>–</w:t>
            </w:r>
            <w:r w:rsidRPr="001975C9">
              <w:rPr>
                <w:b/>
                <w:szCs w:val="24"/>
              </w:rPr>
              <w:t xml:space="preserve"> </w:t>
            </w:r>
            <w:r w:rsidRPr="007762E3">
              <w:rPr>
                <w:rFonts w:eastAsia="Calibri" w:cs="Times New Roman"/>
                <w:bCs/>
                <w:szCs w:val="24"/>
              </w:rPr>
              <w:t>vispār</w:t>
            </w:r>
            <w:r>
              <w:rPr>
                <w:rFonts w:eastAsia="Calibri" w:cs="Times New Roman"/>
                <w:bCs/>
                <w:szCs w:val="24"/>
              </w:rPr>
              <w:t>ējā valsts civildienesta ierēdnis</w:t>
            </w:r>
          </w:p>
        </w:tc>
      </w:tr>
      <w:tr w:rsidR="0012769B" w14:paraId="50688F81" w14:textId="77777777" w:rsidTr="00133999">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F36212" w14:textId="660B16C7" w:rsidR="0012769B" w:rsidRPr="001975C9" w:rsidRDefault="0012769B" w:rsidP="001975C9">
            <w:pPr>
              <w:tabs>
                <w:tab w:val="left" w:pos="6945"/>
              </w:tabs>
              <w:spacing w:after="120"/>
              <w:ind w:firstLine="0"/>
              <w:rPr>
                <w:b/>
                <w:szCs w:val="24"/>
              </w:rPr>
            </w:pPr>
            <w:r w:rsidRPr="001975C9">
              <w:rPr>
                <w:b/>
                <w:szCs w:val="24"/>
              </w:rPr>
              <w:t>Pārvalde</w:t>
            </w:r>
          </w:p>
        </w:tc>
        <w:tc>
          <w:tcPr>
            <w:tcW w:w="8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06228E" w14:textId="1FC29D2C" w:rsidR="0012769B" w:rsidRPr="001975C9" w:rsidRDefault="0012769B" w:rsidP="001975C9">
            <w:pPr>
              <w:tabs>
                <w:tab w:val="left" w:pos="6945"/>
              </w:tabs>
              <w:spacing w:after="120"/>
              <w:ind w:firstLine="0"/>
              <w:rPr>
                <w:b/>
                <w:szCs w:val="24"/>
              </w:rPr>
            </w:pPr>
            <w:r w:rsidRPr="001975C9">
              <w:rPr>
                <w:szCs w:val="24"/>
              </w:rPr>
              <w:t>–</w:t>
            </w:r>
            <w:r w:rsidRPr="001975C9">
              <w:rPr>
                <w:b/>
                <w:szCs w:val="24"/>
              </w:rPr>
              <w:t xml:space="preserve"> </w:t>
            </w:r>
            <w:r w:rsidRPr="001975C9">
              <w:rPr>
                <w:szCs w:val="24"/>
              </w:rPr>
              <w:t>Ieslodzījuma vietu pārvalde</w:t>
            </w:r>
          </w:p>
        </w:tc>
      </w:tr>
      <w:tr w:rsidR="0012769B" w14:paraId="535FC312" w14:textId="77777777" w:rsidTr="00133999">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56339C" w14:textId="4676188E" w:rsidR="0012769B" w:rsidRPr="001975C9" w:rsidRDefault="0012769B" w:rsidP="001975C9">
            <w:pPr>
              <w:tabs>
                <w:tab w:val="left" w:pos="6945"/>
              </w:tabs>
              <w:spacing w:after="120"/>
              <w:ind w:firstLine="0"/>
              <w:rPr>
                <w:b/>
                <w:szCs w:val="24"/>
              </w:rPr>
            </w:pPr>
            <w:r w:rsidRPr="001975C9">
              <w:rPr>
                <w:b/>
                <w:iCs/>
                <w:szCs w:val="24"/>
              </w:rPr>
              <w:t>ERAF</w:t>
            </w:r>
          </w:p>
        </w:tc>
        <w:tc>
          <w:tcPr>
            <w:tcW w:w="8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06C927" w14:textId="2564ED87" w:rsidR="0012769B" w:rsidRPr="001975C9" w:rsidRDefault="0012769B" w:rsidP="001975C9">
            <w:pPr>
              <w:tabs>
                <w:tab w:val="left" w:pos="6945"/>
              </w:tabs>
              <w:spacing w:after="120"/>
              <w:ind w:firstLine="0"/>
              <w:rPr>
                <w:b/>
                <w:szCs w:val="24"/>
              </w:rPr>
            </w:pPr>
            <w:r w:rsidRPr="001975C9">
              <w:rPr>
                <w:b/>
                <w:szCs w:val="24"/>
              </w:rPr>
              <w:t xml:space="preserve">– </w:t>
            </w:r>
            <w:r w:rsidRPr="001975C9">
              <w:rPr>
                <w:szCs w:val="24"/>
              </w:rPr>
              <w:t>Eiropas Reģionālās attīstības</w:t>
            </w:r>
            <w:r w:rsidRPr="001975C9">
              <w:rPr>
                <w:i/>
                <w:szCs w:val="24"/>
              </w:rPr>
              <w:t xml:space="preserve"> </w:t>
            </w:r>
            <w:r w:rsidRPr="001975C9">
              <w:rPr>
                <w:szCs w:val="24"/>
              </w:rPr>
              <w:t>fonds</w:t>
            </w:r>
          </w:p>
        </w:tc>
      </w:tr>
      <w:tr w:rsidR="0012769B" w14:paraId="3FA9CF49" w14:textId="77777777" w:rsidTr="00133999">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CB6494" w14:textId="7E1BD03F" w:rsidR="0012769B" w:rsidRPr="001975C9" w:rsidRDefault="0012769B" w:rsidP="001975C9">
            <w:pPr>
              <w:tabs>
                <w:tab w:val="left" w:pos="6945"/>
              </w:tabs>
              <w:spacing w:after="120"/>
              <w:ind w:firstLine="0"/>
              <w:rPr>
                <w:b/>
                <w:szCs w:val="24"/>
              </w:rPr>
            </w:pPr>
            <w:r w:rsidRPr="001975C9">
              <w:rPr>
                <w:b/>
                <w:iCs/>
                <w:szCs w:val="24"/>
              </w:rPr>
              <w:t>ESF</w:t>
            </w:r>
          </w:p>
        </w:tc>
        <w:tc>
          <w:tcPr>
            <w:tcW w:w="8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DE4FD7" w14:textId="578A4245" w:rsidR="0012769B" w:rsidRPr="001975C9" w:rsidRDefault="0012769B" w:rsidP="001975C9">
            <w:pPr>
              <w:tabs>
                <w:tab w:val="left" w:pos="6945"/>
              </w:tabs>
              <w:spacing w:after="120"/>
              <w:ind w:firstLine="0"/>
              <w:rPr>
                <w:b/>
                <w:szCs w:val="24"/>
              </w:rPr>
            </w:pPr>
            <w:r w:rsidRPr="001975C9">
              <w:rPr>
                <w:b/>
                <w:szCs w:val="24"/>
              </w:rPr>
              <w:t xml:space="preserve">– </w:t>
            </w:r>
            <w:r w:rsidRPr="001975C9">
              <w:rPr>
                <w:szCs w:val="24"/>
              </w:rPr>
              <w:t>Eiropas Sociālais fonds</w:t>
            </w:r>
          </w:p>
        </w:tc>
      </w:tr>
      <w:tr w:rsidR="0012769B" w14:paraId="28F46063" w14:textId="77777777" w:rsidTr="00133999">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81F7BC" w14:textId="417650BF" w:rsidR="0012769B" w:rsidRPr="001975C9" w:rsidRDefault="0012769B" w:rsidP="001975C9">
            <w:pPr>
              <w:tabs>
                <w:tab w:val="left" w:pos="6945"/>
              </w:tabs>
              <w:spacing w:after="120"/>
              <w:ind w:firstLine="0"/>
              <w:rPr>
                <w:b/>
                <w:szCs w:val="24"/>
              </w:rPr>
            </w:pPr>
            <w:r w:rsidRPr="001975C9">
              <w:rPr>
                <w:b/>
                <w:szCs w:val="24"/>
              </w:rPr>
              <w:t>EPIS</w:t>
            </w:r>
          </w:p>
        </w:tc>
        <w:tc>
          <w:tcPr>
            <w:tcW w:w="8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09EDCB" w14:textId="7F9058C1" w:rsidR="0012769B" w:rsidRPr="001975C9" w:rsidRDefault="0012769B" w:rsidP="001975C9">
            <w:pPr>
              <w:tabs>
                <w:tab w:val="left" w:pos="6945"/>
              </w:tabs>
              <w:spacing w:after="120"/>
              <w:ind w:firstLine="0"/>
              <w:rPr>
                <w:b/>
                <w:szCs w:val="24"/>
              </w:rPr>
            </w:pPr>
            <w:r w:rsidRPr="001975C9">
              <w:rPr>
                <w:b/>
                <w:szCs w:val="24"/>
              </w:rPr>
              <w:t xml:space="preserve">– </w:t>
            </w:r>
            <w:r w:rsidRPr="001975C9">
              <w:rPr>
                <w:szCs w:val="24"/>
              </w:rPr>
              <w:t>Eiropas ieslodzījuma vietu informācijas sistēma</w:t>
            </w:r>
          </w:p>
        </w:tc>
      </w:tr>
      <w:tr w:rsidR="0012769B" w14:paraId="59A1C965" w14:textId="77777777" w:rsidTr="00133999">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2226F0F" w14:textId="4ECE53A4" w:rsidR="0012769B" w:rsidRPr="001975C9" w:rsidRDefault="0078415E" w:rsidP="001975C9">
            <w:pPr>
              <w:tabs>
                <w:tab w:val="left" w:pos="6945"/>
              </w:tabs>
              <w:spacing w:after="120"/>
              <w:ind w:firstLine="0"/>
              <w:rPr>
                <w:b/>
                <w:szCs w:val="24"/>
              </w:rPr>
            </w:pPr>
            <w:proofErr w:type="spellStart"/>
            <w:r>
              <w:rPr>
                <w:b/>
                <w:szCs w:val="24"/>
              </w:rPr>
              <w:t>eI</w:t>
            </w:r>
            <w:r w:rsidR="0012769B" w:rsidRPr="001975C9">
              <w:rPr>
                <w:b/>
                <w:szCs w:val="24"/>
              </w:rPr>
              <w:t>D</w:t>
            </w:r>
            <w:proofErr w:type="spellEnd"/>
          </w:p>
        </w:tc>
        <w:tc>
          <w:tcPr>
            <w:tcW w:w="8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0B7C06" w14:textId="02865CC8" w:rsidR="0012769B" w:rsidRPr="001975C9" w:rsidRDefault="0012769B" w:rsidP="001975C9">
            <w:pPr>
              <w:tabs>
                <w:tab w:val="left" w:pos="6945"/>
              </w:tabs>
              <w:spacing w:after="120"/>
              <w:ind w:firstLine="0"/>
              <w:rPr>
                <w:b/>
                <w:szCs w:val="24"/>
              </w:rPr>
            </w:pPr>
            <w:r w:rsidRPr="001975C9">
              <w:rPr>
                <w:b/>
                <w:szCs w:val="24"/>
              </w:rPr>
              <w:t xml:space="preserve">– </w:t>
            </w:r>
            <w:r w:rsidRPr="001975C9">
              <w:rPr>
                <w:szCs w:val="24"/>
              </w:rPr>
              <w:t xml:space="preserve">personu apliecinošs dokuments, kurā iekļauts </w:t>
            </w:r>
            <w:proofErr w:type="spellStart"/>
            <w:r w:rsidRPr="001975C9">
              <w:rPr>
                <w:szCs w:val="24"/>
              </w:rPr>
              <w:t>eParaksts</w:t>
            </w:r>
            <w:proofErr w:type="spellEnd"/>
            <w:r w:rsidRPr="001975C9">
              <w:rPr>
                <w:szCs w:val="24"/>
              </w:rPr>
              <w:t xml:space="preserve"> gan dokumentu parakstīšanai, gan personas e-identitātes apliecināšanai digitālajā vidē</w:t>
            </w:r>
          </w:p>
        </w:tc>
      </w:tr>
      <w:tr w:rsidR="0012769B" w14:paraId="6E6A2899" w14:textId="77777777" w:rsidTr="00133999">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B81204" w14:textId="14191E37" w:rsidR="0012769B" w:rsidRPr="001975C9" w:rsidRDefault="0012769B" w:rsidP="001975C9">
            <w:pPr>
              <w:tabs>
                <w:tab w:val="left" w:pos="6945"/>
              </w:tabs>
              <w:spacing w:after="120"/>
              <w:ind w:firstLine="0"/>
              <w:rPr>
                <w:b/>
                <w:szCs w:val="24"/>
              </w:rPr>
            </w:pPr>
            <w:r w:rsidRPr="001975C9">
              <w:rPr>
                <w:b/>
                <w:szCs w:val="24"/>
              </w:rPr>
              <w:t>Cēsu AIN</w:t>
            </w:r>
          </w:p>
        </w:tc>
        <w:tc>
          <w:tcPr>
            <w:tcW w:w="8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97F3A0" w14:textId="3CD4F8CD" w:rsidR="0012769B" w:rsidRPr="001975C9" w:rsidRDefault="0012769B" w:rsidP="001975C9">
            <w:pPr>
              <w:tabs>
                <w:tab w:val="left" w:pos="6945"/>
              </w:tabs>
              <w:spacing w:after="120"/>
              <w:ind w:firstLine="0"/>
              <w:rPr>
                <w:b/>
                <w:szCs w:val="24"/>
              </w:rPr>
            </w:pPr>
            <w:r w:rsidRPr="001975C9">
              <w:rPr>
                <w:b/>
                <w:szCs w:val="24"/>
              </w:rPr>
              <w:t xml:space="preserve">– </w:t>
            </w:r>
            <w:r w:rsidRPr="001975C9">
              <w:rPr>
                <w:szCs w:val="24"/>
              </w:rPr>
              <w:t>Cēsu Audzināšanas iestāde nepilngadīgajiem</w:t>
            </w:r>
          </w:p>
        </w:tc>
      </w:tr>
      <w:bookmarkEnd w:id="0"/>
      <w:bookmarkEnd w:id="1"/>
    </w:tbl>
    <w:p w14:paraId="3656B9AB" w14:textId="77777777" w:rsidR="00F938C3" w:rsidRDefault="00F938C3" w:rsidP="00F938C3">
      <w:pPr>
        <w:tabs>
          <w:tab w:val="left" w:pos="6945"/>
        </w:tabs>
        <w:ind w:firstLine="0"/>
        <w:rPr>
          <w:b/>
          <w:sz w:val="32"/>
          <w:szCs w:val="32"/>
        </w:rPr>
      </w:pPr>
    </w:p>
    <w:p w14:paraId="45FB0818" w14:textId="77777777" w:rsidR="00A0323D" w:rsidRDefault="00A0323D" w:rsidP="00F938C3">
      <w:pPr>
        <w:tabs>
          <w:tab w:val="left" w:pos="6945"/>
        </w:tabs>
        <w:ind w:firstLine="0"/>
        <w:rPr>
          <w:b/>
          <w:sz w:val="32"/>
          <w:szCs w:val="32"/>
        </w:rPr>
      </w:pPr>
    </w:p>
    <w:p w14:paraId="4101652C" w14:textId="77777777" w:rsidR="00A0323D" w:rsidRDefault="00A0323D" w:rsidP="00F938C3">
      <w:pPr>
        <w:tabs>
          <w:tab w:val="left" w:pos="6945"/>
        </w:tabs>
        <w:ind w:firstLine="0"/>
        <w:rPr>
          <w:b/>
          <w:sz w:val="32"/>
          <w:szCs w:val="32"/>
        </w:rPr>
      </w:pPr>
    </w:p>
    <w:p w14:paraId="59868CC7" w14:textId="77777777" w:rsidR="004E0CED" w:rsidRDefault="004E0CED" w:rsidP="00F938C3">
      <w:pPr>
        <w:tabs>
          <w:tab w:val="left" w:pos="6945"/>
        </w:tabs>
        <w:ind w:firstLine="0"/>
        <w:rPr>
          <w:b/>
          <w:sz w:val="32"/>
          <w:szCs w:val="32"/>
        </w:rPr>
      </w:pPr>
    </w:p>
    <w:p w14:paraId="4B99056E" w14:textId="77777777" w:rsidR="00A0323D" w:rsidRDefault="00A0323D" w:rsidP="00F938C3">
      <w:pPr>
        <w:tabs>
          <w:tab w:val="left" w:pos="6945"/>
        </w:tabs>
        <w:ind w:firstLine="0"/>
        <w:rPr>
          <w:b/>
          <w:sz w:val="32"/>
          <w:szCs w:val="32"/>
        </w:rPr>
      </w:pPr>
    </w:p>
    <w:p w14:paraId="4DDBEF00" w14:textId="77777777" w:rsidR="00F938C3" w:rsidRDefault="00F938C3" w:rsidP="00B67DEF">
      <w:pPr>
        <w:tabs>
          <w:tab w:val="left" w:pos="6945"/>
        </w:tabs>
        <w:ind w:firstLine="0"/>
        <w:rPr>
          <w:b/>
          <w:sz w:val="32"/>
          <w:szCs w:val="32"/>
        </w:rPr>
      </w:pPr>
    </w:p>
    <w:p w14:paraId="23D4F7DF" w14:textId="77777777" w:rsidR="0038568B" w:rsidRDefault="0038568B" w:rsidP="007314A8">
      <w:pPr>
        <w:tabs>
          <w:tab w:val="left" w:pos="6945"/>
        </w:tabs>
        <w:spacing w:after="120"/>
        <w:ind w:firstLine="0"/>
        <w:rPr>
          <w:b/>
          <w:sz w:val="32"/>
          <w:szCs w:val="32"/>
        </w:rPr>
      </w:pPr>
      <w:r>
        <w:rPr>
          <w:b/>
          <w:sz w:val="32"/>
          <w:szCs w:val="32"/>
        </w:rPr>
        <w:lastRenderedPageBreak/>
        <w:t>SATURA RĀDĪTĀJS</w:t>
      </w:r>
    </w:p>
    <w:sdt>
      <w:sdtPr>
        <w:rPr>
          <w:rFonts w:ascii="Times New Roman" w:eastAsiaTheme="minorHAnsi" w:hAnsi="Times New Roman" w:cstheme="minorBidi"/>
          <w:color w:val="auto"/>
          <w:sz w:val="24"/>
          <w:szCs w:val="22"/>
          <w:lang w:val="lv-LV"/>
        </w:rPr>
        <w:id w:val="2058344638"/>
        <w:docPartObj>
          <w:docPartGallery w:val="Table of Contents"/>
          <w:docPartUnique/>
        </w:docPartObj>
      </w:sdtPr>
      <w:sdtEndPr>
        <w:rPr>
          <w:b/>
          <w:bCs/>
          <w:noProof/>
        </w:rPr>
      </w:sdtEndPr>
      <w:sdtContent>
        <w:p w14:paraId="3461D779" w14:textId="77777777" w:rsidR="0038568B" w:rsidRDefault="0038568B">
          <w:pPr>
            <w:pStyle w:val="TOCHeading"/>
          </w:pPr>
        </w:p>
        <w:p w14:paraId="13330F76" w14:textId="77777777" w:rsidR="00F938C3" w:rsidRDefault="0038568B" w:rsidP="007A3062">
          <w:pPr>
            <w:pStyle w:val="TOC1"/>
            <w:rPr>
              <w:rFonts w:asciiTheme="minorHAnsi" w:eastAsiaTheme="minorEastAsia" w:hAnsiTheme="minorHAnsi"/>
              <w:noProof/>
              <w:sz w:val="22"/>
              <w:lang w:eastAsia="lv-LV"/>
            </w:rPr>
          </w:pPr>
          <w:r w:rsidRPr="0038568B">
            <w:rPr>
              <w:bCs/>
              <w:noProof/>
            </w:rPr>
            <w:fldChar w:fldCharType="begin"/>
          </w:r>
          <w:r w:rsidRPr="00870065">
            <w:rPr>
              <w:bCs/>
              <w:noProof/>
            </w:rPr>
            <w:instrText xml:space="preserve"> TOC \o "1-3" \h \z \u </w:instrText>
          </w:r>
          <w:r w:rsidRPr="0038568B">
            <w:rPr>
              <w:bCs/>
              <w:noProof/>
            </w:rPr>
            <w:fldChar w:fldCharType="separate"/>
          </w:r>
          <w:hyperlink w:anchor="_Toc37754129" w:history="1">
            <w:r w:rsidR="00F938C3" w:rsidRPr="00870065">
              <w:rPr>
                <w:rStyle w:val="Hyperlink"/>
                <w:noProof/>
              </w:rPr>
              <w:t>Pamatinformācija</w:t>
            </w:r>
            <w:r w:rsidR="00F938C3">
              <w:rPr>
                <w:noProof/>
                <w:webHidden/>
              </w:rPr>
              <w:tab/>
            </w:r>
            <w:r w:rsidR="00F938C3">
              <w:rPr>
                <w:noProof/>
                <w:webHidden/>
              </w:rPr>
              <w:fldChar w:fldCharType="begin"/>
            </w:r>
            <w:r w:rsidR="00F938C3">
              <w:rPr>
                <w:noProof/>
                <w:webHidden/>
              </w:rPr>
              <w:instrText xml:space="preserve"> PAGEREF _Toc37754129 \h </w:instrText>
            </w:r>
            <w:r w:rsidR="00F938C3">
              <w:rPr>
                <w:noProof/>
                <w:webHidden/>
              </w:rPr>
            </w:r>
            <w:r w:rsidR="00F938C3">
              <w:rPr>
                <w:noProof/>
                <w:webHidden/>
              </w:rPr>
              <w:fldChar w:fldCharType="separate"/>
            </w:r>
            <w:r w:rsidR="004E0CED">
              <w:rPr>
                <w:noProof/>
                <w:webHidden/>
              </w:rPr>
              <w:t>5</w:t>
            </w:r>
            <w:r w:rsidR="00F938C3">
              <w:rPr>
                <w:noProof/>
                <w:webHidden/>
              </w:rPr>
              <w:fldChar w:fldCharType="end"/>
            </w:r>
          </w:hyperlink>
        </w:p>
        <w:p w14:paraId="0E188C53" w14:textId="77777777" w:rsidR="00F938C3" w:rsidRDefault="00D378A8" w:rsidP="007A3062">
          <w:pPr>
            <w:pStyle w:val="TOC1"/>
            <w:rPr>
              <w:rFonts w:asciiTheme="minorHAnsi" w:eastAsiaTheme="minorEastAsia" w:hAnsiTheme="minorHAnsi"/>
              <w:noProof/>
              <w:sz w:val="22"/>
              <w:lang w:eastAsia="lv-LV"/>
            </w:rPr>
          </w:pPr>
          <w:hyperlink w:anchor="_Toc37754130" w:history="1">
            <w:r w:rsidR="00F938C3" w:rsidRPr="00C54AE2">
              <w:rPr>
                <w:rStyle w:val="Hyperlink"/>
                <w:noProof/>
              </w:rPr>
              <w:t>Finanšu resursi un iestādes darbības rezultāti</w:t>
            </w:r>
            <w:r w:rsidR="00F938C3">
              <w:rPr>
                <w:noProof/>
                <w:webHidden/>
              </w:rPr>
              <w:tab/>
            </w:r>
            <w:r w:rsidR="00F938C3">
              <w:rPr>
                <w:noProof/>
                <w:webHidden/>
              </w:rPr>
              <w:fldChar w:fldCharType="begin"/>
            </w:r>
            <w:r w:rsidR="00F938C3">
              <w:rPr>
                <w:noProof/>
                <w:webHidden/>
              </w:rPr>
              <w:instrText xml:space="preserve"> PAGEREF _Toc37754130 \h </w:instrText>
            </w:r>
            <w:r w:rsidR="00F938C3">
              <w:rPr>
                <w:noProof/>
                <w:webHidden/>
              </w:rPr>
            </w:r>
            <w:r w:rsidR="00F938C3">
              <w:rPr>
                <w:noProof/>
                <w:webHidden/>
              </w:rPr>
              <w:fldChar w:fldCharType="separate"/>
            </w:r>
            <w:r w:rsidR="004E0CED">
              <w:rPr>
                <w:noProof/>
                <w:webHidden/>
              </w:rPr>
              <w:t>8</w:t>
            </w:r>
            <w:r w:rsidR="00F938C3">
              <w:rPr>
                <w:noProof/>
                <w:webHidden/>
              </w:rPr>
              <w:fldChar w:fldCharType="end"/>
            </w:r>
          </w:hyperlink>
        </w:p>
        <w:p w14:paraId="122AC3C9" w14:textId="77777777" w:rsidR="00F938C3" w:rsidRDefault="00D378A8" w:rsidP="007A3062">
          <w:pPr>
            <w:pStyle w:val="TOC1"/>
            <w:rPr>
              <w:rFonts w:asciiTheme="minorHAnsi" w:eastAsiaTheme="minorEastAsia" w:hAnsiTheme="minorHAnsi"/>
              <w:noProof/>
              <w:sz w:val="22"/>
              <w:lang w:eastAsia="lv-LV"/>
            </w:rPr>
          </w:pPr>
          <w:hyperlink w:anchor="_Toc37754131" w:history="1">
            <w:r w:rsidR="00F938C3" w:rsidRPr="00C54AE2">
              <w:rPr>
                <w:rStyle w:val="Hyperlink"/>
                <w:noProof/>
              </w:rPr>
              <w:t>Personāls</w:t>
            </w:r>
            <w:r w:rsidR="00F938C3">
              <w:rPr>
                <w:noProof/>
                <w:webHidden/>
              </w:rPr>
              <w:tab/>
            </w:r>
            <w:r w:rsidR="00F938C3">
              <w:rPr>
                <w:noProof/>
                <w:webHidden/>
              </w:rPr>
              <w:fldChar w:fldCharType="begin"/>
            </w:r>
            <w:r w:rsidR="00F938C3">
              <w:rPr>
                <w:noProof/>
                <w:webHidden/>
              </w:rPr>
              <w:instrText xml:space="preserve"> PAGEREF _Toc37754131 \h </w:instrText>
            </w:r>
            <w:r w:rsidR="00F938C3">
              <w:rPr>
                <w:noProof/>
                <w:webHidden/>
              </w:rPr>
            </w:r>
            <w:r w:rsidR="00F938C3">
              <w:rPr>
                <w:noProof/>
                <w:webHidden/>
              </w:rPr>
              <w:fldChar w:fldCharType="separate"/>
            </w:r>
            <w:r w:rsidR="004E0CED">
              <w:rPr>
                <w:noProof/>
                <w:webHidden/>
              </w:rPr>
              <w:t>36</w:t>
            </w:r>
            <w:r w:rsidR="00F938C3">
              <w:rPr>
                <w:noProof/>
                <w:webHidden/>
              </w:rPr>
              <w:fldChar w:fldCharType="end"/>
            </w:r>
          </w:hyperlink>
        </w:p>
        <w:p w14:paraId="0E0D4B11" w14:textId="77777777" w:rsidR="00F938C3" w:rsidRDefault="00D378A8" w:rsidP="007A3062">
          <w:pPr>
            <w:pStyle w:val="TOC1"/>
            <w:rPr>
              <w:rFonts w:asciiTheme="minorHAnsi" w:eastAsiaTheme="minorEastAsia" w:hAnsiTheme="minorHAnsi"/>
              <w:noProof/>
              <w:sz w:val="22"/>
              <w:lang w:eastAsia="lv-LV"/>
            </w:rPr>
          </w:pPr>
          <w:hyperlink w:anchor="_Toc37754132" w:history="1">
            <w:r w:rsidR="00F938C3" w:rsidRPr="00C54AE2">
              <w:rPr>
                <w:rStyle w:val="Hyperlink"/>
                <w:noProof/>
              </w:rPr>
              <w:t>Komunikācija ar sabiedrību</w:t>
            </w:r>
            <w:r w:rsidR="00F938C3">
              <w:rPr>
                <w:noProof/>
                <w:webHidden/>
              </w:rPr>
              <w:tab/>
            </w:r>
            <w:r w:rsidR="00F938C3">
              <w:rPr>
                <w:noProof/>
                <w:webHidden/>
              </w:rPr>
              <w:fldChar w:fldCharType="begin"/>
            </w:r>
            <w:r w:rsidR="00F938C3">
              <w:rPr>
                <w:noProof/>
                <w:webHidden/>
              </w:rPr>
              <w:instrText xml:space="preserve"> PAGEREF _Toc37754132 \h </w:instrText>
            </w:r>
            <w:r w:rsidR="00F938C3">
              <w:rPr>
                <w:noProof/>
                <w:webHidden/>
              </w:rPr>
            </w:r>
            <w:r w:rsidR="00F938C3">
              <w:rPr>
                <w:noProof/>
                <w:webHidden/>
              </w:rPr>
              <w:fldChar w:fldCharType="separate"/>
            </w:r>
            <w:r w:rsidR="004E0CED">
              <w:rPr>
                <w:noProof/>
                <w:webHidden/>
              </w:rPr>
              <w:t>42</w:t>
            </w:r>
            <w:r w:rsidR="00F938C3">
              <w:rPr>
                <w:noProof/>
                <w:webHidden/>
              </w:rPr>
              <w:fldChar w:fldCharType="end"/>
            </w:r>
          </w:hyperlink>
        </w:p>
        <w:p w14:paraId="29680021" w14:textId="77777777" w:rsidR="00F938C3" w:rsidRDefault="00D378A8" w:rsidP="007A3062">
          <w:pPr>
            <w:pStyle w:val="TOC1"/>
            <w:rPr>
              <w:rFonts w:asciiTheme="minorHAnsi" w:eastAsiaTheme="minorEastAsia" w:hAnsiTheme="minorHAnsi"/>
              <w:noProof/>
              <w:sz w:val="22"/>
              <w:lang w:eastAsia="lv-LV"/>
            </w:rPr>
          </w:pPr>
          <w:hyperlink w:anchor="_Toc37754133" w:history="1">
            <w:r w:rsidR="00F938C3" w:rsidRPr="00C54AE2">
              <w:rPr>
                <w:rStyle w:val="Hyperlink"/>
                <w:noProof/>
              </w:rPr>
              <w:t>Nākamajā gadā plānotie pasākumi</w:t>
            </w:r>
            <w:r w:rsidR="00F938C3">
              <w:rPr>
                <w:noProof/>
                <w:webHidden/>
              </w:rPr>
              <w:tab/>
            </w:r>
            <w:r w:rsidR="00F938C3">
              <w:rPr>
                <w:noProof/>
                <w:webHidden/>
              </w:rPr>
              <w:fldChar w:fldCharType="begin"/>
            </w:r>
            <w:r w:rsidR="00F938C3">
              <w:rPr>
                <w:noProof/>
                <w:webHidden/>
              </w:rPr>
              <w:instrText xml:space="preserve"> PAGEREF _Toc37754133 \h </w:instrText>
            </w:r>
            <w:r w:rsidR="00F938C3">
              <w:rPr>
                <w:noProof/>
                <w:webHidden/>
              </w:rPr>
            </w:r>
            <w:r w:rsidR="00F938C3">
              <w:rPr>
                <w:noProof/>
                <w:webHidden/>
              </w:rPr>
              <w:fldChar w:fldCharType="separate"/>
            </w:r>
            <w:r w:rsidR="004E0CED">
              <w:rPr>
                <w:noProof/>
                <w:webHidden/>
              </w:rPr>
              <w:t>48</w:t>
            </w:r>
            <w:r w:rsidR="00F938C3">
              <w:rPr>
                <w:noProof/>
                <w:webHidden/>
              </w:rPr>
              <w:fldChar w:fldCharType="end"/>
            </w:r>
          </w:hyperlink>
        </w:p>
        <w:p w14:paraId="3CF2D8B6" w14:textId="77777777" w:rsidR="0038568B" w:rsidRDefault="0038568B">
          <w:r w:rsidRPr="0038568B">
            <w:rPr>
              <w:bCs/>
              <w:noProof/>
            </w:rPr>
            <w:fldChar w:fldCharType="end"/>
          </w:r>
        </w:p>
      </w:sdtContent>
    </w:sdt>
    <w:p w14:paraId="0FB78278" w14:textId="77777777" w:rsidR="00A0323D" w:rsidRDefault="00A0323D" w:rsidP="00B67DEF">
      <w:pPr>
        <w:tabs>
          <w:tab w:val="left" w:pos="6945"/>
        </w:tabs>
        <w:ind w:firstLine="0"/>
        <w:rPr>
          <w:b/>
          <w:sz w:val="32"/>
          <w:szCs w:val="32"/>
        </w:rPr>
      </w:pPr>
    </w:p>
    <w:p w14:paraId="1FC39945" w14:textId="77777777" w:rsidR="00A0323D" w:rsidRDefault="00A0323D" w:rsidP="00B67DEF">
      <w:pPr>
        <w:tabs>
          <w:tab w:val="left" w:pos="6945"/>
        </w:tabs>
        <w:ind w:firstLine="0"/>
        <w:rPr>
          <w:b/>
          <w:sz w:val="32"/>
          <w:szCs w:val="32"/>
        </w:rPr>
      </w:pPr>
    </w:p>
    <w:p w14:paraId="0562CB0E" w14:textId="77777777" w:rsidR="00A0323D" w:rsidRDefault="00A0323D" w:rsidP="00B67DEF">
      <w:pPr>
        <w:tabs>
          <w:tab w:val="left" w:pos="6945"/>
        </w:tabs>
        <w:ind w:firstLine="0"/>
        <w:rPr>
          <w:b/>
          <w:sz w:val="32"/>
          <w:szCs w:val="32"/>
        </w:rPr>
      </w:pPr>
    </w:p>
    <w:p w14:paraId="34CE0A41" w14:textId="77777777" w:rsidR="00A0323D" w:rsidRDefault="00A0323D" w:rsidP="00B67DEF">
      <w:pPr>
        <w:tabs>
          <w:tab w:val="left" w:pos="6945"/>
        </w:tabs>
        <w:ind w:firstLine="0"/>
        <w:rPr>
          <w:b/>
          <w:sz w:val="32"/>
          <w:szCs w:val="32"/>
        </w:rPr>
      </w:pPr>
    </w:p>
    <w:p w14:paraId="62EBF3C5" w14:textId="77777777" w:rsidR="00A0323D" w:rsidRDefault="00A0323D" w:rsidP="00B67DEF">
      <w:pPr>
        <w:tabs>
          <w:tab w:val="left" w:pos="6945"/>
        </w:tabs>
        <w:ind w:firstLine="0"/>
        <w:rPr>
          <w:b/>
          <w:sz w:val="32"/>
          <w:szCs w:val="32"/>
        </w:rPr>
      </w:pPr>
    </w:p>
    <w:p w14:paraId="6D98A12B" w14:textId="77777777" w:rsidR="00A0323D" w:rsidRDefault="00A0323D" w:rsidP="00B67DEF">
      <w:pPr>
        <w:tabs>
          <w:tab w:val="left" w:pos="6945"/>
        </w:tabs>
        <w:ind w:firstLine="0"/>
        <w:rPr>
          <w:b/>
          <w:sz w:val="32"/>
          <w:szCs w:val="32"/>
        </w:rPr>
      </w:pPr>
    </w:p>
    <w:p w14:paraId="2946DB82" w14:textId="77777777" w:rsidR="00A0323D" w:rsidRDefault="00A0323D" w:rsidP="00B67DEF">
      <w:pPr>
        <w:tabs>
          <w:tab w:val="left" w:pos="6945"/>
        </w:tabs>
        <w:ind w:firstLine="0"/>
        <w:rPr>
          <w:b/>
          <w:sz w:val="32"/>
          <w:szCs w:val="32"/>
        </w:rPr>
      </w:pPr>
    </w:p>
    <w:p w14:paraId="5997CC1D" w14:textId="77777777" w:rsidR="00A0323D" w:rsidRDefault="00A0323D" w:rsidP="00B67DEF">
      <w:pPr>
        <w:tabs>
          <w:tab w:val="left" w:pos="6945"/>
        </w:tabs>
        <w:ind w:firstLine="0"/>
        <w:rPr>
          <w:b/>
          <w:sz w:val="32"/>
          <w:szCs w:val="32"/>
        </w:rPr>
      </w:pPr>
    </w:p>
    <w:p w14:paraId="110FFD37" w14:textId="77777777" w:rsidR="00A0323D" w:rsidRDefault="00A0323D" w:rsidP="00B67DEF">
      <w:pPr>
        <w:tabs>
          <w:tab w:val="left" w:pos="6945"/>
        </w:tabs>
        <w:ind w:firstLine="0"/>
        <w:rPr>
          <w:b/>
          <w:sz w:val="32"/>
          <w:szCs w:val="32"/>
        </w:rPr>
      </w:pPr>
    </w:p>
    <w:p w14:paraId="6B699379" w14:textId="77777777" w:rsidR="00A0323D" w:rsidRDefault="00A0323D" w:rsidP="00B67DEF">
      <w:pPr>
        <w:tabs>
          <w:tab w:val="left" w:pos="6945"/>
        </w:tabs>
        <w:ind w:firstLine="0"/>
        <w:rPr>
          <w:b/>
          <w:sz w:val="32"/>
          <w:szCs w:val="32"/>
        </w:rPr>
      </w:pPr>
    </w:p>
    <w:p w14:paraId="3FE9F23F" w14:textId="77777777" w:rsidR="00A0323D" w:rsidRDefault="00A0323D" w:rsidP="00B67DEF">
      <w:pPr>
        <w:tabs>
          <w:tab w:val="left" w:pos="6945"/>
        </w:tabs>
        <w:ind w:firstLine="0"/>
        <w:rPr>
          <w:b/>
          <w:sz w:val="32"/>
          <w:szCs w:val="32"/>
        </w:rPr>
      </w:pPr>
    </w:p>
    <w:p w14:paraId="1F72F646" w14:textId="77777777" w:rsidR="00A0323D" w:rsidRDefault="00A0323D" w:rsidP="00B67DEF">
      <w:pPr>
        <w:tabs>
          <w:tab w:val="left" w:pos="6945"/>
        </w:tabs>
        <w:ind w:firstLine="0"/>
        <w:rPr>
          <w:b/>
          <w:sz w:val="32"/>
          <w:szCs w:val="32"/>
        </w:rPr>
      </w:pPr>
    </w:p>
    <w:p w14:paraId="08CE6F91" w14:textId="77777777" w:rsidR="00A0323D" w:rsidRDefault="00A0323D" w:rsidP="00B67DEF">
      <w:pPr>
        <w:tabs>
          <w:tab w:val="left" w:pos="6945"/>
        </w:tabs>
        <w:ind w:firstLine="0"/>
        <w:rPr>
          <w:b/>
          <w:sz w:val="32"/>
          <w:szCs w:val="32"/>
        </w:rPr>
      </w:pPr>
    </w:p>
    <w:p w14:paraId="78CE65D6" w14:textId="77777777" w:rsidR="00B67DEF" w:rsidRPr="000820F4" w:rsidRDefault="00D61A9E" w:rsidP="007A3062">
      <w:pPr>
        <w:tabs>
          <w:tab w:val="left" w:pos="6945"/>
        </w:tabs>
        <w:spacing w:after="120"/>
        <w:ind w:firstLine="0"/>
        <w:jc w:val="center"/>
      </w:pPr>
      <w:r w:rsidRPr="000820F4">
        <w:rPr>
          <w:noProof/>
          <w:lang w:eastAsia="lv-LV"/>
        </w:rPr>
        <w:lastRenderedPageBreak/>
        <w:drawing>
          <wp:anchor distT="0" distB="0" distL="114300" distR="114300" simplePos="0" relativeHeight="251665408" behindDoc="0" locked="0" layoutInCell="1" allowOverlap="1" wp14:anchorId="21C651BD" wp14:editId="503A918E">
            <wp:simplePos x="0" y="0"/>
            <wp:positionH relativeFrom="margin">
              <wp:posOffset>3586348</wp:posOffset>
            </wp:positionH>
            <wp:positionV relativeFrom="margin">
              <wp:posOffset>777529</wp:posOffset>
            </wp:positionV>
            <wp:extent cx="2638425" cy="2879725"/>
            <wp:effectExtent l="0" t="0" r="9525" b="0"/>
            <wp:wrapSquare wrapText="bothSides"/>
            <wp:docPr id="27" name="Picture 27" descr="C:\Users\karmena.jurdze\Desktop\Dekstops\Elinas faili\informācijas aktualizācija\IlonaSp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mena.jurdze\Desktop\Dekstops\Elinas faili\informācijas aktualizācija\IlonaSpur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8425" cy="28797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B67DEF" w:rsidRPr="007C218F">
        <w:rPr>
          <w:b/>
          <w:sz w:val="32"/>
          <w:szCs w:val="32"/>
        </w:rPr>
        <w:t>Ieslodzījuma vietu pār</w:t>
      </w:r>
      <w:r w:rsidR="00D05560">
        <w:rPr>
          <w:b/>
          <w:sz w:val="32"/>
          <w:szCs w:val="32"/>
        </w:rPr>
        <w:t>valdes priekšnieces ģenerāles Ilonas</w:t>
      </w:r>
      <w:r w:rsidR="004448CB">
        <w:rPr>
          <w:b/>
          <w:sz w:val="32"/>
          <w:szCs w:val="32"/>
        </w:rPr>
        <w:t xml:space="preserve"> </w:t>
      </w:r>
      <w:proofErr w:type="spellStart"/>
      <w:r w:rsidR="00B67DEF" w:rsidRPr="007C218F">
        <w:rPr>
          <w:b/>
          <w:sz w:val="32"/>
          <w:szCs w:val="32"/>
        </w:rPr>
        <w:t>Spures</w:t>
      </w:r>
      <w:proofErr w:type="spellEnd"/>
      <w:r w:rsidR="00B67DEF" w:rsidRPr="007C218F">
        <w:rPr>
          <w:b/>
          <w:sz w:val="32"/>
          <w:szCs w:val="32"/>
        </w:rPr>
        <w:t xml:space="preserve"> uzruna</w:t>
      </w:r>
    </w:p>
    <w:p w14:paraId="518926C2" w14:textId="60CF2225" w:rsidR="00B67DEF" w:rsidRDefault="00B67DEF" w:rsidP="007A3062">
      <w:pPr>
        <w:spacing w:after="120"/>
        <w:jc w:val="both"/>
        <w:rPr>
          <w:rFonts w:cs="Times New Roman"/>
          <w:b/>
          <w:szCs w:val="24"/>
        </w:rPr>
      </w:pPr>
      <w:r>
        <w:rPr>
          <w:rFonts w:cs="Times New Roman"/>
          <w:szCs w:val="24"/>
        </w:rPr>
        <w:t xml:space="preserve">Latvijas </w:t>
      </w:r>
      <w:proofErr w:type="spellStart"/>
      <w:r>
        <w:rPr>
          <w:rFonts w:cs="Times New Roman"/>
          <w:szCs w:val="24"/>
        </w:rPr>
        <w:t>penitenciārās</w:t>
      </w:r>
      <w:proofErr w:type="spellEnd"/>
      <w:r>
        <w:rPr>
          <w:rFonts w:cs="Times New Roman"/>
          <w:szCs w:val="24"/>
        </w:rPr>
        <w:t xml:space="preserve"> sistēmas</w:t>
      </w:r>
      <w:r w:rsidR="00384B0C">
        <w:rPr>
          <w:rFonts w:cs="Times New Roman"/>
          <w:szCs w:val="24"/>
        </w:rPr>
        <w:t xml:space="preserve"> attīstības</w:t>
      </w:r>
      <w:r>
        <w:rPr>
          <w:rFonts w:cs="Times New Roman"/>
          <w:szCs w:val="24"/>
        </w:rPr>
        <w:t xml:space="preserve"> ceļš </w:t>
      </w:r>
      <w:r w:rsidR="00384B0C">
        <w:rPr>
          <w:rFonts w:cs="Times New Roman"/>
          <w:szCs w:val="24"/>
        </w:rPr>
        <w:t>aizs</w:t>
      </w:r>
      <w:r>
        <w:rPr>
          <w:rFonts w:cs="Times New Roman"/>
          <w:szCs w:val="24"/>
        </w:rPr>
        <w:t>ākās 1919. gada 8. jūlijā, kad ar Tieslietu ministrijas lēmumu tika dibināta Galvenā cietumu valde.</w:t>
      </w:r>
      <w:r w:rsidRPr="006B5ECB">
        <w:rPr>
          <w:rFonts w:cs="Times New Roman"/>
          <w:szCs w:val="24"/>
        </w:rPr>
        <w:t xml:space="preserve"> </w:t>
      </w:r>
      <w:r w:rsidR="00384B0C">
        <w:rPr>
          <w:rFonts w:cs="Times New Roman"/>
          <w:szCs w:val="24"/>
        </w:rPr>
        <w:t xml:space="preserve">Un šobrīd </w:t>
      </w:r>
      <w:proofErr w:type="spellStart"/>
      <w:r w:rsidR="00384B0C">
        <w:rPr>
          <w:rFonts w:cs="Times New Roman"/>
          <w:szCs w:val="24"/>
        </w:rPr>
        <w:t>penitenciārās</w:t>
      </w:r>
      <w:proofErr w:type="spellEnd"/>
      <w:r w:rsidR="00384B0C">
        <w:rPr>
          <w:rFonts w:cs="Times New Roman"/>
          <w:szCs w:val="24"/>
        </w:rPr>
        <w:t xml:space="preserve"> sistēmas attīstībā ir noiets ceļš vesela gadsimta garumā. </w:t>
      </w:r>
    </w:p>
    <w:p w14:paraId="42BB8022" w14:textId="055DD52A" w:rsidR="00B67DEF" w:rsidRDefault="00384B0C" w:rsidP="007A3062">
      <w:pPr>
        <w:spacing w:after="120"/>
        <w:jc w:val="both"/>
        <w:rPr>
          <w:rFonts w:cs="Times New Roman"/>
          <w:szCs w:val="24"/>
        </w:rPr>
      </w:pPr>
      <w:r>
        <w:rPr>
          <w:rFonts w:cs="Times New Roman"/>
          <w:szCs w:val="24"/>
        </w:rPr>
        <w:t xml:space="preserve">Zīmīgi, ka </w:t>
      </w:r>
      <w:r w:rsidR="00B67DEF">
        <w:rPr>
          <w:rFonts w:cs="Times New Roman"/>
          <w:szCs w:val="24"/>
        </w:rPr>
        <w:t xml:space="preserve">Latvijas valsts un sabiedrības attīstība norit ciešā mijiedarbībā ar globālām pārmaiņām un norisēm Eiropā un pasaulē, tās nosaka starptautisko institūciju prasības dalībvalstīm, tostarp sekmēt demokrātiju, nodrošināt tiesiskumu un ievērot cilvēktiesības. Šie aspekti vislielākajā mērā attiecināmi uz </w:t>
      </w:r>
      <w:proofErr w:type="spellStart"/>
      <w:r w:rsidR="00B67DEF">
        <w:rPr>
          <w:rFonts w:cs="Times New Roman"/>
          <w:szCs w:val="24"/>
        </w:rPr>
        <w:t>penitenciāro</w:t>
      </w:r>
      <w:proofErr w:type="spellEnd"/>
      <w:r w:rsidR="00B67DEF">
        <w:rPr>
          <w:rFonts w:cs="Times New Roman"/>
          <w:szCs w:val="24"/>
        </w:rPr>
        <w:t xml:space="preserve"> sistēmu un tiek likti par pamatu Latvijas kriminālsodu izpildes politikas veidošanā un īstenošanā. </w:t>
      </w:r>
    </w:p>
    <w:p w14:paraId="36184102" w14:textId="092A2B61" w:rsidR="00CF03D0" w:rsidRDefault="00B67DEF" w:rsidP="007A3062">
      <w:pPr>
        <w:spacing w:after="120"/>
        <w:jc w:val="both"/>
        <w:rPr>
          <w:rFonts w:cs="Times New Roman"/>
          <w:szCs w:val="24"/>
        </w:rPr>
      </w:pPr>
      <w:r>
        <w:rPr>
          <w:rFonts w:cs="Times New Roman"/>
          <w:szCs w:val="24"/>
        </w:rPr>
        <w:t xml:space="preserve">Mūsdienu kriminālās justīcijas attīstības ceļš – atjaunojošais taisnīgums, kas jau nostiprināts Krimināllikumā kā viens no soda uzdevumiem. Atjaunojošā taisnīguma procesu rezultāts nav mērāms represiju bargumā, bet gan ar nodarītā kaitējuma seku </w:t>
      </w:r>
      <w:r w:rsidR="00384B0C">
        <w:rPr>
          <w:rFonts w:cs="Times New Roman"/>
          <w:szCs w:val="24"/>
        </w:rPr>
        <w:t>mazināšanā</w:t>
      </w:r>
      <w:r>
        <w:rPr>
          <w:rFonts w:cs="Times New Roman"/>
          <w:szCs w:val="24"/>
        </w:rPr>
        <w:t>, kaitējuma atlīdzināšan</w:t>
      </w:r>
      <w:r w:rsidR="00384B0C">
        <w:rPr>
          <w:rFonts w:cs="Times New Roman"/>
          <w:szCs w:val="24"/>
        </w:rPr>
        <w:t>ā</w:t>
      </w:r>
      <w:r>
        <w:rPr>
          <w:rFonts w:cs="Times New Roman"/>
          <w:szCs w:val="24"/>
        </w:rPr>
        <w:t xml:space="preserve"> un pušu samierināšan</w:t>
      </w:r>
      <w:r w:rsidR="00384B0C">
        <w:rPr>
          <w:rFonts w:cs="Times New Roman"/>
          <w:szCs w:val="24"/>
        </w:rPr>
        <w:t>ā</w:t>
      </w:r>
      <w:r>
        <w:rPr>
          <w:rFonts w:cs="Times New Roman"/>
          <w:szCs w:val="24"/>
        </w:rPr>
        <w:t>. Līdz ar to brīvības atņemšanas sodam kā galējam soda mēram jākļūst arvien efektīvākam un jēgpilnākam. Tas ir mūsdienu ieslodzījuma vietu sistēmas mērķis un izaicinājums, kas tiek realizēts, strādājot pie jauna Sodu izpildes likumprojekta, rūpējoties par laikmetīgas cietumu infrastruktūras izveidi, bet pats būtiskākais – veidojot jaunus soda satura un soda izpil</w:t>
      </w:r>
      <w:r w:rsidR="00CF03D0">
        <w:rPr>
          <w:rFonts w:cs="Times New Roman"/>
          <w:szCs w:val="24"/>
        </w:rPr>
        <w:t>des filozofijas pamatprincipus.</w:t>
      </w:r>
    </w:p>
    <w:p w14:paraId="61CDCEAD" w14:textId="1034EB0E" w:rsidR="009E30F6" w:rsidRDefault="00B67DEF" w:rsidP="00384B0C">
      <w:pPr>
        <w:spacing w:after="120"/>
        <w:jc w:val="both"/>
        <w:rPr>
          <w:rFonts w:cs="Times New Roman"/>
          <w:szCs w:val="24"/>
        </w:rPr>
      </w:pPr>
      <w:r w:rsidRPr="000820F4">
        <w:rPr>
          <w:noProof/>
          <w:lang w:eastAsia="lv-LV"/>
        </w:rPr>
        <w:drawing>
          <wp:anchor distT="0" distB="0" distL="114300" distR="114300" simplePos="0" relativeHeight="251659264" behindDoc="0" locked="0" layoutInCell="1" allowOverlap="1" wp14:anchorId="60B9FAB6" wp14:editId="59D4055D">
            <wp:simplePos x="0" y="0"/>
            <wp:positionH relativeFrom="margin">
              <wp:posOffset>6690360</wp:posOffset>
            </wp:positionH>
            <wp:positionV relativeFrom="margin">
              <wp:posOffset>-89535</wp:posOffset>
            </wp:positionV>
            <wp:extent cx="2638425" cy="2879725"/>
            <wp:effectExtent l="0" t="0" r="9525" b="0"/>
            <wp:wrapSquare wrapText="bothSides"/>
            <wp:docPr id="4" name="Picture 4" descr="C:\Users\karmena.jurdze\Desktop\Dekstops\Elinas faili\informācijas aktualizācija\IlonaSp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mena.jurdze\Desktop\Dekstops\Elinas faili\informācijas aktualizācija\IlonaSpur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8425" cy="28797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cs="Times New Roman"/>
          <w:szCs w:val="24"/>
        </w:rPr>
        <w:t>Mēs visi dzīvojam dinamisku pārmaiņu piesātinātā laikmetā. Mums jāb</w:t>
      </w:r>
      <w:r w:rsidR="00384B0C">
        <w:rPr>
          <w:rFonts w:cs="Times New Roman"/>
          <w:szCs w:val="24"/>
        </w:rPr>
        <w:t>ūt gataviem un jāspēj mainīties un</w:t>
      </w:r>
      <w:r>
        <w:rPr>
          <w:rFonts w:cs="Times New Roman"/>
          <w:szCs w:val="24"/>
        </w:rPr>
        <w:t xml:space="preserve"> attīstīties</w:t>
      </w:r>
      <w:r w:rsidR="00384B0C">
        <w:rPr>
          <w:rFonts w:cs="Times New Roman"/>
          <w:szCs w:val="24"/>
        </w:rPr>
        <w:t>,</w:t>
      </w:r>
      <w:r>
        <w:rPr>
          <w:rFonts w:cs="Times New Roman"/>
          <w:szCs w:val="24"/>
        </w:rPr>
        <w:t xml:space="preserve"> veicot savus darba un dienesta pienākumus. </w:t>
      </w:r>
      <w:r w:rsidR="00384B0C">
        <w:rPr>
          <w:rFonts w:cs="Times New Roman"/>
          <w:szCs w:val="24"/>
        </w:rPr>
        <w:t>Jo l</w:t>
      </w:r>
      <w:r>
        <w:rPr>
          <w:rFonts w:cs="Times New Roman"/>
          <w:szCs w:val="24"/>
        </w:rPr>
        <w:t>aikam līdz mainās arī sodu izpildes institūcija, kas prasa no mums pastāvīgi pilnveidot savu profesionālo kvalifikāciju, kompetences un psiholoģisko noturību. Tikai tā spēsim efektīvi īstenot mūsu misiju – izpildīt sodu, palīdzot likumpārkāpējiem kļūt par socializētiem pilsoņiem un tādējādi veidot laikmetīgus cietumus drošākai sabiedrībai.</w:t>
      </w:r>
    </w:p>
    <w:p w14:paraId="6A500715" w14:textId="77777777" w:rsidR="00B67DEF" w:rsidRPr="00B67DEF" w:rsidRDefault="00B67DEF" w:rsidP="00CE7DC6">
      <w:pPr>
        <w:pStyle w:val="Normlaistekstam"/>
        <w:numPr>
          <w:ilvl w:val="0"/>
          <w:numId w:val="28"/>
        </w:numPr>
        <w:ind w:left="284"/>
        <w:outlineLvl w:val="0"/>
        <w:rPr>
          <w:b/>
          <w:sz w:val="32"/>
        </w:rPr>
      </w:pPr>
      <w:bookmarkStart w:id="2" w:name="_Toc37754129"/>
      <w:r w:rsidRPr="00B67DEF">
        <w:rPr>
          <w:b/>
          <w:sz w:val="32"/>
        </w:rPr>
        <w:lastRenderedPageBreak/>
        <w:t>Pamatinformācija</w:t>
      </w:r>
      <w:bookmarkEnd w:id="2"/>
    </w:p>
    <w:p w14:paraId="58DBF01B" w14:textId="77777777" w:rsidR="00B67DEF" w:rsidRPr="00B67DEF" w:rsidRDefault="00B67DEF" w:rsidP="007A3062">
      <w:pPr>
        <w:pStyle w:val="Normlaistekstam"/>
        <w:spacing w:after="120"/>
        <w:ind w:firstLine="720"/>
      </w:pPr>
      <w:r w:rsidRPr="00AE7B19">
        <w:rPr>
          <w:bCs/>
        </w:rPr>
        <w:t>Ieslodzījuma vie</w:t>
      </w:r>
      <w:r>
        <w:rPr>
          <w:bCs/>
        </w:rPr>
        <w:t>tu pārvalde</w:t>
      </w:r>
      <w:r w:rsidRPr="00AE7B19">
        <w:t xml:space="preserve"> ir Tieslietu ministrijas padotībā esoša valsts pārval</w:t>
      </w:r>
      <w:r>
        <w:t>des iestāde, kas īsteno valsts p</w:t>
      </w:r>
      <w:r w:rsidRPr="00AE7B19">
        <w:t>olitiku apcietinājuma kā drošības līdzekļa un brīvības atņemšanas kā kriminālsoda izpildes jomā.</w:t>
      </w:r>
    </w:p>
    <w:p w14:paraId="70ED201A" w14:textId="77777777" w:rsidR="00B67DEF" w:rsidRDefault="00B67DEF" w:rsidP="007A3062">
      <w:pPr>
        <w:pStyle w:val="Normlaistekstam"/>
        <w:spacing w:after="120"/>
        <w:ind w:firstLine="0"/>
        <w:rPr>
          <w:b/>
        </w:rPr>
      </w:pPr>
      <w:r w:rsidRPr="00BB693D">
        <w:rPr>
          <w:b/>
        </w:rPr>
        <w:t>Pārvaldes darbību reglamentē:</w:t>
      </w:r>
    </w:p>
    <w:p w14:paraId="6BB9E253" w14:textId="77777777" w:rsidR="00557546" w:rsidRDefault="00557546" w:rsidP="007A3062">
      <w:pPr>
        <w:pStyle w:val="Normlaistekstam"/>
        <w:spacing w:after="120"/>
        <w:ind w:firstLine="0"/>
        <w:rPr>
          <w:b/>
        </w:rPr>
      </w:pPr>
      <w:r>
        <w:rPr>
          <w:b/>
          <w:noProof/>
          <w:lang w:eastAsia="lv-LV"/>
        </w:rPr>
        <w:drawing>
          <wp:inline distT="0" distB="0" distL="0" distR="0" wp14:anchorId="07663B94" wp14:editId="07777777">
            <wp:extent cx="6186805" cy="950026"/>
            <wp:effectExtent l="0" t="38100" r="0" b="9779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24ECDFF" w14:textId="77777777" w:rsidR="00D61A9E" w:rsidRDefault="00D61A9E" w:rsidP="007A3062">
      <w:pPr>
        <w:pStyle w:val="Normlaistekstam"/>
        <w:spacing w:after="120"/>
        <w:ind w:firstLine="0"/>
        <w:rPr>
          <w:b/>
        </w:rPr>
      </w:pPr>
      <w:r>
        <w:rPr>
          <w:b/>
          <w:noProof/>
          <w:lang w:eastAsia="lv-LV"/>
        </w:rPr>
        <w:drawing>
          <wp:anchor distT="0" distB="0" distL="114300" distR="114300" simplePos="0" relativeHeight="251663360" behindDoc="1" locked="0" layoutInCell="1" allowOverlap="1" wp14:anchorId="3EDD280E" wp14:editId="5429B50B">
            <wp:simplePos x="0" y="0"/>
            <wp:positionH relativeFrom="column">
              <wp:posOffset>-1071880</wp:posOffset>
            </wp:positionH>
            <wp:positionV relativeFrom="paragraph">
              <wp:posOffset>385445</wp:posOffset>
            </wp:positionV>
            <wp:extent cx="7433310" cy="3906520"/>
            <wp:effectExtent l="0" t="0" r="53340" b="0"/>
            <wp:wrapSquare wrapText="bothSides"/>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r w:rsidR="00B67DEF" w:rsidRPr="005B2F50">
        <w:rPr>
          <w:b/>
        </w:rPr>
        <w:t>Pārvaldes galvenie darbības virzieni:</w:t>
      </w:r>
    </w:p>
    <w:p w14:paraId="23DE523C" w14:textId="7D0BCE88" w:rsidR="00D61A9E" w:rsidRDefault="001975C9" w:rsidP="00B67DEF">
      <w:pPr>
        <w:pStyle w:val="Normlaistekstam"/>
        <w:ind w:firstLine="0"/>
        <w:rPr>
          <w:b/>
        </w:rPr>
      </w:pPr>
      <w:r>
        <w:rPr>
          <w:noProof/>
          <w:lang w:eastAsia="lv-LV"/>
        </w:rPr>
        <w:drawing>
          <wp:anchor distT="0" distB="0" distL="114300" distR="114300" simplePos="0" relativeHeight="251666432" behindDoc="0" locked="0" layoutInCell="1" allowOverlap="1" wp14:anchorId="1084007D" wp14:editId="5F13367E">
            <wp:simplePos x="0" y="0"/>
            <wp:positionH relativeFrom="column">
              <wp:posOffset>-359501</wp:posOffset>
            </wp:positionH>
            <wp:positionV relativeFrom="paragraph">
              <wp:posOffset>4236085</wp:posOffset>
            </wp:positionV>
            <wp:extent cx="6543040" cy="925195"/>
            <wp:effectExtent l="57150" t="38100" r="48260" b="65405"/>
            <wp:wrapSquare wrapText="bothSides"/>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page">
              <wp14:pctWidth>0</wp14:pctWidth>
            </wp14:sizeRelH>
            <wp14:sizeRelV relativeFrom="page">
              <wp14:pctHeight>0</wp14:pctHeight>
            </wp14:sizeRelV>
          </wp:anchor>
        </w:drawing>
      </w:r>
    </w:p>
    <w:p w14:paraId="74EAE4FF" w14:textId="2470236D" w:rsidR="00B67DEF" w:rsidRPr="00637D16" w:rsidRDefault="00B67DEF" w:rsidP="007A3062">
      <w:pPr>
        <w:ind w:firstLine="0"/>
      </w:pPr>
    </w:p>
    <w:p w14:paraId="38A84C23" w14:textId="77777777" w:rsidR="00B67DEF" w:rsidRDefault="00B67DEF" w:rsidP="007A3062">
      <w:pPr>
        <w:spacing w:after="120"/>
        <w:ind w:firstLine="0"/>
        <w:rPr>
          <w:b/>
        </w:rPr>
      </w:pPr>
      <w:r w:rsidRPr="003A0FC4">
        <w:rPr>
          <w:b/>
        </w:rPr>
        <w:lastRenderedPageBreak/>
        <w:t>Pārvalde atbilstoši savai kompetencei:</w:t>
      </w:r>
    </w:p>
    <w:p w14:paraId="26DC63BE" w14:textId="77777777" w:rsidR="005E76EC" w:rsidRPr="00B67DEF" w:rsidRDefault="005E76EC" w:rsidP="007A3062">
      <w:pPr>
        <w:pStyle w:val="ListParagraph"/>
        <w:numPr>
          <w:ilvl w:val="0"/>
          <w:numId w:val="17"/>
        </w:numPr>
        <w:spacing w:after="120"/>
      </w:pPr>
      <w:r w:rsidRPr="00B67DEF">
        <w:t>sadarbojas ar valsts un pašvaldību institūcijām, nevalstiskajām organizācijām, kā arī ārvalstu un starptautiskajām institūcijām;</w:t>
      </w:r>
    </w:p>
    <w:p w14:paraId="762D94A4" w14:textId="77777777" w:rsidR="005E76EC" w:rsidRPr="00B67DEF" w:rsidRDefault="005E76EC" w:rsidP="007A3062">
      <w:pPr>
        <w:pStyle w:val="ListParagraph"/>
        <w:numPr>
          <w:ilvl w:val="0"/>
          <w:numId w:val="17"/>
        </w:numPr>
        <w:spacing w:after="120"/>
      </w:pPr>
      <w:r w:rsidRPr="00B67DEF">
        <w:t>sniedz priekšlikumus Tieslietu ministrijā par nepieciešamajiem normatīvajiem aktiem un piedalās attiecīgo projektu izstrādē;</w:t>
      </w:r>
    </w:p>
    <w:p w14:paraId="01B40F1B" w14:textId="77777777" w:rsidR="005E76EC" w:rsidRPr="00B67DEF" w:rsidRDefault="005E76EC" w:rsidP="007A3062">
      <w:pPr>
        <w:pStyle w:val="ListParagraph"/>
        <w:numPr>
          <w:ilvl w:val="0"/>
          <w:numId w:val="17"/>
        </w:numPr>
        <w:spacing w:after="120"/>
      </w:pPr>
      <w:r w:rsidRPr="00B67DEF">
        <w:t>piedalās valsts institūciju un citu programmu projektu sagatavošanā;</w:t>
      </w:r>
    </w:p>
    <w:p w14:paraId="1A263B60" w14:textId="77777777" w:rsidR="005E76EC" w:rsidRPr="00B67DEF" w:rsidRDefault="005E76EC" w:rsidP="007A3062">
      <w:pPr>
        <w:pStyle w:val="ListParagraph"/>
        <w:numPr>
          <w:ilvl w:val="0"/>
          <w:numId w:val="17"/>
        </w:numPr>
        <w:spacing w:after="120"/>
      </w:pPr>
      <w:r w:rsidRPr="00B67DEF">
        <w:t>piedalās starptautisko līgumu projektu sagatavošanā un realizācijā;</w:t>
      </w:r>
    </w:p>
    <w:p w14:paraId="34B745E9" w14:textId="77777777" w:rsidR="005E76EC" w:rsidRDefault="005E76EC" w:rsidP="007A3062">
      <w:pPr>
        <w:pStyle w:val="ListParagraph"/>
        <w:numPr>
          <w:ilvl w:val="0"/>
          <w:numId w:val="17"/>
        </w:numPr>
        <w:spacing w:after="120"/>
      </w:pPr>
      <w:r w:rsidRPr="00B67DEF">
        <w:t>informē sabiedrību par Pārvaldes darbību.</w:t>
      </w:r>
    </w:p>
    <w:p w14:paraId="2E00121F" w14:textId="77777777" w:rsidR="00B67DEF" w:rsidRPr="00D52407" w:rsidRDefault="00B67DEF" w:rsidP="007A3062">
      <w:pPr>
        <w:spacing w:after="120"/>
        <w:jc w:val="both"/>
        <w:rPr>
          <w:szCs w:val="24"/>
        </w:rPr>
      </w:pPr>
      <w:r w:rsidRPr="00D52407">
        <w:rPr>
          <w:szCs w:val="24"/>
        </w:rPr>
        <w:t xml:space="preserve">2019. gadā Pārvalde īstenoja šādus Eiropas Savienības politiku instrumentu un pārējās ārvalstu finanšu palīdzības līdzfinansētos un finansētos projektus: </w:t>
      </w:r>
    </w:p>
    <w:p w14:paraId="3F28A5FD" w14:textId="77777777" w:rsidR="00B67DEF" w:rsidRPr="00D52407" w:rsidRDefault="00B67DEF" w:rsidP="007A3062">
      <w:pPr>
        <w:pStyle w:val="ListParagraph"/>
        <w:numPr>
          <w:ilvl w:val="0"/>
          <w:numId w:val="16"/>
        </w:numPr>
        <w:spacing w:after="120"/>
        <w:jc w:val="both"/>
      </w:pPr>
      <w:r w:rsidRPr="00D52407">
        <w:t xml:space="preserve">apakšprogrammu 04.01.00 "Ieslodzījuma vietas", </w:t>
      </w:r>
    </w:p>
    <w:p w14:paraId="30F134A1" w14:textId="77777777" w:rsidR="00B67DEF" w:rsidRPr="00D52407" w:rsidRDefault="00B67DEF" w:rsidP="007A3062">
      <w:pPr>
        <w:pStyle w:val="ListParagraph"/>
        <w:numPr>
          <w:ilvl w:val="0"/>
          <w:numId w:val="16"/>
        </w:numPr>
        <w:spacing w:after="120"/>
        <w:jc w:val="both"/>
      </w:pPr>
      <w:r w:rsidRPr="00D52407">
        <w:t>programmu 62.00.00 "Eiropas Reģionālās attīstības fonda (ERAF) projektu un pasākumu īstenošana";</w:t>
      </w:r>
    </w:p>
    <w:p w14:paraId="7A45668E" w14:textId="77777777" w:rsidR="00B67DEF" w:rsidRPr="00D52407" w:rsidRDefault="00B67DEF" w:rsidP="007A3062">
      <w:pPr>
        <w:pStyle w:val="ListParagraph"/>
        <w:numPr>
          <w:ilvl w:val="0"/>
          <w:numId w:val="16"/>
        </w:numPr>
        <w:spacing w:after="120"/>
        <w:ind w:left="714" w:hanging="357"/>
        <w:jc w:val="both"/>
      </w:pPr>
      <w:r w:rsidRPr="00D52407">
        <w:t>programmu 63.00.00 "Eiropas Sociālās fonda (ESF) projektu un pasākumu īstenošana";</w:t>
      </w:r>
    </w:p>
    <w:p w14:paraId="03C1BC0F" w14:textId="77777777" w:rsidR="00B67DEF" w:rsidRPr="00D52407" w:rsidRDefault="00B67DEF" w:rsidP="007A3062">
      <w:pPr>
        <w:pStyle w:val="ListParagraph"/>
        <w:numPr>
          <w:ilvl w:val="0"/>
          <w:numId w:val="16"/>
        </w:numPr>
        <w:spacing w:after="120"/>
        <w:ind w:left="714" w:hanging="357"/>
        <w:jc w:val="both"/>
      </w:pPr>
      <w:r w:rsidRPr="00D52407">
        <w:t>programmu 70.00.00 "Citu Eiropas Savienības politiku instrumentu projektu un pasākumu īstenošana";</w:t>
      </w:r>
    </w:p>
    <w:p w14:paraId="0C15F9D7" w14:textId="77777777" w:rsidR="00B67DEF" w:rsidRPr="00D52407" w:rsidRDefault="00B67DEF" w:rsidP="007A3062">
      <w:pPr>
        <w:pStyle w:val="ListParagraph"/>
        <w:numPr>
          <w:ilvl w:val="0"/>
          <w:numId w:val="16"/>
        </w:numPr>
        <w:spacing w:after="120"/>
        <w:ind w:left="714" w:hanging="357"/>
        <w:jc w:val="both"/>
      </w:pPr>
      <w:r w:rsidRPr="00D52407">
        <w:t>programmu 71.00.00 "Eiropas Ekonomikas zonas un Norvēģijas finanšu instrumentu finansēto programmu, projektu un pasākumu īstenošana";</w:t>
      </w:r>
    </w:p>
    <w:p w14:paraId="64281BF6" w14:textId="77777777" w:rsidR="00B67DEF" w:rsidRPr="00BC0B6C" w:rsidRDefault="00B67DEF" w:rsidP="007A3062">
      <w:pPr>
        <w:pStyle w:val="ListParagraph"/>
        <w:numPr>
          <w:ilvl w:val="0"/>
          <w:numId w:val="16"/>
        </w:numPr>
        <w:spacing w:after="120"/>
        <w:jc w:val="both"/>
      </w:pPr>
      <w:r w:rsidRPr="00D52407">
        <w:t>programmu 73.00.00 "Pārējās ārvalstu finanšu palīdzības līdzfinansētie projekti".</w:t>
      </w:r>
    </w:p>
    <w:p w14:paraId="65969B2B" w14:textId="77777777" w:rsidR="00B67DEF" w:rsidRDefault="00B67DEF" w:rsidP="007A3062">
      <w:pPr>
        <w:spacing w:after="120"/>
        <w:ind w:firstLine="0"/>
        <w:rPr>
          <w:b/>
        </w:rPr>
      </w:pPr>
      <w:r w:rsidRPr="00B67DEF">
        <w:rPr>
          <w:b/>
        </w:rPr>
        <w:t xml:space="preserve">Pārskata gada galvenie uzdevumi  </w:t>
      </w:r>
    </w:p>
    <w:p w14:paraId="6424A9B1" w14:textId="77777777" w:rsidR="00DE449E" w:rsidRDefault="0049150B" w:rsidP="0049150B">
      <w:pPr>
        <w:pStyle w:val="NormlaisKarmena"/>
        <w:spacing w:after="120"/>
      </w:pPr>
      <w:r>
        <w:rPr>
          <w:noProof/>
          <w:lang w:eastAsia="lv-LV"/>
        </w:rPr>
        <w:drawing>
          <wp:anchor distT="0" distB="0" distL="114300" distR="114300" simplePos="0" relativeHeight="251704320" behindDoc="0" locked="0" layoutInCell="1" allowOverlap="1" wp14:anchorId="0E32A348" wp14:editId="07777777">
            <wp:simplePos x="0" y="0"/>
            <wp:positionH relativeFrom="page">
              <wp:posOffset>68240</wp:posOffset>
            </wp:positionH>
            <wp:positionV relativeFrom="paragraph">
              <wp:posOffset>766218</wp:posOffset>
            </wp:positionV>
            <wp:extent cx="7424382" cy="1800860"/>
            <wp:effectExtent l="0" t="0" r="24765" b="8890"/>
            <wp:wrapTopAndBottom/>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14:sizeRelH relativeFrom="page">
              <wp14:pctWidth>0</wp14:pctWidth>
            </wp14:sizeRelH>
            <wp14:sizeRelV relativeFrom="page">
              <wp14:pctHeight>0</wp14:pctHeight>
            </wp14:sizeRelV>
          </wp:anchor>
        </w:drawing>
      </w:r>
      <w:r w:rsidR="00B67DEF" w:rsidRPr="00AE7B19">
        <w:t xml:space="preserve">Pārvalde </w:t>
      </w:r>
      <w:r w:rsidR="00B67DEF" w:rsidRPr="00D52407">
        <w:t>2019</w:t>
      </w:r>
      <w:r w:rsidR="00B67DEF" w:rsidRPr="00AE7B19">
        <w:t xml:space="preserve">. gadā veica darbu saskaņā ar Pārvaldes priekšnieka </w:t>
      </w:r>
      <w:r w:rsidR="00B67DEF" w:rsidRPr="00D52407">
        <w:t>2018</w:t>
      </w:r>
      <w:r w:rsidR="00B67DEF" w:rsidRPr="00AE7B19">
        <w:t xml:space="preserve">. gada </w:t>
      </w:r>
      <w:r w:rsidR="00B67DEF">
        <w:t>21</w:t>
      </w:r>
      <w:r w:rsidR="00B67DEF" w:rsidRPr="00AE7B19">
        <w:t>. decembra rīkojuma</w:t>
      </w:r>
      <w:r w:rsidR="00B67DEF">
        <w:t xml:space="preserve"> Nr. </w:t>
      </w:r>
      <w:r w:rsidR="00B67DEF" w:rsidRPr="00D52407">
        <w:t xml:space="preserve">275 </w:t>
      </w:r>
      <w:r w:rsidR="00B67DEF" w:rsidRPr="00AE7B19">
        <w:t>"</w:t>
      </w:r>
      <w:r w:rsidR="00B67DEF" w:rsidRPr="00D52407">
        <w:t>Par Ieslodzījuma vietu pārvaldes 2019. gada darba plānu</w:t>
      </w:r>
      <w:r w:rsidR="00B67DEF" w:rsidRPr="00AE7B19">
        <w:t xml:space="preserve">" apstiprināto Pārvaldes </w:t>
      </w:r>
      <w:r w:rsidR="00B67DEF" w:rsidRPr="00D52407">
        <w:t>2019</w:t>
      </w:r>
      <w:r w:rsidR="00B67DEF" w:rsidRPr="00AE7B19">
        <w:t xml:space="preserve">. gada darba plānu. </w:t>
      </w:r>
      <w:r w:rsidR="00B67DEF">
        <w:t>Galvenie uzdevumi:</w:t>
      </w:r>
    </w:p>
    <w:p w14:paraId="6479359E" w14:textId="77777777" w:rsidR="006B3ACC" w:rsidRPr="00820E10" w:rsidRDefault="00820E10" w:rsidP="00820E10">
      <w:pPr>
        <w:pStyle w:val="NormlaisKarmena"/>
        <w:spacing w:after="120"/>
        <w:ind w:firstLine="0"/>
        <w:rPr>
          <w:b/>
        </w:rPr>
      </w:pPr>
      <w:r>
        <w:rPr>
          <w:b/>
          <w:noProof/>
          <w:u w:val="single"/>
          <w:lang w:eastAsia="lv-LV"/>
        </w:rPr>
        <w:lastRenderedPageBreak/>
        <w:drawing>
          <wp:anchor distT="0" distB="0" distL="114300" distR="114300" simplePos="0" relativeHeight="251706368" behindDoc="0" locked="0" layoutInCell="1" allowOverlap="1" wp14:anchorId="4B6B849E" wp14:editId="07777777">
            <wp:simplePos x="0" y="0"/>
            <wp:positionH relativeFrom="margin">
              <wp:align>center</wp:align>
            </wp:positionH>
            <wp:positionV relativeFrom="paragraph">
              <wp:posOffset>4014442</wp:posOffset>
            </wp:positionV>
            <wp:extent cx="6441440" cy="4762500"/>
            <wp:effectExtent l="76200" t="38100" r="54610" b="0"/>
            <wp:wrapTopAndBottom/>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14:sizeRelH relativeFrom="margin">
              <wp14:pctWidth>0</wp14:pctWidth>
            </wp14:sizeRelH>
            <wp14:sizeRelV relativeFrom="margin">
              <wp14:pctHeight>0</wp14:pctHeight>
            </wp14:sizeRelV>
          </wp:anchor>
        </w:drawing>
      </w:r>
      <w:r w:rsidR="0049150B" w:rsidRPr="00BC0B6C">
        <w:rPr>
          <w:b/>
          <w:noProof/>
          <w:sz w:val="28"/>
          <w:lang w:eastAsia="lv-LV"/>
        </w:rPr>
        <w:drawing>
          <wp:anchor distT="0" distB="0" distL="114300" distR="114300" simplePos="0" relativeHeight="251705344" behindDoc="0" locked="0" layoutInCell="1" allowOverlap="1" wp14:anchorId="72EE6D80" wp14:editId="00A925AD">
            <wp:simplePos x="0" y="0"/>
            <wp:positionH relativeFrom="margin">
              <wp:posOffset>-556260</wp:posOffset>
            </wp:positionH>
            <wp:positionV relativeFrom="paragraph">
              <wp:posOffset>245110</wp:posOffset>
            </wp:positionV>
            <wp:extent cx="6414135" cy="3738880"/>
            <wp:effectExtent l="76200" t="38100" r="62865" b="13970"/>
            <wp:wrapTopAndBottom/>
            <wp:docPr id="32" name="Diagram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14:sizeRelH relativeFrom="page">
              <wp14:pctWidth>0</wp14:pctWidth>
            </wp14:sizeRelH>
            <wp14:sizeRelV relativeFrom="page">
              <wp14:pctHeight>0</wp14:pctHeight>
            </wp14:sizeRelV>
          </wp:anchor>
        </w:drawing>
      </w:r>
      <w:r w:rsidR="00DE449E" w:rsidRPr="00D05560">
        <w:rPr>
          <w:b/>
        </w:rPr>
        <w:t>Ieslodzījuma vietas un to veidi:</w:t>
      </w:r>
    </w:p>
    <w:p w14:paraId="7906154A" w14:textId="77777777" w:rsidR="00225340" w:rsidRDefault="00F938C3" w:rsidP="00820E10">
      <w:pPr>
        <w:pStyle w:val="Heading1"/>
        <w:numPr>
          <w:ilvl w:val="0"/>
          <w:numId w:val="0"/>
        </w:numPr>
        <w:spacing w:after="120" w:line="360" w:lineRule="auto"/>
        <w:jc w:val="left"/>
        <w:rPr>
          <w:b w:val="0"/>
        </w:rPr>
      </w:pPr>
      <w:bookmarkStart w:id="3" w:name="_Toc37754130"/>
      <w:r>
        <w:lastRenderedPageBreak/>
        <w:t xml:space="preserve">2. </w:t>
      </w:r>
      <w:r w:rsidR="00225340" w:rsidRPr="00225340">
        <w:t>Finanšu resursi un iestādes darbības rezultāti</w:t>
      </w:r>
      <w:bookmarkEnd w:id="3"/>
    </w:p>
    <w:p w14:paraId="746A24A1" w14:textId="77777777" w:rsidR="007F15B7" w:rsidRDefault="007F15B7" w:rsidP="00820E10">
      <w:pPr>
        <w:spacing w:after="120"/>
        <w:jc w:val="both"/>
        <w:rPr>
          <w:rFonts w:cs="Times New Roman"/>
        </w:rPr>
      </w:pPr>
      <w:r w:rsidRPr="007C72D7">
        <w:rPr>
          <w:rFonts w:cs="Times New Roman"/>
        </w:rPr>
        <w:t xml:space="preserve">2019. gadā Pārvalde īstenoja budžeta apakšprogrammu 04.01.00 "Ieslodzījuma vietas", programmu 62.00.00 "Eiropas Reģionālās attīstības fonda (ERAF) projektu un pasākumu īstenošana", programmu 63.00.00 "Eiropas Sociālās fonda (ESF) projektu un pasākumu īstenošana", programmu 70.00.00 "Citu Eiropas Savienības politiku instrumentu projektu un pasākumu īstenošana", programmu 71.00.00 "Eiropas Ekonomikas zonas un Norvēģijas finanšu instrumentu finansēto programmu, projektu un pasākumu īstenošana" un programmu 73.00.00 "Pārējās ārvalstu finanšu palīdzības līdzfinansētie projekti" </w:t>
      </w:r>
    </w:p>
    <w:p w14:paraId="595F0370" w14:textId="0A88DE24" w:rsidR="00225340" w:rsidRPr="00820E10" w:rsidRDefault="005F6259" w:rsidP="00820E10">
      <w:pPr>
        <w:spacing w:after="120"/>
        <w:ind w:firstLine="0"/>
        <w:rPr>
          <w:b/>
        </w:rPr>
      </w:pPr>
      <w:r>
        <w:rPr>
          <w:b/>
        </w:rPr>
        <w:t>Finanšu resursi un i</w:t>
      </w:r>
      <w:r w:rsidRPr="00820E10">
        <w:rPr>
          <w:b/>
        </w:rPr>
        <w:t>estādes darbības rezultāti</w:t>
      </w:r>
    </w:p>
    <w:tbl>
      <w:tblPr>
        <w:tblStyle w:val="TableGridLight"/>
        <w:tblW w:w="8480" w:type="dxa"/>
        <w:tblLook w:val="04A0" w:firstRow="1" w:lastRow="0" w:firstColumn="1" w:lastColumn="0" w:noHBand="0" w:noVBand="1"/>
      </w:tblPr>
      <w:tblGrid>
        <w:gridCol w:w="960"/>
        <w:gridCol w:w="2180"/>
        <w:gridCol w:w="1920"/>
        <w:gridCol w:w="1921"/>
        <w:gridCol w:w="1499"/>
      </w:tblGrid>
      <w:tr w:rsidR="00D37454" w:rsidRPr="00D37454" w14:paraId="3357F9F0" w14:textId="77777777" w:rsidTr="004E7ACB">
        <w:trPr>
          <w:trHeight w:val="300"/>
        </w:trPr>
        <w:tc>
          <w:tcPr>
            <w:tcW w:w="960" w:type="dxa"/>
            <w:vMerge w:val="restart"/>
            <w:noWrap/>
            <w:hideMark/>
          </w:tcPr>
          <w:p w14:paraId="2D2814DC" w14:textId="77777777" w:rsidR="00A93959" w:rsidRPr="00D37454" w:rsidRDefault="00A93959" w:rsidP="00C8034F">
            <w:pPr>
              <w:spacing w:line="240" w:lineRule="auto"/>
              <w:ind w:firstLine="0"/>
              <w:jc w:val="center"/>
              <w:rPr>
                <w:rFonts w:eastAsia="Times New Roman" w:cs="Times New Roman"/>
                <w:b/>
                <w:bCs/>
                <w:lang w:eastAsia="lv-LV"/>
              </w:rPr>
            </w:pPr>
            <w:proofErr w:type="spellStart"/>
            <w:r w:rsidRPr="00D37454">
              <w:rPr>
                <w:rFonts w:eastAsia="Times New Roman" w:cs="Times New Roman"/>
                <w:b/>
                <w:bCs/>
                <w:lang w:eastAsia="lv-LV"/>
              </w:rPr>
              <w:t>Nr.p.k</w:t>
            </w:r>
            <w:proofErr w:type="spellEnd"/>
            <w:r w:rsidRPr="00D37454">
              <w:rPr>
                <w:rFonts w:eastAsia="Times New Roman" w:cs="Times New Roman"/>
                <w:b/>
                <w:bCs/>
                <w:lang w:eastAsia="lv-LV"/>
              </w:rPr>
              <w:t>.</w:t>
            </w:r>
          </w:p>
        </w:tc>
        <w:tc>
          <w:tcPr>
            <w:tcW w:w="2180" w:type="dxa"/>
            <w:vMerge w:val="restart"/>
            <w:noWrap/>
            <w:hideMark/>
          </w:tcPr>
          <w:p w14:paraId="02F7E05C" w14:textId="77777777" w:rsidR="00A93959" w:rsidRPr="00D37454" w:rsidRDefault="00A93959" w:rsidP="00C8034F">
            <w:pPr>
              <w:spacing w:line="240" w:lineRule="auto"/>
              <w:ind w:firstLine="0"/>
              <w:jc w:val="center"/>
              <w:rPr>
                <w:rFonts w:eastAsia="Times New Roman" w:cs="Times New Roman"/>
                <w:b/>
                <w:bCs/>
                <w:lang w:eastAsia="lv-LV"/>
              </w:rPr>
            </w:pPr>
            <w:r w:rsidRPr="00D37454">
              <w:rPr>
                <w:rFonts w:eastAsia="Times New Roman" w:cs="Times New Roman"/>
                <w:b/>
                <w:bCs/>
                <w:lang w:eastAsia="lv-LV"/>
              </w:rPr>
              <w:t>Finansiālie rādītāji</w:t>
            </w:r>
          </w:p>
        </w:tc>
        <w:tc>
          <w:tcPr>
            <w:tcW w:w="1920" w:type="dxa"/>
            <w:vMerge w:val="restart"/>
            <w:hideMark/>
          </w:tcPr>
          <w:p w14:paraId="051AD5E8" w14:textId="77777777" w:rsidR="00A93959" w:rsidRPr="00D37454" w:rsidRDefault="00A93959" w:rsidP="00C8034F">
            <w:pPr>
              <w:spacing w:line="240" w:lineRule="auto"/>
              <w:ind w:firstLine="0"/>
              <w:jc w:val="center"/>
              <w:rPr>
                <w:rFonts w:eastAsia="Times New Roman" w:cs="Times New Roman"/>
                <w:b/>
                <w:bCs/>
                <w:lang w:eastAsia="lv-LV"/>
              </w:rPr>
            </w:pPr>
            <w:r w:rsidRPr="00D37454">
              <w:rPr>
                <w:rFonts w:eastAsia="Times New Roman" w:cs="Times New Roman"/>
                <w:b/>
                <w:bCs/>
                <w:lang w:eastAsia="lv-LV"/>
              </w:rPr>
              <w:t>Iepriekšējā gadā (faktiskā izpilde)</w:t>
            </w:r>
          </w:p>
        </w:tc>
        <w:tc>
          <w:tcPr>
            <w:tcW w:w="3420" w:type="dxa"/>
            <w:gridSpan w:val="2"/>
            <w:noWrap/>
            <w:hideMark/>
          </w:tcPr>
          <w:p w14:paraId="053BBBFD" w14:textId="77777777" w:rsidR="00A93959" w:rsidRPr="00D37454" w:rsidRDefault="00A93959" w:rsidP="00C8034F">
            <w:pPr>
              <w:spacing w:line="240" w:lineRule="auto"/>
              <w:ind w:firstLine="0"/>
              <w:jc w:val="center"/>
              <w:rPr>
                <w:rFonts w:eastAsia="Times New Roman" w:cs="Times New Roman"/>
                <w:b/>
                <w:bCs/>
                <w:lang w:eastAsia="lv-LV"/>
              </w:rPr>
            </w:pPr>
            <w:r w:rsidRPr="00D37454">
              <w:rPr>
                <w:rFonts w:eastAsia="Times New Roman" w:cs="Times New Roman"/>
                <w:b/>
                <w:bCs/>
                <w:lang w:eastAsia="lv-LV"/>
              </w:rPr>
              <w:t>Pārskata gadā</w:t>
            </w:r>
          </w:p>
        </w:tc>
      </w:tr>
      <w:tr w:rsidR="00D37454" w:rsidRPr="00D37454" w14:paraId="0E24AF45" w14:textId="77777777" w:rsidTr="004E7ACB">
        <w:trPr>
          <w:trHeight w:val="600"/>
        </w:trPr>
        <w:tc>
          <w:tcPr>
            <w:tcW w:w="960" w:type="dxa"/>
            <w:vMerge/>
            <w:hideMark/>
          </w:tcPr>
          <w:p w14:paraId="52E56223" w14:textId="77777777" w:rsidR="00A93959" w:rsidRPr="00D37454" w:rsidRDefault="00A93959" w:rsidP="005E76EC">
            <w:pPr>
              <w:spacing w:line="240" w:lineRule="auto"/>
              <w:rPr>
                <w:rFonts w:eastAsia="Times New Roman" w:cs="Times New Roman"/>
                <w:b/>
                <w:bCs/>
                <w:lang w:eastAsia="lv-LV"/>
              </w:rPr>
            </w:pPr>
          </w:p>
        </w:tc>
        <w:tc>
          <w:tcPr>
            <w:tcW w:w="2180" w:type="dxa"/>
            <w:vMerge/>
            <w:hideMark/>
          </w:tcPr>
          <w:p w14:paraId="07547A01" w14:textId="77777777" w:rsidR="00A93959" w:rsidRPr="00D37454" w:rsidRDefault="00A93959" w:rsidP="005E76EC">
            <w:pPr>
              <w:spacing w:line="240" w:lineRule="auto"/>
              <w:rPr>
                <w:rFonts w:eastAsia="Times New Roman" w:cs="Times New Roman"/>
                <w:b/>
                <w:bCs/>
                <w:lang w:eastAsia="lv-LV"/>
              </w:rPr>
            </w:pPr>
          </w:p>
        </w:tc>
        <w:tc>
          <w:tcPr>
            <w:tcW w:w="1920" w:type="dxa"/>
            <w:vMerge/>
            <w:hideMark/>
          </w:tcPr>
          <w:p w14:paraId="5043CB0F" w14:textId="77777777" w:rsidR="00A93959" w:rsidRPr="00D37454" w:rsidRDefault="00A93959" w:rsidP="005E76EC">
            <w:pPr>
              <w:spacing w:line="240" w:lineRule="auto"/>
              <w:rPr>
                <w:rFonts w:eastAsia="Times New Roman" w:cs="Times New Roman"/>
                <w:b/>
                <w:bCs/>
                <w:lang w:eastAsia="lv-LV"/>
              </w:rPr>
            </w:pPr>
          </w:p>
        </w:tc>
        <w:tc>
          <w:tcPr>
            <w:tcW w:w="1921" w:type="dxa"/>
            <w:noWrap/>
            <w:hideMark/>
          </w:tcPr>
          <w:p w14:paraId="3618F736" w14:textId="77777777" w:rsidR="00A93959" w:rsidRPr="00D37454" w:rsidRDefault="00A93959" w:rsidP="00C8034F">
            <w:pPr>
              <w:spacing w:line="240" w:lineRule="auto"/>
              <w:ind w:firstLine="0"/>
              <w:jc w:val="center"/>
              <w:rPr>
                <w:rFonts w:eastAsia="Times New Roman" w:cs="Times New Roman"/>
                <w:b/>
                <w:bCs/>
                <w:lang w:eastAsia="lv-LV"/>
              </w:rPr>
            </w:pPr>
            <w:r w:rsidRPr="00D37454">
              <w:rPr>
                <w:rFonts w:eastAsia="Times New Roman" w:cs="Times New Roman"/>
                <w:b/>
                <w:bCs/>
                <w:lang w:eastAsia="lv-LV"/>
              </w:rPr>
              <w:t>apstiprināts likumā</w:t>
            </w:r>
          </w:p>
        </w:tc>
        <w:tc>
          <w:tcPr>
            <w:tcW w:w="1499" w:type="dxa"/>
            <w:noWrap/>
            <w:hideMark/>
          </w:tcPr>
          <w:p w14:paraId="6FE9DA58" w14:textId="77777777" w:rsidR="00A93959" w:rsidRPr="00D37454" w:rsidRDefault="00A93959" w:rsidP="00C8034F">
            <w:pPr>
              <w:spacing w:line="240" w:lineRule="auto"/>
              <w:ind w:firstLine="0"/>
              <w:jc w:val="center"/>
              <w:rPr>
                <w:rFonts w:eastAsia="Times New Roman" w:cs="Times New Roman"/>
                <w:b/>
                <w:bCs/>
                <w:lang w:eastAsia="lv-LV"/>
              </w:rPr>
            </w:pPr>
            <w:r w:rsidRPr="00D37454">
              <w:rPr>
                <w:rFonts w:eastAsia="Times New Roman" w:cs="Times New Roman"/>
                <w:b/>
                <w:bCs/>
                <w:lang w:eastAsia="lv-LV"/>
              </w:rPr>
              <w:t>faktiskā izpilde</w:t>
            </w:r>
          </w:p>
        </w:tc>
      </w:tr>
      <w:tr w:rsidR="00D37454" w:rsidRPr="00D37454" w14:paraId="2C8D59BD" w14:textId="77777777" w:rsidTr="004E7ACB">
        <w:trPr>
          <w:trHeight w:val="960"/>
        </w:trPr>
        <w:tc>
          <w:tcPr>
            <w:tcW w:w="960" w:type="dxa"/>
            <w:noWrap/>
            <w:hideMark/>
          </w:tcPr>
          <w:p w14:paraId="0135CBF0" w14:textId="77777777" w:rsidR="00A93959" w:rsidRPr="00D37454" w:rsidRDefault="00A93959" w:rsidP="00C8034F">
            <w:pPr>
              <w:spacing w:line="240" w:lineRule="auto"/>
              <w:ind w:firstLine="0"/>
              <w:rPr>
                <w:rFonts w:eastAsia="Times New Roman" w:cs="Times New Roman"/>
                <w:b/>
                <w:lang w:eastAsia="lv-LV"/>
              </w:rPr>
            </w:pPr>
            <w:r w:rsidRPr="00D37454">
              <w:rPr>
                <w:rFonts w:eastAsia="Times New Roman" w:cs="Times New Roman"/>
                <w:b/>
                <w:lang w:eastAsia="lv-LV"/>
              </w:rPr>
              <w:t>1.</w:t>
            </w:r>
          </w:p>
        </w:tc>
        <w:tc>
          <w:tcPr>
            <w:tcW w:w="2180" w:type="dxa"/>
            <w:hideMark/>
          </w:tcPr>
          <w:p w14:paraId="720FFA10" w14:textId="77777777" w:rsidR="00A93959" w:rsidRPr="00D37454" w:rsidRDefault="00A93959" w:rsidP="00C8034F">
            <w:pPr>
              <w:spacing w:line="240" w:lineRule="auto"/>
              <w:ind w:firstLine="0"/>
              <w:rPr>
                <w:rFonts w:eastAsia="Times New Roman" w:cs="Times New Roman"/>
                <w:b/>
                <w:lang w:eastAsia="lv-LV"/>
              </w:rPr>
            </w:pPr>
            <w:r w:rsidRPr="00D37454">
              <w:rPr>
                <w:rFonts w:eastAsia="Times New Roman" w:cs="Times New Roman"/>
                <w:b/>
                <w:lang w:eastAsia="lv-LV"/>
              </w:rPr>
              <w:t>Finanšu resursi izdevumu segšanai (kopā)</w:t>
            </w:r>
          </w:p>
        </w:tc>
        <w:tc>
          <w:tcPr>
            <w:tcW w:w="1920" w:type="dxa"/>
            <w:noWrap/>
            <w:hideMark/>
          </w:tcPr>
          <w:p w14:paraId="2D93777D" w14:textId="77777777" w:rsidR="00A93959" w:rsidRPr="00D37454" w:rsidRDefault="00A93959" w:rsidP="00C8034F">
            <w:pPr>
              <w:spacing w:line="240" w:lineRule="auto"/>
              <w:ind w:firstLine="0"/>
              <w:jc w:val="center"/>
              <w:rPr>
                <w:rFonts w:eastAsia="Times New Roman" w:cs="Times New Roman"/>
                <w:b/>
                <w:lang w:eastAsia="lv-LV"/>
              </w:rPr>
            </w:pPr>
            <w:r w:rsidRPr="00D37454">
              <w:rPr>
                <w:rFonts w:eastAsia="Times New Roman" w:cs="Times New Roman"/>
                <w:b/>
                <w:lang w:eastAsia="lv-LV"/>
              </w:rPr>
              <w:t>56 669 231</w:t>
            </w:r>
          </w:p>
        </w:tc>
        <w:tc>
          <w:tcPr>
            <w:tcW w:w="1921" w:type="dxa"/>
            <w:noWrap/>
            <w:hideMark/>
          </w:tcPr>
          <w:p w14:paraId="03A81E75" w14:textId="77777777" w:rsidR="00A93959" w:rsidRPr="00D37454" w:rsidRDefault="00A93959" w:rsidP="00C8034F">
            <w:pPr>
              <w:spacing w:line="240" w:lineRule="auto"/>
              <w:ind w:firstLine="0"/>
              <w:jc w:val="center"/>
              <w:rPr>
                <w:rFonts w:eastAsia="Times New Roman" w:cs="Times New Roman"/>
                <w:b/>
                <w:lang w:eastAsia="lv-LV"/>
              </w:rPr>
            </w:pPr>
            <w:r w:rsidRPr="00D37454">
              <w:rPr>
                <w:rFonts w:eastAsia="Times New Roman" w:cs="Times New Roman"/>
                <w:b/>
                <w:lang w:eastAsia="lv-LV"/>
              </w:rPr>
              <w:t>63 746 877</w:t>
            </w:r>
          </w:p>
        </w:tc>
        <w:tc>
          <w:tcPr>
            <w:tcW w:w="1499" w:type="dxa"/>
            <w:noWrap/>
            <w:hideMark/>
          </w:tcPr>
          <w:p w14:paraId="45D10347" w14:textId="77777777" w:rsidR="00A93959" w:rsidRPr="00D37454" w:rsidRDefault="00A93959" w:rsidP="00C8034F">
            <w:pPr>
              <w:spacing w:line="240" w:lineRule="auto"/>
              <w:ind w:firstLine="0"/>
              <w:jc w:val="center"/>
              <w:rPr>
                <w:rFonts w:eastAsia="Times New Roman" w:cs="Times New Roman"/>
                <w:b/>
                <w:lang w:eastAsia="lv-LV"/>
              </w:rPr>
            </w:pPr>
            <w:r w:rsidRPr="00D37454">
              <w:rPr>
                <w:rFonts w:eastAsia="Times New Roman" w:cs="Times New Roman"/>
                <w:b/>
                <w:lang w:eastAsia="lv-LV"/>
              </w:rPr>
              <w:t>62 256 614</w:t>
            </w:r>
          </w:p>
        </w:tc>
      </w:tr>
      <w:tr w:rsidR="00D37454" w:rsidRPr="00D37454" w14:paraId="39A4ED6F" w14:textId="77777777" w:rsidTr="004E7ACB">
        <w:trPr>
          <w:trHeight w:val="300"/>
        </w:trPr>
        <w:tc>
          <w:tcPr>
            <w:tcW w:w="960" w:type="dxa"/>
            <w:noWrap/>
            <w:hideMark/>
          </w:tcPr>
          <w:p w14:paraId="175E3939" w14:textId="77777777" w:rsidR="00A93959" w:rsidRPr="00D37454" w:rsidRDefault="00A93959" w:rsidP="00C8034F">
            <w:pPr>
              <w:spacing w:line="240" w:lineRule="auto"/>
              <w:ind w:firstLine="0"/>
              <w:rPr>
                <w:rFonts w:eastAsia="Times New Roman" w:cs="Times New Roman"/>
                <w:lang w:eastAsia="lv-LV"/>
              </w:rPr>
            </w:pPr>
            <w:r w:rsidRPr="00D37454">
              <w:rPr>
                <w:rFonts w:eastAsia="Times New Roman" w:cs="Times New Roman"/>
                <w:lang w:eastAsia="lv-LV"/>
              </w:rPr>
              <w:t>1.1.</w:t>
            </w:r>
          </w:p>
        </w:tc>
        <w:tc>
          <w:tcPr>
            <w:tcW w:w="2180" w:type="dxa"/>
            <w:noWrap/>
            <w:hideMark/>
          </w:tcPr>
          <w:p w14:paraId="72DAB5EB" w14:textId="77777777" w:rsidR="00A93959" w:rsidRPr="00D37454" w:rsidRDefault="00A93959" w:rsidP="00C8034F">
            <w:pPr>
              <w:spacing w:line="240" w:lineRule="auto"/>
              <w:ind w:firstLine="0"/>
              <w:rPr>
                <w:rFonts w:eastAsia="Times New Roman" w:cs="Times New Roman"/>
                <w:lang w:eastAsia="lv-LV"/>
              </w:rPr>
            </w:pPr>
            <w:r w:rsidRPr="00D37454">
              <w:rPr>
                <w:rFonts w:eastAsia="Times New Roman" w:cs="Times New Roman"/>
                <w:lang w:eastAsia="lv-LV"/>
              </w:rPr>
              <w:t>dotācija no vispārējiem ieņēmumiem</w:t>
            </w:r>
          </w:p>
        </w:tc>
        <w:tc>
          <w:tcPr>
            <w:tcW w:w="1920" w:type="dxa"/>
            <w:noWrap/>
            <w:hideMark/>
          </w:tcPr>
          <w:p w14:paraId="115CDDC8"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55 602 723</w:t>
            </w:r>
          </w:p>
        </w:tc>
        <w:tc>
          <w:tcPr>
            <w:tcW w:w="1921" w:type="dxa"/>
            <w:noWrap/>
            <w:hideMark/>
          </w:tcPr>
          <w:p w14:paraId="66DCA201"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63 111 833</w:t>
            </w:r>
          </w:p>
        </w:tc>
        <w:tc>
          <w:tcPr>
            <w:tcW w:w="1499" w:type="dxa"/>
            <w:noWrap/>
            <w:hideMark/>
          </w:tcPr>
          <w:p w14:paraId="53BF9062"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61 655 760</w:t>
            </w:r>
          </w:p>
        </w:tc>
      </w:tr>
      <w:tr w:rsidR="00D37454" w:rsidRPr="00D37454" w14:paraId="7D1A2C4E" w14:textId="77777777" w:rsidTr="004E7ACB">
        <w:trPr>
          <w:trHeight w:val="600"/>
        </w:trPr>
        <w:tc>
          <w:tcPr>
            <w:tcW w:w="960" w:type="dxa"/>
            <w:noWrap/>
            <w:hideMark/>
          </w:tcPr>
          <w:p w14:paraId="24A80196" w14:textId="77777777" w:rsidR="00A93959" w:rsidRPr="00D37454" w:rsidRDefault="00A93959" w:rsidP="00C8034F">
            <w:pPr>
              <w:spacing w:line="240" w:lineRule="auto"/>
              <w:ind w:firstLine="0"/>
              <w:rPr>
                <w:rFonts w:eastAsia="Times New Roman" w:cs="Times New Roman"/>
                <w:lang w:eastAsia="lv-LV"/>
              </w:rPr>
            </w:pPr>
            <w:r w:rsidRPr="00D37454">
              <w:rPr>
                <w:rFonts w:eastAsia="Times New Roman" w:cs="Times New Roman"/>
                <w:lang w:eastAsia="lv-LV"/>
              </w:rPr>
              <w:t>1.2.</w:t>
            </w:r>
          </w:p>
        </w:tc>
        <w:tc>
          <w:tcPr>
            <w:tcW w:w="2180" w:type="dxa"/>
            <w:hideMark/>
          </w:tcPr>
          <w:p w14:paraId="79890B18" w14:textId="77777777" w:rsidR="00A93959" w:rsidRPr="00D37454" w:rsidRDefault="00A93959" w:rsidP="00C8034F">
            <w:pPr>
              <w:spacing w:line="240" w:lineRule="auto"/>
              <w:ind w:firstLine="0"/>
              <w:rPr>
                <w:rFonts w:eastAsia="Times New Roman" w:cs="Times New Roman"/>
                <w:lang w:eastAsia="lv-LV"/>
              </w:rPr>
            </w:pPr>
            <w:r w:rsidRPr="00D37454">
              <w:rPr>
                <w:rFonts w:eastAsia="Times New Roman" w:cs="Times New Roman"/>
                <w:lang w:eastAsia="lv-LV"/>
              </w:rPr>
              <w:t>maksas pakalpojumi un citi pašu ieņēmumi</w:t>
            </w:r>
          </w:p>
        </w:tc>
        <w:tc>
          <w:tcPr>
            <w:tcW w:w="1920" w:type="dxa"/>
            <w:noWrap/>
            <w:hideMark/>
          </w:tcPr>
          <w:p w14:paraId="402DF6B3"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646 000</w:t>
            </w:r>
          </w:p>
        </w:tc>
        <w:tc>
          <w:tcPr>
            <w:tcW w:w="1921" w:type="dxa"/>
            <w:noWrap/>
            <w:hideMark/>
          </w:tcPr>
          <w:p w14:paraId="7B984F1E"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611 436</w:t>
            </w:r>
          </w:p>
        </w:tc>
        <w:tc>
          <w:tcPr>
            <w:tcW w:w="1499" w:type="dxa"/>
            <w:noWrap/>
            <w:hideMark/>
          </w:tcPr>
          <w:p w14:paraId="643DE098"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572 780</w:t>
            </w:r>
          </w:p>
        </w:tc>
      </w:tr>
      <w:tr w:rsidR="00D37454" w:rsidRPr="00D37454" w14:paraId="1ED2E113" w14:textId="77777777" w:rsidTr="004E7ACB">
        <w:trPr>
          <w:trHeight w:val="630"/>
        </w:trPr>
        <w:tc>
          <w:tcPr>
            <w:tcW w:w="960" w:type="dxa"/>
            <w:noWrap/>
            <w:hideMark/>
          </w:tcPr>
          <w:p w14:paraId="633C2C1D" w14:textId="77777777" w:rsidR="00A93959" w:rsidRPr="00D37454" w:rsidRDefault="00A93959" w:rsidP="00C8034F">
            <w:pPr>
              <w:spacing w:line="240" w:lineRule="auto"/>
              <w:ind w:firstLine="0"/>
              <w:rPr>
                <w:rFonts w:eastAsia="Times New Roman" w:cs="Times New Roman"/>
                <w:lang w:eastAsia="lv-LV"/>
              </w:rPr>
            </w:pPr>
            <w:r w:rsidRPr="00D37454">
              <w:rPr>
                <w:rFonts w:eastAsia="Times New Roman" w:cs="Times New Roman"/>
                <w:lang w:eastAsia="lv-LV"/>
              </w:rPr>
              <w:t>1.3.</w:t>
            </w:r>
          </w:p>
        </w:tc>
        <w:tc>
          <w:tcPr>
            <w:tcW w:w="2180" w:type="dxa"/>
            <w:hideMark/>
          </w:tcPr>
          <w:p w14:paraId="60DAD8BF" w14:textId="77777777" w:rsidR="00A93959" w:rsidRPr="00D37454" w:rsidRDefault="00A93959" w:rsidP="00C8034F">
            <w:pPr>
              <w:spacing w:line="240" w:lineRule="auto"/>
              <w:ind w:firstLine="0"/>
              <w:rPr>
                <w:rFonts w:eastAsia="Times New Roman" w:cs="Times New Roman"/>
                <w:lang w:eastAsia="lv-LV"/>
              </w:rPr>
            </w:pPr>
            <w:r w:rsidRPr="00D37454">
              <w:rPr>
                <w:rFonts w:eastAsia="Times New Roman" w:cs="Times New Roman"/>
                <w:lang w:eastAsia="lv-LV"/>
              </w:rPr>
              <w:t>ārvalstu finanšu palīdzība</w:t>
            </w:r>
          </w:p>
        </w:tc>
        <w:tc>
          <w:tcPr>
            <w:tcW w:w="1920" w:type="dxa"/>
            <w:noWrap/>
            <w:hideMark/>
          </w:tcPr>
          <w:p w14:paraId="2BAF795D"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27 158</w:t>
            </w:r>
          </w:p>
        </w:tc>
        <w:tc>
          <w:tcPr>
            <w:tcW w:w="1921" w:type="dxa"/>
            <w:noWrap/>
            <w:hideMark/>
          </w:tcPr>
          <w:p w14:paraId="2B073DD3"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20 849</w:t>
            </w:r>
          </w:p>
        </w:tc>
        <w:tc>
          <w:tcPr>
            <w:tcW w:w="1499" w:type="dxa"/>
            <w:noWrap/>
            <w:hideMark/>
          </w:tcPr>
          <w:p w14:paraId="3134BA8F"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20 806</w:t>
            </w:r>
          </w:p>
        </w:tc>
      </w:tr>
      <w:tr w:rsidR="00D37454" w:rsidRPr="00D37454" w14:paraId="4469242F" w14:textId="77777777" w:rsidTr="004E7ACB">
        <w:trPr>
          <w:trHeight w:val="212"/>
        </w:trPr>
        <w:tc>
          <w:tcPr>
            <w:tcW w:w="960" w:type="dxa"/>
            <w:noWrap/>
          </w:tcPr>
          <w:p w14:paraId="77C7CB16" w14:textId="77777777" w:rsidR="00A93959" w:rsidRPr="00D37454" w:rsidRDefault="00A93959" w:rsidP="00C8034F">
            <w:pPr>
              <w:spacing w:line="240" w:lineRule="auto"/>
              <w:ind w:firstLine="0"/>
              <w:rPr>
                <w:rFonts w:eastAsia="Times New Roman" w:cs="Times New Roman"/>
                <w:lang w:eastAsia="lv-LV"/>
              </w:rPr>
            </w:pPr>
            <w:r w:rsidRPr="00D37454">
              <w:rPr>
                <w:rFonts w:eastAsia="Times New Roman" w:cs="Times New Roman"/>
                <w:lang w:eastAsia="lv-LV"/>
              </w:rPr>
              <w:t>1.4.</w:t>
            </w:r>
          </w:p>
        </w:tc>
        <w:tc>
          <w:tcPr>
            <w:tcW w:w="2180" w:type="dxa"/>
          </w:tcPr>
          <w:p w14:paraId="48AFFBD4" w14:textId="77777777" w:rsidR="00A93959" w:rsidRPr="00D37454" w:rsidRDefault="00A93959" w:rsidP="00C8034F">
            <w:pPr>
              <w:spacing w:line="240" w:lineRule="auto"/>
              <w:ind w:firstLine="0"/>
              <w:rPr>
                <w:rFonts w:eastAsia="Times New Roman" w:cs="Times New Roman"/>
                <w:lang w:eastAsia="lv-LV"/>
              </w:rPr>
            </w:pPr>
            <w:proofErr w:type="spellStart"/>
            <w:r w:rsidRPr="00D37454">
              <w:rPr>
                <w:rFonts w:eastAsia="Times New Roman" w:cs="Times New Roman"/>
                <w:lang w:eastAsia="lv-LV"/>
              </w:rPr>
              <w:t>transferti</w:t>
            </w:r>
            <w:proofErr w:type="spellEnd"/>
          </w:p>
        </w:tc>
        <w:tc>
          <w:tcPr>
            <w:tcW w:w="1920" w:type="dxa"/>
            <w:noWrap/>
          </w:tcPr>
          <w:p w14:paraId="7C4EA17F"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423 350</w:t>
            </w:r>
          </w:p>
        </w:tc>
        <w:tc>
          <w:tcPr>
            <w:tcW w:w="1921" w:type="dxa"/>
            <w:noWrap/>
          </w:tcPr>
          <w:p w14:paraId="20CE9129"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2 759</w:t>
            </w:r>
          </w:p>
        </w:tc>
        <w:tc>
          <w:tcPr>
            <w:tcW w:w="1499" w:type="dxa"/>
            <w:noWrap/>
          </w:tcPr>
          <w:p w14:paraId="4F495668"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7 268</w:t>
            </w:r>
          </w:p>
        </w:tc>
      </w:tr>
      <w:tr w:rsidR="00D37454" w:rsidRPr="00D37454" w14:paraId="1CF2F190" w14:textId="77777777" w:rsidTr="004E7ACB">
        <w:trPr>
          <w:trHeight w:val="300"/>
        </w:trPr>
        <w:tc>
          <w:tcPr>
            <w:tcW w:w="960" w:type="dxa"/>
            <w:noWrap/>
            <w:hideMark/>
          </w:tcPr>
          <w:p w14:paraId="47886996" w14:textId="77777777" w:rsidR="00A93959" w:rsidRPr="00D37454" w:rsidRDefault="00A93959" w:rsidP="00C8034F">
            <w:pPr>
              <w:spacing w:line="240" w:lineRule="auto"/>
              <w:ind w:firstLine="0"/>
              <w:rPr>
                <w:rFonts w:eastAsia="Times New Roman" w:cs="Times New Roman"/>
                <w:b/>
                <w:lang w:eastAsia="lv-LV"/>
              </w:rPr>
            </w:pPr>
            <w:r w:rsidRPr="00D37454">
              <w:rPr>
                <w:rFonts w:eastAsia="Times New Roman" w:cs="Times New Roman"/>
                <w:b/>
                <w:lang w:eastAsia="lv-LV"/>
              </w:rPr>
              <w:t>2.</w:t>
            </w:r>
          </w:p>
        </w:tc>
        <w:tc>
          <w:tcPr>
            <w:tcW w:w="2180" w:type="dxa"/>
            <w:noWrap/>
            <w:hideMark/>
          </w:tcPr>
          <w:p w14:paraId="3205133B" w14:textId="77777777" w:rsidR="00A93959" w:rsidRPr="00D37454" w:rsidRDefault="00A93959" w:rsidP="00C8034F">
            <w:pPr>
              <w:spacing w:line="240" w:lineRule="auto"/>
              <w:ind w:firstLine="0"/>
              <w:rPr>
                <w:rFonts w:eastAsia="Times New Roman" w:cs="Times New Roman"/>
                <w:b/>
                <w:lang w:eastAsia="lv-LV"/>
              </w:rPr>
            </w:pPr>
            <w:r w:rsidRPr="00D37454">
              <w:rPr>
                <w:rFonts w:eastAsia="Times New Roman" w:cs="Times New Roman"/>
                <w:b/>
                <w:lang w:eastAsia="lv-LV"/>
              </w:rPr>
              <w:t>Izdevumi (kopā)</w:t>
            </w:r>
          </w:p>
        </w:tc>
        <w:tc>
          <w:tcPr>
            <w:tcW w:w="1920" w:type="dxa"/>
            <w:noWrap/>
            <w:hideMark/>
          </w:tcPr>
          <w:p w14:paraId="4CC0CF8C" w14:textId="77777777" w:rsidR="00A93959" w:rsidRPr="00D37454" w:rsidRDefault="00A93959" w:rsidP="00C8034F">
            <w:pPr>
              <w:spacing w:line="240" w:lineRule="auto"/>
              <w:ind w:firstLine="0"/>
              <w:jc w:val="center"/>
              <w:rPr>
                <w:rFonts w:eastAsia="Times New Roman" w:cs="Times New Roman"/>
                <w:b/>
                <w:lang w:eastAsia="lv-LV"/>
              </w:rPr>
            </w:pPr>
            <w:r w:rsidRPr="00D37454">
              <w:rPr>
                <w:rFonts w:eastAsia="Times New Roman" w:cs="Times New Roman"/>
                <w:b/>
                <w:lang w:eastAsia="lv-LV"/>
              </w:rPr>
              <w:t>56 674 877</w:t>
            </w:r>
          </w:p>
        </w:tc>
        <w:tc>
          <w:tcPr>
            <w:tcW w:w="1921" w:type="dxa"/>
            <w:noWrap/>
            <w:hideMark/>
          </w:tcPr>
          <w:p w14:paraId="007FFCA4" w14:textId="77777777" w:rsidR="00A93959" w:rsidRPr="00D37454" w:rsidRDefault="00A93959" w:rsidP="00C8034F">
            <w:pPr>
              <w:spacing w:line="240" w:lineRule="auto"/>
              <w:ind w:firstLine="0"/>
              <w:jc w:val="center"/>
              <w:rPr>
                <w:rFonts w:eastAsia="Times New Roman" w:cs="Times New Roman"/>
                <w:b/>
                <w:lang w:eastAsia="lv-LV"/>
              </w:rPr>
            </w:pPr>
            <w:r w:rsidRPr="00D37454">
              <w:rPr>
                <w:rFonts w:eastAsia="Times New Roman" w:cs="Times New Roman"/>
                <w:b/>
                <w:lang w:eastAsia="lv-LV"/>
              </w:rPr>
              <w:t>63 746 877</w:t>
            </w:r>
          </w:p>
        </w:tc>
        <w:tc>
          <w:tcPr>
            <w:tcW w:w="1499" w:type="dxa"/>
            <w:noWrap/>
            <w:hideMark/>
          </w:tcPr>
          <w:p w14:paraId="5126839E" w14:textId="77777777" w:rsidR="00A93959" w:rsidRPr="00D37454" w:rsidRDefault="00A93959" w:rsidP="00C8034F">
            <w:pPr>
              <w:spacing w:line="240" w:lineRule="auto"/>
              <w:ind w:firstLine="0"/>
              <w:jc w:val="center"/>
              <w:rPr>
                <w:rFonts w:eastAsia="Times New Roman" w:cs="Times New Roman"/>
                <w:b/>
                <w:lang w:eastAsia="lv-LV"/>
              </w:rPr>
            </w:pPr>
            <w:r w:rsidRPr="00D37454">
              <w:rPr>
                <w:rFonts w:eastAsia="Times New Roman" w:cs="Times New Roman"/>
                <w:b/>
                <w:lang w:eastAsia="lv-LV"/>
              </w:rPr>
              <w:t>62 256 614</w:t>
            </w:r>
          </w:p>
        </w:tc>
      </w:tr>
      <w:tr w:rsidR="00D37454" w:rsidRPr="00D37454" w14:paraId="7E443940" w14:textId="77777777" w:rsidTr="004E7ACB">
        <w:trPr>
          <w:trHeight w:val="250"/>
        </w:trPr>
        <w:tc>
          <w:tcPr>
            <w:tcW w:w="960" w:type="dxa"/>
            <w:noWrap/>
          </w:tcPr>
          <w:p w14:paraId="5936EC1F" w14:textId="77777777" w:rsidR="00A93959" w:rsidRPr="00D37454" w:rsidRDefault="00A93959" w:rsidP="00C8034F">
            <w:pPr>
              <w:spacing w:line="240" w:lineRule="auto"/>
              <w:ind w:firstLine="0"/>
              <w:rPr>
                <w:rFonts w:eastAsia="Times New Roman" w:cs="Times New Roman"/>
                <w:lang w:eastAsia="lv-LV"/>
              </w:rPr>
            </w:pPr>
            <w:r w:rsidRPr="00D37454">
              <w:rPr>
                <w:rFonts w:eastAsia="Times New Roman" w:cs="Times New Roman"/>
                <w:lang w:eastAsia="lv-LV"/>
              </w:rPr>
              <w:t>2.1.</w:t>
            </w:r>
          </w:p>
        </w:tc>
        <w:tc>
          <w:tcPr>
            <w:tcW w:w="2180" w:type="dxa"/>
          </w:tcPr>
          <w:p w14:paraId="5540C7F6" w14:textId="77777777" w:rsidR="00A93959" w:rsidRPr="00D37454" w:rsidRDefault="00A93959" w:rsidP="00C8034F">
            <w:pPr>
              <w:spacing w:line="240" w:lineRule="auto"/>
              <w:ind w:firstLine="0"/>
              <w:rPr>
                <w:rFonts w:eastAsia="Times New Roman" w:cs="Times New Roman"/>
                <w:lang w:eastAsia="lv-LV"/>
              </w:rPr>
            </w:pPr>
            <w:r w:rsidRPr="00D37454">
              <w:rPr>
                <w:rFonts w:eastAsia="Times New Roman" w:cs="Times New Roman"/>
                <w:lang w:eastAsia="lv-LV"/>
              </w:rPr>
              <w:t>atlīdzība</w:t>
            </w:r>
          </w:p>
        </w:tc>
        <w:tc>
          <w:tcPr>
            <w:tcW w:w="1920" w:type="dxa"/>
            <w:noWrap/>
          </w:tcPr>
          <w:p w14:paraId="2748FB09"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44 660 733</w:t>
            </w:r>
          </w:p>
        </w:tc>
        <w:tc>
          <w:tcPr>
            <w:tcW w:w="1921" w:type="dxa"/>
            <w:noWrap/>
          </w:tcPr>
          <w:p w14:paraId="4C42E3AF"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51 341 071</w:t>
            </w:r>
          </w:p>
        </w:tc>
        <w:tc>
          <w:tcPr>
            <w:tcW w:w="1499" w:type="dxa"/>
            <w:noWrap/>
          </w:tcPr>
          <w:p w14:paraId="4C45EFE1"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49 801 711</w:t>
            </w:r>
          </w:p>
        </w:tc>
      </w:tr>
      <w:tr w:rsidR="00D37454" w:rsidRPr="00D37454" w14:paraId="02C3576A" w14:textId="77777777" w:rsidTr="004E7ACB">
        <w:trPr>
          <w:trHeight w:val="615"/>
        </w:trPr>
        <w:tc>
          <w:tcPr>
            <w:tcW w:w="960" w:type="dxa"/>
            <w:noWrap/>
          </w:tcPr>
          <w:p w14:paraId="2094B236" w14:textId="77777777" w:rsidR="00A93959" w:rsidRPr="00D37454" w:rsidRDefault="00A93959" w:rsidP="00C8034F">
            <w:pPr>
              <w:spacing w:line="240" w:lineRule="auto"/>
              <w:ind w:firstLine="0"/>
              <w:rPr>
                <w:rFonts w:eastAsia="Times New Roman" w:cs="Times New Roman"/>
                <w:lang w:eastAsia="lv-LV"/>
              </w:rPr>
            </w:pPr>
            <w:r w:rsidRPr="00D37454">
              <w:rPr>
                <w:rFonts w:eastAsia="Times New Roman" w:cs="Times New Roman"/>
                <w:lang w:eastAsia="lv-LV"/>
              </w:rPr>
              <w:t>2.2.</w:t>
            </w:r>
          </w:p>
        </w:tc>
        <w:tc>
          <w:tcPr>
            <w:tcW w:w="2180" w:type="dxa"/>
          </w:tcPr>
          <w:p w14:paraId="38CB91C9" w14:textId="77777777" w:rsidR="00A93959" w:rsidRPr="00D37454" w:rsidRDefault="00A93959" w:rsidP="00C8034F">
            <w:pPr>
              <w:spacing w:line="240" w:lineRule="auto"/>
              <w:ind w:firstLine="0"/>
              <w:rPr>
                <w:rFonts w:eastAsia="Times New Roman" w:cs="Times New Roman"/>
                <w:lang w:eastAsia="lv-LV"/>
              </w:rPr>
            </w:pPr>
            <w:r w:rsidRPr="00D37454">
              <w:rPr>
                <w:rFonts w:eastAsia="Times New Roman" w:cs="Times New Roman"/>
                <w:lang w:eastAsia="lv-LV"/>
              </w:rPr>
              <w:t>preces un pakalpojumi</w:t>
            </w:r>
          </w:p>
        </w:tc>
        <w:tc>
          <w:tcPr>
            <w:tcW w:w="1920" w:type="dxa"/>
            <w:noWrap/>
          </w:tcPr>
          <w:p w14:paraId="5CC19CE8"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10 877 946</w:t>
            </w:r>
          </w:p>
        </w:tc>
        <w:tc>
          <w:tcPr>
            <w:tcW w:w="1921" w:type="dxa"/>
            <w:noWrap/>
          </w:tcPr>
          <w:p w14:paraId="75DB94E7"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10 124 300</w:t>
            </w:r>
          </w:p>
        </w:tc>
        <w:tc>
          <w:tcPr>
            <w:tcW w:w="1499" w:type="dxa"/>
            <w:noWrap/>
          </w:tcPr>
          <w:p w14:paraId="2E85A8A1"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11 007 031</w:t>
            </w:r>
          </w:p>
        </w:tc>
      </w:tr>
      <w:tr w:rsidR="00D37454" w:rsidRPr="00D37454" w14:paraId="512C9CD8" w14:textId="77777777" w:rsidTr="004E7ACB">
        <w:trPr>
          <w:trHeight w:val="615"/>
        </w:trPr>
        <w:tc>
          <w:tcPr>
            <w:tcW w:w="960" w:type="dxa"/>
            <w:noWrap/>
            <w:hideMark/>
          </w:tcPr>
          <w:p w14:paraId="6C7D00C1" w14:textId="77777777" w:rsidR="00A93959" w:rsidRPr="00D37454" w:rsidRDefault="00A93959" w:rsidP="00C8034F">
            <w:pPr>
              <w:spacing w:line="240" w:lineRule="auto"/>
              <w:ind w:firstLine="0"/>
              <w:rPr>
                <w:rFonts w:eastAsia="Times New Roman" w:cs="Times New Roman"/>
                <w:lang w:eastAsia="lv-LV"/>
              </w:rPr>
            </w:pPr>
            <w:r w:rsidRPr="00D37454">
              <w:rPr>
                <w:rFonts w:eastAsia="Times New Roman" w:cs="Times New Roman"/>
                <w:lang w:eastAsia="lv-LV"/>
              </w:rPr>
              <w:t>2.3.</w:t>
            </w:r>
          </w:p>
        </w:tc>
        <w:tc>
          <w:tcPr>
            <w:tcW w:w="2180" w:type="dxa"/>
            <w:hideMark/>
          </w:tcPr>
          <w:p w14:paraId="77F90D75" w14:textId="77777777" w:rsidR="00A93959" w:rsidRPr="00D37454" w:rsidRDefault="00A93959" w:rsidP="00C8034F">
            <w:pPr>
              <w:spacing w:line="240" w:lineRule="auto"/>
              <w:ind w:firstLine="0"/>
              <w:rPr>
                <w:rFonts w:eastAsia="Times New Roman" w:cs="Times New Roman"/>
                <w:lang w:eastAsia="lv-LV"/>
              </w:rPr>
            </w:pPr>
            <w:r w:rsidRPr="00D37454">
              <w:rPr>
                <w:rFonts w:eastAsia="Times New Roman" w:cs="Times New Roman"/>
                <w:lang w:eastAsia="lv-LV"/>
              </w:rPr>
              <w:t>subsīdijas, dotācijas un sociālie pabalsti</w:t>
            </w:r>
          </w:p>
        </w:tc>
        <w:tc>
          <w:tcPr>
            <w:tcW w:w="1920" w:type="dxa"/>
            <w:noWrap/>
            <w:hideMark/>
          </w:tcPr>
          <w:p w14:paraId="67DEFE74"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26 210</w:t>
            </w:r>
          </w:p>
        </w:tc>
        <w:tc>
          <w:tcPr>
            <w:tcW w:w="1921" w:type="dxa"/>
            <w:noWrap/>
            <w:hideMark/>
          </w:tcPr>
          <w:p w14:paraId="0C8E5C72"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4 355</w:t>
            </w:r>
          </w:p>
        </w:tc>
        <w:tc>
          <w:tcPr>
            <w:tcW w:w="1499" w:type="dxa"/>
            <w:noWrap/>
            <w:hideMark/>
          </w:tcPr>
          <w:p w14:paraId="4A127615"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27 362</w:t>
            </w:r>
          </w:p>
        </w:tc>
      </w:tr>
      <w:tr w:rsidR="00D37454" w:rsidRPr="00D37454" w14:paraId="6D2680E7" w14:textId="77777777" w:rsidTr="004E7ACB">
        <w:trPr>
          <w:trHeight w:val="1785"/>
        </w:trPr>
        <w:tc>
          <w:tcPr>
            <w:tcW w:w="960" w:type="dxa"/>
            <w:noWrap/>
            <w:hideMark/>
          </w:tcPr>
          <w:p w14:paraId="604C7EC0" w14:textId="77777777" w:rsidR="00A93959" w:rsidRPr="00D37454" w:rsidRDefault="00A93959" w:rsidP="00C8034F">
            <w:pPr>
              <w:spacing w:line="240" w:lineRule="auto"/>
              <w:ind w:firstLine="0"/>
              <w:rPr>
                <w:rFonts w:eastAsia="Times New Roman" w:cs="Times New Roman"/>
                <w:lang w:eastAsia="lv-LV"/>
              </w:rPr>
            </w:pPr>
            <w:r w:rsidRPr="00D37454">
              <w:rPr>
                <w:rFonts w:eastAsia="Times New Roman" w:cs="Times New Roman"/>
                <w:lang w:eastAsia="lv-LV"/>
              </w:rPr>
              <w:t>2.4.</w:t>
            </w:r>
          </w:p>
        </w:tc>
        <w:tc>
          <w:tcPr>
            <w:tcW w:w="2180" w:type="dxa"/>
            <w:hideMark/>
          </w:tcPr>
          <w:p w14:paraId="20551339" w14:textId="77777777" w:rsidR="00A93959" w:rsidRPr="00D37454" w:rsidRDefault="00A93959" w:rsidP="00C8034F">
            <w:pPr>
              <w:spacing w:line="240" w:lineRule="auto"/>
              <w:ind w:firstLine="0"/>
              <w:rPr>
                <w:rFonts w:eastAsia="Times New Roman" w:cs="Times New Roman"/>
                <w:lang w:eastAsia="lv-LV"/>
              </w:rPr>
            </w:pPr>
            <w:r w:rsidRPr="00D37454">
              <w:rPr>
                <w:rFonts w:eastAsia="Times New Roman" w:cs="Times New Roman"/>
                <w:lang w:eastAsia="lv-LV"/>
              </w:rPr>
              <w:t>kārtējie maksājumi Eiropas Savienības budžetā un starptautiskā sadarbība</w:t>
            </w:r>
          </w:p>
        </w:tc>
        <w:tc>
          <w:tcPr>
            <w:tcW w:w="1920" w:type="dxa"/>
            <w:noWrap/>
            <w:hideMark/>
          </w:tcPr>
          <w:p w14:paraId="427271BE"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3 500</w:t>
            </w:r>
          </w:p>
        </w:tc>
        <w:tc>
          <w:tcPr>
            <w:tcW w:w="1921" w:type="dxa"/>
            <w:noWrap/>
            <w:hideMark/>
          </w:tcPr>
          <w:p w14:paraId="6F3F52E8"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3 500</w:t>
            </w:r>
          </w:p>
        </w:tc>
        <w:tc>
          <w:tcPr>
            <w:tcW w:w="1499" w:type="dxa"/>
            <w:noWrap/>
            <w:hideMark/>
          </w:tcPr>
          <w:p w14:paraId="207F14CA"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12 327</w:t>
            </w:r>
          </w:p>
        </w:tc>
      </w:tr>
      <w:tr w:rsidR="00D37454" w:rsidRPr="00D37454" w14:paraId="17BC449F" w14:textId="77777777" w:rsidTr="004E7ACB">
        <w:trPr>
          <w:trHeight w:val="585"/>
        </w:trPr>
        <w:tc>
          <w:tcPr>
            <w:tcW w:w="960" w:type="dxa"/>
            <w:noWrap/>
            <w:hideMark/>
          </w:tcPr>
          <w:p w14:paraId="1881BACD" w14:textId="77777777" w:rsidR="00A93959" w:rsidRPr="00D37454" w:rsidRDefault="00A93959" w:rsidP="00C8034F">
            <w:pPr>
              <w:spacing w:line="240" w:lineRule="auto"/>
              <w:ind w:firstLine="0"/>
              <w:rPr>
                <w:rFonts w:eastAsia="Times New Roman" w:cs="Times New Roman"/>
                <w:lang w:eastAsia="lv-LV"/>
              </w:rPr>
            </w:pPr>
            <w:r w:rsidRPr="00D37454">
              <w:rPr>
                <w:rFonts w:eastAsia="Times New Roman" w:cs="Times New Roman"/>
                <w:lang w:eastAsia="lv-LV"/>
              </w:rPr>
              <w:t>2.5.</w:t>
            </w:r>
          </w:p>
        </w:tc>
        <w:tc>
          <w:tcPr>
            <w:tcW w:w="2180" w:type="dxa"/>
            <w:hideMark/>
          </w:tcPr>
          <w:p w14:paraId="35304E7D" w14:textId="77777777" w:rsidR="00A93959" w:rsidRPr="00D37454" w:rsidRDefault="00A93959" w:rsidP="00C8034F">
            <w:pPr>
              <w:spacing w:line="240" w:lineRule="auto"/>
              <w:ind w:firstLine="0"/>
              <w:rPr>
                <w:rFonts w:eastAsia="Times New Roman" w:cs="Times New Roman"/>
                <w:lang w:eastAsia="lv-LV"/>
              </w:rPr>
            </w:pPr>
            <w:r w:rsidRPr="00D37454">
              <w:rPr>
                <w:rFonts w:eastAsia="Times New Roman" w:cs="Times New Roman"/>
                <w:lang w:eastAsia="lv-LV"/>
              </w:rPr>
              <w:t xml:space="preserve">uzturēšanas izdevumu </w:t>
            </w:r>
            <w:proofErr w:type="spellStart"/>
            <w:r w:rsidRPr="00D37454">
              <w:rPr>
                <w:rFonts w:eastAsia="Times New Roman" w:cs="Times New Roman"/>
                <w:lang w:eastAsia="lv-LV"/>
              </w:rPr>
              <w:t>transferti</w:t>
            </w:r>
            <w:proofErr w:type="spellEnd"/>
          </w:p>
        </w:tc>
        <w:tc>
          <w:tcPr>
            <w:tcW w:w="1920" w:type="dxa"/>
            <w:noWrap/>
            <w:hideMark/>
          </w:tcPr>
          <w:p w14:paraId="4B584315"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0</w:t>
            </w:r>
          </w:p>
        </w:tc>
        <w:tc>
          <w:tcPr>
            <w:tcW w:w="1921" w:type="dxa"/>
            <w:noWrap/>
            <w:hideMark/>
          </w:tcPr>
          <w:p w14:paraId="548F55D9"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20 849</w:t>
            </w:r>
          </w:p>
        </w:tc>
        <w:tc>
          <w:tcPr>
            <w:tcW w:w="1499" w:type="dxa"/>
            <w:noWrap/>
            <w:hideMark/>
          </w:tcPr>
          <w:p w14:paraId="19194BFF" w14:textId="77777777" w:rsidR="00A93959" w:rsidRPr="00D37454" w:rsidRDefault="00C8034F" w:rsidP="00C8034F">
            <w:pPr>
              <w:spacing w:line="240" w:lineRule="auto"/>
              <w:ind w:firstLine="0"/>
              <w:jc w:val="center"/>
              <w:rPr>
                <w:rFonts w:eastAsia="Times New Roman" w:cs="Times New Roman"/>
                <w:lang w:eastAsia="lv-LV"/>
              </w:rPr>
            </w:pPr>
            <w:r w:rsidRPr="00D37454">
              <w:rPr>
                <w:rFonts w:eastAsia="Times New Roman" w:cs="Times New Roman"/>
                <w:lang w:eastAsia="lv-LV"/>
              </w:rPr>
              <w:t>317</w:t>
            </w:r>
          </w:p>
        </w:tc>
      </w:tr>
      <w:tr w:rsidR="00D37454" w:rsidRPr="00D37454" w14:paraId="7974FB26" w14:textId="77777777" w:rsidTr="004E7ACB">
        <w:trPr>
          <w:trHeight w:val="320"/>
        </w:trPr>
        <w:tc>
          <w:tcPr>
            <w:tcW w:w="960" w:type="dxa"/>
            <w:noWrap/>
            <w:hideMark/>
          </w:tcPr>
          <w:p w14:paraId="2C3A65D8" w14:textId="77777777" w:rsidR="00A93959" w:rsidRPr="00D37454" w:rsidRDefault="00A93959" w:rsidP="00C8034F">
            <w:pPr>
              <w:spacing w:line="240" w:lineRule="auto"/>
              <w:ind w:firstLine="0"/>
              <w:rPr>
                <w:rFonts w:eastAsia="Times New Roman" w:cs="Times New Roman"/>
                <w:lang w:eastAsia="lv-LV"/>
              </w:rPr>
            </w:pPr>
            <w:r w:rsidRPr="00D37454">
              <w:rPr>
                <w:rFonts w:eastAsia="Times New Roman" w:cs="Times New Roman"/>
                <w:lang w:eastAsia="lv-LV"/>
              </w:rPr>
              <w:t>2.6.</w:t>
            </w:r>
          </w:p>
        </w:tc>
        <w:tc>
          <w:tcPr>
            <w:tcW w:w="2180" w:type="dxa"/>
            <w:hideMark/>
          </w:tcPr>
          <w:p w14:paraId="0452109F" w14:textId="77777777" w:rsidR="00A93959" w:rsidRPr="00D37454" w:rsidRDefault="00A93959" w:rsidP="00C8034F">
            <w:pPr>
              <w:spacing w:line="240" w:lineRule="auto"/>
              <w:ind w:firstLine="0"/>
              <w:rPr>
                <w:rFonts w:eastAsia="Times New Roman" w:cs="Times New Roman"/>
                <w:lang w:eastAsia="lv-LV"/>
              </w:rPr>
            </w:pPr>
            <w:r w:rsidRPr="00D37454">
              <w:rPr>
                <w:rFonts w:eastAsia="Times New Roman" w:cs="Times New Roman"/>
                <w:lang w:eastAsia="lv-LV"/>
              </w:rPr>
              <w:t>kapitālie izdevumi</w:t>
            </w:r>
          </w:p>
        </w:tc>
        <w:tc>
          <w:tcPr>
            <w:tcW w:w="1920" w:type="dxa"/>
            <w:noWrap/>
            <w:hideMark/>
          </w:tcPr>
          <w:p w14:paraId="6A687636"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1 106 488</w:t>
            </w:r>
          </w:p>
        </w:tc>
        <w:tc>
          <w:tcPr>
            <w:tcW w:w="1921" w:type="dxa"/>
            <w:noWrap/>
            <w:hideMark/>
          </w:tcPr>
          <w:p w14:paraId="39B5BFE4"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2 252 802</w:t>
            </w:r>
          </w:p>
        </w:tc>
        <w:tc>
          <w:tcPr>
            <w:tcW w:w="1499" w:type="dxa"/>
            <w:noWrap/>
            <w:hideMark/>
          </w:tcPr>
          <w:p w14:paraId="2267B300" w14:textId="77777777" w:rsidR="00A93959" w:rsidRPr="00D37454" w:rsidRDefault="00A93959" w:rsidP="00C8034F">
            <w:pPr>
              <w:spacing w:line="240" w:lineRule="auto"/>
              <w:ind w:firstLine="0"/>
              <w:jc w:val="center"/>
              <w:rPr>
                <w:rFonts w:eastAsia="Times New Roman" w:cs="Times New Roman"/>
                <w:lang w:eastAsia="lv-LV"/>
              </w:rPr>
            </w:pPr>
            <w:r w:rsidRPr="00D37454">
              <w:rPr>
                <w:rFonts w:eastAsia="Times New Roman" w:cs="Times New Roman"/>
                <w:lang w:eastAsia="lv-LV"/>
              </w:rPr>
              <w:t>1 407 866</w:t>
            </w:r>
          </w:p>
        </w:tc>
      </w:tr>
    </w:tbl>
    <w:p w14:paraId="1C185241" w14:textId="77777777" w:rsidR="00A93959" w:rsidRDefault="00A93959" w:rsidP="009E30F6">
      <w:pPr>
        <w:spacing w:before="240" w:after="120"/>
        <w:jc w:val="both"/>
        <w:rPr>
          <w:rFonts w:cs="Times New Roman"/>
          <w:szCs w:val="24"/>
        </w:rPr>
      </w:pPr>
      <w:r w:rsidRPr="002E5A79">
        <w:rPr>
          <w:rFonts w:cs="Times New Roman"/>
          <w:szCs w:val="24"/>
        </w:rPr>
        <w:lastRenderedPageBreak/>
        <w:t>2019. gadā Pārvaldes pl</w:t>
      </w:r>
      <w:r>
        <w:rPr>
          <w:rFonts w:cs="Times New Roman"/>
          <w:szCs w:val="24"/>
        </w:rPr>
        <w:t xml:space="preserve">ānotie izdevumi bija </w:t>
      </w:r>
      <w:r w:rsidRPr="00FB756D">
        <w:rPr>
          <w:rFonts w:cs="Times New Roman"/>
          <w:szCs w:val="24"/>
        </w:rPr>
        <w:t>62</w:t>
      </w:r>
      <w:r>
        <w:rPr>
          <w:rFonts w:cs="Times New Roman"/>
          <w:szCs w:val="24"/>
        </w:rPr>
        <w:t xml:space="preserve"> </w:t>
      </w:r>
      <w:r w:rsidRPr="00FB756D">
        <w:rPr>
          <w:rFonts w:cs="Times New Roman"/>
          <w:szCs w:val="24"/>
        </w:rPr>
        <w:t>453</w:t>
      </w:r>
      <w:r>
        <w:rPr>
          <w:rFonts w:cs="Times New Roman"/>
          <w:szCs w:val="24"/>
        </w:rPr>
        <w:t xml:space="preserve"> </w:t>
      </w:r>
      <w:r w:rsidRPr="00FB756D">
        <w:rPr>
          <w:rFonts w:cs="Times New Roman"/>
          <w:szCs w:val="24"/>
        </w:rPr>
        <w:t>197</w:t>
      </w:r>
      <w:r w:rsidRPr="002E5A79">
        <w:rPr>
          <w:rFonts w:cs="Times New Roman"/>
          <w:szCs w:val="24"/>
        </w:rPr>
        <w:t> </w:t>
      </w:r>
      <w:proofErr w:type="spellStart"/>
      <w:r w:rsidRPr="00FB756D">
        <w:rPr>
          <w:rFonts w:cs="Times New Roman"/>
          <w:i/>
          <w:szCs w:val="24"/>
        </w:rPr>
        <w:t>euro</w:t>
      </w:r>
      <w:proofErr w:type="spellEnd"/>
      <w:r w:rsidRPr="002E5A79">
        <w:rPr>
          <w:rFonts w:cs="Times New Roman"/>
          <w:szCs w:val="24"/>
        </w:rPr>
        <w:t>, no tiem</w:t>
      </w:r>
      <w:r>
        <w:rPr>
          <w:rFonts w:cs="Times New Roman"/>
          <w:szCs w:val="24"/>
        </w:rPr>
        <w:t xml:space="preserve"> </w:t>
      </w:r>
      <w:r w:rsidRPr="00FB756D">
        <w:rPr>
          <w:rFonts w:cs="Times New Roman"/>
          <w:szCs w:val="24"/>
        </w:rPr>
        <w:t>61</w:t>
      </w:r>
      <w:r>
        <w:rPr>
          <w:rFonts w:cs="Times New Roman"/>
          <w:szCs w:val="24"/>
        </w:rPr>
        <w:t xml:space="preserve"> </w:t>
      </w:r>
      <w:r w:rsidRPr="00FB756D">
        <w:rPr>
          <w:rFonts w:cs="Times New Roman"/>
          <w:szCs w:val="24"/>
        </w:rPr>
        <w:t>131</w:t>
      </w:r>
      <w:r>
        <w:rPr>
          <w:rFonts w:cs="Times New Roman"/>
          <w:szCs w:val="24"/>
        </w:rPr>
        <w:t xml:space="preserve"> </w:t>
      </w:r>
      <w:r w:rsidRPr="00FB756D">
        <w:rPr>
          <w:rFonts w:cs="Times New Roman"/>
          <w:szCs w:val="24"/>
        </w:rPr>
        <w:t>426</w:t>
      </w:r>
      <w:r w:rsidRPr="002E5A79">
        <w:rPr>
          <w:rFonts w:cs="Times New Roman"/>
          <w:szCs w:val="24"/>
        </w:rPr>
        <w:t> </w:t>
      </w:r>
      <w:proofErr w:type="spellStart"/>
      <w:r w:rsidRPr="002E5A79">
        <w:rPr>
          <w:rFonts w:cs="Times New Roman"/>
          <w:i/>
          <w:szCs w:val="24"/>
        </w:rPr>
        <w:t>euro</w:t>
      </w:r>
      <w:proofErr w:type="spellEnd"/>
      <w:r w:rsidRPr="002E5A79">
        <w:rPr>
          <w:rFonts w:cs="Times New Roman"/>
          <w:szCs w:val="24"/>
        </w:rPr>
        <w:t xml:space="preserve"> – 04.01.00 apakšprogrammai "Ieslodzījuma vietas" (tajā skaitā</w:t>
      </w:r>
      <w:r>
        <w:rPr>
          <w:rFonts w:cs="Times New Roman"/>
          <w:szCs w:val="24"/>
        </w:rPr>
        <w:t xml:space="preserve"> </w:t>
      </w:r>
      <w:r w:rsidRPr="00FB756D">
        <w:rPr>
          <w:rFonts w:cs="Times New Roman"/>
          <w:szCs w:val="24"/>
        </w:rPr>
        <w:t>611</w:t>
      </w:r>
      <w:r>
        <w:rPr>
          <w:rFonts w:cs="Times New Roman"/>
          <w:szCs w:val="24"/>
        </w:rPr>
        <w:t xml:space="preserve"> </w:t>
      </w:r>
      <w:r w:rsidRPr="00FB756D">
        <w:rPr>
          <w:rFonts w:cs="Times New Roman"/>
          <w:szCs w:val="24"/>
        </w:rPr>
        <w:t>436</w:t>
      </w:r>
      <w:r w:rsidRPr="002E5A79">
        <w:rPr>
          <w:rFonts w:cs="Times New Roman"/>
          <w:szCs w:val="24"/>
        </w:rPr>
        <w:t> </w:t>
      </w:r>
      <w:proofErr w:type="spellStart"/>
      <w:r w:rsidRPr="002E5A79">
        <w:rPr>
          <w:rFonts w:cs="Times New Roman"/>
          <w:i/>
          <w:szCs w:val="24"/>
        </w:rPr>
        <w:t>euro</w:t>
      </w:r>
      <w:proofErr w:type="spellEnd"/>
      <w:r w:rsidRPr="002E5A79">
        <w:rPr>
          <w:rFonts w:cs="Times New Roman"/>
          <w:szCs w:val="24"/>
        </w:rPr>
        <w:t xml:space="preserve"> – ieņēmumi no maksas pakalpojumiem un citi pašu ieņēmumi), </w:t>
      </w:r>
      <w:r>
        <w:rPr>
          <w:rFonts w:cs="Times New Roman"/>
          <w:szCs w:val="24"/>
        </w:rPr>
        <w:t xml:space="preserve">21 350 </w:t>
      </w:r>
      <w:proofErr w:type="spellStart"/>
      <w:r w:rsidRPr="002E5A79">
        <w:rPr>
          <w:rFonts w:cs="Times New Roman"/>
          <w:i/>
          <w:szCs w:val="24"/>
        </w:rPr>
        <w:t>euro</w:t>
      </w:r>
      <w:proofErr w:type="spellEnd"/>
      <w:r w:rsidRPr="002E5A79">
        <w:rPr>
          <w:rFonts w:cs="Times New Roman"/>
          <w:szCs w:val="24"/>
        </w:rPr>
        <w:t xml:space="preserve"> – 62.00.00 programmai "Eiropas Reģionālās attīstības fonda (ERAF) projektu un pasākumu īstenošana",</w:t>
      </w:r>
      <w:r>
        <w:rPr>
          <w:rFonts w:cs="Times New Roman"/>
          <w:szCs w:val="24"/>
        </w:rPr>
        <w:t xml:space="preserve"> </w:t>
      </w:r>
      <w:r w:rsidRPr="00FB756D">
        <w:rPr>
          <w:rFonts w:cs="Times New Roman"/>
          <w:szCs w:val="24"/>
        </w:rPr>
        <w:t>1</w:t>
      </w:r>
      <w:r>
        <w:rPr>
          <w:rFonts w:cs="Times New Roman"/>
          <w:szCs w:val="24"/>
        </w:rPr>
        <w:t xml:space="preserve"> </w:t>
      </w:r>
      <w:r w:rsidRPr="00FB756D">
        <w:rPr>
          <w:rFonts w:cs="Times New Roman"/>
          <w:szCs w:val="24"/>
        </w:rPr>
        <w:t>176</w:t>
      </w:r>
      <w:r>
        <w:rPr>
          <w:rFonts w:cs="Times New Roman"/>
          <w:szCs w:val="24"/>
        </w:rPr>
        <w:t xml:space="preserve"> </w:t>
      </w:r>
      <w:r w:rsidRPr="00FB756D">
        <w:rPr>
          <w:rFonts w:cs="Times New Roman"/>
          <w:szCs w:val="24"/>
        </w:rPr>
        <w:t>606</w:t>
      </w:r>
      <w:r w:rsidRPr="002E5A79">
        <w:rPr>
          <w:rFonts w:cs="Times New Roman"/>
          <w:szCs w:val="24"/>
        </w:rPr>
        <w:t> </w:t>
      </w:r>
      <w:proofErr w:type="spellStart"/>
      <w:r w:rsidRPr="002E5A79">
        <w:rPr>
          <w:rFonts w:cs="Times New Roman"/>
          <w:i/>
          <w:szCs w:val="24"/>
        </w:rPr>
        <w:t>euro</w:t>
      </w:r>
      <w:proofErr w:type="spellEnd"/>
      <w:r w:rsidRPr="002E5A79">
        <w:rPr>
          <w:rFonts w:cs="Times New Roman"/>
          <w:szCs w:val="24"/>
        </w:rPr>
        <w:t xml:space="preserve"> – 63.00.00 programmai "Eiropas Sociālās fonda (ESF) projektu un pasākumu īstenošana",</w:t>
      </w:r>
      <w:r>
        <w:rPr>
          <w:rFonts w:cs="Times New Roman"/>
          <w:szCs w:val="24"/>
        </w:rPr>
        <w:t xml:space="preserve"> </w:t>
      </w:r>
      <w:r w:rsidRPr="00FB756D">
        <w:rPr>
          <w:rFonts w:cs="Times New Roman"/>
          <w:szCs w:val="24"/>
        </w:rPr>
        <w:t>27</w:t>
      </w:r>
      <w:r>
        <w:rPr>
          <w:rFonts w:cs="Times New Roman"/>
          <w:szCs w:val="24"/>
        </w:rPr>
        <w:t> </w:t>
      </w:r>
      <w:r w:rsidRPr="00FB756D">
        <w:rPr>
          <w:rFonts w:cs="Times New Roman"/>
          <w:szCs w:val="24"/>
        </w:rPr>
        <w:t>550</w:t>
      </w:r>
      <w:r w:rsidRPr="002E5A79">
        <w:rPr>
          <w:rFonts w:cs="Times New Roman"/>
          <w:szCs w:val="24"/>
        </w:rPr>
        <w:t> </w:t>
      </w:r>
      <w:proofErr w:type="spellStart"/>
      <w:r w:rsidRPr="002E5A79">
        <w:rPr>
          <w:rFonts w:cs="Times New Roman"/>
          <w:i/>
          <w:szCs w:val="24"/>
        </w:rPr>
        <w:t>euro</w:t>
      </w:r>
      <w:proofErr w:type="spellEnd"/>
      <w:r w:rsidRPr="002E5A79">
        <w:rPr>
          <w:rFonts w:cs="Times New Roman"/>
          <w:szCs w:val="24"/>
        </w:rPr>
        <w:t xml:space="preserve"> – 70.00.00 programmai "Citu Eiropas Savienības politiku instrumentu projektu un pasākumu īstenošana", </w:t>
      </w:r>
      <w:r w:rsidRPr="00AF2C5D">
        <w:rPr>
          <w:rFonts w:cs="Times New Roman"/>
          <w:szCs w:val="24"/>
        </w:rPr>
        <w:t>95</w:t>
      </w:r>
      <w:r>
        <w:rPr>
          <w:rFonts w:cs="Times New Roman"/>
          <w:szCs w:val="24"/>
        </w:rPr>
        <w:t xml:space="preserve"> </w:t>
      </w:r>
      <w:r w:rsidRPr="00AF2C5D">
        <w:rPr>
          <w:rFonts w:cs="Times New Roman"/>
          <w:szCs w:val="24"/>
        </w:rPr>
        <w:t>140</w:t>
      </w:r>
      <w:r>
        <w:rPr>
          <w:rFonts w:cs="Times New Roman"/>
          <w:szCs w:val="24"/>
        </w:rPr>
        <w:t xml:space="preserve"> </w:t>
      </w:r>
      <w:proofErr w:type="spellStart"/>
      <w:r w:rsidRPr="00AF2C5D">
        <w:rPr>
          <w:rFonts w:cs="Times New Roman"/>
          <w:i/>
          <w:szCs w:val="24"/>
        </w:rPr>
        <w:t>euro</w:t>
      </w:r>
      <w:proofErr w:type="spellEnd"/>
      <w:r>
        <w:rPr>
          <w:rFonts w:cs="Times New Roman"/>
          <w:szCs w:val="24"/>
        </w:rPr>
        <w:t xml:space="preserve"> - </w:t>
      </w:r>
      <w:r w:rsidRPr="00FB756D">
        <w:rPr>
          <w:rFonts w:cs="Times New Roman"/>
          <w:szCs w:val="24"/>
        </w:rPr>
        <w:t>programm</w:t>
      </w:r>
      <w:r>
        <w:rPr>
          <w:rFonts w:cs="Times New Roman"/>
          <w:szCs w:val="24"/>
        </w:rPr>
        <w:t>ai</w:t>
      </w:r>
      <w:r w:rsidRPr="00FB756D">
        <w:rPr>
          <w:rFonts w:cs="Times New Roman"/>
          <w:szCs w:val="24"/>
        </w:rPr>
        <w:t xml:space="preserve"> 71.00.00 "Eiropas Ekonomikas zonas un Norvēģijas finanšu instrumentu finansēto programmu, projektu un pasākumu īstenošana" </w:t>
      </w:r>
      <w:r w:rsidRPr="002E5A79">
        <w:rPr>
          <w:rFonts w:cs="Times New Roman"/>
          <w:szCs w:val="24"/>
        </w:rPr>
        <w:t xml:space="preserve"> </w:t>
      </w:r>
      <w:r>
        <w:rPr>
          <w:rFonts w:cs="Times New Roman"/>
          <w:szCs w:val="24"/>
        </w:rPr>
        <w:t xml:space="preserve">un </w:t>
      </w:r>
      <w:r w:rsidRPr="00AF2C5D">
        <w:rPr>
          <w:rFonts w:cs="Times New Roman"/>
          <w:szCs w:val="24"/>
        </w:rPr>
        <w:t>1</w:t>
      </w:r>
      <w:r>
        <w:rPr>
          <w:rFonts w:cs="Times New Roman"/>
          <w:szCs w:val="24"/>
        </w:rPr>
        <w:t> </w:t>
      </w:r>
      <w:r w:rsidRPr="00AF2C5D">
        <w:rPr>
          <w:rFonts w:cs="Times New Roman"/>
          <w:szCs w:val="24"/>
        </w:rPr>
        <w:t>125</w:t>
      </w:r>
      <w:r>
        <w:rPr>
          <w:rFonts w:cs="Times New Roman"/>
          <w:szCs w:val="24"/>
        </w:rPr>
        <w:t xml:space="preserve"> </w:t>
      </w:r>
      <w:proofErr w:type="spellStart"/>
      <w:r w:rsidRPr="00AF2C5D">
        <w:rPr>
          <w:rFonts w:cs="Times New Roman"/>
          <w:i/>
          <w:szCs w:val="24"/>
        </w:rPr>
        <w:t>euro</w:t>
      </w:r>
      <w:proofErr w:type="spellEnd"/>
      <w:r>
        <w:rPr>
          <w:rFonts w:cs="Times New Roman"/>
          <w:szCs w:val="24"/>
        </w:rPr>
        <w:t xml:space="preserve"> </w:t>
      </w:r>
      <w:r w:rsidRPr="002E5A79">
        <w:rPr>
          <w:rFonts w:cs="Times New Roman"/>
          <w:szCs w:val="24"/>
        </w:rPr>
        <w:t xml:space="preserve">– 73.00.00 programmai "Pārējās ārvalstu finanšu palīdzības līdzfinansētie projekti" </w:t>
      </w:r>
    </w:p>
    <w:p w14:paraId="614F75EE" w14:textId="77777777" w:rsidR="00332F7B" w:rsidRDefault="00A93959" w:rsidP="001975C9">
      <w:pPr>
        <w:spacing w:before="240" w:after="120"/>
        <w:jc w:val="both"/>
        <w:rPr>
          <w:rFonts w:cs="Times New Roman"/>
          <w:szCs w:val="24"/>
        </w:rPr>
      </w:pPr>
      <w:r w:rsidRPr="002E5A79">
        <w:rPr>
          <w:rFonts w:cs="Times New Roman"/>
          <w:szCs w:val="24"/>
        </w:rPr>
        <w:t>Izdevumi par vienu ieslodzīto dienā 2019.</w:t>
      </w:r>
      <w:r w:rsidR="0003250A">
        <w:rPr>
          <w:rFonts w:cs="Times New Roman"/>
          <w:szCs w:val="24"/>
        </w:rPr>
        <w:t xml:space="preserve"> </w:t>
      </w:r>
      <w:r w:rsidRPr="002E5A79">
        <w:rPr>
          <w:rFonts w:cs="Times New Roman"/>
          <w:szCs w:val="24"/>
        </w:rPr>
        <w:t>gadā</w:t>
      </w:r>
      <w:r>
        <w:rPr>
          <w:rFonts w:cs="Times New Roman"/>
          <w:szCs w:val="24"/>
        </w:rPr>
        <w:t xml:space="preserve"> </w:t>
      </w:r>
      <w:r w:rsidR="00255133">
        <w:rPr>
          <w:rFonts w:cs="Times New Roman"/>
          <w:szCs w:val="24"/>
        </w:rPr>
        <w:t xml:space="preserve">bija </w:t>
      </w:r>
      <w:r>
        <w:rPr>
          <w:rFonts w:cs="Times New Roman"/>
          <w:szCs w:val="24"/>
        </w:rPr>
        <w:t>47,85</w:t>
      </w:r>
      <w:r w:rsidRPr="002E5A79">
        <w:rPr>
          <w:rFonts w:cs="Times New Roman"/>
          <w:szCs w:val="24"/>
        </w:rPr>
        <w:t> </w:t>
      </w:r>
      <w:proofErr w:type="spellStart"/>
      <w:r w:rsidRPr="002E5A79">
        <w:rPr>
          <w:rFonts w:cs="Times New Roman"/>
          <w:i/>
          <w:szCs w:val="24"/>
        </w:rPr>
        <w:t>euro</w:t>
      </w:r>
      <w:proofErr w:type="spellEnd"/>
      <w:r w:rsidR="0003250A">
        <w:rPr>
          <w:rFonts w:cs="Times New Roman"/>
          <w:szCs w:val="24"/>
        </w:rPr>
        <w:t xml:space="preserve"> </w:t>
      </w:r>
      <w:r w:rsidRPr="002E5A79">
        <w:rPr>
          <w:rFonts w:cs="Times New Roman"/>
          <w:szCs w:val="24"/>
        </w:rPr>
        <w:t xml:space="preserve">un </w:t>
      </w:r>
      <w:r>
        <w:rPr>
          <w:rFonts w:cs="Times New Roman"/>
          <w:szCs w:val="24"/>
        </w:rPr>
        <w:t>pār</w:t>
      </w:r>
      <w:r w:rsidRPr="002E5A79">
        <w:rPr>
          <w:rFonts w:cs="Times New Roman"/>
          <w:szCs w:val="24"/>
        </w:rPr>
        <w:t>sniedz</w:t>
      </w:r>
      <w:r>
        <w:rPr>
          <w:rFonts w:cs="Times New Roman"/>
          <w:szCs w:val="24"/>
        </w:rPr>
        <w:t>a</w:t>
      </w:r>
      <w:r w:rsidRPr="002E5A79">
        <w:rPr>
          <w:rFonts w:cs="Times New Roman"/>
          <w:szCs w:val="24"/>
        </w:rPr>
        <w:t xml:space="preserve"> plānoto radītāju par </w:t>
      </w:r>
      <w:r>
        <w:rPr>
          <w:rFonts w:cs="Times New Roman"/>
          <w:szCs w:val="24"/>
        </w:rPr>
        <w:t>0,90</w:t>
      </w:r>
      <w:r w:rsidRPr="002E5A79">
        <w:rPr>
          <w:rFonts w:cs="Times New Roman"/>
          <w:szCs w:val="24"/>
        </w:rPr>
        <w:t> </w:t>
      </w:r>
      <w:proofErr w:type="spellStart"/>
      <w:r w:rsidRPr="002E5A79">
        <w:rPr>
          <w:rFonts w:cs="Times New Roman"/>
          <w:i/>
          <w:szCs w:val="24"/>
        </w:rPr>
        <w:t>euro</w:t>
      </w:r>
      <w:proofErr w:type="spellEnd"/>
      <w:r w:rsidRPr="002E5A79">
        <w:rPr>
          <w:rFonts w:cs="Times New Roman"/>
          <w:szCs w:val="24"/>
        </w:rPr>
        <w:t xml:space="preserve"> jeb par </w:t>
      </w:r>
      <w:r>
        <w:rPr>
          <w:rFonts w:cs="Times New Roman"/>
          <w:szCs w:val="24"/>
        </w:rPr>
        <w:t xml:space="preserve">1,9 </w:t>
      </w:r>
      <w:r w:rsidRPr="002E5A79">
        <w:rPr>
          <w:rFonts w:cs="Times New Roman"/>
          <w:szCs w:val="24"/>
        </w:rPr>
        <w:t>%.</w:t>
      </w:r>
    </w:p>
    <w:p w14:paraId="07459315" w14:textId="77777777" w:rsidR="009E30F6" w:rsidRDefault="009E30F6" w:rsidP="00332F7B">
      <w:pPr>
        <w:spacing w:before="240" w:after="120"/>
        <w:ind w:firstLine="0"/>
        <w:jc w:val="both"/>
        <w:rPr>
          <w:rFonts w:cs="Times New Roman"/>
          <w:szCs w:val="24"/>
        </w:rPr>
      </w:pPr>
    </w:p>
    <w:p w14:paraId="04998E64" w14:textId="77777777" w:rsidR="00A93959" w:rsidRPr="00A93959" w:rsidRDefault="00A93959" w:rsidP="00A93959">
      <w:pPr>
        <w:tabs>
          <w:tab w:val="center" w:pos="4153"/>
          <w:tab w:val="right" w:pos="8306"/>
        </w:tabs>
        <w:spacing w:after="120" w:line="240" w:lineRule="auto"/>
        <w:ind w:firstLine="0"/>
        <w:rPr>
          <w:rFonts w:eastAsia="Times New Roman" w:cs="Times New Roman"/>
          <w:b/>
          <w:szCs w:val="24"/>
        </w:rPr>
      </w:pPr>
      <w:r w:rsidRPr="009C2E76">
        <w:rPr>
          <w:rFonts w:eastAsia="Times New Roman" w:cs="Times New Roman"/>
          <w:b/>
          <w:szCs w:val="24"/>
        </w:rPr>
        <w:t>04.00.00 programmas "Kriminālsodu izpilde" 04.01.00 apakšprogrammas "Ieslodzījuma vietas" izdevumu struktūra</w:t>
      </w:r>
    </w:p>
    <w:tbl>
      <w:tblPr>
        <w:tblStyle w:val="PlainTable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1623"/>
        <w:gridCol w:w="1559"/>
        <w:gridCol w:w="1701"/>
        <w:gridCol w:w="1417"/>
      </w:tblGrid>
      <w:tr w:rsidR="00A93959" w:rsidRPr="009C2E76" w14:paraId="5A5E0C52" w14:textId="77777777" w:rsidTr="001975C9">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2880" w:type="dxa"/>
            <w:vMerge w:val="restart"/>
            <w:vAlign w:val="center"/>
            <w:hideMark/>
          </w:tcPr>
          <w:p w14:paraId="2E6B85DF" w14:textId="77777777" w:rsidR="00A93959" w:rsidRPr="009C2E76" w:rsidRDefault="00A93959" w:rsidP="00C8034F">
            <w:pPr>
              <w:ind w:firstLine="0"/>
              <w:jc w:val="center"/>
              <w:rPr>
                <w:rFonts w:cs="Times New Roman"/>
                <w:iCs/>
              </w:rPr>
            </w:pPr>
            <w:r w:rsidRPr="009C2E76">
              <w:rPr>
                <w:rFonts w:cs="Times New Roman"/>
                <w:iCs/>
              </w:rPr>
              <w:t>Rādītāji</w:t>
            </w:r>
          </w:p>
        </w:tc>
        <w:tc>
          <w:tcPr>
            <w:tcW w:w="1623" w:type="dxa"/>
            <w:vMerge w:val="restart"/>
            <w:vAlign w:val="center"/>
            <w:hideMark/>
          </w:tcPr>
          <w:p w14:paraId="308E0C9E" w14:textId="77777777" w:rsidR="00A93959" w:rsidRPr="00C8034F" w:rsidRDefault="00A93959" w:rsidP="00C8034F">
            <w:pPr>
              <w:ind w:firstLine="0"/>
              <w:jc w:val="center"/>
              <w:cnfStyle w:val="100000000000" w:firstRow="1" w:lastRow="0" w:firstColumn="0" w:lastColumn="0" w:oddVBand="0" w:evenVBand="0" w:oddHBand="0" w:evenHBand="0" w:firstRowFirstColumn="0" w:firstRowLastColumn="0" w:lastRowFirstColumn="0" w:lastRowLastColumn="0"/>
              <w:rPr>
                <w:rFonts w:cs="Times New Roman"/>
                <w:iCs/>
                <w:vertAlign w:val="superscript"/>
              </w:rPr>
            </w:pPr>
            <w:r w:rsidRPr="009C2E76">
              <w:rPr>
                <w:rFonts w:cs="Times New Roman"/>
                <w:iCs/>
              </w:rPr>
              <w:t>201</w:t>
            </w:r>
            <w:r w:rsidRPr="002E5A79">
              <w:rPr>
                <w:rFonts w:cs="Times New Roman"/>
                <w:iCs/>
              </w:rPr>
              <w:t>8</w:t>
            </w:r>
            <w:r w:rsidRPr="009C2E76">
              <w:rPr>
                <w:rFonts w:cs="Times New Roman"/>
                <w:iCs/>
              </w:rPr>
              <w:t>. gads</w:t>
            </w:r>
            <w:r w:rsidR="00C8034F">
              <w:rPr>
                <w:rFonts w:cs="Times New Roman"/>
                <w:iCs/>
                <w:vertAlign w:val="superscript"/>
              </w:rPr>
              <w:t xml:space="preserve"> </w:t>
            </w:r>
            <w:r w:rsidRPr="009C2E76">
              <w:rPr>
                <w:rFonts w:cs="Times New Roman"/>
                <w:iCs/>
              </w:rPr>
              <w:t>(</w:t>
            </w:r>
            <w:proofErr w:type="spellStart"/>
            <w:r w:rsidRPr="009C2E76">
              <w:rPr>
                <w:rFonts w:cs="Times New Roman"/>
                <w:i/>
                <w:iCs/>
              </w:rPr>
              <w:t>euro</w:t>
            </w:r>
            <w:proofErr w:type="spellEnd"/>
            <w:r w:rsidRPr="009C2E76">
              <w:rPr>
                <w:rFonts w:cs="Times New Roman"/>
                <w:iCs/>
              </w:rPr>
              <w:t>)</w:t>
            </w:r>
          </w:p>
        </w:tc>
        <w:tc>
          <w:tcPr>
            <w:tcW w:w="1559" w:type="dxa"/>
            <w:vMerge w:val="restart"/>
            <w:vAlign w:val="center"/>
            <w:hideMark/>
          </w:tcPr>
          <w:p w14:paraId="0A5D0DC9" w14:textId="77777777" w:rsidR="00A93959" w:rsidRPr="009C2E76" w:rsidRDefault="00A93959" w:rsidP="00C8034F">
            <w:pPr>
              <w:ind w:firstLine="0"/>
              <w:jc w:val="center"/>
              <w:cnfStyle w:val="100000000000" w:firstRow="1" w:lastRow="0" w:firstColumn="0" w:lastColumn="0" w:oddVBand="0" w:evenVBand="0" w:oddHBand="0" w:evenHBand="0" w:firstRowFirstColumn="0" w:firstRowLastColumn="0" w:lastRowFirstColumn="0" w:lastRowLastColumn="0"/>
              <w:rPr>
                <w:rFonts w:cs="Times New Roman"/>
                <w:iCs/>
              </w:rPr>
            </w:pPr>
            <w:r w:rsidRPr="009C2E76">
              <w:rPr>
                <w:rFonts w:cs="Times New Roman"/>
                <w:iCs/>
              </w:rPr>
              <w:t>201</w:t>
            </w:r>
            <w:r w:rsidRPr="002E5A79">
              <w:rPr>
                <w:rFonts w:cs="Times New Roman"/>
                <w:iCs/>
              </w:rPr>
              <w:t>9</w:t>
            </w:r>
            <w:r w:rsidRPr="009C2E76">
              <w:rPr>
                <w:rFonts w:cs="Times New Roman"/>
                <w:iCs/>
              </w:rPr>
              <w:t>. gads</w:t>
            </w:r>
            <w:r w:rsidR="00C8034F">
              <w:rPr>
                <w:rFonts w:cs="Times New Roman"/>
                <w:iCs/>
              </w:rPr>
              <w:t xml:space="preserve"> </w:t>
            </w:r>
            <w:r w:rsidRPr="009C2E76">
              <w:rPr>
                <w:rFonts w:cs="Times New Roman"/>
                <w:iCs/>
              </w:rPr>
              <w:t>(</w:t>
            </w:r>
            <w:proofErr w:type="spellStart"/>
            <w:r w:rsidRPr="009C2E76">
              <w:rPr>
                <w:rFonts w:cs="Times New Roman"/>
                <w:i/>
                <w:iCs/>
              </w:rPr>
              <w:t>euro</w:t>
            </w:r>
            <w:proofErr w:type="spellEnd"/>
            <w:r w:rsidRPr="009C2E76">
              <w:rPr>
                <w:rFonts w:cs="Times New Roman"/>
                <w:iCs/>
              </w:rPr>
              <w:t>)</w:t>
            </w:r>
          </w:p>
        </w:tc>
        <w:tc>
          <w:tcPr>
            <w:tcW w:w="3118" w:type="dxa"/>
            <w:gridSpan w:val="2"/>
            <w:vAlign w:val="center"/>
            <w:hideMark/>
          </w:tcPr>
          <w:p w14:paraId="1350A8A1" w14:textId="77777777" w:rsidR="00A93959" w:rsidRPr="009C2E76" w:rsidRDefault="00A93959" w:rsidP="00C8034F">
            <w:pPr>
              <w:ind w:firstLine="0"/>
              <w:jc w:val="center"/>
              <w:cnfStyle w:val="100000000000" w:firstRow="1" w:lastRow="0" w:firstColumn="0" w:lastColumn="0" w:oddVBand="0" w:evenVBand="0" w:oddHBand="0" w:evenHBand="0" w:firstRowFirstColumn="0" w:firstRowLastColumn="0" w:lastRowFirstColumn="0" w:lastRowLastColumn="0"/>
              <w:rPr>
                <w:rFonts w:cs="Times New Roman"/>
                <w:iCs/>
              </w:rPr>
            </w:pPr>
            <w:r w:rsidRPr="009C2E76">
              <w:rPr>
                <w:rFonts w:cs="Times New Roman"/>
                <w:iCs/>
              </w:rPr>
              <w:t>201</w:t>
            </w:r>
            <w:r w:rsidRPr="002E5A79">
              <w:rPr>
                <w:rFonts w:cs="Times New Roman"/>
                <w:iCs/>
              </w:rPr>
              <w:t>9</w:t>
            </w:r>
            <w:r w:rsidRPr="009C2E76">
              <w:rPr>
                <w:rFonts w:cs="Times New Roman"/>
                <w:iCs/>
              </w:rPr>
              <w:t>. gada finansējuma izmaiņas salīdzinot ar 201</w:t>
            </w:r>
            <w:r w:rsidRPr="002E5A79">
              <w:rPr>
                <w:rFonts w:cs="Times New Roman"/>
                <w:iCs/>
              </w:rPr>
              <w:t>8</w:t>
            </w:r>
            <w:r w:rsidRPr="009C2E76">
              <w:rPr>
                <w:rFonts w:cs="Times New Roman"/>
                <w:iCs/>
              </w:rPr>
              <w:t>. gadu</w:t>
            </w:r>
          </w:p>
        </w:tc>
      </w:tr>
      <w:tr w:rsidR="00A93959" w:rsidRPr="009C2E76" w14:paraId="79D00197" w14:textId="77777777" w:rsidTr="001975C9">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537F28F" w14:textId="77777777" w:rsidR="00A93959" w:rsidRPr="009C2E76" w:rsidRDefault="00A93959" w:rsidP="005E76EC">
            <w:pPr>
              <w:jc w:val="center"/>
              <w:rPr>
                <w:rFonts w:cs="Times New Roman"/>
                <w:iCs/>
              </w:rPr>
            </w:pPr>
          </w:p>
        </w:tc>
        <w:tc>
          <w:tcPr>
            <w:tcW w:w="0" w:type="auto"/>
            <w:vMerge/>
            <w:vAlign w:val="center"/>
            <w:hideMark/>
          </w:tcPr>
          <w:p w14:paraId="6DFB9E20" w14:textId="77777777" w:rsidR="00A93959" w:rsidRPr="009C2E76" w:rsidRDefault="00A93959" w:rsidP="00C8034F">
            <w:pPr>
              <w:jc w:val="center"/>
              <w:cnfStyle w:val="000000100000" w:firstRow="0" w:lastRow="0" w:firstColumn="0" w:lastColumn="0" w:oddVBand="0" w:evenVBand="0" w:oddHBand="1" w:evenHBand="0" w:firstRowFirstColumn="0" w:firstRowLastColumn="0" w:lastRowFirstColumn="0" w:lastRowLastColumn="0"/>
              <w:rPr>
                <w:rFonts w:cs="Times New Roman"/>
                <w:b/>
                <w:bCs/>
                <w:iCs/>
              </w:rPr>
            </w:pPr>
          </w:p>
        </w:tc>
        <w:tc>
          <w:tcPr>
            <w:tcW w:w="0" w:type="auto"/>
            <w:vMerge/>
            <w:vAlign w:val="center"/>
            <w:hideMark/>
          </w:tcPr>
          <w:p w14:paraId="70DF9E56" w14:textId="77777777" w:rsidR="00A93959" w:rsidRPr="009C2E76" w:rsidRDefault="00A93959" w:rsidP="00C8034F">
            <w:pPr>
              <w:jc w:val="center"/>
              <w:cnfStyle w:val="000000100000" w:firstRow="0" w:lastRow="0" w:firstColumn="0" w:lastColumn="0" w:oddVBand="0" w:evenVBand="0" w:oddHBand="1" w:evenHBand="0" w:firstRowFirstColumn="0" w:firstRowLastColumn="0" w:lastRowFirstColumn="0" w:lastRowLastColumn="0"/>
              <w:rPr>
                <w:rFonts w:cs="Times New Roman"/>
                <w:b/>
                <w:bCs/>
                <w:iCs/>
              </w:rPr>
            </w:pPr>
          </w:p>
        </w:tc>
        <w:tc>
          <w:tcPr>
            <w:tcW w:w="1701" w:type="dxa"/>
            <w:vAlign w:val="center"/>
            <w:hideMark/>
          </w:tcPr>
          <w:p w14:paraId="6EB62454" w14:textId="77777777" w:rsidR="00A93959" w:rsidRPr="009C2E76" w:rsidRDefault="00A93959" w:rsidP="00C8034F">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iCs/>
              </w:rPr>
            </w:pPr>
            <w:proofErr w:type="spellStart"/>
            <w:r w:rsidRPr="009C2E76">
              <w:rPr>
                <w:rFonts w:cs="Times New Roman"/>
                <w:b/>
                <w:bCs/>
                <w:i/>
                <w:iCs/>
              </w:rPr>
              <w:t>euro</w:t>
            </w:r>
            <w:proofErr w:type="spellEnd"/>
          </w:p>
        </w:tc>
        <w:tc>
          <w:tcPr>
            <w:tcW w:w="1417" w:type="dxa"/>
            <w:vAlign w:val="center"/>
            <w:hideMark/>
          </w:tcPr>
          <w:p w14:paraId="6462C093" w14:textId="77777777" w:rsidR="00A93959" w:rsidRPr="009C2E76" w:rsidRDefault="00A93959" w:rsidP="00C8034F">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iCs/>
              </w:rPr>
            </w:pPr>
            <w:r w:rsidRPr="009C2E76">
              <w:rPr>
                <w:rFonts w:cs="Times New Roman"/>
                <w:b/>
                <w:bCs/>
                <w:iCs/>
              </w:rPr>
              <w:t>%</w:t>
            </w:r>
          </w:p>
        </w:tc>
      </w:tr>
      <w:tr w:rsidR="00A93959" w:rsidRPr="009C2E76" w14:paraId="28A7B5E3" w14:textId="77777777" w:rsidTr="001975C9">
        <w:tc>
          <w:tcPr>
            <w:cnfStyle w:val="001000000000" w:firstRow="0" w:lastRow="0" w:firstColumn="1" w:lastColumn="0" w:oddVBand="0" w:evenVBand="0" w:oddHBand="0" w:evenHBand="0" w:firstRowFirstColumn="0" w:firstRowLastColumn="0" w:lastRowFirstColumn="0" w:lastRowLastColumn="0"/>
            <w:tcW w:w="2880" w:type="dxa"/>
            <w:vAlign w:val="center"/>
            <w:hideMark/>
          </w:tcPr>
          <w:p w14:paraId="3F8E91BF" w14:textId="77777777" w:rsidR="00A93959" w:rsidRPr="000446C6" w:rsidRDefault="00A93959" w:rsidP="00C8034F">
            <w:pPr>
              <w:ind w:firstLine="0"/>
              <w:rPr>
                <w:rFonts w:cs="Times New Roman"/>
                <w:b w:val="0"/>
              </w:rPr>
            </w:pPr>
            <w:r w:rsidRPr="000446C6">
              <w:rPr>
                <w:rFonts w:cs="Times New Roman"/>
                <w:b w:val="0"/>
              </w:rPr>
              <w:t>Atlīdzība</w:t>
            </w:r>
          </w:p>
        </w:tc>
        <w:tc>
          <w:tcPr>
            <w:tcW w:w="1623" w:type="dxa"/>
            <w:vAlign w:val="center"/>
          </w:tcPr>
          <w:p w14:paraId="47CBEA3D" w14:textId="77777777" w:rsidR="00A93959" w:rsidRPr="009C2E76" w:rsidRDefault="00A93959" w:rsidP="00C8034F">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rPr>
            </w:pPr>
            <w:r w:rsidRPr="009C2E76">
              <w:rPr>
                <w:rFonts w:cs="Times New Roman"/>
                <w:bCs/>
              </w:rPr>
              <w:t>44 088 361</w:t>
            </w:r>
          </w:p>
        </w:tc>
        <w:tc>
          <w:tcPr>
            <w:tcW w:w="1559" w:type="dxa"/>
            <w:vAlign w:val="center"/>
          </w:tcPr>
          <w:p w14:paraId="7DC33AC1" w14:textId="77777777" w:rsidR="00A93959" w:rsidRPr="009C2E76" w:rsidRDefault="00A93959" w:rsidP="00C8034F">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rPr>
            </w:pPr>
            <w:r w:rsidRPr="00572182">
              <w:rPr>
                <w:rFonts w:cs="Times New Roman"/>
                <w:bCs/>
              </w:rPr>
              <w:t>49</w:t>
            </w:r>
            <w:r>
              <w:rPr>
                <w:rFonts w:cs="Times New Roman"/>
                <w:bCs/>
              </w:rPr>
              <w:t xml:space="preserve"> </w:t>
            </w:r>
            <w:r w:rsidRPr="00572182">
              <w:rPr>
                <w:rFonts w:cs="Times New Roman"/>
                <w:bCs/>
              </w:rPr>
              <w:t>165</w:t>
            </w:r>
            <w:r>
              <w:rPr>
                <w:rFonts w:cs="Times New Roman"/>
                <w:bCs/>
              </w:rPr>
              <w:t xml:space="preserve"> </w:t>
            </w:r>
            <w:r w:rsidRPr="00572182">
              <w:rPr>
                <w:rFonts w:cs="Times New Roman"/>
                <w:bCs/>
              </w:rPr>
              <w:t>970</w:t>
            </w:r>
          </w:p>
        </w:tc>
        <w:tc>
          <w:tcPr>
            <w:tcW w:w="1701" w:type="dxa"/>
            <w:vAlign w:val="center"/>
          </w:tcPr>
          <w:p w14:paraId="26B679DF" w14:textId="77777777" w:rsidR="00A93959" w:rsidRPr="009C2E76" w:rsidRDefault="00A93959" w:rsidP="00C8034F">
            <w:pPr>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5 077 609</w:t>
            </w:r>
          </w:p>
        </w:tc>
        <w:tc>
          <w:tcPr>
            <w:tcW w:w="1417" w:type="dxa"/>
            <w:vAlign w:val="center"/>
          </w:tcPr>
          <w:p w14:paraId="5380247E" w14:textId="77777777" w:rsidR="00A93959" w:rsidRPr="009C2E76" w:rsidRDefault="00A93959" w:rsidP="00C8034F">
            <w:pPr>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11,5</w:t>
            </w:r>
          </w:p>
        </w:tc>
      </w:tr>
      <w:tr w:rsidR="00A93959" w:rsidRPr="009C2E76" w14:paraId="7B709241" w14:textId="77777777" w:rsidTr="001975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vAlign w:val="center"/>
            <w:hideMark/>
          </w:tcPr>
          <w:p w14:paraId="65E66D6B" w14:textId="77777777" w:rsidR="00A93959" w:rsidRPr="000446C6" w:rsidRDefault="00A93959" w:rsidP="00C8034F">
            <w:pPr>
              <w:ind w:firstLine="0"/>
              <w:rPr>
                <w:rFonts w:cs="Times New Roman"/>
                <w:b w:val="0"/>
              </w:rPr>
            </w:pPr>
            <w:r w:rsidRPr="000446C6">
              <w:rPr>
                <w:rFonts w:cs="Times New Roman"/>
                <w:b w:val="0"/>
              </w:rPr>
              <w:t>Preces un pakalpojumi</w:t>
            </w:r>
          </w:p>
        </w:tc>
        <w:tc>
          <w:tcPr>
            <w:tcW w:w="1623" w:type="dxa"/>
            <w:vAlign w:val="center"/>
          </w:tcPr>
          <w:p w14:paraId="201D3AE0" w14:textId="77777777" w:rsidR="00A93959" w:rsidRPr="009C2E76" w:rsidRDefault="00A93959" w:rsidP="00C8034F">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rPr>
            </w:pPr>
            <w:r w:rsidRPr="009C2E76">
              <w:rPr>
                <w:rFonts w:cs="Times New Roman"/>
                <w:bCs/>
              </w:rPr>
              <w:t>10 001 726</w:t>
            </w:r>
          </w:p>
        </w:tc>
        <w:tc>
          <w:tcPr>
            <w:tcW w:w="1559" w:type="dxa"/>
            <w:vAlign w:val="center"/>
          </w:tcPr>
          <w:p w14:paraId="4401093F" w14:textId="77777777" w:rsidR="00A93959" w:rsidRPr="009C2E76" w:rsidRDefault="00A93959" w:rsidP="00C8034F">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rPr>
            </w:pPr>
            <w:r>
              <w:rPr>
                <w:rFonts w:cs="Times New Roman"/>
                <w:bCs/>
              </w:rPr>
              <w:t>10 555 325</w:t>
            </w:r>
          </w:p>
        </w:tc>
        <w:tc>
          <w:tcPr>
            <w:tcW w:w="1701" w:type="dxa"/>
            <w:vAlign w:val="center"/>
          </w:tcPr>
          <w:p w14:paraId="089E0F1A" w14:textId="77777777" w:rsidR="00A93959" w:rsidRPr="009C2E76" w:rsidRDefault="00A93959" w:rsidP="00C8034F">
            <w:pPr>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553 599</w:t>
            </w:r>
          </w:p>
        </w:tc>
        <w:tc>
          <w:tcPr>
            <w:tcW w:w="1417" w:type="dxa"/>
            <w:vAlign w:val="center"/>
          </w:tcPr>
          <w:p w14:paraId="4769EC9D" w14:textId="77777777" w:rsidR="00A93959" w:rsidRPr="009C2E76" w:rsidRDefault="00A93959" w:rsidP="00C8034F">
            <w:pPr>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5,5</w:t>
            </w:r>
          </w:p>
        </w:tc>
      </w:tr>
      <w:tr w:rsidR="00A93959" w:rsidRPr="009C2E76" w14:paraId="6F6F4DCC" w14:textId="77777777" w:rsidTr="001975C9">
        <w:tc>
          <w:tcPr>
            <w:cnfStyle w:val="001000000000" w:firstRow="0" w:lastRow="0" w:firstColumn="1" w:lastColumn="0" w:oddVBand="0" w:evenVBand="0" w:oddHBand="0" w:evenHBand="0" w:firstRowFirstColumn="0" w:firstRowLastColumn="0" w:lastRowFirstColumn="0" w:lastRowLastColumn="0"/>
            <w:tcW w:w="2880" w:type="dxa"/>
            <w:vAlign w:val="center"/>
            <w:hideMark/>
          </w:tcPr>
          <w:p w14:paraId="7E1B9BEA" w14:textId="77777777" w:rsidR="00A93959" w:rsidRPr="000446C6" w:rsidRDefault="00A93959" w:rsidP="00C8034F">
            <w:pPr>
              <w:ind w:firstLine="0"/>
              <w:rPr>
                <w:rFonts w:cs="Times New Roman"/>
                <w:b w:val="0"/>
              </w:rPr>
            </w:pPr>
            <w:r w:rsidRPr="000446C6">
              <w:rPr>
                <w:rFonts w:cs="Times New Roman"/>
                <w:b w:val="0"/>
              </w:rPr>
              <w:t>Sociālie pabalsti</w:t>
            </w:r>
          </w:p>
        </w:tc>
        <w:tc>
          <w:tcPr>
            <w:tcW w:w="1623" w:type="dxa"/>
            <w:vAlign w:val="center"/>
          </w:tcPr>
          <w:p w14:paraId="408E898E" w14:textId="77777777" w:rsidR="00A93959" w:rsidRPr="009C2E76" w:rsidRDefault="00A93959" w:rsidP="00C8034F">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rPr>
            </w:pPr>
            <w:r w:rsidRPr="009C2E76">
              <w:rPr>
                <w:rFonts w:cs="Times New Roman"/>
                <w:bCs/>
              </w:rPr>
              <w:t>26 210</w:t>
            </w:r>
          </w:p>
        </w:tc>
        <w:tc>
          <w:tcPr>
            <w:tcW w:w="1559" w:type="dxa"/>
            <w:vAlign w:val="center"/>
          </w:tcPr>
          <w:p w14:paraId="34F88E72" w14:textId="77777777" w:rsidR="00A93959" w:rsidRPr="009C2E76" w:rsidRDefault="00A93959" w:rsidP="00C8034F">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rPr>
            </w:pPr>
            <w:r w:rsidRPr="00572182">
              <w:rPr>
                <w:rFonts w:cs="Times New Roman"/>
                <w:bCs/>
              </w:rPr>
              <w:t>15</w:t>
            </w:r>
            <w:r>
              <w:rPr>
                <w:rFonts w:cs="Times New Roman"/>
                <w:bCs/>
              </w:rPr>
              <w:t xml:space="preserve"> 699</w:t>
            </w:r>
          </w:p>
        </w:tc>
        <w:tc>
          <w:tcPr>
            <w:tcW w:w="1701" w:type="dxa"/>
            <w:vAlign w:val="center"/>
          </w:tcPr>
          <w:p w14:paraId="53C7906F" w14:textId="77777777" w:rsidR="00A93959" w:rsidRPr="009C2E76" w:rsidRDefault="00A93959" w:rsidP="00C8034F">
            <w:pPr>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-10 511</w:t>
            </w:r>
          </w:p>
        </w:tc>
        <w:tc>
          <w:tcPr>
            <w:tcW w:w="1417" w:type="dxa"/>
            <w:vAlign w:val="center"/>
          </w:tcPr>
          <w:p w14:paraId="357150B2" w14:textId="77777777" w:rsidR="00A93959" w:rsidRPr="009C2E76" w:rsidRDefault="00A93959" w:rsidP="00C8034F">
            <w:pPr>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-40,1</w:t>
            </w:r>
          </w:p>
        </w:tc>
      </w:tr>
      <w:tr w:rsidR="00A93959" w:rsidRPr="009C2E76" w14:paraId="254B03C8" w14:textId="77777777" w:rsidTr="001975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vAlign w:val="center"/>
            <w:hideMark/>
          </w:tcPr>
          <w:p w14:paraId="677E470F" w14:textId="77777777" w:rsidR="00A93959" w:rsidRPr="000446C6" w:rsidRDefault="00A93959" w:rsidP="00C8034F">
            <w:pPr>
              <w:ind w:firstLine="0"/>
              <w:rPr>
                <w:rFonts w:cs="Times New Roman"/>
                <w:b w:val="0"/>
              </w:rPr>
            </w:pPr>
            <w:r w:rsidRPr="000446C6">
              <w:rPr>
                <w:rFonts w:cs="Times New Roman"/>
                <w:b w:val="0"/>
              </w:rPr>
              <w:t>Starptautiskā sadarbība</w:t>
            </w:r>
          </w:p>
        </w:tc>
        <w:tc>
          <w:tcPr>
            <w:tcW w:w="1623" w:type="dxa"/>
            <w:vAlign w:val="center"/>
          </w:tcPr>
          <w:p w14:paraId="540264CA" w14:textId="77777777" w:rsidR="00A93959" w:rsidRPr="009C2E76" w:rsidRDefault="00A93959" w:rsidP="00C8034F">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rPr>
            </w:pPr>
            <w:r w:rsidRPr="009C2E76">
              <w:rPr>
                <w:rFonts w:cs="Times New Roman"/>
                <w:bCs/>
              </w:rPr>
              <w:t>3500</w:t>
            </w:r>
          </w:p>
        </w:tc>
        <w:tc>
          <w:tcPr>
            <w:tcW w:w="1559" w:type="dxa"/>
            <w:vAlign w:val="center"/>
          </w:tcPr>
          <w:p w14:paraId="60A4541A" w14:textId="77777777" w:rsidR="00A93959" w:rsidRPr="009C2E76" w:rsidRDefault="00A93959" w:rsidP="00C8034F">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rPr>
            </w:pPr>
            <w:r>
              <w:rPr>
                <w:rFonts w:cs="Times New Roman"/>
                <w:bCs/>
              </w:rPr>
              <w:t>3 500</w:t>
            </w:r>
          </w:p>
        </w:tc>
        <w:tc>
          <w:tcPr>
            <w:tcW w:w="1701" w:type="dxa"/>
            <w:vAlign w:val="center"/>
          </w:tcPr>
          <w:p w14:paraId="2322F001" w14:textId="77777777" w:rsidR="00A93959" w:rsidRPr="009C2E76" w:rsidRDefault="00A93959" w:rsidP="00C8034F">
            <w:pPr>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0</w:t>
            </w:r>
          </w:p>
        </w:tc>
        <w:tc>
          <w:tcPr>
            <w:tcW w:w="1417" w:type="dxa"/>
            <w:vAlign w:val="center"/>
          </w:tcPr>
          <w:p w14:paraId="77912794" w14:textId="77777777" w:rsidR="00A93959" w:rsidRPr="009C2E76" w:rsidRDefault="00A93959" w:rsidP="00C8034F">
            <w:pPr>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0,0</w:t>
            </w:r>
          </w:p>
        </w:tc>
      </w:tr>
      <w:tr w:rsidR="00A93959" w:rsidRPr="009C2E76" w14:paraId="0A339758" w14:textId="77777777" w:rsidTr="001975C9">
        <w:trPr>
          <w:trHeight w:val="285"/>
        </w:trPr>
        <w:tc>
          <w:tcPr>
            <w:cnfStyle w:val="001000000000" w:firstRow="0" w:lastRow="0" w:firstColumn="1" w:lastColumn="0" w:oddVBand="0" w:evenVBand="0" w:oddHBand="0" w:evenHBand="0" w:firstRowFirstColumn="0" w:firstRowLastColumn="0" w:lastRowFirstColumn="0" w:lastRowLastColumn="0"/>
            <w:tcW w:w="2880" w:type="dxa"/>
            <w:vAlign w:val="center"/>
            <w:hideMark/>
          </w:tcPr>
          <w:p w14:paraId="008504FC" w14:textId="77777777" w:rsidR="00A93959" w:rsidRPr="000446C6" w:rsidRDefault="00A93959" w:rsidP="00C8034F">
            <w:pPr>
              <w:ind w:firstLine="0"/>
              <w:rPr>
                <w:rFonts w:cs="Times New Roman"/>
                <w:b w:val="0"/>
              </w:rPr>
            </w:pPr>
            <w:r w:rsidRPr="000446C6">
              <w:rPr>
                <w:rFonts w:cs="Times New Roman"/>
                <w:b w:val="0"/>
              </w:rPr>
              <w:t>Kapitālie izdevumi</w:t>
            </w:r>
          </w:p>
        </w:tc>
        <w:tc>
          <w:tcPr>
            <w:tcW w:w="1623" w:type="dxa"/>
            <w:vAlign w:val="center"/>
          </w:tcPr>
          <w:p w14:paraId="04BAC89C" w14:textId="77777777" w:rsidR="00A93959" w:rsidRPr="009C2E76" w:rsidRDefault="00A93959" w:rsidP="00C8034F">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rPr>
            </w:pPr>
            <w:r w:rsidRPr="009C2E76">
              <w:rPr>
                <w:rFonts w:cs="Times New Roman"/>
                <w:bCs/>
              </w:rPr>
              <w:t>1 081 094</w:t>
            </w:r>
          </w:p>
        </w:tc>
        <w:tc>
          <w:tcPr>
            <w:tcW w:w="1559" w:type="dxa"/>
            <w:vAlign w:val="center"/>
          </w:tcPr>
          <w:p w14:paraId="0F7C7B4E" w14:textId="77777777" w:rsidR="00A93959" w:rsidRPr="009C2E76" w:rsidRDefault="00A93959" w:rsidP="00C8034F">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rPr>
            </w:pPr>
            <w:r w:rsidRPr="00572182">
              <w:rPr>
                <w:rFonts w:cs="Times New Roman"/>
                <w:bCs/>
              </w:rPr>
              <w:t>1</w:t>
            </w:r>
            <w:r>
              <w:rPr>
                <w:rFonts w:cs="Times New Roman"/>
                <w:bCs/>
              </w:rPr>
              <w:t xml:space="preserve"> </w:t>
            </w:r>
            <w:r w:rsidRPr="00572182">
              <w:rPr>
                <w:rFonts w:cs="Times New Roman"/>
                <w:bCs/>
              </w:rPr>
              <w:t>335</w:t>
            </w:r>
            <w:r>
              <w:rPr>
                <w:rFonts w:cs="Times New Roman"/>
                <w:bCs/>
              </w:rPr>
              <w:t xml:space="preserve"> </w:t>
            </w:r>
            <w:r w:rsidRPr="00572182">
              <w:rPr>
                <w:rFonts w:cs="Times New Roman"/>
                <w:bCs/>
              </w:rPr>
              <w:t>89</w:t>
            </w:r>
            <w:r>
              <w:rPr>
                <w:rFonts w:cs="Times New Roman"/>
                <w:bCs/>
              </w:rPr>
              <w:t>1</w:t>
            </w:r>
          </w:p>
        </w:tc>
        <w:tc>
          <w:tcPr>
            <w:tcW w:w="1701" w:type="dxa"/>
            <w:vAlign w:val="center"/>
          </w:tcPr>
          <w:p w14:paraId="5EEBAD4B" w14:textId="77777777" w:rsidR="00A93959" w:rsidRPr="009C2E76" w:rsidRDefault="00A93959" w:rsidP="00C8034F">
            <w:pPr>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254 797</w:t>
            </w:r>
          </w:p>
        </w:tc>
        <w:tc>
          <w:tcPr>
            <w:tcW w:w="1417" w:type="dxa"/>
            <w:vAlign w:val="center"/>
          </w:tcPr>
          <w:p w14:paraId="316DDFF4" w14:textId="77777777" w:rsidR="00A93959" w:rsidRPr="009C2E76" w:rsidRDefault="00A93959" w:rsidP="00C8034F">
            <w:pPr>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23,6</w:t>
            </w:r>
          </w:p>
        </w:tc>
      </w:tr>
      <w:tr w:rsidR="00A93959" w:rsidRPr="009C2E76" w14:paraId="3078D42B" w14:textId="77777777" w:rsidTr="001975C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880" w:type="dxa"/>
            <w:vAlign w:val="center"/>
            <w:hideMark/>
          </w:tcPr>
          <w:p w14:paraId="7901BA15" w14:textId="77777777" w:rsidR="00A93959" w:rsidRPr="008F29BC" w:rsidRDefault="00A93959" w:rsidP="00C8034F">
            <w:pPr>
              <w:ind w:firstLine="0"/>
              <w:rPr>
                <w:rFonts w:cs="Times New Roman"/>
              </w:rPr>
            </w:pPr>
            <w:r w:rsidRPr="008F29BC">
              <w:rPr>
                <w:rFonts w:cs="Times New Roman"/>
              </w:rPr>
              <w:t>Izdevumi kopā</w:t>
            </w:r>
          </w:p>
        </w:tc>
        <w:tc>
          <w:tcPr>
            <w:tcW w:w="1623" w:type="dxa"/>
            <w:vAlign w:val="center"/>
          </w:tcPr>
          <w:p w14:paraId="697FF80A" w14:textId="77777777" w:rsidR="00A93959" w:rsidRPr="00F1447D" w:rsidRDefault="00A93959" w:rsidP="00C8034F">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F1447D">
              <w:rPr>
                <w:rFonts w:cs="Times New Roman"/>
                <w:b/>
                <w:bCs/>
              </w:rPr>
              <w:t>55 200 891</w:t>
            </w:r>
          </w:p>
        </w:tc>
        <w:tc>
          <w:tcPr>
            <w:tcW w:w="1559" w:type="dxa"/>
            <w:vAlign w:val="center"/>
          </w:tcPr>
          <w:p w14:paraId="4D80F7B8" w14:textId="77777777" w:rsidR="00A93959" w:rsidRPr="00F1447D" w:rsidRDefault="00A93959" w:rsidP="00C8034F">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rPr>
            </w:pPr>
            <w:r w:rsidRPr="00F1447D">
              <w:rPr>
                <w:rFonts w:cs="Times New Roman"/>
                <w:b/>
                <w:bCs/>
              </w:rPr>
              <w:t>61 076 385</w:t>
            </w:r>
          </w:p>
        </w:tc>
        <w:tc>
          <w:tcPr>
            <w:tcW w:w="1701" w:type="dxa"/>
            <w:vAlign w:val="center"/>
          </w:tcPr>
          <w:p w14:paraId="3997173B" w14:textId="77777777" w:rsidR="00A93959" w:rsidRPr="00F1447D" w:rsidRDefault="00A93959" w:rsidP="00C8034F">
            <w:pPr>
              <w:ind w:firstLine="0"/>
              <w:jc w:val="center"/>
              <w:cnfStyle w:val="000000100000" w:firstRow="0" w:lastRow="0" w:firstColumn="0" w:lastColumn="0" w:oddVBand="0" w:evenVBand="0" w:oddHBand="1" w:evenHBand="0" w:firstRowFirstColumn="0" w:firstRowLastColumn="0" w:lastRowFirstColumn="0" w:lastRowLastColumn="0"/>
              <w:rPr>
                <w:rFonts w:cs="Times New Roman"/>
                <w:b/>
              </w:rPr>
            </w:pPr>
            <w:r w:rsidRPr="00F1447D">
              <w:rPr>
                <w:rFonts w:cs="Times New Roman"/>
                <w:b/>
              </w:rPr>
              <w:t>5 875 494</w:t>
            </w:r>
          </w:p>
        </w:tc>
        <w:tc>
          <w:tcPr>
            <w:tcW w:w="1417" w:type="dxa"/>
            <w:vAlign w:val="center"/>
          </w:tcPr>
          <w:p w14:paraId="71ABB63E" w14:textId="77777777" w:rsidR="00A93959" w:rsidRPr="00F1447D" w:rsidRDefault="00A93959" w:rsidP="00C8034F">
            <w:pPr>
              <w:ind w:firstLine="0"/>
              <w:jc w:val="center"/>
              <w:cnfStyle w:val="000000100000" w:firstRow="0" w:lastRow="0" w:firstColumn="0" w:lastColumn="0" w:oddVBand="0" w:evenVBand="0" w:oddHBand="1" w:evenHBand="0" w:firstRowFirstColumn="0" w:firstRowLastColumn="0" w:lastRowFirstColumn="0" w:lastRowLastColumn="0"/>
              <w:rPr>
                <w:rFonts w:cs="Times New Roman"/>
                <w:b/>
              </w:rPr>
            </w:pPr>
            <w:r w:rsidRPr="00F1447D">
              <w:rPr>
                <w:rFonts w:cs="Times New Roman"/>
                <w:b/>
              </w:rPr>
              <w:t>10,6</w:t>
            </w:r>
          </w:p>
        </w:tc>
      </w:tr>
    </w:tbl>
    <w:p w14:paraId="44E871BC" w14:textId="77777777" w:rsidR="00A93959" w:rsidRDefault="00A93959" w:rsidP="00B67DEF">
      <w:pPr>
        <w:ind w:firstLine="0"/>
      </w:pPr>
    </w:p>
    <w:p w14:paraId="144A5D23" w14:textId="77777777" w:rsidR="00A0323D" w:rsidRDefault="00A0323D" w:rsidP="00B67DEF">
      <w:pPr>
        <w:ind w:firstLine="0"/>
      </w:pPr>
    </w:p>
    <w:p w14:paraId="738610EB" w14:textId="77777777" w:rsidR="00A0323D" w:rsidRDefault="00A0323D" w:rsidP="00B67DEF">
      <w:pPr>
        <w:ind w:firstLine="0"/>
      </w:pPr>
    </w:p>
    <w:p w14:paraId="637805D2" w14:textId="77777777" w:rsidR="00A0323D" w:rsidRDefault="00A0323D" w:rsidP="00B67DEF">
      <w:pPr>
        <w:ind w:firstLine="0"/>
      </w:pPr>
    </w:p>
    <w:p w14:paraId="39D6FE84" w14:textId="77777777" w:rsidR="005F6259" w:rsidRDefault="005F6259" w:rsidP="00B67DEF">
      <w:pPr>
        <w:ind w:firstLine="0"/>
      </w:pPr>
    </w:p>
    <w:p w14:paraId="7094B859" w14:textId="65E2BDC8" w:rsidR="00A93959" w:rsidRPr="00E94BFC" w:rsidRDefault="00A93959" w:rsidP="005F6259">
      <w:pPr>
        <w:ind w:firstLine="0"/>
        <w:rPr>
          <w:b/>
          <w:bCs/>
        </w:rPr>
      </w:pPr>
      <w:r w:rsidRPr="12C0B2A5">
        <w:rPr>
          <w:b/>
          <w:bCs/>
          <w:sz w:val="28"/>
          <w:szCs w:val="28"/>
        </w:rPr>
        <w:lastRenderedPageBreak/>
        <w:t>Ieslodzīto skaita un sastāva izmaiņas</w:t>
      </w:r>
    </w:p>
    <w:p w14:paraId="335CAE9B" w14:textId="20C61D4C" w:rsidR="009E4F28" w:rsidRDefault="001975C9" w:rsidP="00B67DEF">
      <w:pPr>
        <w:ind w:firstLine="0"/>
        <w:rPr>
          <w:b/>
          <w:sz w:val="28"/>
          <w:szCs w:val="28"/>
        </w:rPr>
      </w:pPr>
      <w:r>
        <w:rPr>
          <w:noProof/>
          <w:lang w:eastAsia="lv-LV"/>
        </w:rPr>
        <w:drawing>
          <wp:anchor distT="0" distB="0" distL="114300" distR="114300" simplePos="0" relativeHeight="251740160" behindDoc="0" locked="0" layoutInCell="1" allowOverlap="1" wp14:anchorId="5C6F1D93" wp14:editId="438432CF">
            <wp:simplePos x="0" y="0"/>
            <wp:positionH relativeFrom="column">
              <wp:posOffset>-3175</wp:posOffset>
            </wp:positionH>
            <wp:positionV relativeFrom="paragraph">
              <wp:posOffset>5897245</wp:posOffset>
            </wp:positionV>
            <wp:extent cx="5937250" cy="2552700"/>
            <wp:effectExtent l="0" t="0" r="6350" b="0"/>
            <wp:wrapThrough wrapText="bothSides">
              <wp:wrapPolygon edited="0">
                <wp:start x="0" y="0"/>
                <wp:lineTo x="0" y="21439"/>
                <wp:lineTo x="21554" y="21439"/>
                <wp:lineTo x="21554" y="0"/>
                <wp:lineTo x="0" y="0"/>
              </wp:wrapPolygon>
            </wp:wrapThrough>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V relativeFrom="margin">
              <wp14:pctHeight>0</wp14:pctHeight>
            </wp14:sizeRelV>
          </wp:anchor>
        </w:drawing>
      </w:r>
      <w:r>
        <w:rPr>
          <w:noProof/>
          <w:lang w:eastAsia="lv-LV"/>
        </w:rPr>
        <w:drawing>
          <wp:anchor distT="0" distB="0" distL="114300" distR="114300" simplePos="0" relativeHeight="251736064" behindDoc="0" locked="0" layoutInCell="1" allowOverlap="1" wp14:anchorId="625BC6F1" wp14:editId="180EC324">
            <wp:simplePos x="0" y="0"/>
            <wp:positionH relativeFrom="column">
              <wp:posOffset>3001010</wp:posOffset>
            </wp:positionH>
            <wp:positionV relativeFrom="paragraph">
              <wp:posOffset>3206115</wp:posOffset>
            </wp:positionV>
            <wp:extent cx="2933065" cy="2588260"/>
            <wp:effectExtent l="0" t="0" r="635" b="2540"/>
            <wp:wrapThrough wrapText="bothSides">
              <wp:wrapPolygon edited="0">
                <wp:start x="0" y="0"/>
                <wp:lineTo x="0" y="21462"/>
                <wp:lineTo x="21464" y="21462"/>
                <wp:lineTo x="21464" y="0"/>
                <wp:lineTo x="0" y="0"/>
              </wp:wrapPolygon>
            </wp:wrapThrough>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r w:rsidRPr="00820E10">
        <w:rPr>
          <w:noProof/>
          <w:sz w:val="28"/>
          <w:lang w:eastAsia="lv-LV"/>
        </w:rPr>
        <w:drawing>
          <wp:anchor distT="0" distB="0" distL="114300" distR="114300" simplePos="0" relativeHeight="251677696" behindDoc="1" locked="0" layoutInCell="1" allowOverlap="1" wp14:anchorId="3DC0E432" wp14:editId="419DF4E2">
            <wp:simplePos x="0" y="0"/>
            <wp:positionH relativeFrom="margin">
              <wp:posOffset>-3175</wp:posOffset>
            </wp:positionH>
            <wp:positionV relativeFrom="paragraph">
              <wp:posOffset>3206115</wp:posOffset>
            </wp:positionV>
            <wp:extent cx="2908935" cy="2588260"/>
            <wp:effectExtent l="0" t="0" r="5715" b="2540"/>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r w:rsidR="005F6259">
        <w:rPr>
          <w:noProof/>
          <w:lang w:eastAsia="lv-LV"/>
        </w:rPr>
        <w:drawing>
          <wp:inline distT="0" distB="0" distL="0" distR="0" wp14:anchorId="5D1C3B55" wp14:editId="50FE20AC">
            <wp:extent cx="5937250" cy="3146961"/>
            <wp:effectExtent l="0" t="0" r="6350" b="1587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65D758B" w14:textId="2CDB3ABC" w:rsidR="00097A9C" w:rsidRDefault="00F61ABF" w:rsidP="00332F7B">
      <w:pPr>
        <w:ind w:firstLine="0"/>
        <w:rPr>
          <w:rFonts w:cs="Times New Roman"/>
        </w:rPr>
      </w:pPr>
      <w:r>
        <w:rPr>
          <w:noProof/>
          <w:lang w:eastAsia="lv-LV"/>
        </w:rPr>
        <w:lastRenderedPageBreak/>
        <w:drawing>
          <wp:anchor distT="0" distB="0" distL="114300" distR="114300" simplePos="0" relativeHeight="251680768" behindDoc="0" locked="0" layoutInCell="1" allowOverlap="1" wp14:anchorId="175FC551" wp14:editId="28D1B295">
            <wp:simplePos x="0" y="0"/>
            <wp:positionH relativeFrom="margin">
              <wp:posOffset>-24130</wp:posOffset>
            </wp:positionH>
            <wp:positionV relativeFrom="paragraph">
              <wp:posOffset>6059805</wp:posOffset>
            </wp:positionV>
            <wp:extent cx="5922645" cy="2789555"/>
            <wp:effectExtent l="0" t="0" r="1905" b="10795"/>
            <wp:wrapTopAndBottom/>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737088" behindDoc="0" locked="0" layoutInCell="1" allowOverlap="1" wp14:anchorId="491E099F" wp14:editId="46A55D6E">
            <wp:simplePos x="0" y="0"/>
            <wp:positionH relativeFrom="column">
              <wp:posOffset>-27305</wp:posOffset>
            </wp:positionH>
            <wp:positionV relativeFrom="paragraph">
              <wp:posOffset>2754630</wp:posOffset>
            </wp:positionV>
            <wp:extent cx="5925185" cy="3170555"/>
            <wp:effectExtent l="0" t="0" r="18415" b="10795"/>
            <wp:wrapThrough wrapText="bothSides">
              <wp:wrapPolygon edited="0">
                <wp:start x="0" y="0"/>
                <wp:lineTo x="0" y="21544"/>
                <wp:lineTo x="21598" y="21544"/>
                <wp:lineTo x="21598" y="0"/>
                <wp:lineTo x="0" y="0"/>
              </wp:wrapPolygon>
            </wp:wrapThrough>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78720" behindDoc="1" locked="0" layoutInCell="1" allowOverlap="1" wp14:anchorId="6CA85CCB" wp14:editId="673A679A">
            <wp:simplePos x="0" y="0"/>
            <wp:positionH relativeFrom="margin">
              <wp:posOffset>-27305</wp:posOffset>
            </wp:positionH>
            <wp:positionV relativeFrom="paragraph">
              <wp:posOffset>0</wp:posOffset>
            </wp:positionV>
            <wp:extent cx="5925185" cy="2623820"/>
            <wp:effectExtent l="0" t="0" r="18415" b="5080"/>
            <wp:wrapThrough wrapText="bothSides">
              <wp:wrapPolygon edited="0">
                <wp:start x="0" y="0"/>
                <wp:lineTo x="0" y="21485"/>
                <wp:lineTo x="21598" y="21485"/>
                <wp:lineTo x="21598" y="0"/>
                <wp:lineTo x="0" y="0"/>
              </wp:wrapPolygon>
            </wp:wrapThrough>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r w:rsidR="00971E18" w:rsidRPr="00820E10">
        <w:rPr>
          <w:noProof/>
          <w:sz w:val="28"/>
          <w:lang w:eastAsia="lv-LV"/>
        </w:rPr>
        <w:t xml:space="preserve"> </w:t>
      </w:r>
    </w:p>
    <w:p w14:paraId="0AB1B3A4" w14:textId="56E1F94B" w:rsidR="00376B52" w:rsidRDefault="00F61ABF" w:rsidP="00332F7B">
      <w:pPr>
        <w:ind w:firstLine="0"/>
        <w:rPr>
          <w:rFonts w:cs="Times New Roman"/>
        </w:rPr>
      </w:pPr>
      <w:r>
        <w:rPr>
          <w:noProof/>
          <w:lang w:eastAsia="lv-LV"/>
        </w:rPr>
        <w:lastRenderedPageBreak/>
        <w:drawing>
          <wp:anchor distT="0" distB="0" distL="114300" distR="114300" simplePos="0" relativeHeight="251708416" behindDoc="0" locked="0" layoutInCell="1" allowOverlap="1" wp14:anchorId="30873587" wp14:editId="0AEA7E4A">
            <wp:simplePos x="0" y="0"/>
            <wp:positionH relativeFrom="margin">
              <wp:posOffset>-835025</wp:posOffset>
            </wp:positionH>
            <wp:positionV relativeFrom="paragraph">
              <wp:posOffset>4516755</wp:posOffset>
            </wp:positionV>
            <wp:extent cx="6998970" cy="4332605"/>
            <wp:effectExtent l="0" t="0" r="11430" b="10795"/>
            <wp:wrapThrough wrapText="bothSides">
              <wp:wrapPolygon edited="0">
                <wp:start x="0" y="0"/>
                <wp:lineTo x="0" y="21559"/>
                <wp:lineTo x="21576" y="21559"/>
                <wp:lineTo x="21576" y="0"/>
                <wp:lineTo x="0" y="0"/>
              </wp:wrapPolygon>
            </wp:wrapThrough>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707392" behindDoc="0" locked="0" layoutInCell="1" allowOverlap="1" wp14:anchorId="6303B31A" wp14:editId="61435DA8">
            <wp:simplePos x="0" y="0"/>
            <wp:positionH relativeFrom="margin">
              <wp:posOffset>-834390</wp:posOffset>
            </wp:positionH>
            <wp:positionV relativeFrom="paragraph">
              <wp:posOffset>0</wp:posOffset>
            </wp:positionV>
            <wp:extent cx="7000875" cy="4441190"/>
            <wp:effectExtent l="0" t="0" r="9525" b="16510"/>
            <wp:wrapThrough wrapText="bothSides">
              <wp:wrapPolygon edited="0">
                <wp:start x="0" y="0"/>
                <wp:lineTo x="0" y="21588"/>
                <wp:lineTo x="21571" y="21588"/>
                <wp:lineTo x="21571" y="0"/>
                <wp:lineTo x="0" y="0"/>
              </wp:wrapPolygon>
            </wp:wrapThrough>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margin">
              <wp14:pctWidth>0</wp14:pctWidth>
            </wp14:sizeRelH>
            <wp14:sizeRelV relativeFrom="margin">
              <wp14:pctHeight>0</wp14:pctHeight>
            </wp14:sizeRelV>
          </wp:anchor>
        </w:drawing>
      </w:r>
      <w:r w:rsidR="00097A9C" w:rsidRPr="002E5A79">
        <w:rPr>
          <w:rFonts w:cs="Times New Roman"/>
        </w:rPr>
        <w:t xml:space="preserve"> </w:t>
      </w:r>
      <w:r w:rsidR="009D146C" w:rsidRPr="002E5A79">
        <w:rPr>
          <w:rFonts w:cs="Times New Roman"/>
        </w:rPr>
        <w:t xml:space="preserve">  </w:t>
      </w:r>
    </w:p>
    <w:p w14:paraId="4DB09306" w14:textId="77777777" w:rsidR="004448CB" w:rsidRPr="004448CB" w:rsidRDefault="00376B52" w:rsidP="00DC68E7">
      <w:pPr>
        <w:spacing w:after="120"/>
        <w:ind w:firstLine="0"/>
        <w:rPr>
          <w:b/>
          <w:sz w:val="28"/>
          <w:szCs w:val="28"/>
        </w:rPr>
      </w:pPr>
      <w:r w:rsidRPr="002E5A79">
        <w:rPr>
          <w:rFonts w:cs="Times New Roman"/>
        </w:rPr>
        <w:lastRenderedPageBreak/>
        <w:t xml:space="preserve"> </w:t>
      </w:r>
      <w:r w:rsidR="004448CB" w:rsidRPr="004448CB">
        <w:rPr>
          <w:b/>
          <w:sz w:val="28"/>
          <w:szCs w:val="28"/>
        </w:rPr>
        <w:t>Ieslodzīto izglītība</w:t>
      </w:r>
    </w:p>
    <w:p w14:paraId="6A65C6E6" w14:textId="77777777" w:rsidR="000616EB" w:rsidRPr="000616EB" w:rsidRDefault="000616EB" w:rsidP="00DC68E7">
      <w:pPr>
        <w:pStyle w:val="Normlaistekstam"/>
        <w:spacing w:after="120"/>
        <w:ind w:firstLine="720"/>
      </w:pPr>
      <w:r w:rsidRPr="001D53D3">
        <w:t xml:space="preserve">Pārskata gadā ieslodzītie piedalījās vispārējās izglītības, profesionālās un </w:t>
      </w:r>
      <w:r>
        <w:t>interešu/</w:t>
      </w:r>
      <w:r w:rsidRPr="001D53D3">
        <w:t xml:space="preserve">neformālās izglītības aktivitātēs, kas tika īstenotas </w:t>
      </w:r>
      <w:r>
        <w:t>visās</w:t>
      </w:r>
      <w:r w:rsidRPr="001D53D3">
        <w:t xml:space="preserve"> ieslodzījuma vietās.</w:t>
      </w:r>
    </w:p>
    <w:p w14:paraId="7EDB3BD1" w14:textId="77777777" w:rsidR="004448CB" w:rsidRPr="009D5581" w:rsidRDefault="004448CB" w:rsidP="00DC68E7">
      <w:pPr>
        <w:spacing w:after="120"/>
        <w:jc w:val="both"/>
        <w:rPr>
          <w:rFonts w:cs="Times New Roman"/>
        </w:rPr>
      </w:pPr>
      <w:r w:rsidRPr="009D5581">
        <w:rPr>
          <w:rFonts w:cs="Times New Roman"/>
        </w:rPr>
        <w:t>Kopumā ieslodzījuma vietās 2019. gadā izglītības p</w:t>
      </w:r>
      <w:r>
        <w:rPr>
          <w:rFonts w:cs="Times New Roman"/>
        </w:rPr>
        <w:t xml:space="preserve">rogrammās vidēji tika iesaistīts </w:t>
      </w:r>
      <w:r w:rsidRPr="005E6494">
        <w:rPr>
          <w:rFonts w:cs="Times New Roman"/>
          <w:b/>
          <w:szCs w:val="24"/>
        </w:rPr>
        <w:t>1721</w:t>
      </w:r>
      <w:r>
        <w:rPr>
          <w:rFonts w:cs="Times New Roman"/>
        </w:rPr>
        <w:t> ieslodzītais</w:t>
      </w:r>
      <w:r w:rsidRPr="009D5581">
        <w:rPr>
          <w:rFonts w:cs="Times New Roman"/>
        </w:rPr>
        <w:t>. 2019. gada 31. decembrī izglītības programmās tika iesaistīti</w:t>
      </w:r>
      <w:r>
        <w:rPr>
          <w:rFonts w:cs="Times New Roman"/>
        </w:rPr>
        <w:t xml:space="preserve"> </w:t>
      </w:r>
      <w:r w:rsidRPr="005E6494">
        <w:rPr>
          <w:rFonts w:cs="Times New Roman"/>
          <w:b/>
        </w:rPr>
        <w:t>1688</w:t>
      </w:r>
      <w:r w:rsidRPr="009D5581">
        <w:rPr>
          <w:rFonts w:cs="Times New Roman"/>
        </w:rPr>
        <w:t xml:space="preserve"> ieslodzītie, kas ir </w:t>
      </w:r>
      <w:r w:rsidRPr="005E6494">
        <w:rPr>
          <w:rFonts w:cs="Times New Roman"/>
          <w:b/>
        </w:rPr>
        <w:t>50%</w:t>
      </w:r>
      <w:r w:rsidRPr="009D5581">
        <w:rPr>
          <w:rFonts w:cs="Times New Roman"/>
        </w:rPr>
        <w:t xml:space="preserve"> no kopējā ieslodzīto skaita, no tiem:</w:t>
      </w:r>
    </w:p>
    <w:p w14:paraId="6D8128A9" w14:textId="77777777" w:rsidR="004448CB" w:rsidRPr="009D5581" w:rsidRDefault="004448CB" w:rsidP="00DC68E7">
      <w:pPr>
        <w:numPr>
          <w:ilvl w:val="0"/>
          <w:numId w:val="5"/>
        </w:numPr>
        <w:spacing w:after="120"/>
        <w:jc w:val="both"/>
        <w:rPr>
          <w:rFonts w:cs="Times New Roman"/>
          <w:szCs w:val="24"/>
        </w:rPr>
      </w:pPr>
      <w:r w:rsidRPr="009D5581">
        <w:rPr>
          <w:rFonts w:cs="Times New Roman"/>
          <w:szCs w:val="24"/>
        </w:rPr>
        <w:t>formālās izglītības programmās piedalījās</w:t>
      </w:r>
      <w:r>
        <w:rPr>
          <w:rFonts w:cs="Times New Roman"/>
          <w:b/>
          <w:szCs w:val="24"/>
        </w:rPr>
        <w:t xml:space="preserve"> 873</w:t>
      </w:r>
      <w:r w:rsidRPr="009D5581">
        <w:rPr>
          <w:rFonts w:cs="Times New Roman"/>
          <w:b/>
          <w:szCs w:val="24"/>
        </w:rPr>
        <w:t xml:space="preserve"> </w:t>
      </w:r>
      <w:r w:rsidRPr="009D5581">
        <w:rPr>
          <w:rFonts w:cs="Times New Roman"/>
          <w:szCs w:val="24"/>
        </w:rPr>
        <w:t xml:space="preserve">ieslodzītie jeb </w:t>
      </w:r>
      <w:r w:rsidRPr="005E6494">
        <w:rPr>
          <w:rFonts w:cs="Times New Roman"/>
          <w:b/>
          <w:szCs w:val="24"/>
        </w:rPr>
        <w:t>52</w:t>
      </w:r>
      <w:r w:rsidRPr="009D5581">
        <w:rPr>
          <w:rFonts w:cs="Times New Roman"/>
          <w:b/>
          <w:szCs w:val="24"/>
        </w:rPr>
        <w:t>%</w:t>
      </w:r>
      <w:r w:rsidRPr="009D5581">
        <w:rPr>
          <w:rFonts w:cs="Times New Roman"/>
          <w:szCs w:val="24"/>
        </w:rPr>
        <w:t xml:space="preserve"> no kopējā ieslodzīto izglītojamo skaita vai </w:t>
      </w:r>
      <w:r w:rsidRPr="005E6494">
        <w:rPr>
          <w:rFonts w:cs="Times New Roman"/>
          <w:b/>
          <w:szCs w:val="24"/>
        </w:rPr>
        <w:t>26</w:t>
      </w:r>
      <w:r w:rsidRPr="009D5581">
        <w:rPr>
          <w:rFonts w:cs="Times New Roman"/>
          <w:b/>
          <w:szCs w:val="24"/>
        </w:rPr>
        <w:t>%</w:t>
      </w:r>
      <w:r w:rsidRPr="009D5581">
        <w:rPr>
          <w:rFonts w:cs="Times New Roman"/>
          <w:szCs w:val="24"/>
        </w:rPr>
        <w:t xml:space="preserve"> no kopējā ieslodzīto skaita:</w:t>
      </w:r>
    </w:p>
    <w:p w14:paraId="571BFACC" w14:textId="77777777" w:rsidR="004448CB" w:rsidRPr="009D5581" w:rsidRDefault="004448CB" w:rsidP="00DC68E7">
      <w:pPr>
        <w:numPr>
          <w:ilvl w:val="0"/>
          <w:numId w:val="4"/>
        </w:numPr>
        <w:spacing w:after="120"/>
        <w:jc w:val="both"/>
        <w:rPr>
          <w:rFonts w:cs="Times New Roman"/>
          <w:szCs w:val="24"/>
        </w:rPr>
      </w:pPr>
      <w:r w:rsidRPr="009D5581">
        <w:rPr>
          <w:rFonts w:cs="Times New Roman"/>
          <w:szCs w:val="24"/>
        </w:rPr>
        <w:t xml:space="preserve">vispārējā izglītībā – </w:t>
      </w:r>
      <w:r w:rsidRPr="005E6494">
        <w:rPr>
          <w:rFonts w:cs="Times New Roman"/>
          <w:b/>
          <w:szCs w:val="24"/>
        </w:rPr>
        <w:t>375</w:t>
      </w:r>
      <w:r>
        <w:rPr>
          <w:rFonts w:cs="Times New Roman"/>
          <w:b/>
          <w:sz w:val="28"/>
          <w:szCs w:val="28"/>
        </w:rPr>
        <w:t xml:space="preserve"> </w:t>
      </w:r>
      <w:r w:rsidRPr="009D5581">
        <w:rPr>
          <w:rFonts w:cs="Times New Roman"/>
          <w:szCs w:val="24"/>
        </w:rPr>
        <w:t>ieslodzītie;</w:t>
      </w:r>
    </w:p>
    <w:p w14:paraId="2DE5FFB5" w14:textId="77777777" w:rsidR="004448CB" w:rsidRPr="009D5581" w:rsidRDefault="004448CB" w:rsidP="00DC68E7">
      <w:pPr>
        <w:numPr>
          <w:ilvl w:val="0"/>
          <w:numId w:val="4"/>
        </w:numPr>
        <w:spacing w:after="120"/>
        <w:jc w:val="both"/>
        <w:rPr>
          <w:rFonts w:cs="Times New Roman"/>
          <w:szCs w:val="24"/>
        </w:rPr>
      </w:pPr>
      <w:r w:rsidRPr="009D5581">
        <w:rPr>
          <w:rFonts w:cs="Times New Roman"/>
          <w:szCs w:val="24"/>
        </w:rPr>
        <w:t>profesionālajā izglītībā –</w:t>
      </w:r>
      <w:r>
        <w:rPr>
          <w:rFonts w:cs="Times New Roman"/>
          <w:szCs w:val="24"/>
        </w:rPr>
        <w:t xml:space="preserve"> </w:t>
      </w:r>
      <w:r>
        <w:rPr>
          <w:rFonts w:cs="Times New Roman"/>
          <w:b/>
          <w:szCs w:val="24"/>
        </w:rPr>
        <w:t>487</w:t>
      </w:r>
      <w:r w:rsidR="005B0D64">
        <w:rPr>
          <w:rFonts w:cs="Times New Roman"/>
          <w:b/>
          <w:szCs w:val="24"/>
        </w:rPr>
        <w:t xml:space="preserve"> </w:t>
      </w:r>
      <w:r w:rsidRPr="009D5581">
        <w:rPr>
          <w:rFonts w:cs="Times New Roman"/>
          <w:szCs w:val="24"/>
        </w:rPr>
        <w:t>ieslodzītie;</w:t>
      </w:r>
    </w:p>
    <w:p w14:paraId="4A2EB724" w14:textId="77777777" w:rsidR="004448CB" w:rsidRPr="009D5581" w:rsidRDefault="004448CB" w:rsidP="00DC68E7">
      <w:pPr>
        <w:numPr>
          <w:ilvl w:val="0"/>
          <w:numId w:val="4"/>
        </w:numPr>
        <w:spacing w:after="120"/>
        <w:jc w:val="both"/>
        <w:rPr>
          <w:rFonts w:cs="Times New Roman"/>
          <w:szCs w:val="24"/>
        </w:rPr>
      </w:pPr>
      <w:r w:rsidRPr="009D5581">
        <w:rPr>
          <w:rFonts w:cs="Times New Roman"/>
          <w:szCs w:val="24"/>
        </w:rPr>
        <w:t>augstākajā izglītībā –</w:t>
      </w:r>
      <w:r>
        <w:rPr>
          <w:rFonts w:cs="Times New Roman"/>
          <w:b/>
          <w:szCs w:val="24"/>
        </w:rPr>
        <w:t xml:space="preserve"> 11 </w:t>
      </w:r>
      <w:r w:rsidRPr="009D5581">
        <w:rPr>
          <w:rFonts w:cs="Times New Roman"/>
          <w:szCs w:val="24"/>
        </w:rPr>
        <w:t>ieslodzītie.</w:t>
      </w:r>
    </w:p>
    <w:p w14:paraId="4CDA7E8C" w14:textId="77777777" w:rsidR="004448CB" w:rsidRDefault="00DC68E7" w:rsidP="00DC68E7">
      <w:pPr>
        <w:numPr>
          <w:ilvl w:val="0"/>
          <w:numId w:val="5"/>
        </w:numPr>
        <w:spacing w:after="120"/>
        <w:jc w:val="both"/>
        <w:rPr>
          <w:rFonts w:cs="Times New Roman"/>
          <w:szCs w:val="24"/>
        </w:rPr>
      </w:pPr>
      <w:r>
        <w:rPr>
          <w:noProof/>
          <w:lang w:eastAsia="lv-LV"/>
        </w:rPr>
        <w:drawing>
          <wp:anchor distT="0" distB="0" distL="114300" distR="114300" simplePos="0" relativeHeight="251660288" behindDoc="0" locked="0" layoutInCell="1" allowOverlap="1" wp14:anchorId="5C55B2B3" wp14:editId="69A4BB10">
            <wp:simplePos x="0" y="0"/>
            <wp:positionH relativeFrom="margin">
              <wp:posOffset>-169545</wp:posOffset>
            </wp:positionH>
            <wp:positionV relativeFrom="paragraph">
              <wp:posOffset>512445</wp:posOffset>
            </wp:positionV>
            <wp:extent cx="6150610" cy="3455035"/>
            <wp:effectExtent l="0" t="0" r="2540" b="12065"/>
            <wp:wrapTopAndBottom/>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page">
              <wp14:pctWidth>0</wp14:pctWidth>
            </wp14:sizeRelH>
            <wp14:sizeRelV relativeFrom="page">
              <wp14:pctHeight>0</wp14:pctHeight>
            </wp14:sizeRelV>
          </wp:anchor>
        </w:drawing>
      </w:r>
      <w:r w:rsidR="004448CB" w:rsidRPr="009D5581">
        <w:rPr>
          <w:rFonts w:cs="Times New Roman"/>
          <w:szCs w:val="24"/>
        </w:rPr>
        <w:t>neformālās izglītības pasākumos un interešu izglītībā</w:t>
      </w:r>
      <w:r w:rsidR="004448CB" w:rsidRPr="009D5581">
        <w:rPr>
          <w:rFonts w:cs="Times New Roman"/>
          <w:b/>
          <w:szCs w:val="24"/>
        </w:rPr>
        <w:t xml:space="preserve"> - </w:t>
      </w:r>
      <w:r w:rsidR="004448CB">
        <w:rPr>
          <w:rFonts w:cs="Times New Roman"/>
          <w:b/>
          <w:szCs w:val="24"/>
        </w:rPr>
        <w:t>815</w:t>
      </w:r>
      <w:r w:rsidR="004448CB" w:rsidRPr="009D5581">
        <w:rPr>
          <w:rFonts w:cs="Times New Roman"/>
          <w:szCs w:val="24"/>
        </w:rPr>
        <w:t xml:space="preserve"> ieslodzītie, jeb </w:t>
      </w:r>
      <w:r w:rsidR="004448CB">
        <w:rPr>
          <w:rFonts w:cs="Times New Roman"/>
          <w:b/>
          <w:szCs w:val="24"/>
        </w:rPr>
        <w:t>48</w:t>
      </w:r>
      <w:r w:rsidR="004448CB" w:rsidRPr="009D5581">
        <w:rPr>
          <w:rFonts w:cs="Times New Roman"/>
          <w:b/>
          <w:szCs w:val="24"/>
        </w:rPr>
        <w:t>%</w:t>
      </w:r>
      <w:r w:rsidR="004448CB" w:rsidRPr="009D5581">
        <w:rPr>
          <w:rFonts w:cs="Times New Roman"/>
          <w:szCs w:val="24"/>
        </w:rPr>
        <w:t xml:space="preserve"> no ieslodzīto izglītojamo kopskaita vai </w:t>
      </w:r>
      <w:r w:rsidR="004448CB">
        <w:rPr>
          <w:rFonts w:cs="Times New Roman"/>
          <w:b/>
          <w:szCs w:val="24"/>
        </w:rPr>
        <w:t>24</w:t>
      </w:r>
      <w:r w:rsidR="004448CB" w:rsidRPr="009D5581">
        <w:rPr>
          <w:rFonts w:cs="Times New Roman"/>
          <w:b/>
          <w:szCs w:val="24"/>
        </w:rPr>
        <w:t>%</w:t>
      </w:r>
      <w:r w:rsidR="004448CB" w:rsidRPr="009D5581">
        <w:rPr>
          <w:rFonts w:cs="Times New Roman"/>
          <w:szCs w:val="24"/>
        </w:rPr>
        <w:t xml:space="preserve"> no kopējā ieslodzīto skaita.</w:t>
      </w:r>
    </w:p>
    <w:p w14:paraId="67BE1F48" w14:textId="77777777" w:rsidR="004448CB" w:rsidRPr="009D5581" w:rsidRDefault="00825785" w:rsidP="00DC68E7">
      <w:pPr>
        <w:spacing w:after="120"/>
        <w:jc w:val="both"/>
        <w:rPr>
          <w:rFonts w:eastAsia="Calibri" w:cs="Times New Roman"/>
          <w:szCs w:val="24"/>
        </w:rPr>
      </w:pPr>
      <w:r>
        <w:rPr>
          <w:szCs w:val="24"/>
        </w:rPr>
        <w:t>Analizējot ieslodzīto iesaistīšanos izglītības programmās (vispārējās, profesionālās,</w:t>
      </w:r>
      <w:r w:rsidRPr="00BE5819">
        <w:rPr>
          <w:szCs w:val="24"/>
        </w:rPr>
        <w:t xml:space="preserve"> augstākās </w:t>
      </w:r>
      <w:r>
        <w:rPr>
          <w:szCs w:val="24"/>
        </w:rPr>
        <w:t xml:space="preserve">un neformālās </w:t>
      </w:r>
      <w:r w:rsidRPr="00BE5819">
        <w:rPr>
          <w:szCs w:val="24"/>
        </w:rPr>
        <w:t>izglītības programmās)</w:t>
      </w:r>
      <w:r>
        <w:rPr>
          <w:szCs w:val="24"/>
        </w:rPr>
        <w:t xml:space="preserve"> un ņemot vērā ieslodzīto sadalījumu vecuma grupās, ir secināms, ka </w:t>
      </w:r>
      <w:r w:rsidR="004448CB" w:rsidRPr="009D5581">
        <w:rPr>
          <w:rFonts w:eastAsia="Calibri" w:cs="Times New Roman"/>
          <w:szCs w:val="24"/>
        </w:rPr>
        <w:t>2019. gada 31. decembrī izglītības programmās tika iesaistīti:</w:t>
      </w:r>
    </w:p>
    <w:p w14:paraId="487FF4FF" w14:textId="77777777" w:rsidR="004448CB" w:rsidRPr="009D5581" w:rsidRDefault="004448CB" w:rsidP="00DC68E7">
      <w:pPr>
        <w:numPr>
          <w:ilvl w:val="0"/>
          <w:numId w:val="6"/>
        </w:numPr>
        <w:spacing w:after="120"/>
        <w:jc w:val="both"/>
        <w:rPr>
          <w:rFonts w:eastAsia="Calibri" w:cs="Times New Roman"/>
          <w:color w:val="000000"/>
          <w:szCs w:val="24"/>
        </w:rPr>
      </w:pPr>
      <w:r w:rsidRPr="005E6494">
        <w:rPr>
          <w:rFonts w:eastAsia="Calibri" w:cs="Times New Roman"/>
          <w:b/>
          <w:color w:val="000000"/>
          <w:szCs w:val="24"/>
        </w:rPr>
        <w:t>1414</w:t>
      </w:r>
      <w:r>
        <w:rPr>
          <w:rFonts w:eastAsia="Calibri" w:cs="Times New Roman"/>
          <w:color w:val="000000"/>
          <w:szCs w:val="24"/>
        </w:rPr>
        <w:t xml:space="preserve"> pilngadīgie ieslodzītie </w:t>
      </w:r>
      <w:r w:rsidR="0033344E">
        <w:rPr>
          <w:rFonts w:eastAsia="Calibri" w:cs="Times New Roman"/>
          <w:color w:val="000000"/>
          <w:szCs w:val="24"/>
        </w:rPr>
        <w:t>(</w:t>
      </w:r>
      <w:r w:rsidRPr="005E6494">
        <w:rPr>
          <w:rFonts w:eastAsia="Calibri" w:cs="Times New Roman"/>
          <w:b/>
          <w:color w:val="000000"/>
          <w:szCs w:val="24"/>
        </w:rPr>
        <w:t>45%</w:t>
      </w:r>
      <w:r w:rsidRPr="009D5581">
        <w:rPr>
          <w:rFonts w:eastAsia="Calibri" w:cs="Times New Roman"/>
          <w:color w:val="000000"/>
          <w:szCs w:val="24"/>
        </w:rPr>
        <w:t xml:space="preserve"> no kopējā pilngadīgo ieslodzīto skaita</w:t>
      </w:r>
      <w:r w:rsidR="0033344E">
        <w:rPr>
          <w:rFonts w:eastAsia="Calibri" w:cs="Times New Roman"/>
          <w:color w:val="000000"/>
          <w:szCs w:val="24"/>
        </w:rPr>
        <w:t>)</w:t>
      </w:r>
      <w:r w:rsidRPr="009D5581">
        <w:rPr>
          <w:rFonts w:eastAsia="Calibri" w:cs="Times New Roman"/>
          <w:color w:val="000000"/>
          <w:szCs w:val="24"/>
        </w:rPr>
        <w:t xml:space="preserve">; </w:t>
      </w:r>
    </w:p>
    <w:p w14:paraId="0AEF9E16" w14:textId="77777777" w:rsidR="008977A6" w:rsidRPr="008977A6" w:rsidRDefault="004448CB" w:rsidP="00DC68E7">
      <w:pPr>
        <w:numPr>
          <w:ilvl w:val="0"/>
          <w:numId w:val="6"/>
        </w:numPr>
        <w:spacing w:after="120"/>
        <w:jc w:val="both"/>
      </w:pPr>
      <w:r w:rsidRPr="008977A6">
        <w:rPr>
          <w:rFonts w:eastAsia="Calibri" w:cs="Times New Roman"/>
          <w:b/>
          <w:color w:val="000000"/>
          <w:szCs w:val="24"/>
        </w:rPr>
        <w:lastRenderedPageBreak/>
        <w:t>245</w:t>
      </w:r>
      <w:r w:rsidRPr="008977A6">
        <w:rPr>
          <w:rFonts w:eastAsia="Calibri" w:cs="Times New Roman"/>
          <w:color w:val="000000"/>
          <w:szCs w:val="24"/>
        </w:rPr>
        <w:t xml:space="preserve"> ieslodzītie jaunieši </w:t>
      </w:r>
      <w:r w:rsidR="0033344E" w:rsidRPr="008977A6">
        <w:rPr>
          <w:rFonts w:eastAsia="Calibri" w:cs="Times New Roman"/>
          <w:color w:val="000000"/>
          <w:szCs w:val="24"/>
        </w:rPr>
        <w:t>(</w:t>
      </w:r>
      <w:r w:rsidRPr="008977A6">
        <w:rPr>
          <w:rFonts w:eastAsia="Calibri" w:cs="Times New Roman"/>
          <w:b/>
          <w:color w:val="000000"/>
          <w:szCs w:val="24"/>
        </w:rPr>
        <w:t>88%</w:t>
      </w:r>
      <w:r w:rsidRPr="008977A6">
        <w:rPr>
          <w:rFonts w:eastAsia="Calibri" w:cs="Times New Roman"/>
          <w:color w:val="000000"/>
          <w:szCs w:val="24"/>
        </w:rPr>
        <w:t xml:space="preserve"> no kopējā jaunie</w:t>
      </w:r>
      <w:r w:rsidR="0033344E" w:rsidRPr="008977A6">
        <w:rPr>
          <w:rFonts w:eastAsia="Calibri" w:cs="Times New Roman"/>
          <w:color w:val="000000"/>
          <w:szCs w:val="24"/>
        </w:rPr>
        <w:t>šu ieslodzīto skaita)</w:t>
      </w:r>
      <w:r w:rsidRPr="008977A6">
        <w:rPr>
          <w:rFonts w:eastAsia="Calibri" w:cs="Times New Roman"/>
          <w:color w:val="000000"/>
          <w:szCs w:val="24"/>
        </w:rPr>
        <w:t>;</w:t>
      </w:r>
    </w:p>
    <w:p w14:paraId="1ADB141D" w14:textId="77777777" w:rsidR="008977A6" w:rsidRPr="008977A6" w:rsidRDefault="004448CB" w:rsidP="00DC68E7">
      <w:pPr>
        <w:numPr>
          <w:ilvl w:val="0"/>
          <w:numId w:val="6"/>
        </w:numPr>
        <w:spacing w:after="120"/>
        <w:jc w:val="both"/>
      </w:pPr>
      <w:r w:rsidRPr="008977A6">
        <w:rPr>
          <w:rFonts w:eastAsia="Calibri" w:cs="Times New Roman"/>
          <w:b/>
          <w:color w:val="000000"/>
          <w:szCs w:val="24"/>
        </w:rPr>
        <w:t>29</w:t>
      </w:r>
      <w:r w:rsidRPr="008977A6">
        <w:rPr>
          <w:rFonts w:eastAsia="Calibri" w:cs="Times New Roman"/>
          <w:color w:val="000000"/>
          <w:szCs w:val="24"/>
        </w:rPr>
        <w:t xml:space="preserve"> nepilngadīgie </w:t>
      </w:r>
      <w:r w:rsidRPr="00BE7B13">
        <w:rPr>
          <w:rFonts w:eastAsia="Calibri" w:cs="Times New Roman"/>
          <w:color w:val="000000"/>
          <w:szCs w:val="24"/>
        </w:rPr>
        <w:t>ieslodzītie</w:t>
      </w:r>
      <w:r w:rsidR="008977A6" w:rsidRPr="00BE7B13">
        <w:rPr>
          <w:rFonts w:eastAsia="Calibri" w:cs="Times New Roman"/>
          <w:color w:val="000000"/>
          <w:szCs w:val="24"/>
        </w:rPr>
        <w:t xml:space="preserve"> (</w:t>
      </w:r>
      <w:r w:rsidR="00BE7B13">
        <w:rPr>
          <w:rFonts w:cs="Times New Roman"/>
        </w:rPr>
        <w:t xml:space="preserve">Uz </w:t>
      </w:r>
      <w:r w:rsidR="008977A6" w:rsidRPr="00BE7B13">
        <w:rPr>
          <w:rFonts w:cs="Times New Roman"/>
        </w:rPr>
        <w:t xml:space="preserve">31.12.2020. Cēsu </w:t>
      </w:r>
      <w:proofErr w:type="spellStart"/>
      <w:r w:rsidR="008977A6" w:rsidRPr="00BE7B13">
        <w:rPr>
          <w:rFonts w:cs="Times New Roman"/>
        </w:rPr>
        <w:t>AIeN</w:t>
      </w:r>
      <w:proofErr w:type="spellEnd"/>
      <w:r w:rsidR="008977A6" w:rsidRPr="00BE7B13">
        <w:rPr>
          <w:rFonts w:cs="Times New Roman"/>
        </w:rPr>
        <w:t xml:space="preserve"> atradās 16 nepilngadīgie</w:t>
      </w:r>
      <w:r w:rsidR="00BE7B13" w:rsidRPr="00BE7B13">
        <w:rPr>
          <w:rFonts w:cs="Times New Roman"/>
        </w:rPr>
        <w:t xml:space="preserve"> ieslodzītie</w:t>
      </w:r>
      <w:r w:rsidR="008977A6" w:rsidRPr="00BE7B13">
        <w:rPr>
          <w:rFonts w:cs="Times New Roman"/>
        </w:rPr>
        <w:t xml:space="preserve">, 20 ieslodzītie bija vecāki par 18 gadiem, tomēr viņi tika atstāti Cēsu </w:t>
      </w:r>
      <w:proofErr w:type="spellStart"/>
      <w:r w:rsidR="008977A6" w:rsidRPr="00BE7B13">
        <w:rPr>
          <w:rFonts w:cs="Times New Roman"/>
        </w:rPr>
        <w:t>AIeN</w:t>
      </w:r>
      <w:proofErr w:type="spellEnd"/>
      <w:r w:rsidR="008977A6" w:rsidRPr="00BE7B13">
        <w:rPr>
          <w:rFonts w:cs="Times New Roman"/>
        </w:rPr>
        <w:t xml:space="preserve">, lai pabeigtu mācības vai nostiprinātu </w:t>
      </w:r>
      <w:proofErr w:type="spellStart"/>
      <w:r w:rsidR="008977A6" w:rsidRPr="00BE7B13">
        <w:rPr>
          <w:rFonts w:cs="Times New Roman"/>
        </w:rPr>
        <w:t>resocializācijas</w:t>
      </w:r>
      <w:proofErr w:type="spellEnd"/>
      <w:r w:rsidR="008977A6" w:rsidRPr="00BE7B13">
        <w:rPr>
          <w:rFonts w:cs="Times New Roman"/>
        </w:rPr>
        <w:t xml:space="preserve"> rezultātus. 5 nepilngadīgie</w:t>
      </w:r>
      <w:r w:rsidR="00BE7B13" w:rsidRPr="00BE7B13">
        <w:rPr>
          <w:rFonts w:cs="Times New Roman"/>
        </w:rPr>
        <w:t xml:space="preserve"> ieslodzītie</w:t>
      </w:r>
      <w:r w:rsidR="008977A6" w:rsidRPr="00BE7B13">
        <w:rPr>
          <w:rFonts w:cs="Times New Roman"/>
        </w:rPr>
        <w:t xml:space="preserve"> ir apguvuši speciālo pamatizglītības programmu, kura netiek īstenota vidusskolā. Tādējādi</w:t>
      </w:r>
      <w:r w:rsidR="008977A6" w:rsidRPr="00BE7B13">
        <w:t xml:space="preserve"> </w:t>
      </w:r>
      <w:r w:rsidR="008977A6" w:rsidRPr="00BE7B13">
        <w:rPr>
          <w:color w:val="000000" w:themeColor="text1"/>
        </w:rPr>
        <w:t>nav iespējams precīzi aprēķināt izglītības programmās iesaistīto nepilngadīgo ieslodzīto īpatsvaru, jo nepilngadīgo izglītojamo skaits ir lielāks nekā nepilngadīgo ieslodzīto skaits uz 31.12.2019. Tas nozīmē, ka viens nepilngadīgais ieslodzītais varēja būt iesaistīts gan vispārējās, gan interešu izglītības programmās</w:t>
      </w:r>
      <w:r w:rsidR="008977A6" w:rsidRPr="00BE7B13">
        <w:t>).</w:t>
      </w:r>
    </w:p>
    <w:p w14:paraId="518C3858" w14:textId="77777777" w:rsidR="00B97349" w:rsidRDefault="00D378A8" w:rsidP="00DC68E7">
      <w:pPr>
        <w:spacing w:after="120"/>
        <w:jc w:val="both"/>
        <w:rPr>
          <w:rFonts w:cs="Times New Roman"/>
          <w:szCs w:val="24"/>
        </w:rPr>
      </w:pPr>
      <w:r>
        <w:rPr>
          <w:noProof/>
        </w:rPr>
        <w:pict w14:anchorId="3C87712F">
          <v:shape id="_x0000_s1037" type="#_x0000_t75" style="position:absolute;left:0;text-align:left;margin-left:-39.85pt;margin-top:121.65pt;width:532pt;height:355.3pt;z-index:251719680;mso-position-horizontal-relative:text;mso-position-vertical-relative:text;mso-width-relative:page;mso-height-relative:page">
            <v:imagedata r:id="rId51" o:title="4"/>
            <w10:wrap type="topAndBottom"/>
          </v:shape>
        </w:pict>
      </w:r>
      <w:r w:rsidR="00B11A39" w:rsidRPr="006A6B28">
        <w:rPr>
          <w:rFonts w:cs="Times New Roman"/>
          <w:szCs w:val="24"/>
        </w:rPr>
        <w:t xml:space="preserve">Vispārējās </w:t>
      </w:r>
      <w:r w:rsidR="00B11A39">
        <w:rPr>
          <w:rFonts w:cs="Times New Roman"/>
          <w:szCs w:val="24"/>
        </w:rPr>
        <w:t xml:space="preserve">un profesionālās </w:t>
      </w:r>
      <w:r w:rsidR="00B11A39" w:rsidRPr="006A6B28">
        <w:rPr>
          <w:rFonts w:cs="Times New Roman"/>
          <w:szCs w:val="24"/>
        </w:rPr>
        <w:t xml:space="preserve">izglītības programmas brīvības atņemšanas iestādēs īsteno pašvaldību </w:t>
      </w:r>
      <w:r w:rsidR="00B11A39">
        <w:rPr>
          <w:rFonts w:cs="Times New Roman"/>
          <w:szCs w:val="24"/>
        </w:rPr>
        <w:t xml:space="preserve">vai valsts </w:t>
      </w:r>
      <w:r w:rsidR="00B11A39" w:rsidRPr="006A6B28">
        <w:rPr>
          <w:rFonts w:cs="Times New Roman"/>
          <w:szCs w:val="24"/>
        </w:rPr>
        <w:t>izglītības iestādes</w:t>
      </w:r>
      <w:r w:rsidR="00B11A39">
        <w:rPr>
          <w:rFonts w:cs="Times New Roman"/>
          <w:szCs w:val="24"/>
        </w:rPr>
        <w:t xml:space="preserve">, pamatojoties uz sadarbības līgumu. </w:t>
      </w:r>
      <w:r w:rsidR="00B11A39" w:rsidRPr="006A6B28">
        <w:rPr>
          <w:rFonts w:cs="Times New Roman"/>
          <w:szCs w:val="24"/>
        </w:rPr>
        <w:t xml:space="preserve"> Cēsu 2.vakara (maiņu) vidusskola, kas ir </w:t>
      </w:r>
      <w:r w:rsidR="000B2879">
        <w:rPr>
          <w:rFonts w:cs="Times New Roman"/>
          <w:szCs w:val="24"/>
        </w:rPr>
        <w:t>Cēsu AIN</w:t>
      </w:r>
      <w:r w:rsidR="00B11A39" w:rsidRPr="006A6B28">
        <w:rPr>
          <w:rFonts w:cs="Times New Roman"/>
          <w:szCs w:val="24"/>
        </w:rPr>
        <w:t xml:space="preserve"> </w:t>
      </w:r>
      <w:r w:rsidR="00B11A39">
        <w:rPr>
          <w:rFonts w:cs="Times New Roman"/>
          <w:szCs w:val="24"/>
        </w:rPr>
        <w:t xml:space="preserve">struktūrvienība, </w:t>
      </w:r>
      <w:r w:rsidR="00B11A39" w:rsidRPr="006A6B28">
        <w:rPr>
          <w:rFonts w:cs="Times New Roman"/>
          <w:szCs w:val="24"/>
        </w:rPr>
        <w:t xml:space="preserve"> </w:t>
      </w:r>
      <w:r w:rsidR="00B11A39">
        <w:rPr>
          <w:rFonts w:cs="Times New Roman"/>
          <w:szCs w:val="24"/>
        </w:rPr>
        <w:t xml:space="preserve">nepilngadīgajiem ieslodzītajiem īsteno vispārējās pamatizglītības un vispārējās vidējās izglītības, kā arī speciālās izglītības programmas jauniešiem ar </w:t>
      </w:r>
      <w:r w:rsidR="00B11A39" w:rsidRPr="007E3E57">
        <w:rPr>
          <w:rFonts w:cs="Times New Roman"/>
          <w:szCs w:val="24"/>
        </w:rPr>
        <w:t>mācīšanās traucējumiem</w:t>
      </w:r>
      <w:r w:rsidR="00B11A39">
        <w:rPr>
          <w:rFonts w:cs="Times New Roman"/>
          <w:szCs w:val="24"/>
        </w:rPr>
        <w:t xml:space="preserve"> un </w:t>
      </w:r>
      <w:r w:rsidR="00B11A39" w:rsidRPr="007E3E57">
        <w:rPr>
          <w:rFonts w:cs="Times New Roman"/>
          <w:szCs w:val="24"/>
        </w:rPr>
        <w:t>garīgās veselības traucējumiem</w:t>
      </w:r>
      <w:r w:rsidR="00B11A39">
        <w:rPr>
          <w:rFonts w:cs="Times New Roman"/>
          <w:szCs w:val="24"/>
        </w:rPr>
        <w:t>.</w:t>
      </w:r>
    </w:p>
    <w:p w14:paraId="49FFEF03" w14:textId="77777777" w:rsidR="00825785" w:rsidRPr="00825785" w:rsidRDefault="00DC68E7" w:rsidP="00B67DEF">
      <w:pPr>
        <w:ind w:firstLine="0"/>
        <w:rPr>
          <w:b/>
        </w:rPr>
      </w:pPr>
      <w:r>
        <w:rPr>
          <w:noProof/>
          <w:lang w:eastAsia="lv-LV"/>
        </w:rPr>
        <w:lastRenderedPageBreak/>
        <w:drawing>
          <wp:anchor distT="0" distB="0" distL="114300" distR="114300" simplePos="0" relativeHeight="251709440" behindDoc="0" locked="0" layoutInCell="1" allowOverlap="1" wp14:anchorId="109DD345" wp14:editId="07777777">
            <wp:simplePos x="0" y="0"/>
            <wp:positionH relativeFrom="margin">
              <wp:posOffset>-528851</wp:posOffset>
            </wp:positionH>
            <wp:positionV relativeFrom="paragraph">
              <wp:posOffset>331015</wp:posOffset>
            </wp:positionV>
            <wp:extent cx="6304915" cy="8529851"/>
            <wp:effectExtent l="0" t="0" r="19685" b="0"/>
            <wp:wrapTopAndBottom/>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14:sizeRelH relativeFrom="margin">
              <wp14:pctWidth>0</wp14:pctWidth>
            </wp14:sizeRelH>
            <wp14:sizeRelV relativeFrom="margin">
              <wp14:pctHeight>0</wp14:pctHeight>
            </wp14:sizeRelV>
          </wp:anchor>
        </w:drawing>
      </w:r>
      <w:r w:rsidR="00825785" w:rsidRPr="00825785">
        <w:rPr>
          <w:b/>
        </w:rPr>
        <w:t>Ieslodzījuma vietu sadarbība ar izglītības iestādēm 2019. gadā</w:t>
      </w:r>
    </w:p>
    <w:p w14:paraId="5764C8BF" w14:textId="77777777" w:rsidR="00370B87" w:rsidRPr="009D5581" w:rsidRDefault="00370B87" w:rsidP="005F3B6C">
      <w:pPr>
        <w:spacing w:after="120"/>
        <w:jc w:val="both"/>
        <w:rPr>
          <w:rFonts w:cs="Times New Roman"/>
          <w:szCs w:val="24"/>
        </w:rPr>
      </w:pPr>
      <w:r w:rsidRPr="009D5581">
        <w:rPr>
          <w:rFonts w:cs="Times New Roman"/>
          <w:szCs w:val="24"/>
        </w:rPr>
        <w:lastRenderedPageBreak/>
        <w:t>2019.</w:t>
      </w:r>
      <w:r>
        <w:rPr>
          <w:rFonts w:cs="Times New Roman"/>
          <w:szCs w:val="24"/>
        </w:rPr>
        <w:t xml:space="preserve"> </w:t>
      </w:r>
      <w:r w:rsidRPr="009D5581">
        <w:rPr>
          <w:rFonts w:cs="Times New Roman"/>
          <w:szCs w:val="24"/>
        </w:rPr>
        <w:t>gada 1.</w:t>
      </w:r>
      <w:r>
        <w:rPr>
          <w:rFonts w:cs="Times New Roman"/>
          <w:szCs w:val="24"/>
        </w:rPr>
        <w:t xml:space="preserve"> </w:t>
      </w:r>
      <w:r w:rsidRPr="009D5581">
        <w:rPr>
          <w:rFonts w:cs="Times New Roman"/>
          <w:szCs w:val="24"/>
        </w:rPr>
        <w:t xml:space="preserve">pusgadā augstākās izglītības apguvē iesaistījās </w:t>
      </w:r>
      <w:r>
        <w:rPr>
          <w:rFonts w:cs="Times New Roman"/>
          <w:szCs w:val="24"/>
        </w:rPr>
        <w:t>11 ieslodzītie</w:t>
      </w:r>
      <w:r w:rsidRPr="009D5581">
        <w:rPr>
          <w:rFonts w:cs="Times New Roman"/>
          <w:szCs w:val="24"/>
        </w:rPr>
        <w:t xml:space="preserve"> un 2.</w:t>
      </w:r>
      <w:r>
        <w:rPr>
          <w:rFonts w:cs="Times New Roman"/>
          <w:szCs w:val="24"/>
        </w:rPr>
        <w:t xml:space="preserve"> </w:t>
      </w:r>
      <w:r w:rsidRPr="009D5581">
        <w:rPr>
          <w:rFonts w:cs="Times New Roman"/>
          <w:szCs w:val="24"/>
        </w:rPr>
        <w:t>pusgadā</w:t>
      </w:r>
      <w:r>
        <w:rPr>
          <w:rFonts w:cs="Times New Roman"/>
          <w:szCs w:val="24"/>
        </w:rPr>
        <w:t xml:space="preserve"> visi 11 ieslodzītie turpināja uzsāktās mācības.</w:t>
      </w:r>
    </w:p>
    <w:p w14:paraId="339DDC0A" w14:textId="2B2552BC" w:rsidR="00370B87" w:rsidRPr="006B5459" w:rsidRDefault="00D378A8" w:rsidP="005F3B6C">
      <w:pPr>
        <w:spacing w:after="120"/>
        <w:jc w:val="both"/>
        <w:rPr>
          <w:color w:val="000000"/>
          <w:szCs w:val="24"/>
        </w:rPr>
      </w:pPr>
      <w:r>
        <w:rPr>
          <w:noProof/>
        </w:rPr>
        <w:pict w14:anchorId="3F167D19">
          <v:shape id="_x0000_s1038" type="#_x0000_t75" style="position:absolute;left:0;text-align:left;margin-left:19.2pt;margin-top:104.55pt;width:376pt;height:500.9pt;z-index:-251594752;mso-position-horizontal-relative:text;mso-position-vertical-relative:text;mso-width-relative:page;mso-height-relative:page">
            <v:imagedata r:id="rId57" o:title="6"/>
          </v:shape>
        </w:pict>
      </w:r>
      <w:r w:rsidR="00370B87">
        <w:rPr>
          <w:szCs w:val="24"/>
        </w:rPr>
        <w:t xml:space="preserve">2019. gadā neformālās izglītības un interešu izglītības programmas brīvības atņemšanas iestādēs īstenoja ieslodzījuma vietu </w:t>
      </w:r>
      <w:proofErr w:type="spellStart"/>
      <w:r w:rsidR="00370B87">
        <w:rPr>
          <w:szCs w:val="24"/>
        </w:rPr>
        <w:t>Resocializācijas</w:t>
      </w:r>
      <w:proofErr w:type="spellEnd"/>
      <w:r w:rsidR="00370B87">
        <w:rPr>
          <w:szCs w:val="24"/>
        </w:rPr>
        <w:t xml:space="preserve"> daļu amatpersonas un darbinieki, vispārējās izglītības skolas skolotāji, profesionālās izglītības iestādes pasniedzēji, biedrība "Iļģuciema sievietes", </w:t>
      </w:r>
      <w:r w:rsidR="00370B87">
        <w:rPr>
          <w:color w:val="000000"/>
          <w:szCs w:val="24"/>
        </w:rPr>
        <w:t>Nodarbinātības valsts aģentūra,</w:t>
      </w:r>
      <w:r w:rsidR="00370B87">
        <w:rPr>
          <w:szCs w:val="24"/>
        </w:rPr>
        <w:t xml:space="preserve"> biedrība "Zinis" un attīstības fonds "Celies"</w:t>
      </w:r>
      <w:r w:rsidR="00370B87">
        <w:rPr>
          <w:color w:val="000000"/>
          <w:szCs w:val="24"/>
        </w:rPr>
        <w:t>.</w:t>
      </w:r>
    </w:p>
    <w:p w14:paraId="3A0FF5F2" w14:textId="435B930E" w:rsidR="009E30F6" w:rsidRDefault="009E30F6" w:rsidP="009E30F6">
      <w:pPr>
        <w:spacing w:after="0"/>
        <w:rPr>
          <w:color w:val="FF0000"/>
        </w:rPr>
      </w:pPr>
    </w:p>
    <w:p w14:paraId="5630AD66" w14:textId="77777777" w:rsidR="009E30F6" w:rsidRDefault="009E30F6" w:rsidP="009E30F6">
      <w:pPr>
        <w:spacing w:after="0"/>
        <w:rPr>
          <w:color w:val="FF0000"/>
        </w:rPr>
      </w:pPr>
    </w:p>
    <w:p w14:paraId="61829076" w14:textId="77777777" w:rsidR="009E30F6" w:rsidRDefault="009E30F6" w:rsidP="00370B87">
      <w:pPr>
        <w:spacing w:after="0"/>
        <w:ind w:firstLine="0"/>
        <w:rPr>
          <w:color w:val="FF0000"/>
        </w:rPr>
      </w:pPr>
    </w:p>
    <w:p w14:paraId="2BA226A1" w14:textId="77777777" w:rsidR="00B97349" w:rsidRDefault="00B97349" w:rsidP="00370B87">
      <w:pPr>
        <w:spacing w:after="0"/>
        <w:ind w:firstLine="0"/>
        <w:rPr>
          <w:color w:val="FF0000"/>
        </w:rPr>
      </w:pPr>
    </w:p>
    <w:p w14:paraId="17AD93B2" w14:textId="77777777" w:rsidR="00B97349" w:rsidRDefault="00B97349" w:rsidP="00370B87">
      <w:pPr>
        <w:spacing w:after="0"/>
        <w:ind w:firstLine="0"/>
        <w:rPr>
          <w:color w:val="FF0000"/>
        </w:rPr>
      </w:pPr>
    </w:p>
    <w:p w14:paraId="0DE4B5B7" w14:textId="77777777" w:rsidR="00B97349" w:rsidRDefault="00B97349" w:rsidP="00370B87">
      <w:pPr>
        <w:spacing w:after="0"/>
        <w:ind w:firstLine="0"/>
        <w:rPr>
          <w:color w:val="FF0000"/>
        </w:rPr>
      </w:pPr>
    </w:p>
    <w:p w14:paraId="66204FF1" w14:textId="77777777" w:rsidR="00B97349" w:rsidRDefault="00B97349" w:rsidP="00370B87">
      <w:pPr>
        <w:spacing w:after="0"/>
        <w:ind w:firstLine="0"/>
        <w:rPr>
          <w:color w:val="FF0000"/>
        </w:rPr>
      </w:pPr>
    </w:p>
    <w:p w14:paraId="2DBF0D7D" w14:textId="77777777" w:rsidR="00B97349" w:rsidRDefault="00B97349" w:rsidP="00370B87">
      <w:pPr>
        <w:spacing w:after="0"/>
        <w:ind w:firstLine="0"/>
        <w:rPr>
          <w:color w:val="FF0000"/>
        </w:rPr>
      </w:pPr>
    </w:p>
    <w:p w14:paraId="6B62F1B3" w14:textId="77777777" w:rsidR="00B97349" w:rsidRDefault="00B97349" w:rsidP="00370B87">
      <w:pPr>
        <w:spacing w:after="0"/>
        <w:ind w:firstLine="0"/>
        <w:rPr>
          <w:color w:val="FF0000"/>
        </w:rPr>
      </w:pPr>
    </w:p>
    <w:p w14:paraId="02F2C34E" w14:textId="77777777" w:rsidR="00B97349" w:rsidRDefault="00B97349" w:rsidP="00370B87">
      <w:pPr>
        <w:spacing w:after="0"/>
        <w:ind w:firstLine="0"/>
        <w:rPr>
          <w:color w:val="FF0000"/>
        </w:rPr>
      </w:pPr>
    </w:p>
    <w:p w14:paraId="680A4E5D" w14:textId="77777777" w:rsidR="00B97349" w:rsidRDefault="00B97349" w:rsidP="00370B87">
      <w:pPr>
        <w:spacing w:after="0"/>
        <w:ind w:firstLine="0"/>
        <w:rPr>
          <w:color w:val="FF0000"/>
        </w:rPr>
      </w:pPr>
    </w:p>
    <w:p w14:paraId="19219836" w14:textId="77777777" w:rsidR="00B97349" w:rsidRDefault="00B97349" w:rsidP="00370B87">
      <w:pPr>
        <w:spacing w:after="0"/>
        <w:ind w:firstLine="0"/>
        <w:rPr>
          <w:color w:val="FF0000"/>
        </w:rPr>
      </w:pPr>
    </w:p>
    <w:p w14:paraId="296FEF7D" w14:textId="77777777" w:rsidR="00133DF8" w:rsidRDefault="00133DF8" w:rsidP="00370B87">
      <w:pPr>
        <w:spacing w:after="0"/>
        <w:ind w:firstLine="0"/>
        <w:rPr>
          <w:color w:val="FF0000"/>
        </w:rPr>
      </w:pPr>
    </w:p>
    <w:p w14:paraId="7194DBDC" w14:textId="77777777" w:rsidR="00133DF8" w:rsidRDefault="00133DF8" w:rsidP="00370B87">
      <w:pPr>
        <w:spacing w:after="0"/>
        <w:ind w:firstLine="0"/>
        <w:rPr>
          <w:color w:val="FF0000"/>
        </w:rPr>
      </w:pPr>
    </w:p>
    <w:p w14:paraId="769D0D3C" w14:textId="77777777" w:rsidR="00133DF8" w:rsidRDefault="00133DF8" w:rsidP="00370B87">
      <w:pPr>
        <w:spacing w:after="0"/>
        <w:ind w:firstLine="0"/>
        <w:rPr>
          <w:color w:val="FF0000"/>
        </w:rPr>
      </w:pPr>
    </w:p>
    <w:p w14:paraId="54CD245A" w14:textId="77777777" w:rsidR="00133DF8" w:rsidRDefault="00133DF8" w:rsidP="00370B87">
      <w:pPr>
        <w:spacing w:after="0"/>
        <w:ind w:firstLine="0"/>
        <w:rPr>
          <w:color w:val="FF0000"/>
        </w:rPr>
      </w:pPr>
    </w:p>
    <w:p w14:paraId="1231BE67" w14:textId="77777777" w:rsidR="00133DF8" w:rsidRDefault="00133DF8" w:rsidP="00370B87">
      <w:pPr>
        <w:spacing w:after="0"/>
        <w:ind w:firstLine="0"/>
        <w:rPr>
          <w:color w:val="FF0000"/>
        </w:rPr>
      </w:pPr>
    </w:p>
    <w:p w14:paraId="36FEB5B0" w14:textId="77777777" w:rsidR="00133DF8" w:rsidRDefault="00133DF8" w:rsidP="00370B87">
      <w:pPr>
        <w:spacing w:after="0"/>
        <w:ind w:firstLine="0"/>
        <w:rPr>
          <w:color w:val="FF0000"/>
        </w:rPr>
      </w:pPr>
    </w:p>
    <w:p w14:paraId="30D7AA69" w14:textId="77777777" w:rsidR="00133DF8" w:rsidRDefault="00133DF8" w:rsidP="00370B87">
      <w:pPr>
        <w:spacing w:after="0"/>
        <w:ind w:firstLine="0"/>
        <w:rPr>
          <w:color w:val="FF0000"/>
        </w:rPr>
      </w:pPr>
    </w:p>
    <w:p w14:paraId="7196D064" w14:textId="77777777" w:rsidR="00133DF8" w:rsidRDefault="00133DF8" w:rsidP="00370B87">
      <w:pPr>
        <w:spacing w:after="0"/>
        <w:ind w:firstLine="0"/>
        <w:rPr>
          <w:color w:val="FF0000"/>
        </w:rPr>
      </w:pPr>
    </w:p>
    <w:p w14:paraId="34FF1C98" w14:textId="77777777" w:rsidR="005F3B6C" w:rsidRDefault="005F3B6C" w:rsidP="00370B87">
      <w:pPr>
        <w:spacing w:after="0"/>
        <w:ind w:firstLine="0"/>
        <w:rPr>
          <w:color w:val="FF0000"/>
        </w:rPr>
      </w:pPr>
    </w:p>
    <w:p w14:paraId="6D072C0D" w14:textId="77777777" w:rsidR="00133DF8" w:rsidRDefault="00133DF8" w:rsidP="00370B87">
      <w:pPr>
        <w:spacing w:after="0"/>
        <w:ind w:firstLine="0"/>
        <w:rPr>
          <w:color w:val="FF0000"/>
        </w:rPr>
      </w:pPr>
    </w:p>
    <w:p w14:paraId="48A21919" w14:textId="77777777" w:rsidR="00133DF8" w:rsidRDefault="00133DF8" w:rsidP="00370B87">
      <w:pPr>
        <w:spacing w:after="0"/>
        <w:ind w:firstLine="0"/>
        <w:rPr>
          <w:color w:val="FF0000"/>
        </w:rPr>
      </w:pPr>
    </w:p>
    <w:p w14:paraId="6BD18F9B" w14:textId="77777777" w:rsidR="00133DF8" w:rsidRDefault="00133DF8" w:rsidP="00370B87">
      <w:pPr>
        <w:spacing w:after="0"/>
        <w:ind w:firstLine="0"/>
        <w:rPr>
          <w:color w:val="FF0000"/>
        </w:rPr>
      </w:pPr>
    </w:p>
    <w:p w14:paraId="238601FE" w14:textId="77777777" w:rsidR="00133DF8" w:rsidRDefault="00133DF8" w:rsidP="00370B87">
      <w:pPr>
        <w:spacing w:after="0"/>
        <w:ind w:firstLine="0"/>
        <w:rPr>
          <w:color w:val="FF0000"/>
        </w:rPr>
      </w:pPr>
    </w:p>
    <w:p w14:paraId="0F3CABC7" w14:textId="77777777" w:rsidR="00133DF8" w:rsidRDefault="00133DF8" w:rsidP="00370B87">
      <w:pPr>
        <w:spacing w:after="0"/>
        <w:ind w:firstLine="0"/>
        <w:rPr>
          <w:color w:val="FF0000"/>
        </w:rPr>
      </w:pPr>
    </w:p>
    <w:p w14:paraId="302EEFAB" w14:textId="77777777" w:rsidR="00825785" w:rsidRDefault="005F3B6C" w:rsidP="005F3B6C">
      <w:pPr>
        <w:spacing w:after="120"/>
        <w:jc w:val="both"/>
        <w:rPr>
          <w:rFonts w:cs="Times New Roman"/>
          <w:szCs w:val="24"/>
        </w:rPr>
      </w:pPr>
      <w:r>
        <w:rPr>
          <w:rFonts w:cs="Times New Roman"/>
          <w:noProof/>
          <w:szCs w:val="24"/>
          <w:lang w:eastAsia="lv-LV"/>
        </w:rPr>
        <w:lastRenderedPageBreak/>
        <w:drawing>
          <wp:anchor distT="0" distB="0" distL="114300" distR="114300" simplePos="0" relativeHeight="251710464" behindDoc="0" locked="0" layoutInCell="1" allowOverlap="1" wp14:anchorId="3164EB55" wp14:editId="07777777">
            <wp:simplePos x="0" y="0"/>
            <wp:positionH relativeFrom="margin">
              <wp:align>left</wp:align>
            </wp:positionH>
            <wp:positionV relativeFrom="paragraph">
              <wp:posOffset>549863</wp:posOffset>
            </wp:positionV>
            <wp:extent cx="5472430" cy="8310880"/>
            <wp:effectExtent l="0" t="0" r="13970" b="0"/>
            <wp:wrapTopAndBottom/>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14:sizeRelH relativeFrom="margin">
              <wp14:pctWidth>0</wp14:pctWidth>
            </wp14:sizeRelH>
            <wp14:sizeRelV relativeFrom="margin">
              <wp14:pctHeight>0</wp14:pctHeight>
            </wp14:sizeRelV>
          </wp:anchor>
        </w:drawing>
      </w:r>
      <w:r w:rsidR="00825785" w:rsidRPr="00A01CF0">
        <w:rPr>
          <w:rFonts w:cs="Times New Roman"/>
          <w:szCs w:val="24"/>
        </w:rPr>
        <w:t>2018.</w:t>
      </w:r>
      <w:r w:rsidR="0045079A">
        <w:rPr>
          <w:rFonts w:cs="Times New Roman"/>
          <w:szCs w:val="24"/>
        </w:rPr>
        <w:t xml:space="preserve">/2019. mācību </w:t>
      </w:r>
      <w:r w:rsidR="0003250A">
        <w:rPr>
          <w:rFonts w:cs="Times New Roman"/>
          <w:szCs w:val="24"/>
        </w:rPr>
        <w:t xml:space="preserve">gadā </w:t>
      </w:r>
      <w:r w:rsidR="00825785" w:rsidRPr="00A01CF0">
        <w:rPr>
          <w:rFonts w:cs="Times New Roman"/>
          <w:szCs w:val="24"/>
        </w:rPr>
        <w:t>ieslodzījuma vietās profesionālās</w:t>
      </w:r>
      <w:r w:rsidR="00825785" w:rsidRPr="00A01CF0">
        <w:rPr>
          <w:rFonts w:cs="Times New Roman"/>
          <w:b/>
          <w:szCs w:val="24"/>
        </w:rPr>
        <w:t xml:space="preserve"> </w:t>
      </w:r>
      <w:r w:rsidR="00825785" w:rsidRPr="00A01CF0">
        <w:rPr>
          <w:rFonts w:cs="Times New Roman"/>
          <w:szCs w:val="24"/>
        </w:rPr>
        <w:t>izglītības programmu ietvaros tika īstenotas šādas specialitātes:</w:t>
      </w:r>
    </w:p>
    <w:p w14:paraId="67112A48" w14:textId="77777777" w:rsidR="00825785" w:rsidRPr="00E94BFC" w:rsidRDefault="00825785" w:rsidP="005F3B6C">
      <w:pPr>
        <w:spacing w:after="120"/>
        <w:ind w:firstLine="0"/>
        <w:rPr>
          <w:rFonts w:cs="Times New Roman"/>
          <w:b/>
          <w:sz w:val="28"/>
          <w:szCs w:val="24"/>
        </w:rPr>
      </w:pPr>
      <w:r w:rsidRPr="00E94BFC">
        <w:rPr>
          <w:rFonts w:cs="Times New Roman"/>
          <w:b/>
          <w:sz w:val="28"/>
          <w:szCs w:val="24"/>
        </w:rPr>
        <w:lastRenderedPageBreak/>
        <w:t>Ieslodzīto nodarbinātība</w:t>
      </w:r>
    </w:p>
    <w:p w14:paraId="4429956E" w14:textId="77777777" w:rsidR="005E76EC" w:rsidRPr="000B2879" w:rsidRDefault="005E76EC" w:rsidP="005F3B6C">
      <w:pPr>
        <w:pStyle w:val="Normlaistekstam"/>
        <w:spacing w:after="120"/>
        <w:ind w:firstLine="720"/>
        <w:rPr>
          <w:color w:val="000000" w:themeColor="text1"/>
        </w:rPr>
      </w:pPr>
      <w:r w:rsidRPr="000B2879">
        <w:rPr>
          <w:color w:val="000000" w:themeColor="text1"/>
        </w:rPr>
        <w:t>Ieslodzījuma vietās 2019. gadā ieslodzītie tika nodarbināti par samaksu cietumu saimnieciskajā apkalpē un komersantu izveidotajās darba vietās. Notiesātie, kas izcieš sodu atklātajos cietumos, tika nodarbināti pie komersantiem ārpus cietuma teritorijas.</w:t>
      </w:r>
    </w:p>
    <w:p w14:paraId="0A4CBB80" w14:textId="77777777" w:rsidR="00825785" w:rsidRDefault="005E76EC" w:rsidP="005F3B6C">
      <w:pPr>
        <w:spacing w:after="120"/>
        <w:jc w:val="both"/>
      </w:pPr>
      <w:r w:rsidRPr="000B2879">
        <w:rPr>
          <w:color w:val="000000" w:themeColor="text1"/>
        </w:rPr>
        <w:t>Saskaņā ar 2019</w:t>
      </w:r>
      <w:r w:rsidRPr="006C2FC0">
        <w:t>.</w:t>
      </w:r>
      <w:r>
        <w:t xml:space="preserve"> </w:t>
      </w:r>
      <w:r w:rsidRPr="006C2FC0">
        <w:t xml:space="preserve">gada </w:t>
      </w:r>
      <w:r>
        <w:t xml:space="preserve">31. decembra datiem, </w:t>
      </w:r>
      <w:r w:rsidR="00825785" w:rsidRPr="009D5581">
        <w:t xml:space="preserve">2019. gadā tika nodarbināti </w:t>
      </w:r>
      <w:r w:rsidR="00133DF8">
        <w:rPr>
          <w:b/>
        </w:rPr>
        <w:t>801</w:t>
      </w:r>
      <w:r w:rsidR="00825785">
        <w:rPr>
          <w:b/>
        </w:rPr>
        <w:t xml:space="preserve"> </w:t>
      </w:r>
      <w:r w:rsidR="00825785" w:rsidRPr="009D5581">
        <w:rPr>
          <w:b/>
        </w:rPr>
        <w:t>ieslodzītie</w:t>
      </w:r>
      <w:r w:rsidR="00825785" w:rsidRPr="009D5581">
        <w:t xml:space="preserve">, no tiem cietumu saimnieciskajā apkalpē strādāja </w:t>
      </w:r>
      <w:r w:rsidR="00133DF8">
        <w:rPr>
          <w:rFonts w:cs="Times New Roman"/>
          <w:b/>
          <w:color w:val="000000" w:themeColor="text1"/>
          <w:szCs w:val="24"/>
        </w:rPr>
        <w:t xml:space="preserve">381 </w:t>
      </w:r>
      <w:r w:rsidR="00825785" w:rsidRPr="009D5581">
        <w:rPr>
          <w:b/>
        </w:rPr>
        <w:t>notiesātie</w:t>
      </w:r>
      <w:r w:rsidR="00825785" w:rsidRPr="009D5581">
        <w:t>, komersantu izveidotajās darba vietās –</w:t>
      </w:r>
      <w:r w:rsidR="00825785">
        <w:rPr>
          <w:b/>
        </w:rPr>
        <w:t xml:space="preserve"> </w:t>
      </w:r>
      <w:r w:rsidR="00133DF8">
        <w:rPr>
          <w:rFonts w:cs="Times New Roman"/>
          <w:b/>
          <w:szCs w:val="24"/>
        </w:rPr>
        <w:t>42</w:t>
      </w:r>
      <w:r w:rsidR="00825785" w:rsidRPr="006B2127">
        <w:rPr>
          <w:rFonts w:cs="Times New Roman"/>
          <w:b/>
          <w:szCs w:val="24"/>
        </w:rPr>
        <w:t>0</w:t>
      </w:r>
      <w:r w:rsidR="00825785">
        <w:rPr>
          <w:b/>
        </w:rPr>
        <w:t xml:space="preserve"> </w:t>
      </w:r>
      <w:r w:rsidR="00825785" w:rsidRPr="009D5581">
        <w:rPr>
          <w:b/>
        </w:rPr>
        <w:t>ieslodzītie</w:t>
      </w:r>
      <w:r w:rsidR="00825785">
        <w:t>, tajā skaitā 7</w:t>
      </w:r>
      <w:r w:rsidR="00825785" w:rsidRPr="009D5581">
        <w:t xml:space="preserve"> Iļģuciema cietuma apcietinātās.</w:t>
      </w:r>
    </w:p>
    <w:p w14:paraId="5C077054" w14:textId="77777777" w:rsidR="00BE18F0" w:rsidRDefault="00133DF8" w:rsidP="005F3B6C">
      <w:pPr>
        <w:spacing w:after="120"/>
        <w:rPr>
          <w:color w:val="000000" w:themeColor="text1"/>
        </w:rPr>
      </w:pPr>
      <w:r>
        <w:rPr>
          <w:noProof/>
          <w:lang w:eastAsia="lv-LV"/>
        </w:rPr>
        <w:drawing>
          <wp:anchor distT="0" distB="0" distL="114300" distR="114300" simplePos="0" relativeHeight="251702272" behindDoc="0" locked="0" layoutInCell="1" allowOverlap="1" wp14:anchorId="401249AC" wp14:editId="3B7BC503">
            <wp:simplePos x="0" y="0"/>
            <wp:positionH relativeFrom="margin">
              <wp:posOffset>-528955</wp:posOffset>
            </wp:positionH>
            <wp:positionV relativeFrom="paragraph">
              <wp:posOffset>845185</wp:posOffset>
            </wp:positionV>
            <wp:extent cx="6618605" cy="5008245"/>
            <wp:effectExtent l="0" t="0" r="10795" b="1905"/>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page">
              <wp14:pctWidth>0</wp14:pctWidth>
            </wp14:sizeRelH>
            <wp14:sizeRelV relativeFrom="page">
              <wp14:pctHeight>0</wp14:pctHeight>
            </wp14:sizeRelV>
          </wp:anchor>
        </w:drawing>
      </w:r>
      <w:r w:rsidR="00BE18F0" w:rsidRPr="000B2879">
        <w:rPr>
          <w:color w:val="000000" w:themeColor="text1"/>
        </w:rPr>
        <w:t>2019. gada decembrī viena notiesātā vidējais mēneša atalgojums (pēc nodokļu nomaksas un citu ieturējumu veikšanas) saimnieciskajā apkalpē bija</w:t>
      </w:r>
      <w:r w:rsidR="00FC5289" w:rsidRPr="000B2879">
        <w:rPr>
          <w:color w:val="000000" w:themeColor="text1"/>
        </w:rPr>
        <w:t xml:space="preserve"> 76.35 </w:t>
      </w:r>
      <w:proofErr w:type="spellStart"/>
      <w:r w:rsidR="00BE18F0" w:rsidRPr="000B2879">
        <w:rPr>
          <w:color w:val="000000" w:themeColor="text1"/>
        </w:rPr>
        <w:t>euro</w:t>
      </w:r>
      <w:proofErr w:type="spellEnd"/>
      <w:r w:rsidR="00BE18F0" w:rsidRPr="000B2879">
        <w:rPr>
          <w:color w:val="000000" w:themeColor="text1"/>
        </w:rPr>
        <w:t xml:space="preserve">, bet komersantu izveidotajās darba vietās </w:t>
      </w:r>
      <w:r w:rsidR="000B2879" w:rsidRPr="000B2879">
        <w:rPr>
          <w:color w:val="000000" w:themeColor="text1"/>
        </w:rPr>
        <w:t>–</w:t>
      </w:r>
      <w:r w:rsidR="00BE18F0" w:rsidRPr="000B2879">
        <w:rPr>
          <w:color w:val="000000" w:themeColor="text1"/>
        </w:rPr>
        <w:t xml:space="preserve"> </w:t>
      </w:r>
      <w:r w:rsidR="000B2879" w:rsidRPr="000B2879">
        <w:rPr>
          <w:color w:val="000000" w:themeColor="text1"/>
        </w:rPr>
        <w:t>146.54</w:t>
      </w:r>
      <w:r w:rsidR="00BE18F0" w:rsidRPr="000B2879">
        <w:rPr>
          <w:color w:val="000000" w:themeColor="text1"/>
        </w:rPr>
        <w:t xml:space="preserve"> </w:t>
      </w:r>
      <w:proofErr w:type="spellStart"/>
      <w:r w:rsidR="00BE18F0" w:rsidRPr="000B2879">
        <w:rPr>
          <w:color w:val="000000" w:themeColor="text1"/>
        </w:rPr>
        <w:t>euro</w:t>
      </w:r>
      <w:proofErr w:type="spellEnd"/>
      <w:r w:rsidR="00BE18F0" w:rsidRPr="000B2879">
        <w:rPr>
          <w:color w:val="000000" w:themeColor="text1"/>
        </w:rPr>
        <w:t xml:space="preserve">. </w:t>
      </w:r>
    </w:p>
    <w:p w14:paraId="6AC3FB4F" w14:textId="77777777" w:rsidR="00825785" w:rsidRDefault="005E76EC" w:rsidP="001437EA">
      <w:pPr>
        <w:spacing w:after="120"/>
        <w:jc w:val="both"/>
      </w:pPr>
      <w:r w:rsidRPr="009D5581">
        <w:t>Notiesāto nodarbinātības līmenis 2</w:t>
      </w:r>
      <w:r>
        <w:t xml:space="preserve">019. gada 31. decembrī bija </w:t>
      </w:r>
      <w:r w:rsidRPr="006B2127">
        <w:rPr>
          <w:rFonts w:cs="Times New Roman"/>
          <w:b/>
          <w:szCs w:val="24"/>
        </w:rPr>
        <w:t>32</w:t>
      </w:r>
      <w:r w:rsidRPr="006B2127">
        <w:rPr>
          <w:b/>
        </w:rPr>
        <w:t>%</w:t>
      </w:r>
      <w:r w:rsidRPr="009D5581">
        <w:t xml:space="preserve"> no kopējā notiesāto skait</w:t>
      </w:r>
      <w:r>
        <w:t xml:space="preserve">a (komersantu darba vietās – </w:t>
      </w:r>
      <w:r w:rsidRPr="006B2127">
        <w:rPr>
          <w:rFonts w:cs="Times New Roman"/>
          <w:b/>
          <w:szCs w:val="24"/>
        </w:rPr>
        <w:t>17</w:t>
      </w:r>
      <w:r w:rsidRPr="009D5581">
        <w:t>%, saimnieciskajā apkalpē –</w:t>
      </w:r>
      <w:r w:rsidRPr="006B2127">
        <w:rPr>
          <w:b/>
        </w:rPr>
        <w:t>15</w:t>
      </w:r>
      <w:r w:rsidRPr="009D5581">
        <w:t>%).</w:t>
      </w:r>
    </w:p>
    <w:p w14:paraId="322B0873" w14:textId="77777777" w:rsidR="005E76EC" w:rsidRPr="006B2127" w:rsidRDefault="005E76EC" w:rsidP="004E0CED">
      <w:pPr>
        <w:spacing w:after="120"/>
        <w:jc w:val="both"/>
        <w:rPr>
          <w:rFonts w:eastAsia="Times New Roman" w:cs="Times New Roman"/>
          <w:szCs w:val="24"/>
        </w:rPr>
      </w:pPr>
      <w:r>
        <w:rPr>
          <w:rFonts w:eastAsia="Times New Roman" w:cs="Times New Roman"/>
          <w:szCs w:val="24"/>
        </w:rPr>
        <w:lastRenderedPageBreak/>
        <w:t xml:space="preserve">2019. gadā </w:t>
      </w:r>
      <w:r w:rsidRPr="000140FA">
        <w:t>saskaņā ar sadarbības līgumiem, kas tika noslēgti ar komersantiem,</w:t>
      </w:r>
      <w:r>
        <w:t xml:space="preserve"> </w:t>
      </w:r>
      <w:r w:rsidRPr="006B2127">
        <w:rPr>
          <w:rFonts w:eastAsia="Times New Roman" w:cs="Times New Roman"/>
          <w:szCs w:val="24"/>
        </w:rPr>
        <w:t>ieslodzītie tika nodarbināti</w:t>
      </w:r>
      <w:r>
        <w:rPr>
          <w:rFonts w:eastAsia="Times New Roman" w:cs="Times New Roman"/>
          <w:szCs w:val="24"/>
        </w:rPr>
        <w:t xml:space="preserve"> sekojošās</w:t>
      </w:r>
      <w:r w:rsidRPr="006B2127">
        <w:rPr>
          <w:rFonts w:eastAsia="Times New Roman" w:cs="Times New Roman"/>
          <w:szCs w:val="24"/>
        </w:rPr>
        <w:t xml:space="preserve"> komersantu izveidotajās darba vietās:</w:t>
      </w:r>
    </w:p>
    <w:p w14:paraId="72B35A15" w14:textId="77777777" w:rsidR="005E76EC" w:rsidRPr="00CF03D0" w:rsidRDefault="005E76EC" w:rsidP="001437EA">
      <w:pPr>
        <w:pStyle w:val="ListParagraph"/>
        <w:numPr>
          <w:ilvl w:val="0"/>
          <w:numId w:val="7"/>
        </w:numPr>
        <w:spacing w:after="120"/>
        <w:jc w:val="both"/>
        <w:rPr>
          <w:rFonts w:eastAsia="Times New Roman" w:cs="Times New Roman"/>
          <w:szCs w:val="24"/>
        </w:rPr>
      </w:pPr>
      <w:r w:rsidRPr="005E76EC">
        <w:rPr>
          <w:rFonts w:eastAsia="Times New Roman" w:cs="Times New Roman"/>
          <w:szCs w:val="24"/>
        </w:rPr>
        <w:t>Šūšanas ražotnēs: Rīgas Centrālcietumā </w:t>
      </w:r>
      <w:r w:rsidR="006B7383">
        <w:rPr>
          <w:rFonts w:cs="Times New Roman"/>
          <w:szCs w:val="24"/>
        </w:rPr>
        <w:t xml:space="preserve">– </w:t>
      </w:r>
      <w:r w:rsidRPr="005E76EC">
        <w:rPr>
          <w:rFonts w:eastAsia="Times New Roman" w:cs="Times New Roman"/>
          <w:szCs w:val="24"/>
        </w:rPr>
        <w:t>SIA "</w:t>
      </w:r>
      <w:proofErr w:type="spellStart"/>
      <w:r w:rsidRPr="005E76EC">
        <w:rPr>
          <w:rFonts w:eastAsia="Times New Roman" w:cs="Times New Roman"/>
          <w:szCs w:val="24"/>
        </w:rPr>
        <w:t>Niso</w:t>
      </w:r>
      <w:proofErr w:type="spellEnd"/>
      <w:r w:rsidRPr="005E76EC">
        <w:rPr>
          <w:rFonts w:eastAsia="Times New Roman" w:cs="Times New Roman"/>
          <w:szCs w:val="24"/>
        </w:rPr>
        <w:t>"; Jelgavas cietumā - SIA "Sakta LD"; Iļģuciema cietumā </w:t>
      </w:r>
      <w:r w:rsidR="006B7383">
        <w:rPr>
          <w:rFonts w:cs="Times New Roman"/>
          <w:szCs w:val="24"/>
        </w:rPr>
        <w:t xml:space="preserve">– </w:t>
      </w:r>
      <w:r w:rsidRPr="005E76EC">
        <w:rPr>
          <w:rFonts w:eastAsia="Times New Roman" w:cs="Times New Roman"/>
          <w:szCs w:val="24"/>
        </w:rPr>
        <w:t>SIA "SRC Brasa"; Daugavgrīvas cietumā - SIA "</w:t>
      </w:r>
      <w:proofErr w:type="spellStart"/>
      <w:r w:rsidRPr="005E76EC">
        <w:rPr>
          <w:rFonts w:eastAsia="Times New Roman" w:cs="Times New Roman"/>
          <w:szCs w:val="24"/>
        </w:rPr>
        <w:t>Jake</w:t>
      </w:r>
      <w:proofErr w:type="spellEnd"/>
      <w:r w:rsidRPr="005E76EC">
        <w:rPr>
          <w:rFonts w:eastAsia="Times New Roman" w:cs="Times New Roman"/>
          <w:szCs w:val="24"/>
        </w:rPr>
        <w:t>".</w:t>
      </w:r>
    </w:p>
    <w:p w14:paraId="14CB8888" w14:textId="77777777" w:rsidR="005E76EC" w:rsidRPr="00CF03D0" w:rsidRDefault="005E76EC" w:rsidP="001437EA">
      <w:pPr>
        <w:pStyle w:val="ListParagraph"/>
        <w:numPr>
          <w:ilvl w:val="0"/>
          <w:numId w:val="7"/>
        </w:numPr>
        <w:spacing w:after="120"/>
        <w:jc w:val="both"/>
        <w:rPr>
          <w:rFonts w:eastAsia="Times New Roman" w:cs="Times New Roman"/>
          <w:szCs w:val="24"/>
        </w:rPr>
      </w:pPr>
      <w:r w:rsidRPr="005E76EC">
        <w:rPr>
          <w:rFonts w:eastAsia="Times New Roman" w:cs="Times New Roman"/>
          <w:szCs w:val="24"/>
        </w:rPr>
        <w:t>Kokapstrādes ražotnēs un kokizstrādājumu izgatavošanā: Daugavgrīvas cietumā </w:t>
      </w:r>
      <w:r w:rsidR="006B7383">
        <w:rPr>
          <w:rFonts w:cs="Times New Roman"/>
          <w:szCs w:val="24"/>
        </w:rPr>
        <w:t xml:space="preserve">– </w:t>
      </w:r>
      <w:r w:rsidRPr="005E76EC">
        <w:rPr>
          <w:rFonts w:eastAsia="Times New Roman" w:cs="Times New Roman"/>
          <w:szCs w:val="24"/>
        </w:rPr>
        <w:t>SIA "</w:t>
      </w:r>
      <w:proofErr w:type="spellStart"/>
      <w:r w:rsidRPr="005E76EC">
        <w:rPr>
          <w:rFonts w:eastAsia="Times New Roman" w:cs="Times New Roman"/>
          <w:szCs w:val="24"/>
        </w:rPr>
        <w:t>Domsa</w:t>
      </w:r>
      <w:proofErr w:type="spellEnd"/>
      <w:r w:rsidRPr="005E76EC">
        <w:rPr>
          <w:rFonts w:eastAsia="Times New Roman" w:cs="Times New Roman"/>
          <w:szCs w:val="24"/>
        </w:rPr>
        <w:t>"; Jelgavas cietumā - SIA "SC Koks", Valmieras cietumā </w:t>
      </w:r>
      <w:r w:rsidR="006B7383">
        <w:rPr>
          <w:rFonts w:cs="Times New Roman"/>
          <w:szCs w:val="24"/>
        </w:rPr>
        <w:t xml:space="preserve">– </w:t>
      </w:r>
      <w:r w:rsidRPr="005E76EC">
        <w:rPr>
          <w:rFonts w:eastAsia="Times New Roman" w:cs="Times New Roman"/>
          <w:szCs w:val="24"/>
        </w:rPr>
        <w:t>SIA "</w:t>
      </w:r>
      <w:proofErr w:type="spellStart"/>
      <w:r w:rsidRPr="005E76EC">
        <w:rPr>
          <w:rFonts w:eastAsia="Times New Roman" w:cs="Times New Roman"/>
          <w:szCs w:val="24"/>
        </w:rPr>
        <w:t>Successu</w:t>
      </w:r>
      <w:proofErr w:type="spellEnd"/>
      <w:r w:rsidRPr="005E76EC">
        <w:rPr>
          <w:rFonts w:eastAsia="Times New Roman" w:cs="Times New Roman"/>
          <w:szCs w:val="24"/>
        </w:rPr>
        <w:t>" un SIA "</w:t>
      </w:r>
      <w:proofErr w:type="spellStart"/>
      <w:r w:rsidRPr="005E76EC">
        <w:rPr>
          <w:rFonts w:eastAsia="Times New Roman" w:cs="Times New Roman"/>
          <w:szCs w:val="24"/>
        </w:rPr>
        <w:t>Solidis</w:t>
      </w:r>
      <w:proofErr w:type="spellEnd"/>
      <w:r w:rsidRPr="005E76EC">
        <w:rPr>
          <w:rFonts w:eastAsia="Times New Roman" w:cs="Times New Roman"/>
          <w:szCs w:val="24"/>
        </w:rPr>
        <w:t>".</w:t>
      </w:r>
    </w:p>
    <w:p w14:paraId="7997B09B" w14:textId="77777777" w:rsidR="005E76EC" w:rsidRPr="00CF03D0" w:rsidRDefault="005E76EC" w:rsidP="001437EA">
      <w:pPr>
        <w:pStyle w:val="ListParagraph"/>
        <w:numPr>
          <w:ilvl w:val="0"/>
          <w:numId w:val="7"/>
        </w:numPr>
        <w:spacing w:after="120"/>
        <w:jc w:val="both"/>
        <w:rPr>
          <w:rFonts w:eastAsia="Times New Roman" w:cs="Times New Roman"/>
          <w:szCs w:val="24"/>
        </w:rPr>
      </w:pPr>
      <w:r w:rsidRPr="005E76EC">
        <w:rPr>
          <w:rFonts w:eastAsia="Times New Roman" w:cs="Times New Roman"/>
          <w:szCs w:val="24"/>
        </w:rPr>
        <w:t>Medicīnas iekārtu (mēbeļu) ražotnē: Rīgas Centrālcietumā </w:t>
      </w:r>
      <w:r w:rsidR="006B7383">
        <w:rPr>
          <w:rFonts w:cs="Times New Roman"/>
          <w:szCs w:val="24"/>
        </w:rPr>
        <w:t xml:space="preserve">– </w:t>
      </w:r>
      <w:r w:rsidRPr="005E76EC">
        <w:rPr>
          <w:rFonts w:eastAsia="Times New Roman" w:cs="Times New Roman"/>
          <w:szCs w:val="24"/>
        </w:rPr>
        <w:t>SIA "Valis" (līdz 2019. gada 5. februārim).</w:t>
      </w:r>
    </w:p>
    <w:p w14:paraId="32639F3D" w14:textId="77777777" w:rsidR="005E76EC" w:rsidRPr="00CF03D0" w:rsidRDefault="005E76EC" w:rsidP="001437EA">
      <w:pPr>
        <w:pStyle w:val="ListParagraph"/>
        <w:numPr>
          <w:ilvl w:val="0"/>
          <w:numId w:val="7"/>
        </w:numPr>
        <w:spacing w:after="120"/>
        <w:jc w:val="both"/>
        <w:rPr>
          <w:rFonts w:eastAsia="Times New Roman" w:cs="Times New Roman"/>
          <w:szCs w:val="24"/>
        </w:rPr>
      </w:pPr>
      <w:r w:rsidRPr="005E76EC">
        <w:rPr>
          <w:rFonts w:eastAsia="Times New Roman" w:cs="Times New Roman"/>
          <w:szCs w:val="24"/>
        </w:rPr>
        <w:t>Palīgdarbos veikalā SIA "</w:t>
      </w:r>
      <w:proofErr w:type="spellStart"/>
      <w:r w:rsidRPr="005E76EC">
        <w:rPr>
          <w:rFonts w:eastAsia="Times New Roman" w:cs="Times New Roman"/>
          <w:szCs w:val="24"/>
        </w:rPr>
        <w:t>Lenoka</w:t>
      </w:r>
      <w:proofErr w:type="spellEnd"/>
      <w:r w:rsidRPr="005E76EC">
        <w:rPr>
          <w:rFonts w:eastAsia="Times New Roman" w:cs="Times New Roman"/>
          <w:szCs w:val="24"/>
        </w:rPr>
        <w:t>": Rīgas Centrālcietumā; Iļģuciema cietumā; Jelgavas cietumā; Valmieras cietumā.</w:t>
      </w:r>
    </w:p>
    <w:p w14:paraId="6F3034A1" w14:textId="77777777" w:rsidR="005E76EC" w:rsidRPr="00CF03D0" w:rsidRDefault="005E76EC" w:rsidP="001437EA">
      <w:pPr>
        <w:pStyle w:val="ListParagraph"/>
        <w:numPr>
          <w:ilvl w:val="0"/>
          <w:numId w:val="7"/>
        </w:numPr>
        <w:spacing w:after="120"/>
        <w:jc w:val="both"/>
        <w:rPr>
          <w:rFonts w:eastAsia="Times New Roman" w:cs="Times New Roman"/>
          <w:szCs w:val="24"/>
        </w:rPr>
      </w:pPr>
      <w:r w:rsidRPr="005E76EC">
        <w:rPr>
          <w:rFonts w:eastAsia="Times New Roman" w:cs="Times New Roman"/>
          <w:szCs w:val="24"/>
        </w:rPr>
        <w:t>Iesaiņošanas darbos: Daugavgrīvas cietuma </w:t>
      </w:r>
      <w:r w:rsidR="006B7383">
        <w:rPr>
          <w:rFonts w:cs="Times New Roman"/>
          <w:szCs w:val="24"/>
        </w:rPr>
        <w:t xml:space="preserve">– </w:t>
      </w:r>
      <w:r w:rsidRPr="005E76EC">
        <w:rPr>
          <w:rFonts w:eastAsia="Times New Roman" w:cs="Times New Roman"/>
          <w:szCs w:val="24"/>
        </w:rPr>
        <w:t>SIA "EMIX.PRO" un SIA "VAGNUM pro"</w:t>
      </w:r>
      <w:r w:rsidR="0045079A">
        <w:rPr>
          <w:rFonts w:eastAsia="Times New Roman" w:cs="Times New Roman"/>
          <w:szCs w:val="24"/>
        </w:rPr>
        <w:t>.</w:t>
      </w:r>
    </w:p>
    <w:p w14:paraId="032E7900" w14:textId="77777777" w:rsidR="005E76EC" w:rsidRDefault="007A3062" w:rsidP="001437EA">
      <w:pPr>
        <w:pStyle w:val="ListParagraph"/>
        <w:numPr>
          <w:ilvl w:val="0"/>
          <w:numId w:val="7"/>
        </w:numPr>
        <w:spacing w:after="120"/>
        <w:jc w:val="both"/>
        <w:rPr>
          <w:rFonts w:eastAsia="Times New Roman" w:cs="Times New Roman"/>
          <w:szCs w:val="24"/>
        </w:rPr>
      </w:pPr>
      <w:r>
        <w:rPr>
          <w:noProof/>
          <w:lang w:eastAsia="lv-LV"/>
        </w:rPr>
        <w:drawing>
          <wp:anchor distT="0" distB="0" distL="114300" distR="114300" simplePos="0" relativeHeight="251703296" behindDoc="0" locked="0" layoutInCell="1" allowOverlap="1" wp14:anchorId="303DF9B7" wp14:editId="0FB17003">
            <wp:simplePos x="0" y="0"/>
            <wp:positionH relativeFrom="margin">
              <wp:align>center</wp:align>
            </wp:positionH>
            <wp:positionV relativeFrom="paragraph">
              <wp:posOffset>651188</wp:posOffset>
            </wp:positionV>
            <wp:extent cx="6618605" cy="4380865"/>
            <wp:effectExtent l="0" t="0" r="10795" b="635"/>
            <wp:wrapTopAndBottom/>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page">
              <wp14:pctWidth>0</wp14:pctWidth>
            </wp14:sizeRelH>
            <wp14:sizeRelV relativeFrom="page">
              <wp14:pctHeight>0</wp14:pctHeight>
            </wp14:sizeRelV>
          </wp:anchor>
        </w:drawing>
      </w:r>
      <w:r w:rsidR="005E76EC" w:rsidRPr="005E76EC">
        <w:rPr>
          <w:rFonts w:eastAsia="Times New Roman" w:cs="Times New Roman"/>
          <w:szCs w:val="24"/>
        </w:rPr>
        <w:t>Ieslodzīto ēdināšana: Rīgas Centrālcietums </w:t>
      </w:r>
      <w:r w:rsidR="006B7383">
        <w:rPr>
          <w:rFonts w:cs="Times New Roman"/>
          <w:szCs w:val="24"/>
        </w:rPr>
        <w:t xml:space="preserve">– </w:t>
      </w:r>
      <w:r w:rsidR="005E76EC" w:rsidRPr="005E76EC">
        <w:rPr>
          <w:rFonts w:eastAsia="Times New Roman" w:cs="Times New Roman"/>
          <w:szCs w:val="24"/>
        </w:rPr>
        <w:t>SIA "ALEKS un V"; Olaines cietums </w:t>
      </w:r>
      <w:r w:rsidR="006B7383">
        <w:rPr>
          <w:rFonts w:cs="Times New Roman"/>
          <w:szCs w:val="24"/>
        </w:rPr>
        <w:t xml:space="preserve">– </w:t>
      </w:r>
      <w:r w:rsidR="005E76EC" w:rsidRPr="005E76EC">
        <w:rPr>
          <w:rFonts w:eastAsia="Times New Roman" w:cs="Times New Roman"/>
          <w:szCs w:val="24"/>
        </w:rPr>
        <w:t>SIA "ALEKS un V".</w:t>
      </w:r>
    </w:p>
    <w:p w14:paraId="0BFB3087" w14:textId="77777777" w:rsidR="00D9249B" w:rsidRPr="00E94BFC" w:rsidRDefault="00D9249B" w:rsidP="00D9249B">
      <w:pPr>
        <w:spacing w:after="0" w:line="240" w:lineRule="auto"/>
        <w:ind w:firstLine="0"/>
        <w:jc w:val="both"/>
        <w:rPr>
          <w:rFonts w:eastAsia="Times New Roman" w:cs="Times New Roman"/>
          <w:b/>
          <w:sz w:val="28"/>
          <w:szCs w:val="24"/>
        </w:rPr>
      </w:pPr>
      <w:r w:rsidRPr="00E94BFC">
        <w:rPr>
          <w:rFonts w:eastAsia="Times New Roman" w:cs="Times New Roman"/>
          <w:b/>
          <w:sz w:val="28"/>
          <w:szCs w:val="24"/>
        </w:rPr>
        <w:lastRenderedPageBreak/>
        <w:t>Ieslodzīto garīgā aprūpe</w:t>
      </w:r>
    </w:p>
    <w:p w14:paraId="5B08B5D1" w14:textId="77777777" w:rsidR="00D9249B" w:rsidRDefault="00D9249B" w:rsidP="00D9249B">
      <w:pPr>
        <w:spacing w:after="0" w:line="240" w:lineRule="auto"/>
        <w:ind w:firstLine="0"/>
        <w:jc w:val="both"/>
        <w:rPr>
          <w:rFonts w:eastAsia="Times New Roman" w:cs="Times New Roman"/>
          <w:b/>
          <w:sz w:val="28"/>
          <w:szCs w:val="24"/>
        </w:rPr>
      </w:pPr>
    </w:p>
    <w:p w14:paraId="519E358D" w14:textId="77777777" w:rsidR="00370B87" w:rsidRDefault="001437EA" w:rsidP="001437EA">
      <w:pPr>
        <w:pStyle w:val="Normlaistekstam"/>
        <w:spacing w:after="120"/>
        <w:ind w:right="85" w:firstLine="720"/>
      </w:pPr>
      <w:r>
        <w:rPr>
          <w:noProof/>
          <w:lang w:eastAsia="lv-LV"/>
        </w:rPr>
        <w:drawing>
          <wp:anchor distT="0" distB="0" distL="114300" distR="114300" simplePos="0" relativeHeight="251685888" behindDoc="1" locked="0" layoutInCell="1" allowOverlap="1" wp14:anchorId="30EC7E8B" wp14:editId="07777777">
            <wp:simplePos x="0" y="0"/>
            <wp:positionH relativeFrom="margin">
              <wp:align>center</wp:align>
            </wp:positionH>
            <wp:positionV relativeFrom="paragraph">
              <wp:posOffset>546110</wp:posOffset>
            </wp:positionV>
            <wp:extent cx="7273925" cy="4747260"/>
            <wp:effectExtent l="76200" t="0" r="79375" b="0"/>
            <wp:wrapTopAndBottom/>
            <wp:docPr id="40" name="Diagram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14:sizeRelH relativeFrom="margin">
              <wp14:pctWidth>0</wp14:pctWidth>
            </wp14:sizeRelH>
            <wp14:sizeRelV relativeFrom="margin">
              <wp14:pctHeight>0</wp14:pctHeight>
            </wp14:sizeRelV>
          </wp:anchor>
        </w:drawing>
      </w:r>
      <w:r w:rsidR="000616EB">
        <w:t>Nodrošinot katra ieslodzītā tiesības uz reliģijas brīvību, ieslodzījuma vietās ieslodzīto</w:t>
      </w:r>
      <w:r w:rsidR="000616EB" w:rsidRPr="00C829E8">
        <w:t xml:space="preserve"> garīgās aprūpes</w:t>
      </w:r>
      <w:r w:rsidR="000616EB">
        <w:t xml:space="preserve"> ietvaros tiek organizēti dažādi pasākumi:</w:t>
      </w:r>
    </w:p>
    <w:p w14:paraId="3CBEF965" w14:textId="77777777" w:rsidR="00D9249B" w:rsidRPr="007F15B7" w:rsidRDefault="000616EB" w:rsidP="001437EA">
      <w:pPr>
        <w:pStyle w:val="Normlaistekstam"/>
        <w:spacing w:after="120"/>
        <w:ind w:firstLine="720"/>
        <w:rPr>
          <w:rFonts w:cs="Times New Roman"/>
          <w:szCs w:val="24"/>
        </w:rPr>
      </w:pPr>
      <w:r>
        <w:t xml:space="preserve"> </w:t>
      </w:r>
      <w:r>
        <w:rPr>
          <w:rFonts w:cs="Times New Roman"/>
          <w:szCs w:val="24"/>
        </w:rPr>
        <w:t xml:space="preserve">Vidēji 33 </w:t>
      </w:r>
      <w:r w:rsidRPr="00100549">
        <w:rPr>
          <w:rFonts w:cs="Times New Roman"/>
          <w:szCs w:val="24"/>
        </w:rPr>
        <w:t>notiesātie 2019. gadā iesaistījās</w:t>
      </w:r>
      <w:r w:rsidR="008262AA">
        <w:rPr>
          <w:rFonts w:cs="Times New Roman"/>
          <w:szCs w:val="24"/>
        </w:rPr>
        <w:t xml:space="preserve"> </w:t>
      </w:r>
      <w:r w:rsidR="008262AA">
        <w:rPr>
          <w:szCs w:val="24"/>
        </w:rPr>
        <w:t xml:space="preserve">Iļģuciema cietuma </w:t>
      </w:r>
      <w:proofErr w:type="spellStart"/>
      <w:r w:rsidR="008262AA">
        <w:rPr>
          <w:szCs w:val="24"/>
        </w:rPr>
        <w:t>kapelānes</w:t>
      </w:r>
      <w:proofErr w:type="spellEnd"/>
      <w:r w:rsidR="008262AA">
        <w:rPr>
          <w:szCs w:val="24"/>
        </w:rPr>
        <w:t xml:space="preserve"> vadītajā kristīgās izglītības un audzināšanas programmā</w:t>
      </w:r>
      <w:r w:rsidRPr="00100549">
        <w:rPr>
          <w:rFonts w:cs="Times New Roman"/>
          <w:szCs w:val="24"/>
        </w:rPr>
        <w:t xml:space="preserve"> "Mirjama". </w:t>
      </w:r>
      <w:r w:rsidR="008262AA">
        <w:rPr>
          <w:rFonts w:cs="Times New Roman"/>
          <w:szCs w:val="24"/>
        </w:rPr>
        <w:t xml:space="preserve">Dalībniekiem </w:t>
      </w:r>
      <w:r w:rsidR="008262AA">
        <w:rPr>
          <w:szCs w:val="24"/>
        </w:rPr>
        <w:t xml:space="preserve">bija iespēja apmeklēt </w:t>
      </w:r>
      <w:r w:rsidR="008262AA">
        <w:rPr>
          <w:rFonts w:cs="Times New Roman"/>
          <w:szCs w:val="24"/>
        </w:rPr>
        <w:t>Mirjamas izlaiduma dievkalpojumu</w:t>
      </w:r>
      <w:r w:rsidR="00690A93">
        <w:rPr>
          <w:rFonts w:cs="Times New Roman"/>
          <w:szCs w:val="24"/>
        </w:rPr>
        <w:t xml:space="preserve">, </w:t>
      </w:r>
      <w:r w:rsidR="00D9249B" w:rsidRPr="007F15B7">
        <w:rPr>
          <w:rFonts w:cs="Times New Roman"/>
          <w:szCs w:val="24"/>
        </w:rPr>
        <w:t xml:space="preserve">Mirjamas </w:t>
      </w:r>
      <w:proofErr w:type="spellStart"/>
      <w:r w:rsidR="00D9249B" w:rsidRPr="007F15B7">
        <w:rPr>
          <w:rFonts w:cs="Times New Roman"/>
          <w:szCs w:val="24"/>
        </w:rPr>
        <w:t>gospeļkora</w:t>
      </w:r>
      <w:proofErr w:type="spellEnd"/>
      <w:r w:rsidR="00D9249B" w:rsidRPr="007F15B7">
        <w:rPr>
          <w:rFonts w:cs="Times New Roman"/>
          <w:szCs w:val="24"/>
        </w:rPr>
        <w:t xml:space="preserve"> kon</w:t>
      </w:r>
      <w:r w:rsidR="00690A93">
        <w:rPr>
          <w:rFonts w:cs="Times New Roman"/>
          <w:szCs w:val="24"/>
        </w:rPr>
        <w:t>cert</w:t>
      </w:r>
      <w:r w:rsidR="008262AA">
        <w:rPr>
          <w:rFonts w:cs="Times New Roman"/>
          <w:szCs w:val="24"/>
        </w:rPr>
        <w:t>u</w:t>
      </w:r>
      <w:r w:rsidR="00690A93">
        <w:rPr>
          <w:rFonts w:cs="Times New Roman"/>
          <w:szCs w:val="24"/>
        </w:rPr>
        <w:t xml:space="preserve"> kopā ar Rīgas </w:t>
      </w:r>
      <w:proofErr w:type="spellStart"/>
      <w:r w:rsidR="00690A93">
        <w:rPr>
          <w:rFonts w:cs="Times New Roman"/>
          <w:szCs w:val="24"/>
        </w:rPr>
        <w:t>gospeļkori</w:t>
      </w:r>
      <w:proofErr w:type="spellEnd"/>
      <w:r w:rsidR="00690A93">
        <w:rPr>
          <w:rFonts w:cs="Times New Roman"/>
          <w:szCs w:val="24"/>
        </w:rPr>
        <w:t xml:space="preserve">, </w:t>
      </w:r>
      <w:r w:rsidR="00D9249B" w:rsidRPr="007F15B7">
        <w:rPr>
          <w:rFonts w:cs="Times New Roman"/>
          <w:szCs w:val="24"/>
        </w:rPr>
        <w:t>Mirjamas teātra studiju izrād</w:t>
      </w:r>
      <w:r w:rsidR="008262AA">
        <w:rPr>
          <w:rFonts w:cs="Times New Roman"/>
          <w:szCs w:val="24"/>
        </w:rPr>
        <w:t>i</w:t>
      </w:r>
      <w:r w:rsidR="00D9249B" w:rsidRPr="007F15B7">
        <w:rPr>
          <w:rFonts w:cs="Times New Roman"/>
          <w:szCs w:val="24"/>
        </w:rPr>
        <w:t xml:space="preserve"> V.</w:t>
      </w:r>
      <w:r w:rsidR="00586966">
        <w:rPr>
          <w:rFonts w:cs="Times New Roman"/>
          <w:szCs w:val="24"/>
        </w:rPr>
        <w:t xml:space="preserve"> </w:t>
      </w:r>
      <w:r w:rsidR="00D9249B" w:rsidRPr="007F15B7">
        <w:rPr>
          <w:rFonts w:cs="Times New Roman"/>
          <w:szCs w:val="24"/>
        </w:rPr>
        <w:t>Šekspīra ''</w:t>
      </w:r>
      <w:proofErr w:type="spellStart"/>
      <w:r w:rsidR="00D9249B" w:rsidRPr="007F15B7">
        <w:rPr>
          <w:rFonts w:cs="Times New Roman"/>
          <w:szCs w:val="24"/>
        </w:rPr>
        <w:t>Rome</w:t>
      </w:r>
      <w:r w:rsidR="00586966">
        <w:rPr>
          <w:rFonts w:cs="Times New Roman"/>
          <w:szCs w:val="24"/>
        </w:rPr>
        <w:t>o</w:t>
      </w:r>
      <w:proofErr w:type="spellEnd"/>
      <w:r w:rsidR="00D9249B" w:rsidRPr="007F15B7">
        <w:rPr>
          <w:rFonts w:cs="Times New Roman"/>
          <w:szCs w:val="24"/>
        </w:rPr>
        <w:t xml:space="preserve"> un Džuljeta'' ko</w:t>
      </w:r>
      <w:r w:rsidR="00690A93">
        <w:rPr>
          <w:rFonts w:cs="Times New Roman"/>
          <w:szCs w:val="24"/>
        </w:rPr>
        <w:t xml:space="preserve">pā ar profesionāliem aktieriem, </w:t>
      </w:r>
      <w:r w:rsidR="00D9249B" w:rsidRPr="007F15B7">
        <w:rPr>
          <w:rFonts w:cs="Times New Roman"/>
          <w:szCs w:val="24"/>
        </w:rPr>
        <w:t>Mirjam</w:t>
      </w:r>
      <w:r w:rsidR="0080582A">
        <w:rPr>
          <w:rFonts w:cs="Times New Roman"/>
          <w:szCs w:val="24"/>
        </w:rPr>
        <w:t xml:space="preserve">as </w:t>
      </w:r>
      <w:proofErr w:type="spellStart"/>
      <w:r w:rsidR="0080582A">
        <w:rPr>
          <w:rFonts w:cs="Times New Roman"/>
          <w:szCs w:val="24"/>
        </w:rPr>
        <w:t>perkusi</w:t>
      </w:r>
      <w:r w:rsidR="00690A93">
        <w:rPr>
          <w:rFonts w:cs="Times New Roman"/>
          <w:szCs w:val="24"/>
        </w:rPr>
        <w:t>ju</w:t>
      </w:r>
      <w:proofErr w:type="spellEnd"/>
      <w:r w:rsidR="00690A93">
        <w:rPr>
          <w:rFonts w:cs="Times New Roman"/>
          <w:szCs w:val="24"/>
        </w:rPr>
        <w:t xml:space="preserve"> studijas koncert</w:t>
      </w:r>
      <w:r w:rsidR="008262AA">
        <w:rPr>
          <w:rFonts w:cs="Times New Roman"/>
          <w:szCs w:val="24"/>
        </w:rPr>
        <w:t>u</w:t>
      </w:r>
      <w:r w:rsidR="00690A93">
        <w:rPr>
          <w:rFonts w:cs="Times New Roman"/>
          <w:szCs w:val="24"/>
        </w:rPr>
        <w:t xml:space="preserve">, </w:t>
      </w:r>
      <w:r w:rsidR="00D9249B" w:rsidRPr="007F15B7">
        <w:rPr>
          <w:rFonts w:cs="Times New Roman"/>
          <w:szCs w:val="24"/>
        </w:rPr>
        <w:t>Mirjamas ģitāras spēl</w:t>
      </w:r>
      <w:r w:rsidR="008262AA">
        <w:rPr>
          <w:rFonts w:cs="Times New Roman"/>
          <w:szCs w:val="24"/>
        </w:rPr>
        <w:t>es prezentāciju</w:t>
      </w:r>
      <w:r w:rsidR="00847CFB">
        <w:rPr>
          <w:rFonts w:cs="Times New Roman"/>
          <w:szCs w:val="24"/>
        </w:rPr>
        <w:t>-</w:t>
      </w:r>
      <w:r w:rsidR="00690A93">
        <w:rPr>
          <w:rFonts w:cs="Times New Roman"/>
          <w:szCs w:val="24"/>
        </w:rPr>
        <w:t>koncert</w:t>
      </w:r>
      <w:r w:rsidR="008262AA">
        <w:rPr>
          <w:rFonts w:cs="Times New Roman"/>
          <w:szCs w:val="24"/>
        </w:rPr>
        <w:t>u</w:t>
      </w:r>
      <w:r w:rsidR="00690A93">
        <w:rPr>
          <w:rFonts w:cs="Times New Roman"/>
          <w:szCs w:val="24"/>
        </w:rPr>
        <w:t xml:space="preserve">, </w:t>
      </w:r>
      <w:r w:rsidR="00D9249B" w:rsidRPr="007F15B7">
        <w:rPr>
          <w:rFonts w:cs="Times New Roman"/>
          <w:szCs w:val="24"/>
        </w:rPr>
        <w:t>Mirjam</w:t>
      </w:r>
      <w:r w:rsidR="00690A93">
        <w:rPr>
          <w:rFonts w:cs="Times New Roman"/>
          <w:szCs w:val="24"/>
        </w:rPr>
        <w:t>as stepa studijas prezentācij</w:t>
      </w:r>
      <w:r w:rsidR="008262AA">
        <w:rPr>
          <w:rFonts w:cs="Times New Roman"/>
          <w:szCs w:val="24"/>
        </w:rPr>
        <w:t>u</w:t>
      </w:r>
      <w:r w:rsidR="00690A93">
        <w:rPr>
          <w:rFonts w:cs="Times New Roman"/>
          <w:szCs w:val="24"/>
        </w:rPr>
        <w:t xml:space="preserve">, </w:t>
      </w:r>
      <w:r w:rsidR="00D9249B" w:rsidRPr="007F15B7">
        <w:rPr>
          <w:rFonts w:cs="Times New Roman"/>
          <w:szCs w:val="24"/>
        </w:rPr>
        <w:t xml:space="preserve">Mirjamas </w:t>
      </w:r>
      <w:r w:rsidR="008262AA">
        <w:rPr>
          <w:rFonts w:cs="Times New Roman"/>
          <w:szCs w:val="24"/>
        </w:rPr>
        <w:t>rokdarbu studijas prezentāciju</w:t>
      </w:r>
      <w:r w:rsidR="00690A93">
        <w:rPr>
          <w:rFonts w:cs="Times New Roman"/>
          <w:szCs w:val="24"/>
        </w:rPr>
        <w:t xml:space="preserve">, </w:t>
      </w:r>
      <w:r w:rsidR="00D9249B" w:rsidRPr="007F15B7">
        <w:rPr>
          <w:rFonts w:cs="Times New Roman"/>
          <w:szCs w:val="24"/>
        </w:rPr>
        <w:t xml:space="preserve">Mirjamas literatūras </w:t>
      </w:r>
      <w:r w:rsidR="00690A93">
        <w:rPr>
          <w:rFonts w:cs="Times New Roman"/>
          <w:szCs w:val="24"/>
        </w:rPr>
        <w:t>studijas grāmatu darbu izstād</w:t>
      </w:r>
      <w:r w:rsidR="008262AA">
        <w:rPr>
          <w:rFonts w:cs="Times New Roman"/>
          <w:szCs w:val="24"/>
        </w:rPr>
        <w:t>i</w:t>
      </w:r>
      <w:r w:rsidR="00690A93">
        <w:rPr>
          <w:rFonts w:cs="Times New Roman"/>
          <w:szCs w:val="24"/>
        </w:rPr>
        <w:t xml:space="preserve">, </w:t>
      </w:r>
      <w:r w:rsidR="00847CFB">
        <w:rPr>
          <w:rFonts w:cs="Times New Roman"/>
          <w:szCs w:val="24"/>
        </w:rPr>
        <w:t>Mirjamas Tēl</w:t>
      </w:r>
      <w:r w:rsidR="00D9249B" w:rsidRPr="007F15B7">
        <w:rPr>
          <w:rFonts w:cs="Times New Roman"/>
          <w:szCs w:val="24"/>
        </w:rPr>
        <w:t>otāj</w:t>
      </w:r>
      <w:r w:rsidR="00690A93">
        <w:rPr>
          <w:rFonts w:cs="Times New Roman"/>
          <w:szCs w:val="24"/>
        </w:rPr>
        <w:t>mākslas studijas darbu izstād</w:t>
      </w:r>
      <w:r w:rsidR="008262AA">
        <w:rPr>
          <w:rFonts w:cs="Times New Roman"/>
          <w:szCs w:val="24"/>
        </w:rPr>
        <w:t>i</w:t>
      </w:r>
      <w:r w:rsidR="00690A93">
        <w:rPr>
          <w:rFonts w:cs="Times New Roman"/>
          <w:szCs w:val="24"/>
        </w:rPr>
        <w:t>, pasākumu cikl</w:t>
      </w:r>
      <w:r w:rsidR="008262AA">
        <w:rPr>
          <w:rFonts w:cs="Times New Roman"/>
          <w:szCs w:val="24"/>
        </w:rPr>
        <w:t>u</w:t>
      </w:r>
      <w:r w:rsidR="00690A93">
        <w:rPr>
          <w:rFonts w:cs="Times New Roman"/>
          <w:szCs w:val="24"/>
        </w:rPr>
        <w:t xml:space="preserve"> </w:t>
      </w:r>
      <w:r w:rsidR="008262AA">
        <w:rPr>
          <w:rFonts w:cs="Times New Roman"/>
          <w:szCs w:val="24"/>
        </w:rPr>
        <w:t>"</w:t>
      </w:r>
      <w:r w:rsidR="00690A93">
        <w:rPr>
          <w:rFonts w:cs="Times New Roman"/>
          <w:szCs w:val="24"/>
        </w:rPr>
        <w:t>Adventes viesis</w:t>
      </w:r>
      <w:r w:rsidR="008262AA">
        <w:rPr>
          <w:rFonts w:cs="Times New Roman"/>
          <w:szCs w:val="24"/>
        </w:rPr>
        <w:t>"</w:t>
      </w:r>
      <w:r w:rsidR="00690A93">
        <w:rPr>
          <w:rFonts w:cs="Times New Roman"/>
          <w:szCs w:val="24"/>
        </w:rPr>
        <w:t xml:space="preserve">, </w:t>
      </w:r>
      <w:r w:rsidR="00847CFB">
        <w:rPr>
          <w:rFonts w:cs="Times New Roman"/>
          <w:szCs w:val="24"/>
        </w:rPr>
        <w:t xml:space="preserve">tika izveidota </w:t>
      </w:r>
      <w:r w:rsidR="00D9249B" w:rsidRPr="007F15B7">
        <w:rPr>
          <w:rFonts w:cs="Times New Roman"/>
          <w:szCs w:val="24"/>
        </w:rPr>
        <w:t>programmas Mirjama 2018./2019.</w:t>
      </w:r>
      <w:r w:rsidR="007F15B7">
        <w:rPr>
          <w:rFonts w:cs="Times New Roman"/>
          <w:szCs w:val="24"/>
        </w:rPr>
        <w:t xml:space="preserve"> </w:t>
      </w:r>
      <w:r w:rsidR="00D9249B" w:rsidRPr="007F15B7">
        <w:rPr>
          <w:rFonts w:cs="Times New Roman"/>
          <w:szCs w:val="24"/>
        </w:rPr>
        <w:t>m</w:t>
      </w:r>
      <w:r w:rsidR="00847CFB">
        <w:rPr>
          <w:rFonts w:cs="Times New Roman"/>
          <w:szCs w:val="24"/>
        </w:rPr>
        <w:t>ācību gada</w:t>
      </w:r>
      <w:r w:rsidR="00690A93">
        <w:rPr>
          <w:rFonts w:cs="Times New Roman"/>
          <w:szCs w:val="24"/>
        </w:rPr>
        <w:t xml:space="preserve"> izlaiduma foto kolāža, organizēta </w:t>
      </w:r>
      <w:r w:rsidR="00D9249B" w:rsidRPr="007F15B7">
        <w:rPr>
          <w:rFonts w:cs="Times New Roman"/>
          <w:szCs w:val="24"/>
        </w:rPr>
        <w:t xml:space="preserve">tikšanās ar </w:t>
      </w:r>
      <w:proofErr w:type="spellStart"/>
      <w:r w:rsidR="00D9249B" w:rsidRPr="007F15B7">
        <w:rPr>
          <w:rFonts w:cs="Times New Roman"/>
          <w:szCs w:val="24"/>
        </w:rPr>
        <w:t>spēļfilmas</w:t>
      </w:r>
      <w:proofErr w:type="spellEnd"/>
      <w:r w:rsidR="00D9249B" w:rsidRPr="007F15B7">
        <w:rPr>
          <w:rFonts w:cs="Times New Roman"/>
          <w:szCs w:val="24"/>
        </w:rPr>
        <w:t xml:space="preserve"> ''Oļegs'' producenti Alisi Ģelzi un resursu centra ''Marta'' vadītāju I.</w:t>
      </w:r>
      <w:r w:rsidR="00847CFB">
        <w:rPr>
          <w:rFonts w:cs="Times New Roman"/>
          <w:szCs w:val="24"/>
        </w:rPr>
        <w:t xml:space="preserve"> </w:t>
      </w:r>
      <w:r w:rsidR="00690A93">
        <w:rPr>
          <w:rFonts w:cs="Times New Roman"/>
          <w:szCs w:val="24"/>
        </w:rPr>
        <w:t xml:space="preserve">Lāci, </w:t>
      </w:r>
      <w:proofErr w:type="spellStart"/>
      <w:r w:rsidR="00D9249B" w:rsidRPr="007F15B7">
        <w:rPr>
          <w:rFonts w:cs="Times New Roman"/>
          <w:szCs w:val="24"/>
        </w:rPr>
        <w:t>spēļfilmas</w:t>
      </w:r>
      <w:proofErr w:type="spellEnd"/>
      <w:r w:rsidR="00D9249B" w:rsidRPr="007F15B7">
        <w:rPr>
          <w:rFonts w:cs="Times New Roman"/>
          <w:szCs w:val="24"/>
        </w:rPr>
        <w:t xml:space="preserve"> ''Dvēseļu putenis'' demonstrācija</w:t>
      </w:r>
      <w:r w:rsidR="00690A93">
        <w:rPr>
          <w:rFonts w:cs="Times New Roman"/>
          <w:szCs w:val="24"/>
        </w:rPr>
        <w:t xml:space="preserve">, </w:t>
      </w:r>
      <w:r w:rsidR="00D9249B" w:rsidRPr="007F15B7">
        <w:rPr>
          <w:rFonts w:cs="Times New Roman"/>
          <w:szCs w:val="24"/>
        </w:rPr>
        <w:t xml:space="preserve">tikšanās ar </w:t>
      </w:r>
      <w:proofErr w:type="spellStart"/>
      <w:r w:rsidR="00D9249B" w:rsidRPr="007F15B7">
        <w:rPr>
          <w:rFonts w:cs="Times New Roman"/>
          <w:szCs w:val="24"/>
        </w:rPr>
        <w:t>spēļfilmas</w:t>
      </w:r>
      <w:proofErr w:type="spellEnd"/>
      <w:r w:rsidR="00D9249B" w:rsidRPr="007F15B7">
        <w:rPr>
          <w:rFonts w:cs="Times New Roman"/>
          <w:szCs w:val="24"/>
        </w:rPr>
        <w:t xml:space="preserve"> ''Dvēseļu putenis'' producentu </w:t>
      </w:r>
      <w:r w:rsidR="00690A93">
        <w:rPr>
          <w:rFonts w:cs="Times New Roman"/>
          <w:szCs w:val="24"/>
        </w:rPr>
        <w:t xml:space="preserve">un režisoru Dzintaru Dreiblatu, </w:t>
      </w:r>
      <w:r w:rsidR="00BE7B13">
        <w:rPr>
          <w:rFonts w:cs="Times New Roman"/>
          <w:szCs w:val="24"/>
        </w:rPr>
        <w:t xml:space="preserve">Latvijas Universitātes </w:t>
      </w:r>
      <w:r w:rsidR="00BE7B13">
        <w:rPr>
          <w:rFonts w:cs="Times New Roman"/>
          <w:szCs w:val="24"/>
        </w:rPr>
        <w:lastRenderedPageBreak/>
        <w:t>Tehnoloģijas fakultātes</w:t>
      </w:r>
      <w:r w:rsidR="00D9249B" w:rsidRPr="007F15B7">
        <w:rPr>
          <w:rFonts w:cs="Times New Roman"/>
          <w:szCs w:val="24"/>
        </w:rPr>
        <w:t xml:space="preserve"> studentu mācību ek</w:t>
      </w:r>
      <w:r w:rsidR="00690A93">
        <w:rPr>
          <w:rFonts w:cs="Times New Roman"/>
          <w:szCs w:val="24"/>
        </w:rPr>
        <w:t>skurs</w:t>
      </w:r>
      <w:r w:rsidR="00690A93" w:rsidRPr="00690A93">
        <w:rPr>
          <w:rFonts w:cs="Times New Roman"/>
          <w:szCs w:val="24"/>
        </w:rPr>
        <w:t xml:space="preserve">ija pa </w:t>
      </w:r>
      <w:r w:rsidR="00690A93" w:rsidRPr="00690A93">
        <w:rPr>
          <w:rStyle w:val="Strong"/>
          <w:b w:val="0"/>
        </w:rPr>
        <w:t>Kristīgās izglītības un audzināšanas programm</w:t>
      </w:r>
      <w:r w:rsidR="00690A93" w:rsidRPr="00690A93">
        <w:rPr>
          <w:rFonts w:cs="Times New Roman"/>
          <w:szCs w:val="24"/>
        </w:rPr>
        <w:t xml:space="preserve">u </w:t>
      </w:r>
      <w:r w:rsidR="008262AA">
        <w:rPr>
          <w:rFonts w:cs="Times New Roman"/>
          <w:szCs w:val="24"/>
        </w:rPr>
        <w:t>''Mirjama</w:t>
      </w:r>
      <w:r w:rsidR="00690A93" w:rsidRPr="00690A93">
        <w:rPr>
          <w:rFonts w:cs="Times New Roman"/>
          <w:szCs w:val="24"/>
        </w:rPr>
        <w:t xml:space="preserve">'', </w:t>
      </w:r>
      <w:r w:rsidR="00D9249B" w:rsidRPr="00690A93">
        <w:rPr>
          <w:rFonts w:cs="Times New Roman"/>
          <w:szCs w:val="24"/>
        </w:rPr>
        <w:t>tikšanās ar</w:t>
      </w:r>
      <w:r w:rsidR="00D9249B" w:rsidRPr="007F15B7">
        <w:rPr>
          <w:rFonts w:cs="Times New Roman"/>
          <w:szCs w:val="24"/>
        </w:rPr>
        <w:t xml:space="preserve"> krimi</w:t>
      </w:r>
      <w:r w:rsidR="00690A93">
        <w:rPr>
          <w:rFonts w:cs="Times New Roman"/>
          <w:szCs w:val="24"/>
        </w:rPr>
        <w:t xml:space="preserve">nālromānu autori Ingu Jerumani, </w:t>
      </w:r>
      <w:r w:rsidR="00D9249B" w:rsidRPr="007F15B7">
        <w:rPr>
          <w:rFonts w:cs="Times New Roman"/>
          <w:szCs w:val="24"/>
        </w:rPr>
        <w:t>tikšanās ar misionā</w:t>
      </w:r>
      <w:r w:rsidR="00690A93">
        <w:rPr>
          <w:rFonts w:cs="Times New Roman"/>
          <w:szCs w:val="24"/>
        </w:rPr>
        <w:t xml:space="preserve">ri Ilonu </w:t>
      </w:r>
      <w:proofErr w:type="spellStart"/>
      <w:r w:rsidR="00690A93">
        <w:rPr>
          <w:rFonts w:cs="Times New Roman"/>
          <w:szCs w:val="24"/>
        </w:rPr>
        <w:t>Wterudu</w:t>
      </w:r>
      <w:proofErr w:type="spellEnd"/>
      <w:r w:rsidR="00690A93">
        <w:rPr>
          <w:rFonts w:cs="Times New Roman"/>
          <w:szCs w:val="24"/>
        </w:rPr>
        <w:t xml:space="preserve"> no Zviedrijas, </w:t>
      </w:r>
      <w:r w:rsidR="00D9249B" w:rsidRPr="007F15B7">
        <w:rPr>
          <w:rFonts w:cs="Times New Roman"/>
          <w:szCs w:val="24"/>
        </w:rPr>
        <w:t>Lieldienu pasākums ''Augšāmcelšanās sievietes dzīvē pēc ieslodzījuma'' tikšanās ar bijušo ieslodzīto, bijušo Mir</w:t>
      </w:r>
      <w:r w:rsidR="008262AA">
        <w:rPr>
          <w:rFonts w:cs="Times New Roman"/>
          <w:szCs w:val="24"/>
        </w:rPr>
        <w:t xml:space="preserve">jamas audzēkni Sintiju </w:t>
      </w:r>
      <w:proofErr w:type="spellStart"/>
      <w:r w:rsidR="008262AA">
        <w:rPr>
          <w:rFonts w:cs="Times New Roman"/>
          <w:szCs w:val="24"/>
        </w:rPr>
        <w:t>Purgali</w:t>
      </w:r>
      <w:proofErr w:type="spellEnd"/>
      <w:r w:rsidR="008262AA">
        <w:rPr>
          <w:rFonts w:cs="Times New Roman"/>
          <w:szCs w:val="24"/>
        </w:rPr>
        <w:t xml:space="preserve">, </w:t>
      </w:r>
      <w:r w:rsidR="00D9249B" w:rsidRPr="007F15B7">
        <w:rPr>
          <w:rFonts w:cs="Times New Roman"/>
          <w:szCs w:val="24"/>
        </w:rPr>
        <w:t>tikšanās ar dzejnieci Madaru Grundmani un sarunas par garīgu sievietes dzīvi.</w:t>
      </w:r>
    </w:p>
    <w:p w14:paraId="310006E8" w14:textId="77777777" w:rsidR="00AC12C5" w:rsidRDefault="00D9249B" w:rsidP="001437EA">
      <w:pPr>
        <w:spacing w:after="120"/>
        <w:jc w:val="both"/>
        <w:rPr>
          <w:rFonts w:cs="Times New Roman"/>
          <w:szCs w:val="24"/>
        </w:rPr>
      </w:pPr>
      <w:r w:rsidRPr="007F15B7">
        <w:rPr>
          <w:rFonts w:cs="Times New Roman"/>
          <w:szCs w:val="24"/>
        </w:rPr>
        <w:t>Nodarbības programmas ''Mirjama'' ietveros</w:t>
      </w:r>
      <w:r w:rsidR="00847CFB">
        <w:rPr>
          <w:rFonts w:cs="Times New Roman"/>
          <w:szCs w:val="24"/>
        </w:rPr>
        <w:t xml:space="preserve"> tika organizēts</w:t>
      </w:r>
      <w:r w:rsidRPr="007F15B7">
        <w:rPr>
          <w:rFonts w:cs="Times New Roman"/>
          <w:szCs w:val="24"/>
        </w:rPr>
        <w:t xml:space="preserve">: </w:t>
      </w:r>
      <w:r w:rsidR="00DA7CC0">
        <w:rPr>
          <w:rFonts w:cs="Times New Roman"/>
          <w:noProof/>
          <w:szCs w:val="24"/>
          <w:lang w:eastAsia="lv-LV"/>
        </w:rPr>
        <w:drawing>
          <wp:anchor distT="0" distB="0" distL="114300" distR="114300" simplePos="0" relativeHeight="251686912" behindDoc="0" locked="0" layoutInCell="1" allowOverlap="1" wp14:anchorId="6234B8C6" wp14:editId="07777777">
            <wp:simplePos x="0" y="0"/>
            <wp:positionH relativeFrom="column">
              <wp:posOffset>-869950</wp:posOffset>
            </wp:positionH>
            <wp:positionV relativeFrom="paragraph">
              <wp:posOffset>356235</wp:posOffset>
            </wp:positionV>
            <wp:extent cx="7195820" cy="4120515"/>
            <wp:effectExtent l="0" t="38100" r="0" b="70485"/>
            <wp:wrapTopAndBottom/>
            <wp:docPr id="41" name="Diagram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14:sizeRelH relativeFrom="margin">
              <wp14:pctWidth>0</wp14:pctWidth>
            </wp14:sizeRelH>
            <wp14:sizeRelV relativeFrom="margin">
              <wp14:pctHeight>0</wp14:pctHeight>
            </wp14:sizeRelV>
          </wp:anchor>
        </w:drawing>
      </w:r>
    </w:p>
    <w:p w14:paraId="16DEB4AB" w14:textId="77777777" w:rsidR="00AC12C5" w:rsidRDefault="00AC12C5" w:rsidP="001437EA">
      <w:pPr>
        <w:spacing w:after="120"/>
        <w:jc w:val="both"/>
        <w:rPr>
          <w:rFonts w:cs="Times New Roman"/>
          <w:szCs w:val="24"/>
        </w:rPr>
      </w:pPr>
    </w:p>
    <w:p w14:paraId="7664BB7D" w14:textId="77777777" w:rsidR="00DA7CC0" w:rsidRDefault="00DA7CC0" w:rsidP="001437EA">
      <w:pPr>
        <w:spacing w:after="120"/>
        <w:jc w:val="both"/>
        <w:rPr>
          <w:rFonts w:cs="Times New Roman"/>
          <w:szCs w:val="24"/>
        </w:rPr>
      </w:pPr>
      <w:r>
        <w:rPr>
          <w:szCs w:val="24"/>
        </w:rPr>
        <w:t xml:space="preserve">Rīgas Centrālcietuma </w:t>
      </w:r>
      <w:proofErr w:type="spellStart"/>
      <w:r>
        <w:rPr>
          <w:szCs w:val="24"/>
        </w:rPr>
        <w:t>kapelānes</w:t>
      </w:r>
      <w:proofErr w:type="spellEnd"/>
      <w:r>
        <w:rPr>
          <w:szCs w:val="24"/>
        </w:rPr>
        <w:t xml:space="preserve"> vadītajā kristīgās izglītības un audzināšanas programmā "</w:t>
      </w:r>
      <w:r w:rsidRPr="007F15B7">
        <w:rPr>
          <w:rFonts w:cs="Times New Roman"/>
          <w:szCs w:val="24"/>
        </w:rPr>
        <w:t>EXODUS</w:t>
      </w:r>
      <w:r>
        <w:rPr>
          <w:szCs w:val="24"/>
        </w:rPr>
        <w:t xml:space="preserve">" </w:t>
      </w:r>
      <w:r w:rsidRPr="007F15B7">
        <w:rPr>
          <w:rFonts w:cs="Times New Roman"/>
          <w:szCs w:val="24"/>
        </w:rPr>
        <w:t>2019. gadā v</w:t>
      </w:r>
      <w:r>
        <w:rPr>
          <w:rFonts w:cs="Times New Roman"/>
          <w:szCs w:val="24"/>
        </w:rPr>
        <w:t>idēji</w:t>
      </w:r>
      <w:r w:rsidRPr="008262AA">
        <w:rPr>
          <w:rFonts w:cs="Times New Roman"/>
          <w:szCs w:val="24"/>
        </w:rPr>
        <w:t xml:space="preserve"> </w:t>
      </w:r>
      <w:r>
        <w:rPr>
          <w:rFonts w:cs="Times New Roman"/>
          <w:szCs w:val="24"/>
        </w:rPr>
        <w:t>iesaistījās 12 notiesātie.</w:t>
      </w:r>
    </w:p>
    <w:p w14:paraId="0AD9C6F4" w14:textId="77777777" w:rsidR="001437EA" w:rsidRDefault="001437EA" w:rsidP="001437EA">
      <w:pPr>
        <w:spacing w:after="120"/>
        <w:jc w:val="both"/>
        <w:rPr>
          <w:rFonts w:cs="Times New Roman"/>
          <w:szCs w:val="24"/>
        </w:rPr>
      </w:pPr>
    </w:p>
    <w:p w14:paraId="4B1F511A" w14:textId="77777777" w:rsidR="001437EA" w:rsidRDefault="001437EA" w:rsidP="001437EA">
      <w:pPr>
        <w:spacing w:after="120"/>
        <w:jc w:val="both"/>
        <w:rPr>
          <w:rFonts w:cs="Times New Roman"/>
          <w:szCs w:val="24"/>
        </w:rPr>
      </w:pPr>
    </w:p>
    <w:p w14:paraId="65F9C3DC" w14:textId="77777777" w:rsidR="001437EA" w:rsidRDefault="001437EA" w:rsidP="001437EA">
      <w:pPr>
        <w:spacing w:after="120"/>
        <w:jc w:val="both"/>
        <w:rPr>
          <w:rFonts w:cs="Times New Roman"/>
          <w:szCs w:val="24"/>
        </w:rPr>
      </w:pPr>
    </w:p>
    <w:p w14:paraId="5023141B" w14:textId="77777777" w:rsidR="001437EA" w:rsidRDefault="001437EA" w:rsidP="001437EA">
      <w:pPr>
        <w:spacing w:after="120"/>
        <w:jc w:val="both"/>
        <w:rPr>
          <w:rFonts w:cs="Times New Roman"/>
          <w:szCs w:val="24"/>
        </w:rPr>
      </w:pPr>
    </w:p>
    <w:p w14:paraId="1F3B1409" w14:textId="77777777" w:rsidR="00AC12C5" w:rsidRPr="009E30F6" w:rsidRDefault="00AC12C5" w:rsidP="00DA7CC0">
      <w:pPr>
        <w:spacing w:after="80"/>
        <w:ind w:firstLine="0"/>
        <w:jc w:val="both"/>
        <w:rPr>
          <w:rFonts w:cs="Times New Roman"/>
          <w:szCs w:val="24"/>
        </w:rPr>
      </w:pPr>
    </w:p>
    <w:p w14:paraId="1367B1DE" w14:textId="77777777" w:rsidR="005E76EC" w:rsidRDefault="005E76EC" w:rsidP="001437EA">
      <w:pPr>
        <w:spacing w:after="120"/>
        <w:ind w:firstLine="0"/>
        <w:rPr>
          <w:b/>
          <w:sz w:val="28"/>
          <w:szCs w:val="28"/>
        </w:rPr>
      </w:pPr>
      <w:proofErr w:type="spellStart"/>
      <w:r w:rsidRPr="005E76EC">
        <w:rPr>
          <w:b/>
          <w:sz w:val="28"/>
          <w:szCs w:val="28"/>
        </w:rPr>
        <w:lastRenderedPageBreak/>
        <w:t>Resocializācijas</w:t>
      </w:r>
      <w:proofErr w:type="spellEnd"/>
      <w:r w:rsidRPr="005E76EC">
        <w:rPr>
          <w:b/>
          <w:sz w:val="28"/>
          <w:szCs w:val="28"/>
        </w:rPr>
        <w:t xml:space="preserve"> programmu īstenošana</w:t>
      </w:r>
    </w:p>
    <w:p w14:paraId="72601D2A" w14:textId="77777777" w:rsidR="009B0A45" w:rsidRPr="005E76EC" w:rsidRDefault="005E76EC" w:rsidP="001437EA">
      <w:pPr>
        <w:pStyle w:val="Normlaistekstam"/>
        <w:spacing w:after="120"/>
        <w:ind w:firstLine="720"/>
      </w:pPr>
      <w:r w:rsidRPr="00440B89">
        <w:t xml:space="preserve">Pārvaldes un Valsts probācijas dienesta dažādo starptautisko projektu ietvaros ir izstrādātas vai pārņemtas </w:t>
      </w:r>
      <w:proofErr w:type="spellStart"/>
      <w:r w:rsidRPr="00440B89">
        <w:t>resocializācijas</w:t>
      </w:r>
      <w:proofErr w:type="spellEnd"/>
      <w:r w:rsidRPr="00440B89">
        <w:t xml:space="preserve"> programmas, kas vērstas uz konkrēta noziedzīgas uzvedības riska novēršanu vai konkrētu sociālo prasmju </w:t>
      </w:r>
      <w:r>
        <w:t>un</w:t>
      </w:r>
      <w:r w:rsidRPr="00440B89">
        <w:t xml:space="preserve"> iemaņu apgūšanu.</w:t>
      </w:r>
    </w:p>
    <w:p w14:paraId="43799BDF" w14:textId="77777777" w:rsidR="005E76EC" w:rsidRDefault="005E76EC" w:rsidP="001437EA">
      <w:pPr>
        <w:spacing w:after="120"/>
        <w:jc w:val="both"/>
        <w:rPr>
          <w:rFonts w:eastAsia="Times New Roman" w:cs="Times New Roman"/>
          <w:color w:val="000000"/>
          <w:spacing w:val="6"/>
          <w:szCs w:val="24"/>
          <w:lang w:eastAsia="lv-LV"/>
        </w:rPr>
      </w:pPr>
      <w:r w:rsidRPr="0095491B">
        <w:rPr>
          <w:rFonts w:cs="Times New Roman"/>
          <w:color w:val="000000"/>
          <w:spacing w:val="6"/>
          <w:szCs w:val="24"/>
        </w:rPr>
        <w:t>2019.</w:t>
      </w:r>
      <w:r w:rsidR="006B5459">
        <w:rPr>
          <w:rFonts w:cs="Times New Roman"/>
          <w:color w:val="000000"/>
          <w:spacing w:val="6"/>
          <w:szCs w:val="24"/>
        </w:rPr>
        <w:t xml:space="preserve"> </w:t>
      </w:r>
      <w:r w:rsidRPr="0095491B">
        <w:rPr>
          <w:rFonts w:cs="Times New Roman"/>
          <w:color w:val="000000"/>
          <w:spacing w:val="6"/>
          <w:szCs w:val="24"/>
        </w:rPr>
        <w:t xml:space="preserve">gadā </w:t>
      </w:r>
      <w:proofErr w:type="spellStart"/>
      <w:r w:rsidRPr="0095491B">
        <w:rPr>
          <w:rFonts w:cs="Times New Roman"/>
          <w:color w:val="000000"/>
          <w:spacing w:val="6"/>
          <w:szCs w:val="24"/>
        </w:rPr>
        <w:t>resocializācijas</w:t>
      </w:r>
      <w:proofErr w:type="spellEnd"/>
      <w:r w:rsidRPr="0095491B">
        <w:rPr>
          <w:rFonts w:cs="Times New Roman"/>
          <w:color w:val="000000"/>
          <w:spacing w:val="6"/>
          <w:szCs w:val="24"/>
        </w:rPr>
        <w:t xml:space="preserve"> programmās tika iesaistīti </w:t>
      </w:r>
      <w:r w:rsidRPr="0095491B">
        <w:rPr>
          <w:rFonts w:cs="Times New Roman"/>
          <w:b/>
          <w:color w:val="000000"/>
          <w:spacing w:val="6"/>
          <w:szCs w:val="24"/>
        </w:rPr>
        <w:t>530</w:t>
      </w:r>
      <w:r w:rsidRPr="0095491B">
        <w:rPr>
          <w:rFonts w:cs="Times New Roman"/>
          <w:color w:val="000000"/>
          <w:spacing w:val="6"/>
          <w:szCs w:val="24"/>
        </w:rPr>
        <w:t xml:space="preserve"> ieslodzītie,</w:t>
      </w:r>
      <w:r w:rsidRPr="0095491B">
        <w:rPr>
          <w:rFonts w:cs="Times New Roman"/>
          <w:spacing w:val="6"/>
          <w:szCs w:val="24"/>
        </w:rPr>
        <w:t xml:space="preserve"> kas sastāda 16% no ieslodzīto kopskaita, </w:t>
      </w:r>
      <w:proofErr w:type="spellStart"/>
      <w:r w:rsidRPr="0095491B">
        <w:rPr>
          <w:rFonts w:eastAsia="Times New Roman" w:cs="Times New Roman"/>
          <w:color w:val="000000"/>
          <w:spacing w:val="6"/>
          <w:szCs w:val="24"/>
          <w:lang w:eastAsia="lv-LV"/>
        </w:rPr>
        <w:t>resocializācijas</w:t>
      </w:r>
      <w:proofErr w:type="spellEnd"/>
      <w:r w:rsidRPr="0095491B">
        <w:rPr>
          <w:rFonts w:eastAsia="Times New Roman" w:cs="Times New Roman"/>
          <w:color w:val="000000"/>
          <w:spacing w:val="6"/>
          <w:szCs w:val="24"/>
          <w:lang w:eastAsia="lv-LV"/>
        </w:rPr>
        <w:t xml:space="preserve"> programmas pabeidza </w:t>
      </w:r>
      <w:r w:rsidRPr="0095491B">
        <w:rPr>
          <w:rFonts w:eastAsia="Times New Roman" w:cs="Times New Roman"/>
          <w:b/>
          <w:color w:val="000000"/>
          <w:spacing w:val="6"/>
          <w:szCs w:val="24"/>
          <w:lang w:eastAsia="lv-LV"/>
        </w:rPr>
        <w:t>304</w:t>
      </w:r>
      <w:r w:rsidRPr="0095491B">
        <w:rPr>
          <w:rFonts w:eastAsia="Times New Roman" w:cs="Times New Roman"/>
          <w:color w:val="000000"/>
          <w:spacing w:val="6"/>
          <w:szCs w:val="24"/>
          <w:lang w:eastAsia="lv-LV"/>
        </w:rPr>
        <w:t xml:space="preserve"> ieslodzītie, kas ir 57% no </w:t>
      </w:r>
      <w:proofErr w:type="spellStart"/>
      <w:r w:rsidRPr="0095491B">
        <w:rPr>
          <w:rFonts w:eastAsia="Times New Roman" w:cs="Times New Roman"/>
          <w:color w:val="000000"/>
          <w:spacing w:val="6"/>
          <w:szCs w:val="24"/>
          <w:lang w:eastAsia="lv-LV"/>
        </w:rPr>
        <w:t>resocializācijas</w:t>
      </w:r>
      <w:proofErr w:type="spellEnd"/>
      <w:r w:rsidRPr="0095491B">
        <w:rPr>
          <w:rFonts w:eastAsia="Times New Roman" w:cs="Times New Roman"/>
          <w:color w:val="000000"/>
          <w:spacing w:val="6"/>
          <w:szCs w:val="24"/>
          <w:lang w:eastAsia="lv-LV"/>
        </w:rPr>
        <w:t xml:space="preserve"> programmās iesaistīto ieslodzīto kopskaita. </w:t>
      </w:r>
      <w:r w:rsidR="00B412C7">
        <w:rPr>
          <w:rFonts w:eastAsia="Times New Roman" w:cs="Times New Roman"/>
          <w:color w:val="000000"/>
          <w:spacing w:val="6"/>
          <w:szCs w:val="24"/>
          <w:lang w:eastAsia="lv-LV"/>
        </w:rPr>
        <w:t>D</w:t>
      </w:r>
      <w:r w:rsidRPr="0095491B">
        <w:rPr>
          <w:rFonts w:eastAsia="Times New Roman" w:cs="Times New Roman"/>
          <w:color w:val="000000"/>
          <w:spacing w:val="6"/>
          <w:szCs w:val="24"/>
          <w:lang w:eastAsia="lv-LV"/>
        </w:rPr>
        <w:t xml:space="preserve">ažu programmu īstenošana tiks pabeigta pēc pārskata perioda beigām. </w:t>
      </w:r>
    </w:p>
    <w:p w14:paraId="2FB6EAA8" w14:textId="06068050" w:rsidR="00B412C7" w:rsidRDefault="00886D57" w:rsidP="00CF03D0">
      <w:pPr>
        <w:spacing w:after="0"/>
        <w:ind w:firstLine="0"/>
        <w:jc w:val="both"/>
        <w:rPr>
          <w:rFonts w:eastAsia="Times New Roman" w:cs="Times New Roman"/>
          <w:color w:val="000000"/>
          <w:spacing w:val="6"/>
          <w:szCs w:val="24"/>
          <w:lang w:eastAsia="lv-LV"/>
        </w:rPr>
      </w:pPr>
      <w:r>
        <w:rPr>
          <w:noProof/>
          <w:lang w:eastAsia="lv-LV"/>
        </w:rPr>
        <w:drawing>
          <wp:anchor distT="0" distB="0" distL="114300" distR="114300" simplePos="0" relativeHeight="251711488" behindDoc="0" locked="0" layoutInCell="1" allowOverlap="1" wp14:anchorId="5BEFEB32" wp14:editId="5AB270D7">
            <wp:simplePos x="0" y="0"/>
            <wp:positionH relativeFrom="margin">
              <wp:posOffset>-133985</wp:posOffset>
            </wp:positionH>
            <wp:positionV relativeFrom="paragraph">
              <wp:posOffset>3154680</wp:posOffset>
            </wp:positionV>
            <wp:extent cx="5913755" cy="3051810"/>
            <wp:effectExtent l="0" t="0" r="10795" b="15240"/>
            <wp:wrapTopAndBottom/>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14:sizeRelH relativeFrom="margin">
              <wp14:pctWidth>0</wp14:pctWidth>
            </wp14:sizeRelH>
          </wp:anchor>
        </w:drawing>
      </w:r>
      <w:r w:rsidR="001437EA">
        <w:rPr>
          <w:noProof/>
          <w:lang w:eastAsia="lv-LV"/>
        </w:rPr>
        <w:drawing>
          <wp:anchor distT="0" distB="0" distL="114300" distR="114300" simplePos="0" relativeHeight="251699200" behindDoc="0" locked="0" layoutInCell="1" allowOverlap="1" wp14:anchorId="3256F544" wp14:editId="42752CF1">
            <wp:simplePos x="0" y="0"/>
            <wp:positionH relativeFrom="margin">
              <wp:posOffset>-133985</wp:posOffset>
            </wp:positionH>
            <wp:positionV relativeFrom="paragraph">
              <wp:posOffset>259080</wp:posOffset>
            </wp:positionV>
            <wp:extent cx="5913755" cy="2707005"/>
            <wp:effectExtent l="0" t="0" r="10795" b="17145"/>
            <wp:wrapTopAndBottom/>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14:sizeRelH relativeFrom="margin">
              <wp14:pctWidth>0</wp14:pctWidth>
            </wp14:sizeRelH>
          </wp:anchor>
        </w:drawing>
      </w:r>
    </w:p>
    <w:p w14:paraId="188B1265" w14:textId="77777777" w:rsidR="005E76EC" w:rsidRDefault="005E76EC" w:rsidP="003D586C">
      <w:pPr>
        <w:pStyle w:val="Normlaistekstam"/>
        <w:ind w:firstLine="0"/>
      </w:pPr>
      <w:r>
        <w:lastRenderedPageBreak/>
        <w:t>2019</w:t>
      </w:r>
      <w:r w:rsidRPr="003D5C59">
        <w:t>.</w:t>
      </w:r>
      <w:r>
        <w:t xml:space="preserve"> </w:t>
      </w:r>
      <w:r w:rsidRPr="003D5C59">
        <w:t xml:space="preserve">gadā </w:t>
      </w:r>
      <w:r>
        <w:t xml:space="preserve">ieslodzījuma vietās </w:t>
      </w:r>
      <w:r w:rsidRPr="003D5C59">
        <w:t xml:space="preserve">tika īstenotas </w:t>
      </w:r>
      <w:r w:rsidR="007A3062">
        <w:t>astoņas</w:t>
      </w:r>
      <w:r w:rsidRPr="003D5C59">
        <w:t xml:space="preserve"> </w:t>
      </w:r>
      <w:proofErr w:type="spellStart"/>
      <w:r w:rsidRPr="003D5C59">
        <w:t>resocializācijas</w:t>
      </w:r>
      <w:proofErr w:type="spellEnd"/>
      <w:r w:rsidRPr="003D5C59">
        <w:t xml:space="preserve"> programm</w:t>
      </w:r>
      <w:r>
        <w:t>a</w:t>
      </w:r>
      <w:r w:rsidRPr="003D5C59">
        <w:t>s</w:t>
      </w:r>
      <w: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3397"/>
        <w:gridCol w:w="1560"/>
        <w:gridCol w:w="2268"/>
      </w:tblGrid>
      <w:tr w:rsidR="005E76EC" w:rsidRPr="00C90D68" w14:paraId="6A33A585" w14:textId="77777777" w:rsidTr="00C8034F">
        <w:tc>
          <w:tcPr>
            <w:tcW w:w="2268" w:type="dxa"/>
            <w:tcBorders>
              <w:top w:val="single" w:sz="4" w:space="0" w:color="auto"/>
              <w:left w:val="single" w:sz="4" w:space="0" w:color="auto"/>
              <w:bottom w:val="single" w:sz="4" w:space="0" w:color="auto"/>
              <w:right w:val="single" w:sz="4" w:space="0" w:color="auto"/>
            </w:tcBorders>
            <w:vAlign w:val="center"/>
          </w:tcPr>
          <w:p w14:paraId="39B8BC83" w14:textId="77777777" w:rsidR="005E76EC" w:rsidRPr="00C90D68" w:rsidRDefault="005E76EC" w:rsidP="00C8034F">
            <w:pPr>
              <w:spacing w:after="0" w:line="240" w:lineRule="auto"/>
              <w:ind w:firstLine="0"/>
              <w:jc w:val="center"/>
              <w:rPr>
                <w:rFonts w:eastAsia="Times New Roman" w:cs="Times New Roman"/>
                <w:b/>
                <w:color w:val="000000"/>
                <w:spacing w:val="6"/>
                <w:szCs w:val="24"/>
                <w:lang w:eastAsia="lv-LV"/>
              </w:rPr>
            </w:pPr>
            <w:proofErr w:type="spellStart"/>
            <w:r w:rsidRPr="00C90D68">
              <w:rPr>
                <w:rFonts w:eastAsia="Times New Roman" w:cs="Times New Roman"/>
                <w:b/>
                <w:color w:val="000000"/>
                <w:spacing w:val="6"/>
                <w:szCs w:val="24"/>
                <w:lang w:eastAsia="lv-LV"/>
              </w:rPr>
              <w:t>Resocializācijas</w:t>
            </w:r>
            <w:proofErr w:type="spellEnd"/>
            <w:r w:rsidRPr="00C90D68">
              <w:rPr>
                <w:rFonts w:eastAsia="Times New Roman" w:cs="Times New Roman"/>
                <w:b/>
                <w:color w:val="000000"/>
                <w:spacing w:val="6"/>
                <w:szCs w:val="24"/>
                <w:lang w:eastAsia="lv-LV"/>
              </w:rPr>
              <w:t xml:space="preserve"> programmas nosaukums</w:t>
            </w:r>
          </w:p>
        </w:tc>
        <w:tc>
          <w:tcPr>
            <w:tcW w:w="3397" w:type="dxa"/>
            <w:tcBorders>
              <w:top w:val="single" w:sz="4" w:space="0" w:color="auto"/>
              <w:left w:val="single" w:sz="4" w:space="0" w:color="auto"/>
              <w:bottom w:val="single" w:sz="4" w:space="0" w:color="auto"/>
              <w:right w:val="single" w:sz="4" w:space="0" w:color="auto"/>
            </w:tcBorders>
            <w:vAlign w:val="center"/>
          </w:tcPr>
          <w:p w14:paraId="7F6E3101" w14:textId="77777777" w:rsidR="005E76EC" w:rsidRPr="00C90D68" w:rsidDel="00B42EEF" w:rsidRDefault="005E76EC" w:rsidP="00C8034F">
            <w:pPr>
              <w:spacing w:after="0" w:line="240" w:lineRule="auto"/>
              <w:ind w:firstLine="0"/>
              <w:jc w:val="center"/>
              <w:rPr>
                <w:rFonts w:eastAsia="Times New Roman" w:cs="Times New Roman"/>
                <w:b/>
                <w:color w:val="000000"/>
                <w:spacing w:val="6"/>
                <w:szCs w:val="24"/>
                <w:lang w:eastAsia="lv-LV"/>
              </w:rPr>
            </w:pPr>
            <w:proofErr w:type="spellStart"/>
            <w:r w:rsidRPr="00C90D68">
              <w:rPr>
                <w:rFonts w:eastAsia="Times New Roman" w:cs="Times New Roman"/>
                <w:b/>
                <w:color w:val="000000"/>
                <w:spacing w:val="6"/>
                <w:szCs w:val="24"/>
                <w:lang w:eastAsia="lv-LV"/>
              </w:rPr>
              <w:t>Resocializācijas</w:t>
            </w:r>
            <w:proofErr w:type="spellEnd"/>
            <w:r w:rsidRPr="00C90D68">
              <w:rPr>
                <w:rFonts w:eastAsia="Times New Roman" w:cs="Times New Roman"/>
                <w:b/>
                <w:color w:val="000000"/>
                <w:spacing w:val="6"/>
                <w:szCs w:val="24"/>
                <w:lang w:eastAsia="lv-LV"/>
              </w:rPr>
              <w:t xml:space="preserve"> programmas mērķis</w:t>
            </w:r>
          </w:p>
        </w:tc>
        <w:tc>
          <w:tcPr>
            <w:tcW w:w="1560" w:type="dxa"/>
            <w:tcBorders>
              <w:top w:val="single" w:sz="4" w:space="0" w:color="auto"/>
              <w:left w:val="single" w:sz="4" w:space="0" w:color="auto"/>
              <w:bottom w:val="single" w:sz="4" w:space="0" w:color="auto"/>
              <w:right w:val="single" w:sz="4" w:space="0" w:color="auto"/>
            </w:tcBorders>
            <w:vAlign w:val="center"/>
          </w:tcPr>
          <w:p w14:paraId="5B91E43A" w14:textId="77777777" w:rsidR="005E76EC" w:rsidRPr="00C90D68" w:rsidRDefault="005E76EC" w:rsidP="00C8034F">
            <w:pPr>
              <w:spacing w:after="0" w:line="240" w:lineRule="auto"/>
              <w:ind w:firstLine="0"/>
              <w:jc w:val="center"/>
              <w:rPr>
                <w:rFonts w:eastAsia="Times New Roman" w:cs="Times New Roman"/>
                <w:b/>
                <w:color w:val="000000"/>
                <w:spacing w:val="6"/>
                <w:szCs w:val="24"/>
                <w:lang w:eastAsia="lv-LV"/>
              </w:rPr>
            </w:pPr>
            <w:r w:rsidRPr="00C90D68">
              <w:rPr>
                <w:rFonts w:eastAsia="Times New Roman" w:cs="Times New Roman"/>
                <w:b/>
                <w:color w:val="000000"/>
                <w:spacing w:val="6"/>
                <w:szCs w:val="24"/>
                <w:lang w:eastAsia="lv-LV"/>
              </w:rPr>
              <w:t>Iesaistīto dalībnieku skaists</w:t>
            </w:r>
          </w:p>
        </w:tc>
        <w:tc>
          <w:tcPr>
            <w:tcW w:w="2268" w:type="dxa"/>
            <w:tcBorders>
              <w:top w:val="single" w:sz="4" w:space="0" w:color="auto"/>
              <w:left w:val="single" w:sz="4" w:space="0" w:color="auto"/>
              <w:bottom w:val="single" w:sz="4" w:space="0" w:color="auto"/>
              <w:right w:val="single" w:sz="4" w:space="0" w:color="auto"/>
            </w:tcBorders>
            <w:vAlign w:val="center"/>
          </w:tcPr>
          <w:p w14:paraId="0F74F24C" w14:textId="77777777" w:rsidR="005E76EC" w:rsidRPr="00C90D68" w:rsidRDefault="005E76EC" w:rsidP="00C8034F">
            <w:pPr>
              <w:spacing w:after="0" w:line="240" w:lineRule="auto"/>
              <w:ind w:firstLine="0"/>
              <w:jc w:val="center"/>
              <w:rPr>
                <w:rFonts w:eastAsia="Times New Roman" w:cs="Times New Roman"/>
                <w:b/>
                <w:color w:val="000000"/>
                <w:spacing w:val="6"/>
                <w:szCs w:val="24"/>
                <w:lang w:eastAsia="lv-LV"/>
              </w:rPr>
            </w:pPr>
            <w:r w:rsidRPr="00C90D68">
              <w:rPr>
                <w:rFonts w:eastAsia="Times New Roman" w:cs="Times New Roman"/>
                <w:b/>
                <w:color w:val="000000"/>
                <w:spacing w:val="6"/>
                <w:szCs w:val="24"/>
                <w:lang w:eastAsia="lv-LV"/>
              </w:rPr>
              <w:t>Ieslodzījuma vieta</w:t>
            </w:r>
          </w:p>
        </w:tc>
      </w:tr>
      <w:tr w:rsidR="005E76EC" w:rsidRPr="00C90D68" w14:paraId="23EFAE2E" w14:textId="77777777" w:rsidTr="00C8034F">
        <w:tc>
          <w:tcPr>
            <w:tcW w:w="2268" w:type="dxa"/>
            <w:tcBorders>
              <w:top w:val="single" w:sz="4" w:space="0" w:color="auto"/>
              <w:left w:val="single" w:sz="4" w:space="0" w:color="auto"/>
              <w:bottom w:val="single" w:sz="4" w:space="0" w:color="auto"/>
              <w:right w:val="single" w:sz="4" w:space="0" w:color="auto"/>
            </w:tcBorders>
          </w:tcPr>
          <w:p w14:paraId="5B51663D"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"Sociālo prasmju pilnveides un stresa mazināšanas programma ieslodzītajiem"</w:t>
            </w:r>
          </w:p>
        </w:tc>
        <w:tc>
          <w:tcPr>
            <w:tcW w:w="3397" w:type="dxa"/>
            <w:tcBorders>
              <w:top w:val="single" w:sz="4" w:space="0" w:color="auto"/>
              <w:left w:val="single" w:sz="4" w:space="0" w:color="auto"/>
              <w:bottom w:val="single" w:sz="4" w:space="0" w:color="auto"/>
              <w:right w:val="single" w:sz="4" w:space="0" w:color="auto"/>
            </w:tcBorders>
          </w:tcPr>
          <w:p w14:paraId="3B3F7A7F"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 xml:space="preserve">Veicināt ieslodzītajiem saskarsmes un emocionālās </w:t>
            </w:r>
            <w:proofErr w:type="spellStart"/>
            <w:r w:rsidRPr="00C90D68">
              <w:rPr>
                <w:rFonts w:eastAsia="Times New Roman" w:cs="Times New Roman"/>
                <w:color w:val="000000"/>
                <w:spacing w:val="6"/>
                <w:szCs w:val="24"/>
                <w:lang w:eastAsia="lv-LV"/>
              </w:rPr>
              <w:t>pašvadības</w:t>
            </w:r>
            <w:proofErr w:type="spellEnd"/>
            <w:r w:rsidRPr="00C90D68">
              <w:rPr>
                <w:rFonts w:eastAsia="Times New Roman" w:cs="Times New Roman"/>
                <w:color w:val="000000"/>
                <w:spacing w:val="6"/>
                <w:szCs w:val="24"/>
                <w:lang w:eastAsia="lv-LV"/>
              </w:rPr>
              <w:t xml:space="preserve"> iemaņu pilnveidošanos, lai veicinātu sevis </w:t>
            </w:r>
            <w:proofErr w:type="spellStart"/>
            <w:r w:rsidRPr="00C90D68">
              <w:rPr>
                <w:rFonts w:eastAsia="Times New Roman" w:cs="Times New Roman"/>
                <w:color w:val="000000"/>
                <w:spacing w:val="6"/>
                <w:szCs w:val="24"/>
                <w:lang w:eastAsia="lv-LV"/>
              </w:rPr>
              <w:t>pašizpratni</w:t>
            </w:r>
            <w:proofErr w:type="spellEnd"/>
            <w:r w:rsidRPr="00C90D68">
              <w:rPr>
                <w:rFonts w:eastAsia="Times New Roman" w:cs="Times New Roman"/>
                <w:color w:val="000000"/>
                <w:spacing w:val="6"/>
                <w:szCs w:val="24"/>
                <w:lang w:eastAsia="lv-LV"/>
              </w:rPr>
              <w:t xml:space="preserve"> un spēju integrēties </w:t>
            </w:r>
            <w:proofErr w:type="spellStart"/>
            <w:r w:rsidRPr="00C90D68">
              <w:rPr>
                <w:rFonts w:eastAsia="Times New Roman" w:cs="Times New Roman"/>
                <w:color w:val="000000"/>
                <w:spacing w:val="6"/>
                <w:szCs w:val="24"/>
                <w:lang w:eastAsia="lv-LV"/>
              </w:rPr>
              <w:t>sociumā</w:t>
            </w:r>
            <w:proofErr w:type="spellEnd"/>
            <w:r w:rsidR="002D2D12">
              <w:rPr>
                <w:rFonts w:eastAsia="Times New Roman" w:cs="Times New Roman"/>
                <w:color w:val="000000"/>
                <w:spacing w:val="6"/>
                <w:szCs w:val="24"/>
                <w:lang w:eastAsia="lv-LV"/>
              </w:rPr>
              <w:t>.</w:t>
            </w:r>
          </w:p>
        </w:tc>
        <w:tc>
          <w:tcPr>
            <w:tcW w:w="1560" w:type="dxa"/>
            <w:tcBorders>
              <w:top w:val="single" w:sz="4" w:space="0" w:color="auto"/>
              <w:left w:val="single" w:sz="4" w:space="0" w:color="auto"/>
              <w:bottom w:val="single" w:sz="4" w:space="0" w:color="auto"/>
              <w:right w:val="single" w:sz="4" w:space="0" w:color="auto"/>
            </w:tcBorders>
            <w:vAlign w:val="center"/>
          </w:tcPr>
          <w:p w14:paraId="31B2963F" w14:textId="77777777" w:rsidR="005E76EC" w:rsidRPr="00C90D68" w:rsidRDefault="005E76EC" w:rsidP="00C8034F">
            <w:pPr>
              <w:spacing w:after="0" w:line="240" w:lineRule="auto"/>
              <w:ind w:firstLine="0"/>
              <w:jc w:val="center"/>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84</w:t>
            </w:r>
          </w:p>
        </w:tc>
        <w:tc>
          <w:tcPr>
            <w:tcW w:w="2268" w:type="dxa"/>
            <w:tcBorders>
              <w:top w:val="single" w:sz="4" w:space="0" w:color="auto"/>
              <w:left w:val="single" w:sz="4" w:space="0" w:color="auto"/>
              <w:bottom w:val="single" w:sz="4" w:space="0" w:color="auto"/>
              <w:right w:val="single" w:sz="4" w:space="0" w:color="auto"/>
            </w:tcBorders>
          </w:tcPr>
          <w:p w14:paraId="6AAA892A"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Rīgas Centrālcietums</w:t>
            </w:r>
          </w:p>
          <w:p w14:paraId="38EC006C"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Daugavgrīvas cietums</w:t>
            </w:r>
          </w:p>
          <w:p w14:paraId="207216F4"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 xml:space="preserve">Cēsu </w:t>
            </w:r>
            <w:proofErr w:type="spellStart"/>
            <w:r w:rsidRPr="00C90D68">
              <w:rPr>
                <w:rFonts w:eastAsia="Times New Roman" w:cs="Times New Roman"/>
                <w:color w:val="000000"/>
                <w:spacing w:val="6"/>
                <w:szCs w:val="24"/>
                <w:lang w:eastAsia="lv-LV"/>
              </w:rPr>
              <w:t>AIeN</w:t>
            </w:r>
            <w:proofErr w:type="spellEnd"/>
          </w:p>
          <w:p w14:paraId="190BEB21"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Iļģuciema cietums</w:t>
            </w:r>
          </w:p>
          <w:p w14:paraId="2116AB93"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Jelgavas cietums</w:t>
            </w:r>
          </w:p>
          <w:p w14:paraId="4530EFAB"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Liepājas cietums</w:t>
            </w:r>
          </w:p>
          <w:p w14:paraId="43DEFEE9"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Valmieras cietums</w:t>
            </w:r>
          </w:p>
        </w:tc>
      </w:tr>
      <w:tr w:rsidR="005E76EC" w:rsidRPr="00C90D68" w14:paraId="099D3849" w14:textId="77777777" w:rsidTr="00C8034F">
        <w:tc>
          <w:tcPr>
            <w:tcW w:w="2268" w:type="dxa"/>
            <w:tcBorders>
              <w:top w:val="single" w:sz="4" w:space="0" w:color="auto"/>
              <w:left w:val="single" w:sz="4" w:space="0" w:color="auto"/>
              <w:bottom w:val="single" w:sz="4" w:space="0" w:color="auto"/>
              <w:right w:val="single" w:sz="4" w:space="0" w:color="auto"/>
            </w:tcBorders>
          </w:tcPr>
          <w:p w14:paraId="3A317D54"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 xml:space="preserve">"Motivācijas programma ieslodzīto personu </w:t>
            </w:r>
            <w:proofErr w:type="spellStart"/>
            <w:r w:rsidRPr="00C90D68">
              <w:rPr>
                <w:rFonts w:eastAsia="Times New Roman" w:cs="Times New Roman"/>
                <w:color w:val="000000"/>
                <w:spacing w:val="6"/>
                <w:szCs w:val="24"/>
                <w:lang w:eastAsia="lv-LV"/>
              </w:rPr>
              <w:t>resocializācijas</w:t>
            </w:r>
            <w:proofErr w:type="spellEnd"/>
            <w:r w:rsidRPr="00C90D68">
              <w:rPr>
                <w:rFonts w:eastAsia="Times New Roman" w:cs="Times New Roman"/>
                <w:color w:val="000000"/>
                <w:spacing w:val="6"/>
                <w:szCs w:val="24"/>
                <w:lang w:eastAsia="lv-LV"/>
              </w:rPr>
              <w:t xml:space="preserve"> procesa aktualizēšanai un veicināšanai"</w:t>
            </w:r>
          </w:p>
        </w:tc>
        <w:tc>
          <w:tcPr>
            <w:tcW w:w="3397" w:type="dxa"/>
            <w:tcBorders>
              <w:top w:val="single" w:sz="4" w:space="0" w:color="auto"/>
              <w:left w:val="single" w:sz="4" w:space="0" w:color="auto"/>
              <w:bottom w:val="single" w:sz="4" w:space="0" w:color="auto"/>
              <w:right w:val="single" w:sz="4" w:space="0" w:color="auto"/>
            </w:tcBorders>
          </w:tcPr>
          <w:p w14:paraId="00C46992"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 xml:space="preserve">Izglītības procesa rezultātā motivēt ieslodzītos, kas uzturas ieslodzījuma vietās, veicināt ieslodzīto personu motivācijas aktualizēšanu, iekšējo motīvu un resursu apzināšanu veiksmīgai dalībai </w:t>
            </w:r>
            <w:proofErr w:type="spellStart"/>
            <w:r w:rsidRPr="00C90D68">
              <w:rPr>
                <w:rFonts w:eastAsia="Times New Roman" w:cs="Times New Roman"/>
                <w:color w:val="000000"/>
                <w:spacing w:val="6"/>
                <w:szCs w:val="24"/>
                <w:lang w:eastAsia="lv-LV"/>
              </w:rPr>
              <w:t>resocializācijas</w:t>
            </w:r>
            <w:proofErr w:type="spellEnd"/>
            <w:r w:rsidRPr="00C90D68">
              <w:rPr>
                <w:rFonts w:eastAsia="Times New Roman" w:cs="Times New Roman"/>
                <w:color w:val="000000"/>
                <w:spacing w:val="6"/>
                <w:szCs w:val="24"/>
                <w:lang w:eastAsia="lv-LV"/>
              </w:rPr>
              <w:t xml:space="preserve"> procesā.</w:t>
            </w:r>
          </w:p>
        </w:tc>
        <w:tc>
          <w:tcPr>
            <w:tcW w:w="1560" w:type="dxa"/>
            <w:tcBorders>
              <w:top w:val="single" w:sz="4" w:space="0" w:color="auto"/>
              <w:left w:val="single" w:sz="4" w:space="0" w:color="auto"/>
              <w:bottom w:val="single" w:sz="4" w:space="0" w:color="auto"/>
              <w:right w:val="single" w:sz="4" w:space="0" w:color="auto"/>
            </w:tcBorders>
            <w:vAlign w:val="center"/>
          </w:tcPr>
          <w:p w14:paraId="2F5DF96A" w14:textId="77777777" w:rsidR="005E76EC" w:rsidRPr="00C90D68" w:rsidRDefault="005E76EC" w:rsidP="00C8034F">
            <w:pPr>
              <w:spacing w:after="0" w:line="240" w:lineRule="auto"/>
              <w:ind w:firstLine="0"/>
              <w:jc w:val="center"/>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84</w:t>
            </w:r>
          </w:p>
        </w:tc>
        <w:tc>
          <w:tcPr>
            <w:tcW w:w="2268" w:type="dxa"/>
            <w:tcBorders>
              <w:top w:val="single" w:sz="4" w:space="0" w:color="auto"/>
              <w:left w:val="single" w:sz="4" w:space="0" w:color="auto"/>
              <w:bottom w:val="single" w:sz="4" w:space="0" w:color="auto"/>
              <w:right w:val="single" w:sz="4" w:space="0" w:color="auto"/>
            </w:tcBorders>
          </w:tcPr>
          <w:p w14:paraId="228DD40B"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Daugavgrīvas cietums</w:t>
            </w:r>
          </w:p>
          <w:p w14:paraId="316F71B6"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 xml:space="preserve">Cēsu </w:t>
            </w:r>
            <w:proofErr w:type="spellStart"/>
            <w:r w:rsidRPr="00C90D68">
              <w:rPr>
                <w:rFonts w:eastAsia="Times New Roman" w:cs="Times New Roman"/>
                <w:color w:val="000000"/>
                <w:spacing w:val="6"/>
                <w:szCs w:val="24"/>
                <w:lang w:eastAsia="lv-LV"/>
              </w:rPr>
              <w:t>AIeN</w:t>
            </w:r>
            <w:proofErr w:type="spellEnd"/>
          </w:p>
          <w:p w14:paraId="30032F00"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Iļģuciema cietums</w:t>
            </w:r>
          </w:p>
          <w:p w14:paraId="1E092CB6"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Jelgavas cietums</w:t>
            </w:r>
          </w:p>
          <w:p w14:paraId="3DC3C3ED"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Liepājas cietums</w:t>
            </w:r>
          </w:p>
          <w:p w14:paraId="7C364758"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Olaines cietums</w:t>
            </w:r>
          </w:p>
          <w:p w14:paraId="664355AD" w14:textId="77777777" w:rsidR="005E76EC" w:rsidRPr="00C90D68" w:rsidRDefault="005E76EC" w:rsidP="005E76EC">
            <w:pPr>
              <w:spacing w:after="0" w:line="240" w:lineRule="auto"/>
              <w:rPr>
                <w:rFonts w:eastAsia="Times New Roman" w:cs="Times New Roman"/>
                <w:color w:val="000000"/>
                <w:spacing w:val="6"/>
                <w:szCs w:val="24"/>
                <w:lang w:eastAsia="lv-LV"/>
              </w:rPr>
            </w:pPr>
          </w:p>
        </w:tc>
      </w:tr>
      <w:tr w:rsidR="005E76EC" w:rsidRPr="00C90D68" w14:paraId="61DEA923" w14:textId="77777777" w:rsidTr="00C8034F">
        <w:tc>
          <w:tcPr>
            <w:tcW w:w="2268" w:type="dxa"/>
            <w:tcBorders>
              <w:top w:val="single" w:sz="4" w:space="0" w:color="auto"/>
              <w:left w:val="single" w:sz="4" w:space="0" w:color="auto"/>
              <w:bottom w:val="single" w:sz="4" w:space="0" w:color="auto"/>
              <w:right w:val="single" w:sz="4" w:space="0" w:color="auto"/>
            </w:tcBorders>
          </w:tcPr>
          <w:p w14:paraId="7DB5BCCF"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"EQUIP"</w:t>
            </w:r>
          </w:p>
        </w:tc>
        <w:tc>
          <w:tcPr>
            <w:tcW w:w="3397" w:type="dxa"/>
            <w:tcBorders>
              <w:top w:val="single" w:sz="4" w:space="0" w:color="auto"/>
              <w:left w:val="single" w:sz="4" w:space="0" w:color="auto"/>
              <w:bottom w:val="single" w:sz="4" w:space="0" w:color="auto"/>
              <w:right w:val="single" w:sz="4" w:space="0" w:color="auto"/>
            </w:tcBorders>
          </w:tcPr>
          <w:p w14:paraId="5A583DE8"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Iemācīt jauniešus domāt un rīkoties atbildīgi, lai neizdarītu jaunu noziedzīgu nodarījumu.</w:t>
            </w:r>
          </w:p>
          <w:p w14:paraId="1A965116" w14:textId="77777777" w:rsidR="005E76EC" w:rsidRPr="00C90D68" w:rsidRDefault="005E76EC" w:rsidP="005E76EC">
            <w:pPr>
              <w:spacing w:after="0" w:line="240" w:lineRule="auto"/>
              <w:rPr>
                <w:rFonts w:eastAsia="Times New Roman" w:cs="Times New Roman"/>
                <w:color w:val="000000"/>
                <w:spacing w:val="6"/>
                <w:szCs w:val="24"/>
                <w:lang w:eastAsia="lv-LV"/>
              </w:rPr>
            </w:pPr>
          </w:p>
          <w:p w14:paraId="7DF4E37C" w14:textId="77777777" w:rsidR="005E76EC" w:rsidRPr="00C90D68" w:rsidRDefault="005E76EC" w:rsidP="005E76EC">
            <w:pPr>
              <w:spacing w:after="0" w:line="240" w:lineRule="auto"/>
              <w:rPr>
                <w:rFonts w:eastAsia="Times New Roman" w:cs="Times New Roman"/>
                <w:color w:val="000000"/>
                <w:spacing w:val="6"/>
                <w:szCs w:val="24"/>
                <w:lang w:eastAsia="lv-LV"/>
              </w:rPr>
            </w:pPr>
          </w:p>
        </w:tc>
        <w:tc>
          <w:tcPr>
            <w:tcW w:w="1560" w:type="dxa"/>
            <w:tcBorders>
              <w:top w:val="single" w:sz="4" w:space="0" w:color="auto"/>
              <w:left w:val="single" w:sz="4" w:space="0" w:color="auto"/>
              <w:bottom w:val="single" w:sz="4" w:space="0" w:color="auto"/>
              <w:right w:val="single" w:sz="4" w:space="0" w:color="auto"/>
            </w:tcBorders>
            <w:vAlign w:val="center"/>
          </w:tcPr>
          <w:p w14:paraId="3CBA40D0" w14:textId="77777777" w:rsidR="005E76EC" w:rsidRPr="00C90D68" w:rsidRDefault="005E76EC" w:rsidP="00C8034F">
            <w:pPr>
              <w:spacing w:after="0" w:line="240" w:lineRule="auto"/>
              <w:ind w:firstLine="0"/>
              <w:jc w:val="center"/>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51</w:t>
            </w:r>
          </w:p>
        </w:tc>
        <w:tc>
          <w:tcPr>
            <w:tcW w:w="2268" w:type="dxa"/>
            <w:tcBorders>
              <w:top w:val="single" w:sz="4" w:space="0" w:color="auto"/>
              <w:left w:val="single" w:sz="4" w:space="0" w:color="auto"/>
              <w:bottom w:val="single" w:sz="4" w:space="0" w:color="auto"/>
              <w:right w:val="single" w:sz="4" w:space="0" w:color="auto"/>
            </w:tcBorders>
          </w:tcPr>
          <w:p w14:paraId="2F79C82B"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Rīgas Centrālcietums</w:t>
            </w:r>
          </w:p>
          <w:p w14:paraId="60B5A3FB"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Daugavgrīvas cietums</w:t>
            </w:r>
          </w:p>
          <w:p w14:paraId="57D334A0"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 xml:space="preserve">Cēsu </w:t>
            </w:r>
            <w:proofErr w:type="spellStart"/>
            <w:r w:rsidRPr="00C90D68">
              <w:rPr>
                <w:rFonts w:eastAsia="Times New Roman" w:cs="Times New Roman"/>
                <w:color w:val="000000"/>
                <w:spacing w:val="6"/>
                <w:szCs w:val="24"/>
                <w:lang w:eastAsia="lv-LV"/>
              </w:rPr>
              <w:t>AIeN</w:t>
            </w:r>
            <w:proofErr w:type="spellEnd"/>
          </w:p>
          <w:p w14:paraId="2D5D302C"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Iļģuciema cietums</w:t>
            </w:r>
          </w:p>
          <w:p w14:paraId="049CC334"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Liepājas cietums</w:t>
            </w:r>
          </w:p>
          <w:p w14:paraId="4F0CEA8D"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Valmieras cietums</w:t>
            </w:r>
          </w:p>
        </w:tc>
      </w:tr>
      <w:tr w:rsidR="005E76EC" w:rsidRPr="00C90D68" w14:paraId="0006E5BB" w14:textId="77777777" w:rsidTr="00C8034F">
        <w:tc>
          <w:tcPr>
            <w:tcW w:w="2268" w:type="dxa"/>
            <w:tcBorders>
              <w:top w:val="single" w:sz="4" w:space="0" w:color="auto"/>
              <w:left w:val="single" w:sz="4" w:space="0" w:color="auto"/>
              <w:bottom w:val="single" w:sz="4" w:space="0" w:color="auto"/>
              <w:right w:val="single" w:sz="4" w:space="0" w:color="auto"/>
            </w:tcBorders>
          </w:tcPr>
          <w:p w14:paraId="2229F63B"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"Stresa mazināšanas programma"</w:t>
            </w:r>
          </w:p>
        </w:tc>
        <w:tc>
          <w:tcPr>
            <w:tcW w:w="3397" w:type="dxa"/>
            <w:tcBorders>
              <w:top w:val="single" w:sz="4" w:space="0" w:color="auto"/>
              <w:left w:val="single" w:sz="4" w:space="0" w:color="auto"/>
              <w:bottom w:val="single" w:sz="4" w:space="0" w:color="auto"/>
              <w:right w:val="single" w:sz="4" w:space="0" w:color="auto"/>
            </w:tcBorders>
          </w:tcPr>
          <w:p w14:paraId="056AA35B" w14:textId="77777777" w:rsidR="005E76EC" w:rsidRPr="00C90D68" w:rsidDel="00AE29D3"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Dot iespēju katram programmas dalībniekam identificēt savus stresus, identificēt emocijas, ko izraisa stress, un praktiski apgūt dažādas stresa mazināšanas stratēģijas.</w:t>
            </w:r>
          </w:p>
        </w:tc>
        <w:tc>
          <w:tcPr>
            <w:tcW w:w="1560" w:type="dxa"/>
            <w:tcBorders>
              <w:top w:val="single" w:sz="4" w:space="0" w:color="auto"/>
              <w:left w:val="single" w:sz="4" w:space="0" w:color="auto"/>
              <w:bottom w:val="single" w:sz="4" w:space="0" w:color="auto"/>
              <w:right w:val="single" w:sz="4" w:space="0" w:color="auto"/>
            </w:tcBorders>
            <w:vAlign w:val="center"/>
          </w:tcPr>
          <w:p w14:paraId="4D2760AF" w14:textId="77777777" w:rsidR="005E76EC" w:rsidRPr="00C90D68" w:rsidRDefault="005E76EC" w:rsidP="00C8034F">
            <w:pPr>
              <w:spacing w:after="0" w:line="240" w:lineRule="auto"/>
              <w:ind w:firstLine="0"/>
              <w:jc w:val="center"/>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57</w:t>
            </w:r>
          </w:p>
        </w:tc>
        <w:tc>
          <w:tcPr>
            <w:tcW w:w="2268" w:type="dxa"/>
            <w:tcBorders>
              <w:top w:val="single" w:sz="4" w:space="0" w:color="auto"/>
              <w:left w:val="single" w:sz="4" w:space="0" w:color="auto"/>
              <w:bottom w:val="single" w:sz="4" w:space="0" w:color="auto"/>
              <w:right w:val="single" w:sz="4" w:space="0" w:color="auto"/>
            </w:tcBorders>
          </w:tcPr>
          <w:p w14:paraId="518FD233"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Rīgas Centrālcietums</w:t>
            </w:r>
          </w:p>
          <w:p w14:paraId="29648EB8"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Daugavgrīvas cietums</w:t>
            </w:r>
          </w:p>
          <w:p w14:paraId="1BCB2576"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Iļģuciema cietums</w:t>
            </w:r>
          </w:p>
          <w:p w14:paraId="5DA332BC"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Olaines cietums</w:t>
            </w:r>
          </w:p>
        </w:tc>
      </w:tr>
      <w:tr w:rsidR="005E76EC" w:rsidRPr="00C90D68" w14:paraId="0A19EDD2" w14:textId="77777777" w:rsidTr="00C8034F">
        <w:tc>
          <w:tcPr>
            <w:tcW w:w="2268" w:type="dxa"/>
            <w:tcBorders>
              <w:top w:val="single" w:sz="4" w:space="0" w:color="auto"/>
              <w:left w:val="single" w:sz="4" w:space="0" w:color="auto"/>
              <w:bottom w:val="single" w:sz="4" w:space="0" w:color="auto"/>
              <w:right w:val="single" w:sz="4" w:space="0" w:color="auto"/>
            </w:tcBorders>
          </w:tcPr>
          <w:p w14:paraId="1FC57E57" w14:textId="77777777" w:rsidR="005E76EC" w:rsidRPr="00C90D68" w:rsidRDefault="005E76EC" w:rsidP="00C8034F">
            <w:pPr>
              <w:spacing w:after="0" w:line="240" w:lineRule="auto"/>
              <w:ind w:firstLine="0"/>
              <w:rPr>
                <w:rFonts w:eastAsia="Times New Roman" w:cs="Times New Roman"/>
                <w:szCs w:val="24"/>
                <w:lang w:eastAsia="lv-LV"/>
              </w:rPr>
            </w:pPr>
            <w:r w:rsidRPr="00C90D68">
              <w:rPr>
                <w:rFonts w:eastAsia="Times New Roman" w:cs="Times New Roman"/>
                <w:szCs w:val="24"/>
                <w:lang w:eastAsia="lv-LV"/>
              </w:rPr>
              <w:t>"Dzīves skolas – 3"</w:t>
            </w:r>
          </w:p>
        </w:tc>
        <w:tc>
          <w:tcPr>
            <w:tcW w:w="3397" w:type="dxa"/>
            <w:tcBorders>
              <w:top w:val="single" w:sz="4" w:space="0" w:color="auto"/>
              <w:left w:val="single" w:sz="4" w:space="0" w:color="auto"/>
              <w:bottom w:val="single" w:sz="4" w:space="0" w:color="auto"/>
              <w:right w:val="single" w:sz="4" w:space="0" w:color="auto"/>
            </w:tcBorders>
          </w:tcPr>
          <w:p w14:paraId="3BF8AF9E" w14:textId="77777777" w:rsidR="005E76EC" w:rsidRPr="00C90D68" w:rsidRDefault="005E76EC" w:rsidP="00C8034F">
            <w:pPr>
              <w:spacing w:after="0" w:line="240" w:lineRule="auto"/>
              <w:ind w:firstLine="0"/>
              <w:rPr>
                <w:rFonts w:eastAsia="Times New Roman" w:cs="Times New Roman"/>
                <w:szCs w:val="24"/>
                <w:lang w:eastAsia="lv-LV"/>
              </w:rPr>
            </w:pPr>
            <w:r w:rsidRPr="00C90D68">
              <w:rPr>
                <w:rFonts w:eastAsia="Times New Roman" w:cs="Times New Roman"/>
                <w:szCs w:val="24"/>
                <w:lang w:eastAsia="lv-LV"/>
              </w:rPr>
              <w:t xml:space="preserve">Sagatavot atbrīvošanai un integrācijai sabiedrībā cilvēkus, kuri izcieš sodu brīvības atņemšanas iestādēs, palīdzot viņiem apgūt un attīstīt sociālās </w:t>
            </w:r>
            <w:proofErr w:type="spellStart"/>
            <w:r w:rsidRPr="00C90D68">
              <w:rPr>
                <w:rFonts w:eastAsia="Times New Roman" w:cs="Times New Roman"/>
                <w:szCs w:val="24"/>
                <w:lang w:eastAsia="lv-LV"/>
              </w:rPr>
              <w:t>pamatprasmes</w:t>
            </w:r>
            <w:proofErr w:type="spellEnd"/>
            <w:r w:rsidRPr="00C90D68">
              <w:rPr>
                <w:rFonts w:eastAsia="Times New Roman" w:cs="Times New Roman"/>
                <w:szCs w:val="24"/>
                <w:lang w:eastAsia="lv-LV"/>
              </w:rPr>
              <w:t>, kas veicina vieglāku saskarsmi ikdienā – būtiski uzlabojot viņu dzīves kvalitāti.</w:t>
            </w:r>
          </w:p>
        </w:tc>
        <w:tc>
          <w:tcPr>
            <w:tcW w:w="1560" w:type="dxa"/>
            <w:tcBorders>
              <w:top w:val="single" w:sz="4" w:space="0" w:color="auto"/>
              <w:left w:val="single" w:sz="4" w:space="0" w:color="auto"/>
              <w:bottom w:val="single" w:sz="4" w:space="0" w:color="auto"/>
              <w:right w:val="single" w:sz="4" w:space="0" w:color="auto"/>
            </w:tcBorders>
            <w:vAlign w:val="center"/>
          </w:tcPr>
          <w:p w14:paraId="3D619A73" w14:textId="77777777" w:rsidR="005E76EC" w:rsidRPr="00C90D68" w:rsidRDefault="005E76EC" w:rsidP="00C8034F">
            <w:pPr>
              <w:spacing w:after="0" w:line="240" w:lineRule="auto"/>
              <w:ind w:firstLine="0"/>
              <w:jc w:val="center"/>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154</w:t>
            </w:r>
          </w:p>
        </w:tc>
        <w:tc>
          <w:tcPr>
            <w:tcW w:w="2268" w:type="dxa"/>
            <w:tcBorders>
              <w:top w:val="single" w:sz="4" w:space="0" w:color="auto"/>
              <w:left w:val="single" w:sz="4" w:space="0" w:color="auto"/>
              <w:bottom w:val="single" w:sz="4" w:space="0" w:color="auto"/>
              <w:right w:val="single" w:sz="4" w:space="0" w:color="auto"/>
            </w:tcBorders>
          </w:tcPr>
          <w:p w14:paraId="326BB73E"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Rīgas Centrālcietums</w:t>
            </w:r>
          </w:p>
          <w:p w14:paraId="58A9F2E9"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Daugavgrīvas cietums</w:t>
            </w:r>
          </w:p>
          <w:p w14:paraId="702E87B5"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Jelgavas cietums</w:t>
            </w:r>
          </w:p>
          <w:p w14:paraId="03ED1CCC"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Liepājas cietums</w:t>
            </w:r>
          </w:p>
          <w:p w14:paraId="63922ED6" w14:textId="77777777" w:rsidR="005E76EC" w:rsidRPr="00C90D68" w:rsidRDefault="005E76EC" w:rsidP="00C8034F">
            <w:pPr>
              <w:spacing w:after="0" w:line="240" w:lineRule="auto"/>
              <w:ind w:firstLine="0"/>
              <w:rPr>
                <w:rFonts w:eastAsia="Times New Roman" w:cs="Times New Roman"/>
                <w:szCs w:val="24"/>
                <w:lang w:eastAsia="lv-LV"/>
              </w:rPr>
            </w:pPr>
            <w:r w:rsidRPr="00C90D68">
              <w:rPr>
                <w:rFonts w:eastAsia="Times New Roman" w:cs="Times New Roman"/>
                <w:color w:val="000000"/>
                <w:spacing w:val="6"/>
                <w:szCs w:val="24"/>
                <w:lang w:eastAsia="lv-LV"/>
              </w:rPr>
              <w:t>Valmieras cietums</w:t>
            </w:r>
          </w:p>
        </w:tc>
      </w:tr>
      <w:tr w:rsidR="005E76EC" w:rsidRPr="00C90D68" w14:paraId="4627314F" w14:textId="77777777" w:rsidTr="00C8034F">
        <w:tc>
          <w:tcPr>
            <w:tcW w:w="2268" w:type="dxa"/>
            <w:tcBorders>
              <w:top w:val="single" w:sz="4" w:space="0" w:color="auto"/>
              <w:left w:val="single" w:sz="4" w:space="0" w:color="auto"/>
              <w:bottom w:val="single" w:sz="4" w:space="0" w:color="auto"/>
              <w:right w:val="single" w:sz="4" w:space="0" w:color="auto"/>
            </w:tcBorders>
          </w:tcPr>
          <w:p w14:paraId="06901F5C" w14:textId="77777777" w:rsidR="005E76EC" w:rsidRPr="00C90D68" w:rsidRDefault="005E76EC" w:rsidP="00C8034F">
            <w:pPr>
              <w:spacing w:after="0" w:line="240" w:lineRule="auto"/>
              <w:ind w:firstLine="0"/>
              <w:rPr>
                <w:rFonts w:eastAsia="Times New Roman" w:cs="Times New Roman"/>
                <w:szCs w:val="24"/>
                <w:lang w:eastAsia="lv-LV"/>
              </w:rPr>
            </w:pPr>
            <w:r w:rsidRPr="00C90D68">
              <w:rPr>
                <w:rFonts w:eastAsia="Times New Roman" w:cs="Times New Roman"/>
                <w:szCs w:val="24"/>
                <w:lang w:eastAsia="lv-LV"/>
              </w:rPr>
              <w:t>"</w:t>
            </w:r>
            <w:proofErr w:type="spellStart"/>
            <w:r w:rsidRPr="00C90D68">
              <w:rPr>
                <w:rFonts w:eastAsia="Times New Roman" w:cs="Times New Roman"/>
                <w:szCs w:val="24"/>
                <w:lang w:eastAsia="lv-LV"/>
              </w:rPr>
              <w:t>Cognetive</w:t>
            </w:r>
            <w:proofErr w:type="spellEnd"/>
            <w:r w:rsidRPr="00C90D68">
              <w:rPr>
                <w:rFonts w:eastAsia="Times New Roman" w:cs="Times New Roman"/>
                <w:szCs w:val="24"/>
                <w:lang w:eastAsia="lv-LV"/>
              </w:rPr>
              <w:t xml:space="preserve"> </w:t>
            </w:r>
            <w:proofErr w:type="spellStart"/>
            <w:r w:rsidRPr="00C90D68">
              <w:rPr>
                <w:rFonts w:eastAsia="Times New Roman" w:cs="Times New Roman"/>
                <w:szCs w:val="24"/>
                <w:lang w:eastAsia="lv-LV"/>
              </w:rPr>
              <w:t>skills</w:t>
            </w:r>
            <w:proofErr w:type="spellEnd"/>
            <w:r w:rsidRPr="00C90D68">
              <w:rPr>
                <w:rFonts w:eastAsia="Times New Roman" w:cs="Times New Roman"/>
                <w:szCs w:val="24"/>
                <w:lang w:eastAsia="lv-LV"/>
              </w:rPr>
              <w:t>"</w:t>
            </w:r>
          </w:p>
        </w:tc>
        <w:tc>
          <w:tcPr>
            <w:tcW w:w="3397" w:type="dxa"/>
            <w:tcBorders>
              <w:top w:val="single" w:sz="4" w:space="0" w:color="auto"/>
              <w:left w:val="single" w:sz="4" w:space="0" w:color="auto"/>
              <w:bottom w:val="single" w:sz="4" w:space="0" w:color="auto"/>
              <w:right w:val="single" w:sz="4" w:space="0" w:color="auto"/>
            </w:tcBorders>
          </w:tcPr>
          <w:p w14:paraId="0079D02D" w14:textId="77777777" w:rsidR="005E76EC" w:rsidRPr="00C90D68" w:rsidRDefault="005E76EC" w:rsidP="00C8034F">
            <w:pPr>
              <w:spacing w:after="0" w:line="240" w:lineRule="auto"/>
              <w:ind w:firstLine="0"/>
              <w:rPr>
                <w:rFonts w:eastAsia="Times New Roman" w:cs="Times New Roman"/>
                <w:szCs w:val="24"/>
                <w:lang w:eastAsia="lv-LV"/>
              </w:rPr>
            </w:pPr>
            <w:r w:rsidRPr="00C90D68">
              <w:rPr>
                <w:rFonts w:eastAsia="Times New Roman" w:cs="Times New Roman"/>
                <w:szCs w:val="24"/>
                <w:lang w:eastAsia="lv-LV"/>
              </w:rPr>
              <w:t>Veicināt likumpārkāpēja kognitīvo un emocionālo attīstību un mācīt tiem noteiktas kognitīvās prasmes</w:t>
            </w:r>
            <w:r w:rsidR="002D2D12">
              <w:rPr>
                <w:rFonts w:eastAsia="Times New Roman" w:cs="Times New Roman"/>
                <w:szCs w:val="24"/>
                <w:lang w:eastAsia="lv-LV"/>
              </w:rPr>
              <w:t>.</w:t>
            </w:r>
          </w:p>
        </w:tc>
        <w:tc>
          <w:tcPr>
            <w:tcW w:w="1560" w:type="dxa"/>
            <w:tcBorders>
              <w:top w:val="single" w:sz="4" w:space="0" w:color="auto"/>
              <w:left w:val="single" w:sz="4" w:space="0" w:color="auto"/>
              <w:bottom w:val="single" w:sz="4" w:space="0" w:color="auto"/>
              <w:right w:val="single" w:sz="4" w:space="0" w:color="auto"/>
            </w:tcBorders>
            <w:vAlign w:val="center"/>
          </w:tcPr>
          <w:p w14:paraId="41C0AA51" w14:textId="77777777" w:rsidR="005E76EC" w:rsidRPr="00C90D68" w:rsidRDefault="005E76EC" w:rsidP="00C8034F">
            <w:pPr>
              <w:spacing w:after="0" w:line="240" w:lineRule="auto"/>
              <w:ind w:firstLine="0"/>
              <w:jc w:val="center"/>
              <w:rPr>
                <w:rFonts w:eastAsia="Times New Roman" w:cs="Times New Roman"/>
                <w:szCs w:val="24"/>
                <w:lang w:eastAsia="lv-LV"/>
              </w:rPr>
            </w:pPr>
            <w:r w:rsidRPr="00C90D68">
              <w:rPr>
                <w:rFonts w:eastAsia="Times New Roman" w:cs="Times New Roman"/>
                <w:szCs w:val="24"/>
                <w:lang w:eastAsia="lv-LV"/>
              </w:rPr>
              <w:t>27</w:t>
            </w:r>
          </w:p>
        </w:tc>
        <w:tc>
          <w:tcPr>
            <w:tcW w:w="2268" w:type="dxa"/>
            <w:tcBorders>
              <w:top w:val="single" w:sz="4" w:space="0" w:color="auto"/>
              <w:left w:val="single" w:sz="4" w:space="0" w:color="auto"/>
              <w:bottom w:val="single" w:sz="4" w:space="0" w:color="auto"/>
              <w:right w:val="single" w:sz="4" w:space="0" w:color="auto"/>
            </w:tcBorders>
          </w:tcPr>
          <w:p w14:paraId="7E79DAB5" w14:textId="77777777" w:rsidR="005E76EC" w:rsidRPr="00C90D68" w:rsidRDefault="005E76EC" w:rsidP="00C8034F">
            <w:pPr>
              <w:spacing w:after="0" w:line="240" w:lineRule="auto"/>
              <w:ind w:firstLine="0"/>
              <w:rPr>
                <w:rFonts w:eastAsia="Times New Roman" w:cs="Times New Roman"/>
                <w:szCs w:val="24"/>
                <w:lang w:eastAsia="lv-LV"/>
              </w:rPr>
            </w:pPr>
            <w:r w:rsidRPr="00C90D68">
              <w:rPr>
                <w:rFonts w:eastAsia="Times New Roman" w:cs="Times New Roman"/>
                <w:szCs w:val="24"/>
                <w:lang w:eastAsia="lv-LV"/>
              </w:rPr>
              <w:t>Jelgavas cietums</w:t>
            </w:r>
          </w:p>
        </w:tc>
      </w:tr>
      <w:tr w:rsidR="005E76EC" w:rsidRPr="00C90D68" w14:paraId="1CF3347D" w14:textId="77777777" w:rsidTr="00C8034F">
        <w:tc>
          <w:tcPr>
            <w:tcW w:w="2268" w:type="dxa"/>
            <w:tcBorders>
              <w:top w:val="single" w:sz="4" w:space="0" w:color="auto"/>
              <w:left w:val="single" w:sz="4" w:space="0" w:color="auto"/>
              <w:bottom w:val="single" w:sz="4" w:space="0" w:color="auto"/>
              <w:right w:val="single" w:sz="4" w:space="0" w:color="auto"/>
            </w:tcBorders>
          </w:tcPr>
          <w:p w14:paraId="4BD34470"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lastRenderedPageBreak/>
              <w:t>"Programma seksuālos noziegumus izdarījušo personu monitoringam un  uzraudzībai "</w:t>
            </w:r>
          </w:p>
        </w:tc>
        <w:tc>
          <w:tcPr>
            <w:tcW w:w="3397" w:type="dxa"/>
            <w:tcBorders>
              <w:top w:val="single" w:sz="4" w:space="0" w:color="auto"/>
              <w:left w:val="single" w:sz="4" w:space="0" w:color="auto"/>
              <w:bottom w:val="single" w:sz="4" w:space="0" w:color="auto"/>
              <w:right w:val="single" w:sz="4" w:space="0" w:color="auto"/>
            </w:tcBorders>
          </w:tcPr>
          <w:p w14:paraId="4912E7AB"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Programma paredzēta vardarbīgo noziedznieku uzvedības korekcijai ar mērķi panākt veiksmīgāku sociālo adaptāciju un mazināt viņu agresīvo uzvedību, turpinot darbu “atbalsta grupā”, pēc programmas pamata bloku pabeigšanas.</w:t>
            </w:r>
          </w:p>
        </w:tc>
        <w:tc>
          <w:tcPr>
            <w:tcW w:w="1560" w:type="dxa"/>
            <w:tcBorders>
              <w:top w:val="single" w:sz="4" w:space="0" w:color="auto"/>
              <w:left w:val="single" w:sz="4" w:space="0" w:color="auto"/>
              <w:bottom w:val="single" w:sz="4" w:space="0" w:color="auto"/>
              <w:right w:val="single" w:sz="4" w:space="0" w:color="auto"/>
            </w:tcBorders>
            <w:vAlign w:val="center"/>
          </w:tcPr>
          <w:p w14:paraId="2C8B330C" w14:textId="77777777" w:rsidR="005E76EC" w:rsidRPr="00C90D68" w:rsidRDefault="005E76EC" w:rsidP="00C8034F">
            <w:pPr>
              <w:spacing w:after="0" w:line="240" w:lineRule="auto"/>
              <w:ind w:firstLine="0"/>
              <w:jc w:val="center"/>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31</w:t>
            </w:r>
          </w:p>
        </w:tc>
        <w:tc>
          <w:tcPr>
            <w:tcW w:w="2268" w:type="dxa"/>
            <w:tcBorders>
              <w:top w:val="single" w:sz="4" w:space="0" w:color="auto"/>
              <w:left w:val="single" w:sz="4" w:space="0" w:color="auto"/>
              <w:bottom w:val="single" w:sz="4" w:space="0" w:color="auto"/>
              <w:right w:val="single" w:sz="4" w:space="0" w:color="auto"/>
            </w:tcBorders>
          </w:tcPr>
          <w:p w14:paraId="6F3573EA"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 xml:space="preserve">Brasas cietums </w:t>
            </w:r>
          </w:p>
          <w:p w14:paraId="67052F31"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Daugavgrīvas cietums</w:t>
            </w:r>
          </w:p>
          <w:p w14:paraId="24D17F2D"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Valmieras cietums</w:t>
            </w:r>
          </w:p>
          <w:p w14:paraId="44FB30F8" w14:textId="77777777" w:rsidR="005E76EC" w:rsidRPr="00C90D68" w:rsidRDefault="005E76EC" w:rsidP="005E76EC">
            <w:pPr>
              <w:spacing w:after="0" w:line="240" w:lineRule="auto"/>
              <w:rPr>
                <w:rFonts w:eastAsia="Times New Roman" w:cs="Times New Roman"/>
                <w:color w:val="000000"/>
                <w:spacing w:val="6"/>
                <w:szCs w:val="24"/>
                <w:lang w:eastAsia="lv-LV"/>
              </w:rPr>
            </w:pPr>
          </w:p>
        </w:tc>
      </w:tr>
      <w:tr w:rsidR="005E76EC" w:rsidRPr="00C90D68" w14:paraId="218E5AE3" w14:textId="77777777" w:rsidTr="00C8034F">
        <w:tc>
          <w:tcPr>
            <w:tcW w:w="2268" w:type="dxa"/>
            <w:tcBorders>
              <w:top w:val="single" w:sz="4" w:space="0" w:color="auto"/>
              <w:left w:val="single" w:sz="4" w:space="0" w:color="auto"/>
              <w:bottom w:val="single" w:sz="4" w:space="0" w:color="auto"/>
              <w:right w:val="single" w:sz="4" w:space="0" w:color="auto"/>
            </w:tcBorders>
          </w:tcPr>
          <w:p w14:paraId="322B05DA"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"Programma seksuālos noziegumus izdarījušo personu monitoringam un  uzraudzībai (pielāgota slepkavām)"</w:t>
            </w:r>
          </w:p>
        </w:tc>
        <w:tc>
          <w:tcPr>
            <w:tcW w:w="3397" w:type="dxa"/>
            <w:tcBorders>
              <w:top w:val="single" w:sz="4" w:space="0" w:color="auto"/>
              <w:left w:val="single" w:sz="4" w:space="0" w:color="auto"/>
              <w:bottom w:val="single" w:sz="4" w:space="0" w:color="auto"/>
              <w:right w:val="single" w:sz="4" w:space="0" w:color="auto"/>
            </w:tcBorders>
          </w:tcPr>
          <w:p w14:paraId="0639673F"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Programma paredzēta seksuālo noziedznieku uzvedības korekcijai ar mērķi panākt veiksmīgāku sociālo adaptāciju un mazināt viņu agresīvo uzvedību, turpinot darbu "atbalsta grupā", pēc programmas pamata bloku pabeigšanas.</w:t>
            </w:r>
          </w:p>
        </w:tc>
        <w:tc>
          <w:tcPr>
            <w:tcW w:w="1560" w:type="dxa"/>
            <w:tcBorders>
              <w:top w:val="single" w:sz="4" w:space="0" w:color="auto"/>
              <w:left w:val="single" w:sz="4" w:space="0" w:color="auto"/>
              <w:bottom w:val="single" w:sz="4" w:space="0" w:color="auto"/>
              <w:right w:val="single" w:sz="4" w:space="0" w:color="auto"/>
            </w:tcBorders>
            <w:vAlign w:val="center"/>
          </w:tcPr>
          <w:p w14:paraId="7B568215" w14:textId="77777777" w:rsidR="005E76EC" w:rsidRPr="00C90D68" w:rsidRDefault="005E76EC" w:rsidP="00C8034F">
            <w:pPr>
              <w:spacing w:after="0" w:line="240" w:lineRule="auto"/>
              <w:ind w:firstLine="0"/>
              <w:jc w:val="center"/>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21</w:t>
            </w:r>
          </w:p>
        </w:tc>
        <w:tc>
          <w:tcPr>
            <w:tcW w:w="2268" w:type="dxa"/>
            <w:tcBorders>
              <w:top w:val="single" w:sz="4" w:space="0" w:color="auto"/>
              <w:left w:val="single" w:sz="4" w:space="0" w:color="auto"/>
              <w:bottom w:val="single" w:sz="4" w:space="0" w:color="auto"/>
              <w:right w:val="single" w:sz="4" w:space="0" w:color="auto"/>
            </w:tcBorders>
          </w:tcPr>
          <w:p w14:paraId="6B3951F6"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 xml:space="preserve">Cēsu </w:t>
            </w:r>
            <w:proofErr w:type="spellStart"/>
            <w:r w:rsidRPr="00C90D68">
              <w:rPr>
                <w:rFonts w:eastAsia="Times New Roman" w:cs="Times New Roman"/>
                <w:color w:val="000000"/>
                <w:spacing w:val="6"/>
                <w:szCs w:val="24"/>
                <w:lang w:eastAsia="lv-LV"/>
              </w:rPr>
              <w:t>AIeN</w:t>
            </w:r>
            <w:proofErr w:type="spellEnd"/>
            <w:r w:rsidRPr="00C90D68">
              <w:rPr>
                <w:rFonts w:eastAsia="Times New Roman" w:cs="Times New Roman"/>
                <w:color w:val="000000"/>
                <w:spacing w:val="6"/>
                <w:szCs w:val="24"/>
                <w:lang w:eastAsia="lv-LV"/>
              </w:rPr>
              <w:t xml:space="preserve"> </w:t>
            </w:r>
          </w:p>
          <w:p w14:paraId="7CD07D81"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Valmieras cietums</w:t>
            </w:r>
          </w:p>
        </w:tc>
      </w:tr>
      <w:tr w:rsidR="005E76EC" w:rsidRPr="00C90D68" w14:paraId="7F905704" w14:textId="77777777" w:rsidTr="00C8034F">
        <w:tc>
          <w:tcPr>
            <w:tcW w:w="2268" w:type="dxa"/>
            <w:tcBorders>
              <w:top w:val="single" w:sz="4" w:space="0" w:color="auto"/>
              <w:left w:val="single" w:sz="4" w:space="0" w:color="auto"/>
              <w:bottom w:val="single" w:sz="4" w:space="0" w:color="auto"/>
              <w:right w:val="single" w:sz="4" w:space="0" w:color="auto"/>
            </w:tcBorders>
          </w:tcPr>
          <w:p w14:paraId="190A3341"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w:t>
            </w:r>
            <w:proofErr w:type="spellStart"/>
            <w:r w:rsidRPr="00C90D68">
              <w:rPr>
                <w:rFonts w:eastAsia="Times New Roman" w:cs="Times New Roman"/>
                <w:color w:val="000000"/>
                <w:spacing w:val="6"/>
                <w:szCs w:val="24"/>
                <w:lang w:eastAsia="lv-LV"/>
              </w:rPr>
              <w:t>Pāmaiņām</w:t>
            </w:r>
            <w:proofErr w:type="spellEnd"/>
            <w:r w:rsidRPr="00C90D68">
              <w:rPr>
                <w:rFonts w:eastAsia="Times New Roman" w:cs="Times New Roman"/>
                <w:color w:val="000000"/>
                <w:spacing w:val="6"/>
                <w:szCs w:val="24"/>
                <w:lang w:eastAsia="lv-LV"/>
              </w:rPr>
              <w:t xml:space="preserve"> Jā!"</w:t>
            </w:r>
          </w:p>
        </w:tc>
        <w:tc>
          <w:tcPr>
            <w:tcW w:w="3397" w:type="dxa"/>
            <w:tcBorders>
              <w:top w:val="single" w:sz="4" w:space="0" w:color="auto"/>
              <w:left w:val="single" w:sz="4" w:space="0" w:color="auto"/>
              <w:bottom w:val="single" w:sz="4" w:space="0" w:color="auto"/>
              <w:right w:val="single" w:sz="4" w:space="0" w:color="auto"/>
            </w:tcBorders>
          </w:tcPr>
          <w:p w14:paraId="35DA0BCE"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szCs w:val="24"/>
                <w:lang w:eastAsia="lv-LV"/>
              </w:rPr>
              <w:t>Veicināt un stiprināt notiesāto personu iekšējo motivāciju pārmaiņām</w:t>
            </w:r>
            <w:r w:rsidR="002D2D12">
              <w:rPr>
                <w:rFonts w:eastAsia="Times New Roman" w:cs="Times New Roman"/>
                <w:szCs w:val="24"/>
                <w:lang w:eastAsia="lv-LV"/>
              </w:rPr>
              <w:t>.</w:t>
            </w:r>
          </w:p>
        </w:tc>
        <w:tc>
          <w:tcPr>
            <w:tcW w:w="1560" w:type="dxa"/>
            <w:tcBorders>
              <w:top w:val="single" w:sz="4" w:space="0" w:color="auto"/>
              <w:left w:val="single" w:sz="4" w:space="0" w:color="auto"/>
              <w:bottom w:val="single" w:sz="4" w:space="0" w:color="auto"/>
              <w:right w:val="single" w:sz="4" w:space="0" w:color="auto"/>
            </w:tcBorders>
            <w:vAlign w:val="center"/>
          </w:tcPr>
          <w:p w14:paraId="6C375A72" w14:textId="77777777" w:rsidR="005E76EC" w:rsidRPr="00C90D68" w:rsidRDefault="005E76EC" w:rsidP="00C8034F">
            <w:pPr>
              <w:spacing w:after="0" w:line="240" w:lineRule="auto"/>
              <w:ind w:firstLine="0"/>
              <w:jc w:val="center"/>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21</w:t>
            </w:r>
          </w:p>
        </w:tc>
        <w:tc>
          <w:tcPr>
            <w:tcW w:w="2268" w:type="dxa"/>
            <w:tcBorders>
              <w:top w:val="single" w:sz="4" w:space="0" w:color="auto"/>
              <w:left w:val="single" w:sz="4" w:space="0" w:color="auto"/>
              <w:bottom w:val="single" w:sz="4" w:space="0" w:color="auto"/>
              <w:right w:val="single" w:sz="4" w:space="0" w:color="auto"/>
            </w:tcBorders>
          </w:tcPr>
          <w:p w14:paraId="0BFA797A"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Rīgas Centrālcietums</w:t>
            </w:r>
          </w:p>
          <w:p w14:paraId="58FF7C1B"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 xml:space="preserve">Cēsu </w:t>
            </w:r>
            <w:proofErr w:type="spellStart"/>
            <w:r w:rsidRPr="00C90D68">
              <w:rPr>
                <w:rFonts w:eastAsia="Times New Roman" w:cs="Times New Roman"/>
                <w:color w:val="000000"/>
                <w:spacing w:val="6"/>
                <w:szCs w:val="24"/>
                <w:lang w:eastAsia="lv-LV"/>
              </w:rPr>
              <w:t>AIeN</w:t>
            </w:r>
            <w:proofErr w:type="spellEnd"/>
          </w:p>
          <w:p w14:paraId="5A4C9C64" w14:textId="77777777" w:rsidR="005E76EC" w:rsidRPr="00C90D68" w:rsidRDefault="005E76EC" w:rsidP="00C8034F">
            <w:pPr>
              <w:spacing w:after="0" w:line="240" w:lineRule="auto"/>
              <w:ind w:firstLine="0"/>
              <w:rPr>
                <w:rFonts w:eastAsia="Times New Roman" w:cs="Times New Roman"/>
                <w:color w:val="000000"/>
                <w:spacing w:val="6"/>
                <w:szCs w:val="24"/>
                <w:lang w:eastAsia="lv-LV"/>
              </w:rPr>
            </w:pPr>
            <w:r w:rsidRPr="00C90D68">
              <w:rPr>
                <w:rFonts w:eastAsia="Times New Roman" w:cs="Times New Roman"/>
                <w:color w:val="000000"/>
                <w:spacing w:val="6"/>
                <w:szCs w:val="24"/>
                <w:lang w:eastAsia="lv-LV"/>
              </w:rPr>
              <w:t>Iļģuciema cietums</w:t>
            </w:r>
          </w:p>
        </w:tc>
      </w:tr>
    </w:tbl>
    <w:p w14:paraId="1DA6542E" w14:textId="77777777" w:rsidR="00E54279" w:rsidRPr="00E54279" w:rsidRDefault="00E54279" w:rsidP="001437EA">
      <w:pPr>
        <w:spacing w:after="120"/>
        <w:ind w:firstLine="0"/>
      </w:pPr>
    </w:p>
    <w:p w14:paraId="0D31B2D9" w14:textId="77777777" w:rsidR="00E54279" w:rsidRPr="00E54279" w:rsidRDefault="007A3062" w:rsidP="001437EA">
      <w:pPr>
        <w:pStyle w:val="Normlaistekstam"/>
        <w:spacing w:after="120"/>
        <w:ind w:firstLine="0"/>
        <w:rPr>
          <w:b/>
          <w:sz w:val="28"/>
          <w:szCs w:val="28"/>
        </w:rPr>
      </w:pPr>
      <w:r>
        <w:rPr>
          <w:b/>
          <w:sz w:val="28"/>
          <w:szCs w:val="28"/>
        </w:rPr>
        <w:t>A</w:t>
      </w:r>
      <w:r w:rsidR="00E54279" w:rsidRPr="00E54279">
        <w:rPr>
          <w:b/>
          <w:sz w:val="28"/>
          <w:szCs w:val="28"/>
        </w:rPr>
        <w:t>tkarību mazināšana</w:t>
      </w:r>
      <w:r>
        <w:rPr>
          <w:b/>
          <w:sz w:val="28"/>
          <w:szCs w:val="28"/>
        </w:rPr>
        <w:t>s</w:t>
      </w:r>
      <w:r w:rsidR="00E54279" w:rsidRPr="00E54279">
        <w:rPr>
          <w:b/>
          <w:sz w:val="28"/>
          <w:szCs w:val="28"/>
        </w:rPr>
        <w:t xml:space="preserve"> </w:t>
      </w:r>
      <w:r>
        <w:rPr>
          <w:b/>
          <w:sz w:val="28"/>
          <w:szCs w:val="28"/>
        </w:rPr>
        <w:t xml:space="preserve">programmas </w:t>
      </w:r>
      <w:r w:rsidR="00E54279" w:rsidRPr="00E54279">
        <w:rPr>
          <w:b/>
          <w:sz w:val="28"/>
          <w:szCs w:val="28"/>
        </w:rPr>
        <w:t xml:space="preserve">īstenošana     </w:t>
      </w:r>
    </w:p>
    <w:p w14:paraId="50384F54" w14:textId="77777777" w:rsidR="00E54279" w:rsidRPr="008759F2" w:rsidRDefault="00E54279" w:rsidP="001437EA">
      <w:pPr>
        <w:spacing w:after="120"/>
        <w:jc w:val="both"/>
        <w:rPr>
          <w:rFonts w:eastAsia="Times New Roman" w:cs="Times New Roman"/>
          <w:spacing w:val="6"/>
          <w:szCs w:val="24"/>
          <w:lang w:eastAsia="lv-LV"/>
        </w:rPr>
      </w:pPr>
      <w:r w:rsidRPr="008759F2">
        <w:rPr>
          <w:rFonts w:eastAsia="Times New Roman" w:cs="Times New Roman"/>
          <w:spacing w:val="6"/>
          <w:szCs w:val="24"/>
          <w:lang w:eastAsia="lv-LV"/>
        </w:rPr>
        <w:t xml:space="preserve">Atkarību mazināšanas programma tiek īstenota Atkarīgo centrā, ko īsteno Atkarīgo centra personāls. </w:t>
      </w:r>
    </w:p>
    <w:p w14:paraId="3A7D1E77" w14:textId="77777777" w:rsidR="00E54279" w:rsidRPr="008C49EB" w:rsidRDefault="00E54279" w:rsidP="001437EA">
      <w:pPr>
        <w:spacing w:after="120"/>
        <w:jc w:val="both"/>
        <w:rPr>
          <w:rFonts w:eastAsia="Times New Roman" w:cs="Times New Roman"/>
          <w:color w:val="000000" w:themeColor="text1"/>
          <w:szCs w:val="24"/>
        </w:rPr>
      </w:pPr>
      <w:r w:rsidRPr="008759F2">
        <w:rPr>
          <w:szCs w:val="24"/>
        </w:rPr>
        <w:t>Pārskata</w:t>
      </w:r>
      <w:r w:rsidRPr="008759F2">
        <w:rPr>
          <w:rFonts w:eastAsia="Times New Roman" w:cs="Times New Roman"/>
          <w:szCs w:val="24"/>
        </w:rPr>
        <w:t xml:space="preserve"> gadā atkarību mazināšanas </w:t>
      </w:r>
      <w:r w:rsidRPr="00F3204C">
        <w:rPr>
          <w:rFonts w:eastAsia="Times New Roman" w:cs="Times New Roman"/>
          <w:color w:val="000000" w:themeColor="text1"/>
          <w:szCs w:val="24"/>
        </w:rPr>
        <w:t>programmā tika iesaistītas 122 notiesātās personas, no tām 16 sievietes, 9 gadījumos Pārvaldes priekšnieks pieņēmis lēmumu par atteikumu iesaistīt notiesāto atkarību mazināšanas programmā, divos gadījumos pieņēma lēmumu atlikt iesaistīšanu atkarību mazināšanas programmā un 10 gadījumos pašas notiesātās personas (no tām trīs sievietes) ir atsaukušas savus iesniegumus par iesaistīšanu atkarību mazināšanas programmā. Kopumā Pārvaldē saņemti 147</w:t>
      </w:r>
      <w:r w:rsidRPr="00F3204C">
        <w:rPr>
          <w:rFonts w:eastAsia="Times New Roman" w:cs="Times New Roman"/>
          <w:color w:val="000000" w:themeColor="text1"/>
          <w:spacing w:val="6"/>
          <w:szCs w:val="24"/>
        </w:rPr>
        <w:t xml:space="preserve"> brīvības atņemšanas iestāžu priekšnieku priekšlikumi par notiesāto iesaistīšanu un viens par neiesaistīšanu atkarību mazināšanas programmā. </w:t>
      </w:r>
      <w:r w:rsidRPr="00F3204C">
        <w:rPr>
          <w:rFonts w:eastAsia="Times New Roman" w:cs="Times New Roman"/>
          <w:color w:val="000000" w:themeColor="text1"/>
          <w:szCs w:val="24"/>
        </w:rPr>
        <w:t xml:space="preserve"> </w:t>
      </w:r>
    </w:p>
    <w:p w14:paraId="3041E394" w14:textId="77777777" w:rsidR="009E30F6" w:rsidRPr="00E54279" w:rsidRDefault="009E30F6" w:rsidP="001437EA">
      <w:pPr>
        <w:spacing w:after="120"/>
        <w:ind w:firstLine="0"/>
        <w:jc w:val="both"/>
        <w:rPr>
          <w:rFonts w:eastAsia="Calibri" w:cs="Times New Roman"/>
          <w:color w:val="C45911" w:themeColor="accent2" w:themeShade="BF"/>
          <w:szCs w:val="24"/>
        </w:rPr>
      </w:pPr>
    </w:p>
    <w:p w14:paraId="3C2A12A7" w14:textId="77777777" w:rsidR="00E54279" w:rsidRPr="00E54279" w:rsidRDefault="00E54279" w:rsidP="001437EA">
      <w:pPr>
        <w:spacing w:after="120"/>
        <w:ind w:firstLine="0"/>
        <w:jc w:val="both"/>
        <w:rPr>
          <w:rFonts w:eastAsia="Calibri" w:cs="Times New Roman"/>
          <w:b/>
          <w:color w:val="C45911" w:themeColor="accent2" w:themeShade="BF"/>
          <w:szCs w:val="24"/>
        </w:rPr>
      </w:pPr>
      <w:r w:rsidRPr="00E54279">
        <w:rPr>
          <w:rFonts w:eastAsia="Calibri" w:cs="Times New Roman"/>
          <w:b/>
          <w:sz w:val="28"/>
          <w:szCs w:val="24"/>
        </w:rPr>
        <w:t>Brīvā laika aktivitātes un sadarbība ar nevalstiskajām organizācijām:</w:t>
      </w:r>
    </w:p>
    <w:p w14:paraId="68A4383C" w14:textId="77777777" w:rsidR="00CD40C5" w:rsidRPr="00441F4D" w:rsidRDefault="00CD40C5" w:rsidP="001437EA">
      <w:pPr>
        <w:spacing w:after="120"/>
        <w:ind w:right="566"/>
        <w:jc w:val="both"/>
      </w:pPr>
      <w:r w:rsidRPr="00441F4D">
        <w:t>Brīvā laika pasākumu organizēšana notiesātajiem notiek saskaņā ar Latvijas Sodu izpildes kodeksa 8.</w:t>
      </w:r>
      <w:r>
        <w:t xml:space="preserve"> </w:t>
      </w:r>
      <w:r w:rsidRPr="00441F4D">
        <w:t>panta prasībām un apcietinātajiem saskaņā ar Apcietinājumā turēšanas kārtības likuma prasībām.</w:t>
      </w:r>
    </w:p>
    <w:p w14:paraId="3B2F3F47" w14:textId="77777777" w:rsidR="00CD40C5" w:rsidRPr="00441F4D" w:rsidRDefault="00CD40C5" w:rsidP="001437EA">
      <w:pPr>
        <w:spacing w:after="120"/>
        <w:ind w:right="566"/>
        <w:jc w:val="both"/>
      </w:pPr>
      <w:r>
        <w:lastRenderedPageBreak/>
        <w:t>Ieslodzījuma vietās</w:t>
      </w:r>
      <w:r w:rsidRPr="00441F4D">
        <w:t xml:space="preserve"> tiek organizēti sporta pasākumi un fiziskās aktivitātes, kultūras pasākumi (koncerti, tematiskie pasākumi, dzejas lasījumi), izglītojošie pasākumi (lekcijas, vispārizglītojošo filmu demonstrēšana un to apspriešana) un mākslinieciskās pašdarbības.</w:t>
      </w:r>
    </w:p>
    <w:p w14:paraId="4D906956" w14:textId="77777777" w:rsidR="00D957B2" w:rsidRPr="00441F4D" w:rsidRDefault="00CD40C5" w:rsidP="001437EA">
      <w:pPr>
        <w:spacing w:after="120"/>
        <w:ind w:right="567"/>
        <w:jc w:val="both"/>
      </w:pPr>
      <w:r w:rsidRPr="00441F4D">
        <w:t>Ieslodzījuma vietās 201</w:t>
      </w:r>
      <w:r>
        <w:t>9</w:t>
      </w:r>
      <w:r w:rsidRPr="00441F4D">
        <w:t>.</w:t>
      </w:r>
      <w:r>
        <w:t xml:space="preserve"> gadā</w:t>
      </w:r>
      <w:r w:rsidRPr="00441F4D">
        <w:t xml:space="preserve"> notiesātajiem tika organizēti </w:t>
      </w:r>
      <w:r>
        <w:t>1176</w:t>
      </w:r>
      <w:r w:rsidRPr="00441F4D">
        <w:t xml:space="preserve"> brīvā laika pasākumi (sporta pasākumi, koncerti, izrādes, izstādes, tematiskie pasākumi, mākslinieciskās pašdarbības pasākumi, informatīvās lekcijas u.c.) pieaugušie </w:t>
      </w:r>
      <w:r>
        <w:t>gada</w:t>
      </w:r>
      <w:r w:rsidRPr="00441F4D">
        <w:t xml:space="preserve"> laikā piedal</w:t>
      </w:r>
      <w:r w:rsidR="00D957B2">
        <w:t>ījā</w:t>
      </w:r>
      <w:r w:rsidRPr="00441F4D">
        <w:t>s</w:t>
      </w:r>
      <w:r>
        <w:t xml:space="preserve"> 924</w:t>
      </w:r>
      <w:r w:rsidRPr="00441F4D">
        <w:t xml:space="preserve"> pasākumos, vidēji vienā pasākumā piedal</w:t>
      </w:r>
      <w:r w:rsidR="00D957B2">
        <w:t>īj</w:t>
      </w:r>
      <w:r w:rsidRPr="00441F4D">
        <w:t xml:space="preserve">ās </w:t>
      </w:r>
      <w:r>
        <w:t>14</w:t>
      </w:r>
      <w:r w:rsidRPr="00441F4D">
        <w:t xml:space="preserve"> pieaugušie. Jaunieši </w:t>
      </w:r>
      <w:r>
        <w:t>gada</w:t>
      </w:r>
      <w:r w:rsidRPr="00441F4D">
        <w:t xml:space="preserve"> laikā piedal</w:t>
      </w:r>
      <w:r w:rsidR="00D957B2">
        <w:t>īj</w:t>
      </w:r>
      <w:r w:rsidRPr="00441F4D">
        <w:t xml:space="preserve">ās </w:t>
      </w:r>
      <w:r>
        <w:t xml:space="preserve">972 </w:t>
      </w:r>
      <w:r w:rsidRPr="00441F4D">
        <w:t>pasākumos, vidēji vienā pasākumā piedal</w:t>
      </w:r>
      <w:r w:rsidR="00D957B2">
        <w:t>īj</w:t>
      </w:r>
      <w:r w:rsidRPr="00441F4D">
        <w:t xml:space="preserve">ās </w:t>
      </w:r>
      <w:r>
        <w:t>3</w:t>
      </w:r>
      <w:r w:rsidRPr="00441F4D">
        <w:t xml:space="preserve"> jaunie</w:t>
      </w:r>
      <w:r>
        <w:t>ši,</w:t>
      </w:r>
      <w:r w:rsidRPr="00441F4D">
        <w:t xml:space="preserve"> </w:t>
      </w:r>
      <w:r>
        <w:t>uz mūžu notiesātajiem gada</w:t>
      </w:r>
      <w:r w:rsidRPr="00441F4D">
        <w:t xml:space="preserve"> laikā</w:t>
      </w:r>
      <w:r>
        <w:t xml:space="preserve"> tika organizēti</w:t>
      </w:r>
      <w:r w:rsidRPr="00441F4D">
        <w:t xml:space="preserve"> </w:t>
      </w:r>
      <w:r>
        <w:t>54</w:t>
      </w:r>
      <w:r w:rsidRPr="00441F4D">
        <w:t xml:space="preserve"> pasākum</w:t>
      </w:r>
      <w:r>
        <w:t>i</w:t>
      </w:r>
      <w:r w:rsidRPr="00441F4D">
        <w:t xml:space="preserve">, vidēji vienu pasākumu apmeklēja </w:t>
      </w:r>
      <w:r>
        <w:t>4 notiesātie,</w:t>
      </w:r>
      <w:r w:rsidRPr="00441F4D">
        <w:t xml:space="preserve"> nepilngadīgie </w:t>
      </w:r>
      <w:r>
        <w:t>gada</w:t>
      </w:r>
      <w:r w:rsidRPr="00441F4D">
        <w:t xml:space="preserve"> laikā piedalījās </w:t>
      </w:r>
      <w:r>
        <w:t>209</w:t>
      </w:r>
      <w:r w:rsidRPr="00441F4D">
        <w:t xml:space="preserve"> pasākum</w:t>
      </w:r>
      <w:r>
        <w:t>os</w:t>
      </w:r>
      <w:r w:rsidRPr="00441F4D">
        <w:t>, vidēji vienā pasākumā piedal</w:t>
      </w:r>
      <w:r w:rsidR="00D957B2">
        <w:t>īj</w:t>
      </w:r>
      <w:r w:rsidRPr="00441F4D">
        <w:t xml:space="preserve">ās </w:t>
      </w:r>
      <w:r>
        <w:t>2 nepilngadīgie.</w:t>
      </w:r>
      <w:r w:rsidR="00D957B2">
        <w:t xml:space="preserve"> </w:t>
      </w:r>
      <w:r w:rsidR="00D957B2" w:rsidRPr="000140FA">
        <w:t>N</w:t>
      </w:r>
      <w:r w:rsidR="00D957B2">
        <w:t>o kopējā pasākumu skaita</w:t>
      </w:r>
      <w:r w:rsidR="00D957B2" w:rsidRPr="000140FA">
        <w:t>:</w:t>
      </w:r>
    </w:p>
    <w:p w14:paraId="26F5A188" w14:textId="77777777" w:rsidR="00CD40C5" w:rsidRPr="00441F4D" w:rsidRDefault="00D957B2" w:rsidP="001437EA">
      <w:pPr>
        <w:numPr>
          <w:ilvl w:val="0"/>
          <w:numId w:val="29"/>
        </w:numPr>
        <w:spacing w:after="120"/>
        <w:ind w:right="567"/>
        <w:jc w:val="both"/>
      </w:pPr>
      <w:r>
        <w:t>374</w:t>
      </w:r>
      <w:r w:rsidRPr="00441F4D">
        <w:t xml:space="preserve"> </w:t>
      </w:r>
      <w:r>
        <w:t>s</w:t>
      </w:r>
      <w:r w:rsidR="00CD40C5" w:rsidRPr="00441F4D">
        <w:t xml:space="preserve">porta pasākumi (turnīri – šaha, dambretes volejbola, futbola, tenisa </w:t>
      </w:r>
      <w:proofErr w:type="spellStart"/>
      <w:r w:rsidR="00CD40C5" w:rsidRPr="00441F4D">
        <w:t>utt</w:t>
      </w:r>
      <w:proofErr w:type="spellEnd"/>
      <w:r>
        <w:t>)</w:t>
      </w:r>
      <w:r w:rsidR="00CD40C5" w:rsidRPr="00441F4D">
        <w:t>, no kuriem:</w:t>
      </w:r>
    </w:p>
    <w:p w14:paraId="7C1CA3FF" w14:textId="77777777" w:rsidR="00CD40C5" w:rsidRPr="00441F4D" w:rsidRDefault="00CD40C5" w:rsidP="001437EA">
      <w:pPr>
        <w:numPr>
          <w:ilvl w:val="0"/>
          <w:numId w:val="30"/>
        </w:numPr>
        <w:spacing w:after="120"/>
        <w:ind w:right="567"/>
        <w:jc w:val="both"/>
      </w:pPr>
      <w:r w:rsidRPr="00441F4D">
        <w:t xml:space="preserve">notiesātie </w:t>
      </w:r>
      <w:r>
        <w:t>jaunieši</w:t>
      </w:r>
      <w:r w:rsidRPr="00441F4D">
        <w:t xml:space="preserve"> </w:t>
      </w:r>
      <w:r>
        <w:t>gada</w:t>
      </w:r>
      <w:r w:rsidRPr="00441F4D">
        <w:t xml:space="preserve"> laikā apmeklēja </w:t>
      </w:r>
      <w:r>
        <w:t>365</w:t>
      </w:r>
      <w:r w:rsidRPr="00441F4D">
        <w:t xml:space="preserve"> pasākumus, vidēji vienu pasākumu apmeklēja </w:t>
      </w:r>
      <w:r>
        <w:t>4</w:t>
      </w:r>
      <w:r w:rsidRPr="00441F4D">
        <w:t xml:space="preserve"> </w:t>
      </w:r>
      <w:r>
        <w:t>jaunieši</w:t>
      </w:r>
      <w:r w:rsidRPr="00441F4D">
        <w:t xml:space="preserve">.  </w:t>
      </w:r>
    </w:p>
    <w:p w14:paraId="2C6EBD4D" w14:textId="77777777" w:rsidR="00CD40C5" w:rsidRPr="00441F4D" w:rsidRDefault="00CD40C5" w:rsidP="001437EA">
      <w:pPr>
        <w:numPr>
          <w:ilvl w:val="0"/>
          <w:numId w:val="30"/>
        </w:numPr>
        <w:spacing w:after="120"/>
        <w:ind w:right="567"/>
        <w:jc w:val="both"/>
      </w:pPr>
      <w:r w:rsidRPr="00441F4D">
        <w:t xml:space="preserve">notiesātie </w:t>
      </w:r>
      <w:r>
        <w:t>pieaugušie</w:t>
      </w:r>
      <w:r w:rsidRPr="00441F4D">
        <w:t xml:space="preserve"> </w:t>
      </w:r>
      <w:r>
        <w:t>gada</w:t>
      </w:r>
      <w:r w:rsidRPr="00441F4D">
        <w:t xml:space="preserve"> laikā apmeklēja</w:t>
      </w:r>
      <w:r>
        <w:t xml:space="preserve"> 296</w:t>
      </w:r>
      <w:r w:rsidRPr="00441F4D">
        <w:t xml:space="preserve">  pasākumus, vidēji vienu pasākumu apmeklēja </w:t>
      </w:r>
      <w:r>
        <w:t>18</w:t>
      </w:r>
      <w:r w:rsidRPr="00441F4D">
        <w:t xml:space="preserve"> </w:t>
      </w:r>
      <w:r>
        <w:t>pieaugušie</w:t>
      </w:r>
      <w:r w:rsidRPr="00441F4D">
        <w:t>;</w:t>
      </w:r>
    </w:p>
    <w:p w14:paraId="46D5BD43" w14:textId="77777777" w:rsidR="00CD40C5" w:rsidRPr="00441F4D" w:rsidRDefault="00CD40C5" w:rsidP="001437EA">
      <w:pPr>
        <w:numPr>
          <w:ilvl w:val="0"/>
          <w:numId w:val="30"/>
        </w:numPr>
        <w:spacing w:after="120"/>
        <w:ind w:right="567"/>
        <w:jc w:val="both"/>
      </w:pPr>
      <w:r>
        <w:t>uz mūžu notiesātajiem gada</w:t>
      </w:r>
      <w:r w:rsidRPr="00441F4D">
        <w:t xml:space="preserve"> laikā</w:t>
      </w:r>
      <w:r>
        <w:t xml:space="preserve"> tika organizēti</w:t>
      </w:r>
      <w:r w:rsidRPr="00441F4D">
        <w:t xml:space="preserve"> </w:t>
      </w:r>
      <w:r>
        <w:t>9</w:t>
      </w:r>
      <w:r w:rsidRPr="00441F4D">
        <w:t xml:space="preserve"> </w:t>
      </w:r>
      <w:r>
        <w:t>p</w:t>
      </w:r>
      <w:r w:rsidRPr="00441F4D">
        <w:t>asākum</w:t>
      </w:r>
      <w:r>
        <w:t>i</w:t>
      </w:r>
      <w:r w:rsidRPr="00441F4D">
        <w:t xml:space="preserve">, vidēji vienu pasākumu apmeklēja </w:t>
      </w:r>
      <w:r>
        <w:t>8 pieaugušie;</w:t>
      </w:r>
      <w:r w:rsidRPr="00441F4D">
        <w:t xml:space="preserve">  </w:t>
      </w:r>
    </w:p>
    <w:p w14:paraId="0F416A24" w14:textId="77777777" w:rsidR="00CD40C5" w:rsidRDefault="00CD40C5" w:rsidP="001437EA">
      <w:pPr>
        <w:numPr>
          <w:ilvl w:val="0"/>
          <w:numId w:val="30"/>
        </w:numPr>
        <w:spacing w:after="120"/>
        <w:ind w:right="567"/>
        <w:jc w:val="both"/>
      </w:pPr>
      <w:r w:rsidRPr="00441F4D">
        <w:t xml:space="preserve">notiesātajiem nepilngadīgajiem tika organizēti </w:t>
      </w:r>
      <w:r>
        <w:t>69</w:t>
      </w:r>
      <w:r w:rsidRPr="00441F4D">
        <w:t xml:space="preserve"> pasākumi, vienu pasākumu vidēji apmeklēja </w:t>
      </w:r>
      <w:r>
        <w:t>1</w:t>
      </w:r>
      <w:r w:rsidRPr="00441F4D">
        <w:t xml:space="preserve"> nepilngadīgā</w:t>
      </w:r>
      <w:r>
        <w:t xml:space="preserve"> </w:t>
      </w:r>
      <w:r w:rsidRPr="00441F4D">
        <w:t xml:space="preserve">personas. </w:t>
      </w:r>
    </w:p>
    <w:p w14:paraId="63175CF6" w14:textId="77777777" w:rsidR="00CD40C5" w:rsidRPr="00441F4D" w:rsidRDefault="00D957B2" w:rsidP="001437EA">
      <w:pPr>
        <w:numPr>
          <w:ilvl w:val="0"/>
          <w:numId w:val="29"/>
        </w:numPr>
        <w:spacing w:after="120"/>
        <w:ind w:right="567"/>
        <w:jc w:val="both"/>
      </w:pPr>
      <w:r>
        <w:t>74</w:t>
      </w:r>
      <w:r w:rsidRPr="00441F4D">
        <w:t xml:space="preserve"> </w:t>
      </w:r>
      <w:r>
        <w:t>k</w:t>
      </w:r>
      <w:r w:rsidR="00CD40C5" w:rsidRPr="00441F4D">
        <w:t>ultūras pasākumi (koncerti, izrādes, izstā</w:t>
      </w:r>
      <w:r>
        <w:t>des, tematiskie pasākumi u.c.)</w:t>
      </w:r>
      <w:r w:rsidR="00CD40C5" w:rsidRPr="00441F4D">
        <w:t>, no kuriem</w:t>
      </w:r>
      <w:r w:rsidR="00CD40C5">
        <w:t>:</w:t>
      </w:r>
    </w:p>
    <w:p w14:paraId="3B20DA1B" w14:textId="77777777" w:rsidR="00CD40C5" w:rsidRPr="00441F4D" w:rsidRDefault="00CD40C5" w:rsidP="001437EA">
      <w:pPr>
        <w:numPr>
          <w:ilvl w:val="0"/>
          <w:numId w:val="30"/>
        </w:numPr>
        <w:spacing w:after="120"/>
        <w:ind w:right="567"/>
        <w:jc w:val="both"/>
      </w:pPr>
      <w:r w:rsidRPr="00441F4D">
        <w:t xml:space="preserve">notiesātie </w:t>
      </w:r>
      <w:r>
        <w:t>jaunieši</w:t>
      </w:r>
      <w:r w:rsidRPr="00441F4D">
        <w:t xml:space="preserve"> </w:t>
      </w:r>
      <w:r>
        <w:t>gada</w:t>
      </w:r>
      <w:r w:rsidRPr="00441F4D">
        <w:t xml:space="preserve"> laikā apmeklēja </w:t>
      </w:r>
      <w:r>
        <w:t>72</w:t>
      </w:r>
      <w:r w:rsidRPr="00441F4D">
        <w:t xml:space="preserve"> pasākumus, vidēji vienu pasākumu apmeklēja </w:t>
      </w:r>
      <w:r>
        <w:t>5 jaunieši;</w:t>
      </w:r>
      <w:r w:rsidRPr="00441F4D">
        <w:t xml:space="preserve">  </w:t>
      </w:r>
    </w:p>
    <w:p w14:paraId="0304CE8F" w14:textId="77777777" w:rsidR="00CD40C5" w:rsidRPr="00441F4D" w:rsidRDefault="00CD40C5" w:rsidP="001437EA">
      <w:pPr>
        <w:numPr>
          <w:ilvl w:val="0"/>
          <w:numId w:val="30"/>
        </w:numPr>
        <w:spacing w:after="120"/>
        <w:ind w:right="567"/>
        <w:jc w:val="both"/>
      </w:pPr>
      <w:r w:rsidRPr="00441F4D">
        <w:t xml:space="preserve">notiesātie </w:t>
      </w:r>
      <w:r>
        <w:t>pieaugušie</w:t>
      </w:r>
      <w:r w:rsidRPr="00441F4D">
        <w:t xml:space="preserve"> </w:t>
      </w:r>
      <w:r>
        <w:t>gada</w:t>
      </w:r>
      <w:r w:rsidRPr="00441F4D">
        <w:t xml:space="preserve"> laikā apmeklēja</w:t>
      </w:r>
      <w:r>
        <w:t xml:space="preserve"> 56</w:t>
      </w:r>
      <w:r w:rsidRPr="00441F4D">
        <w:t xml:space="preserve">  pasākumus, vidēji vienu pasākumu apmeklēja </w:t>
      </w:r>
      <w:r>
        <w:t>22</w:t>
      </w:r>
      <w:r w:rsidRPr="00441F4D">
        <w:t xml:space="preserve"> </w:t>
      </w:r>
      <w:r>
        <w:t>pieaugušie</w:t>
      </w:r>
      <w:r w:rsidRPr="00441F4D">
        <w:t>;</w:t>
      </w:r>
    </w:p>
    <w:p w14:paraId="535590E7" w14:textId="77777777" w:rsidR="00CD40C5" w:rsidRPr="00441F4D" w:rsidRDefault="00CD40C5" w:rsidP="001437EA">
      <w:pPr>
        <w:numPr>
          <w:ilvl w:val="0"/>
          <w:numId w:val="30"/>
        </w:numPr>
        <w:spacing w:after="120"/>
        <w:ind w:right="567"/>
        <w:jc w:val="both"/>
      </w:pPr>
      <w:r>
        <w:lastRenderedPageBreak/>
        <w:t>uz mūžu notiesātajiem gada</w:t>
      </w:r>
      <w:r w:rsidRPr="00441F4D">
        <w:t xml:space="preserve"> laikā</w:t>
      </w:r>
      <w:r>
        <w:t xml:space="preserve"> tika organizēti</w:t>
      </w:r>
      <w:r w:rsidRPr="00441F4D">
        <w:t xml:space="preserve"> </w:t>
      </w:r>
      <w:r>
        <w:t>11</w:t>
      </w:r>
      <w:r w:rsidRPr="00441F4D">
        <w:t xml:space="preserve"> pasākum</w:t>
      </w:r>
      <w:r>
        <w:t>i</w:t>
      </w:r>
      <w:r w:rsidRPr="00441F4D">
        <w:t xml:space="preserve">, vidēji vienu pasākumu apmeklēja </w:t>
      </w:r>
      <w:r>
        <w:t>1 notiesātais;</w:t>
      </w:r>
      <w:r w:rsidRPr="00441F4D">
        <w:t xml:space="preserve">  </w:t>
      </w:r>
    </w:p>
    <w:p w14:paraId="713AE3E8" w14:textId="77777777" w:rsidR="00CD40C5" w:rsidRDefault="00CD40C5" w:rsidP="001437EA">
      <w:pPr>
        <w:numPr>
          <w:ilvl w:val="0"/>
          <w:numId w:val="30"/>
        </w:numPr>
        <w:spacing w:after="120"/>
        <w:ind w:right="567"/>
        <w:jc w:val="both"/>
      </w:pPr>
      <w:r w:rsidRPr="00441F4D">
        <w:t xml:space="preserve">notiesātajiem nepilngadīgajiem tika organizēti </w:t>
      </w:r>
      <w:r>
        <w:t>18</w:t>
      </w:r>
      <w:r w:rsidRPr="00441F4D">
        <w:t xml:space="preserve"> pasākumi, vienu pasākumu vidēji apmeklēja </w:t>
      </w:r>
      <w:r>
        <w:t>3</w:t>
      </w:r>
      <w:r w:rsidRPr="00441F4D">
        <w:t xml:space="preserve"> nepilngadīgās personas. </w:t>
      </w:r>
    </w:p>
    <w:p w14:paraId="688ED40E" w14:textId="77777777" w:rsidR="00CD40C5" w:rsidRPr="00441F4D" w:rsidRDefault="00D957B2" w:rsidP="001437EA">
      <w:pPr>
        <w:numPr>
          <w:ilvl w:val="0"/>
          <w:numId w:val="29"/>
        </w:numPr>
        <w:spacing w:after="120"/>
        <w:ind w:right="567"/>
        <w:jc w:val="both"/>
      </w:pPr>
      <w:r>
        <w:t>291 informatīvais pasākums</w:t>
      </w:r>
      <w:r w:rsidR="00CD40C5" w:rsidRPr="00441F4D">
        <w:t xml:space="preserve"> (lekcijas, vispārizglīto</w:t>
      </w:r>
      <w:r>
        <w:t>jošo filmu demonstrēšana u.c.)</w:t>
      </w:r>
      <w:r w:rsidR="00CD40C5" w:rsidRPr="00441F4D">
        <w:t>, no kuriem</w:t>
      </w:r>
      <w:r w:rsidR="00CD40C5">
        <w:t>:</w:t>
      </w:r>
    </w:p>
    <w:p w14:paraId="0615D5F6" w14:textId="77777777" w:rsidR="00CD40C5" w:rsidRPr="00441F4D" w:rsidRDefault="00CD40C5" w:rsidP="001437EA">
      <w:pPr>
        <w:numPr>
          <w:ilvl w:val="0"/>
          <w:numId w:val="30"/>
        </w:numPr>
        <w:spacing w:after="120"/>
        <w:ind w:right="567"/>
        <w:jc w:val="both"/>
      </w:pPr>
      <w:r w:rsidRPr="00441F4D">
        <w:t xml:space="preserve">notiesātie </w:t>
      </w:r>
      <w:r>
        <w:t>jaunieši</w:t>
      </w:r>
      <w:r w:rsidRPr="00441F4D">
        <w:t xml:space="preserve"> </w:t>
      </w:r>
      <w:r>
        <w:t>gada</w:t>
      </w:r>
      <w:r w:rsidRPr="00441F4D">
        <w:t xml:space="preserve"> laikā apmeklēja </w:t>
      </w:r>
      <w:r>
        <w:t>221</w:t>
      </w:r>
      <w:r w:rsidR="00D957B2">
        <w:t xml:space="preserve"> pasākumu</w:t>
      </w:r>
      <w:r w:rsidRPr="00441F4D">
        <w:t xml:space="preserve">, vidēji vienu pasākumu apmeklēja </w:t>
      </w:r>
      <w:r>
        <w:t>2 jaunieši;</w:t>
      </w:r>
    </w:p>
    <w:p w14:paraId="694304D3" w14:textId="77777777" w:rsidR="00CD40C5" w:rsidRPr="00441F4D" w:rsidRDefault="00CD40C5" w:rsidP="001437EA">
      <w:pPr>
        <w:numPr>
          <w:ilvl w:val="0"/>
          <w:numId w:val="30"/>
        </w:numPr>
        <w:spacing w:after="120"/>
        <w:ind w:right="567"/>
        <w:jc w:val="both"/>
      </w:pPr>
      <w:r w:rsidRPr="00441F4D">
        <w:t xml:space="preserve">notiesātie </w:t>
      </w:r>
      <w:r>
        <w:t>pieaugušie</w:t>
      </w:r>
      <w:r w:rsidRPr="00441F4D">
        <w:t xml:space="preserve"> </w:t>
      </w:r>
      <w:r>
        <w:t>gada</w:t>
      </w:r>
      <w:r w:rsidRPr="00441F4D">
        <w:t xml:space="preserve"> laikā apmeklēja</w:t>
      </w:r>
      <w:r>
        <w:t xml:space="preserve"> 237</w:t>
      </w:r>
      <w:r w:rsidRPr="00441F4D">
        <w:t xml:space="preserve">  pasākumus, vidēji vienu pasākumu apmeklēja </w:t>
      </w:r>
      <w:r>
        <w:t>11</w:t>
      </w:r>
      <w:r w:rsidRPr="00441F4D">
        <w:t xml:space="preserve"> </w:t>
      </w:r>
      <w:r>
        <w:t>pieaugušie</w:t>
      </w:r>
      <w:r w:rsidRPr="00441F4D">
        <w:t>;</w:t>
      </w:r>
    </w:p>
    <w:p w14:paraId="474972ED" w14:textId="77777777" w:rsidR="00CD40C5" w:rsidRPr="00441F4D" w:rsidRDefault="00CD40C5" w:rsidP="001437EA">
      <w:pPr>
        <w:numPr>
          <w:ilvl w:val="0"/>
          <w:numId w:val="30"/>
        </w:numPr>
        <w:spacing w:after="120"/>
        <w:ind w:right="567"/>
        <w:jc w:val="both"/>
      </w:pPr>
      <w:r>
        <w:t>uz mūžu notiesātajiem gada</w:t>
      </w:r>
      <w:r w:rsidRPr="00441F4D">
        <w:t xml:space="preserve"> laikā</w:t>
      </w:r>
      <w:r>
        <w:t xml:space="preserve"> tika organizēti</w:t>
      </w:r>
      <w:r w:rsidRPr="00441F4D">
        <w:t xml:space="preserve"> </w:t>
      </w:r>
      <w:r>
        <w:t>19</w:t>
      </w:r>
      <w:r w:rsidRPr="00441F4D">
        <w:t xml:space="preserve"> pasākum</w:t>
      </w:r>
      <w:r>
        <w:t xml:space="preserve">i, </w:t>
      </w:r>
      <w:r w:rsidRPr="00441F4D">
        <w:t xml:space="preserve">vidēji vienu pasākumu apmeklēja </w:t>
      </w:r>
      <w:r>
        <w:t>7 notiesātie;</w:t>
      </w:r>
    </w:p>
    <w:p w14:paraId="799C759C" w14:textId="77777777" w:rsidR="00CD40C5" w:rsidRDefault="00CD40C5" w:rsidP="001437EA">
      <w:pPr>
        <w:numPr>
          <w:ilvl w:val="0"/>
          <w:numId w:val="30"/>
        </w:numPr>
        <w:spacing w:after="120"/>
        <w:ind w:right="567"/>
        <w:jc w:val="both"/>
      </w:pPr>
      <w:r w:rsidRPr="00441F4D">
        <w:t xml:space="preserve">notiesātajiem nepilngadīgajiem tika organizēti </w:t>
      </w:r>
      <w:r>
        <w:t>16</w:t>
      </w:r>
      <w:r w:rsidRPr="00441F4D">
        <w:t xml:space="preserve"> pasākumi, vienu pasākumu vidēji apmeklēja </w:t>
      </w:r>
      <w:r>
        <w:t>3</w:t>
      </w:r>
      <w:r w:rsidRPr="00441F4D">
        <w:t xml:space="preserve"> nepilngadīgās personas. </w:t>
      </w:r>
    </w:p>
    <w:p w14:paraId="34F1AF7B" w14:textId="77777777" w:rsidR="00CD40C5" w:rsidRPr="00441F4D" w:rsidRDefault="00D957B2" w:rsidP="001437EA">
      <w:pPr>
        <w:numPr>
          <w:ilvl w:val="0"/>
          <w:numId w:val="29"/>
        </w:numPr>
        <w:spacing w:after="120"/>
        <w:ind w:right="567"/>
        <w:jc w:val="both"/>
      </w:pPr>
      <w:r>
        <w:t>221 m</w:t>
      </w:r>
      <w:r w:rsidR="00CD40C5" w:rsidRPr="00441F4D">
        <w:t>āksl</w:t>
      </w:r>
      <w:r w:rsidR="00CD40C5">
        <w:t>as</w:t>
      </w:r>
      <w:r w:rsidR="00CD40C5" w:rsidRPr="00441F4D">
        <w:t xml:space="preserve"> pasākum</w:t>
      </w:r>
      <w:r>
        <w:t>s</w:t>
      </w:r>
      <w:r w:rsidR="00CD40C5" w:rsidRPr="00441F4D">
        <w:t>, no kuriem</w:t>
      </w:r>
      <w:r w:rsidR="00CD40C5">
        <w:t>:</w:t>
      </w:r>
    </w:p>
    <w:p w14:paraId="209AAB28" w14:textId="77777777" w:rsidR="00CD40C5" w:rsidRPr="00441F4D" w:rsidRDefault="00CD40C5" w:rsidP="001437EA">
      <w:pPr>
        <w:numPr>
          <w:ilvl w:val="0"/>
          <w:numId w:val="30"/>
        </w:numPr>
        <w:spacing w:after="120"/>
        <w:ind w:right="567"/>
        <w:jc w:val="both"/>
      </w:pPr>
      <w:r w:rsidRPr="00441F4D">
        <w:t xml:space="preserve">notiesātie </w:t>
      </w:r>
      <w:r>
        <w:t>jaunieši</w:t>
      </w:r>
      <w:r w:rsidRPr="00441F4D">
        <w:t xml:space="preserve"> </w:t>
      </w:r>
      <w:r>
        <w:t>gada</w:t>
      </w:r>
      <w:r w:rsidRPr="00441F4D">
        <w:t xml:space="preserve"> laikā apmeklēja </w:t>
      </w:r>
      <w:r>
        <w:t>155</w:t>
      </w:r>
      <w:r w:rsidRPr="00441F4D">
        <w:t xml:space="preserve"> pasākumus, vidēji vienu pasākumu apmeklēja </w:t>
      </w:r>
      <w:r>
        <w:t>2 jaunieši;</w:t>
      </w:r>
    </w:p>
    <w:p w14:paraId="0E3E1791" w14:textId="77777777" w:rsidR="00CD40C5" w:rsidRPr="00441F4D" w:rsidRDefault="00CD40C5" w:rsidP="001437EA">
      <w:pPr>
        <w:numPr>
          <w:ilvl w:val="0"/>
          <w:numId w:val="30"/>
        </w:numPr>
        <w:spacing w:after="120"/>
        <w:ind w:right="567"/>
        <w:jc w:val="both"/>
      </w:pPr>
      <w:r w:rsidRPr="00441F4D">
        <w:t xml:space="preserve">notiesātie </w:t>
      </w:r>
      <w:r>
        <w:t>pieaugušie</w:t>
      </w:r>
      <w:r w:rsidRPr="00441F4D">
        <w:t xml:space="preserve"> </w:t>
      </w:r>
      <w:r>
        <w:t>gada</w:t>
      </w:r>
      <w:r w:rsidRPr="00441F4D">
        <w:t xml:space="preserve"> laikā apmeklēja</w:t>
      </w:r>
      <w:r>
        <w:t xml:space="preserve"> 110</w:t>
      </w:r>
      <w:r w:rsidRPr="00441F4D">
        <w:t xml:space="preserve">  pasākumus, vidēji vienu pasākumu apmeklēja </w:t>
      </w:r>
      <w:r>
        <w:t>8</w:t>
      </w:r>
      <w:r w:rsidRPr="00441F4D">
        <w:t xml:space="preserve"> </w:t>
      </w:r>
      <w:r>
        <w:t>p</w:t>
      </w:r>
      <w:r w:rsidRPr="00441F4D">
        <w:t>ie</w:t>
      </w:r>
      <w:r>
        <w:t>augu</w:t>
      </w:r>
      <w:r w:rsidRPr="00441F4D">
        <w:t>ši</w:t>
      </w:r>
      <w:r>
        <w:t>e</w:t>
      </w:r>
      <w:r w:rsidRPr="00441F4D">
        <w:t>;</w:t>
      </w:r>
    </w:p>
    <w:p w14:paraId="50B7FD16" w14:textId="77777777" w:rsidR="00CD40C5" w:rsidRPr="00441F4D" w:rsidRDefault="00CD40C5" w:rsidP="001437EA">
      <w:pPr>
        <w:numPr>
          <w:ilvl w:val="0"/>
          <w:numId w:val="30"/>
        </w:numPr>
        <w:spacing w:after="120"/>
        <w:ind w:right="567"/>
        <w:jc w:val="both"/>
      </w:pPr>
      <w:r>
        <w:t>uz mūžu notiesātajiem gada</w:t>
      </w:r>
      <w:r w:rsidRPr="00441F4D">
        <w:t xml:space="preserve"> laikā</w:t>
      </w:r>
      <w:r>
        <w:t xml:space="preserve"> tika organizēti</w:t>
      </w:r>
      <w:r w:rsidRPr="00441F4D">
        <w:t xml:space="preserve"> </w:t>
      </w:r>
      <w:r>
        <w:t>9</w:t>
      </w:r>
      <w:r w:rsidRPr="00441F4D">
        <w:t xml:space="preserve"> pasākum</w:t>
      </w:r>
      <w:r>
        <w:t>i</w:t>
      </w:r>
      <w:r w:rsidRPr="00441F4D">
        <w:t xml:space="preserve">, vidēji vienu pasākumu apmeklēja </w:t>
      </w:r>
      <w:r>
        <w:t>3 notiesātie;</w:t>
      </w:r>
    </w:p>
    <w:p w14:paraId="7A3B0D1D" w14:textId="77777777" w:rsidR="00CD40C5" w:rsidRDefault="00CD40C5" w:rsidP="001437EA">
      <w:pPr>
        <w:numPr>
          <w:ilvl w:val="0"/>
          <w:numId w:val="30"/>
        </w:numPr>
        <w:spacing w:after="120"/>
        <w:ind w:right="567"/>
        <w:jc w:val="both"/>
      </w:pPr>
      <w:r w:rsidRPr="00441F4D">
        <w:t xml:space="preserve">notiesātajiem nepilngadīgajiem tika organizēti </w:t>
      </w:r>
      <w:r>
        <w:t>103</w:t>
      </w:r>
      <w:r w:rsidRPr="00441F4D">
        <w:t xml:space="preserve"> pasākumi, vienu pasākumu vidēji apmeklēja</w:t>
      </w:r>
      <w:r>
        <w:t xml:space="preserve"> 1</w:t>
      </w:r>
      <w:r w:rsidRPr="00441F4D">
        <w:t xml:space="preserve"> nepilngadīgā</w:t>
      </w:r>
      <w:r>
        <w:t xml:space="preserve"> persona</w:t>
      </w:r>
      <w:r w:rsidRPr="00441F4D">
        <w:t xml:space="preserve">. </w:t>
      </w:r>
    </w:p>
    <w:p w14:paraId="06D2A14D" w14:textId="77777777" w:rsidR="00CD40C5" w:rsidRPr="00441F4D" w:rsidRDefault="00D957B2" w:rsidP="001437EA">
      <w:pPr>
        <w:numPr>
          <w:ilvl w:val="0"/>
          <w:numId w:val="29"/>
        </w:numPr>
        <w:spacing w:after="120"/>
        <w:ind w:right="567"/>
        <w:jc w:val="both"/>
      </w:pPr>
      <w:r>
        <w:t>228</w:t>
      </w:r>
      <w:r w:rsidRPr="00441F4D">
        <w:t xml:space="preserve"> </w:t>
      </w:r>
      <w:r>
        <w:t>p</w:t>
      </w:r>
      <w:r w:rsidR="00CD40C5">
        <w:t>ašdarbības</w:t>
      </w:r>
      <w:r w:rsidR="00CD40C5" w:rsidRPr="00441F4D">
        <w:t xml:space="preserve"> pasākumi (organizē notiesātie ar brīvības atņemšanas ies</w:t>
      </w:r>
      <w:r>
        <w:t>tādes administrācijas atļauju)</w:t>
      </w:r>
      <w:r w:rsidR="00CD40C5" w:rsidRPr="00441F4D">
        <w:t>, no kuriem;</w:t>
      </w:r>
    </w:p>
    <w:p w14:paraId="045E5C97" w14:textId="77777777" w:rsidR="00CD40C5" w:rsidRPr="00441F4D" w:rsidRDefault="00CD40C5" w:rsidP="001437EA">
      <w:pPr>
        <w:numPr>
          <w:ilvl w:val="0"/>
          <w:numId w:val="30"/>
        </w:numPr>
        <w:spacing w:after="120"/>
        <w:ind w:right="567"/>
        <w:jc w:val="both"/>
      </w:pPr>
      <w:r w:rsidRPr="00441F4D">
        <w:t xml:space="preserve">notiesātie </w:t>
      </w:r>
      <w:r>
        <w:t>jaunieši</w:t>
      </w:r>
      <w:r w:rsidRPr="00441F4D">
        <w:t xml:space="preserve"> </w:t>
      </w:r>
      <w:r>
        <w:t>gada</w:t>
      </w:r>
      <w:r w:rsidRPr="00441F4D">
        <w:t xml:space="preserve"> laikā apmeklēja </w:t>
      </w:r>
      <w:r>
        <w:t>219</w:t>
      </w:r>
      <w:r w:rsidRPr="00441F4D">
        <w:t xml:space="preserve"> pasākumus, vidēji vienu pasākumu apmeklēja </w:t>
      </w:r>
      <w:r>
        <w:t>2</w:t>
      </w:r>
      <w:r w:rsidRPr="00441F4D">
        <w:t xml:space="preserve"> </w:t>
      </w:r>
      <w:r>
        <w:t>jaunieši;</w:t>
      </w:r>
    </w:p>
    <w:p w14:paraId="6CF19026" w14:textId="77777777" w:rsidR="00CD40C5" w:rsidRPr="00441F4D" w:rsidRDefault="00CD40C5" w:rsidP="001437EA">
      <w:pPr>
        <w:numPr>
          <w:ilvl w:val="0"/>
          <w:numId w:val="30"/>
        </w:numPr>
        <w:spacing w:after="120"/>
        <w:ind w:right="567"/>
        <w:jc w:val="both"/>
      </w:pPr>
      <w:r w:rsidRPr="00441F4D">
        <w:t xml:space="preserve">notiesātie </w:t>
      </w:r>
      <w:r>
        <w:t>pieaugušie</w:t>
      </w:r>
      <w:r w:rsidRPr="00441F4D">
        <w:t xml:space="preserve"> </w:t>
      </w:r>
      <w:r>
        <w:t>gada</w:t>
      </w:r>
      <w:r w:rsidRPr="00441F4D">
        <w:t xml:space="preserve"> laikā apmeklēja </w:t>
      </w:r>
      <w:r>
        <w:t>225</w:t>
      </w:r>
      <w:r w:rsidRPr="00441F4D">
        <w:t xml:space="preserve"> pasākumus, vidēji vienu pasākumu apmeklēja </w:t>
      </w:r>
      <w:r>
        <w:t>14</w:t>
      </w:r>
      <w:r w:rsidRPr="00441F4D">
        <w:t xml:space="preserve"> </w:t>
      </w:r>
      <w:r>
        <w:t>pieaugušie</w:t>
      </w:r>
      <w:r w:rsidRPr="00441F4D">
        <w:t>;</w:t>
      </w:r>
    </w:p>
    <w:p w14:paraId="47F75828" w14:textId="77777777" w:rsidR="00CD40C5" w:rsidRPr="00441F4D" w:rsidRDefault="00CD40C5" w:rsidP="001437EA">
      <w:pPr>
        <w:numPr>
          <w:ilvl w:val="0"/>
          <w:numId w:val="30"/>
        </w:numPr>
        <w:spacing w:after="120"/>
        <w:ind w:right="567"/>
        <w:jc w:val="both"/>
      </w:pPr>
      <w:r>
        <w:lastRenderedPageBreak/>
        <w:t>uz mūžu notiesātajiem gada</w:t>
      </w:r>
      <w:r w:rsidRPr="00441F4D">
        <w:t xml:space="preserve"> laikā</w:t>
      </w:r>
      <w:r>
        <w:t xml:space="preserve"> tika organizēti</w:t>
      </w:r>
      <w:r w:rsidRPr="00441F4D">
        <w:t xml:space="preserve"> </w:t>
      </w:r>
      <w:r>
        <w:t>6</w:t>
      </w:r>
      <w:r w:rsidRPr="00441F4D">
        <w:t xml:space="preserve"> pasākum</w:t>
      </w:r>
      <w:r>
        <w:t>i</w:t>
      </w:r>
      <w:r w:rsidRPr="00441F4D">
        <w:t xml:space="preserve">, vidēji vienu pasākumu apmeklēja </w:t>
      </w:r>
      <w:r>
        <w:t>1 notiesātais;</w:t>
      </w:r>
    </w:p>
    <w:p w14:paraId="7BE36334" w14:textId="77777777" w:rsidR="00D957B2" w:rsidRDefault="00CD40C5" w:rsidP="001437EA">
      <w:pPr>
        <w:numPr>
          <w:ilvl w:val="0"/>
          <w:numId w:val="30"/>
        </w:numPr>
        <w:spacing w:after="120"/>
        <w:ind w:right="567"/>
        <w:jc w:val="both"/>
      </w:pPr>
      <w:r w:rsidRPr="00441F4D">
        <w:t xml:space="preserve">notiesātajiem nepilngadīgajiem tika organizēti </w:t>
      </w:r>
      <w:r>
        <w:t>3</w:t>
      </w:r>
      <w:r w:rsidRPr="00441F4D">
        <w:t xml:space="preserve"> pasākumi, vienu pasākumu vidēji apmeklēja </w:t>
      </w:r>
      <w:r>
        <w:t>2</w:t>
      </w:r>
      <w:r w:rsidRPr="00441F4D">
        <w:t xml:space="preserve"> nepilngadīgās personas. </w:t>
      </w:r>
    </w:p>
    <w:p w14:paraId="6F989E06" w14:textId="77777777" w:rsidR="00CD40C5" w:rsidRPr="00441F4D" w:rsidRDefault="00CD40C5" w:rsidP="001437EA">
      <w:pPr>
        <w:spacing w:after="120"/>
        <w:ind w:right="566"/>
        <w:jc w:val="both"/>
      </w:pPr>
      <w:r w:rsidRPr="00441F4D">
        <w:t>Ieslodzījuma vietās 201</w:t>
      </w:r>
      <w:r>
        <w:t>9</w:t>
      </w:r>
      <w:r w:rsidRPr="00441F4D">
        <w:t>.</w:t>
      </w:r>
      <w:r w:rsidR="00D957B2">
        <w:t xml:space="preserve"> </w:t>
      </w:r>
      <w:r>
        <w:t>gada gadā</w:t>
      </w:r>
      <w:r w:rsidRPr="00441F4D">
        <w:t xml:space="preserve"> apcietinātajiem tika organizēti </w:t>
      </w:r>
      <w:r>
        <w:t>578</w:t>
      </w:r>
      <w:r w:rsidRPr="00441F4D">
        <w:t xml:space="preserve"> brīvā laika pasākumi. Apcietinātie pieaugušie </w:t>
      </w:r>
      <w:r>
        <w:t>gada</w:t>
      </w:r>
      <w:r w:rsidRPr="00441F4D">
        <w:t xml:space="preserve"> laikā piedal</w:t>
      </w:r>
      <w:r w:rsidR="00D957B2">
        <w:t>īj</w:t>
      </w:r>
      <w:r w:rsidRPr="00441F4D">
        <w:t xml:space="preserve">ās </w:t>
      </w:r>
      <w:r>
        <w:t>375</w:t>
      </w:r>
      <w:r w:rsidRPr="00441F4D">
        <w:t xml:space="preserve"> pasākumos, vidēji vienā pasākumā pieda</w:t>
      </w:r>
      <w:r w:rsidR="00D957B2">
        <w:t>līj</w:t>
      </w:r>
      <w:r w:rsidRPr="00441F4D">
        <w:t>ās</w:t>
      </w:r>
      <w:r>
        <w:t xml:space="preserve"> 9</w:t>
      </w:r>
      <w:r w:rsidRPr="00441F4D">
        <w:t xml:space="preserve"> pieaugušie. Apcietinātie </w:t>
      </w:r>
      <w:r>
        <w:t>j</w:t>
      </w:r>
      <w:r w:rsidRPr="00441F4D">
        <w:t xml:space="preserve">aunieši </w:t>
      </w:r>
      <w:r>
        <w:t>gada</w:t>
      </w:r>
      <w:r w:rsidRPr="00441F4D">
        <w:t xml:space="preserve"> laikā piedal</w:t>
      </w:r>
      <w:r w:rsidR="00D957B2">
        <w:t>īj</w:t>
      </w:r>
      <w:r w:rsidRPr="00441F4D">
        <w:t xml:space="preserve">ās </w:t>
      </w:r>
      <w:r>
        <w:t xml:space="preserve">571 </w:t>
      </w:r>
      <w:r w:rsidRPr="00441F4D">
        <w:t>pasākum</w:t>
      </w:r>
      <w:r>
        <w:t>ā</w:t>
      </w:r>
      <w:r w:rsidRPr="00441F4D">
        <w:t>, vidēji vienā pasākumā piedal</w:t>
      </w:r>
      <w:r w:rsidR="00D957B2">
        <w:t>īj</w:t>
      </w:r>
      <w:r w:rsidRPr="00441F4D">
        <w:t xml:space="preserve">ās </w:t>
      </w:r>
      <w:r>
        <w:t>2</w:t>
      </w:r>
      <w:r w:rsidRPr="00441F4D">
        <w:t xml:space="preserve"> jaunie</w:t>
      </w:r>
      <w:r>
        <w:t>ši</w:t>
      </w:r>
      <w:r w:rsidRPr="00441F4D">
        <w:t xml:space="preserve">. Apcietinātie nepilngadīgie </w:t>
      </w:r>
      <w:r>
        <w:t>gada</w:t>
      </w:r>
      <w:r w:rsidRPr="00441F4D">
        <w:t xml:space="preserve"> laikā piedalījās </w:t>
      </w:r>
      <w:r>
        <w:t>201</w:t>
      </w:r>
      <w:r w:rsidRPr="00441F4D">
        <w:t xml:space="preserve">  pasākum</w:t>
      </w:r>
      <w:r w:rsidR="00D957B2">
        <w:t>ā</w:t>
      </w:r>
      <w:r w:rsidRPr="00441F4D">
        <w:t>, vidēji vienā pasākumā piedal</w:t>
      </w:r>
      <w:r w:rsidR="00D957B2">
        <w:t>īj</w:t>
      </w:r>
      <w:r w:rsidRPr="00441F4D">
        <w:t xml:space="preserve">ās </w:t>
      </w:r>
      <w:r>
        <w:t>2</w:t>
      </w:r>
      <w:r w:rsidRPr="00441F4D">
        <w:t xml:space="preserve"> nepilngadīgie.</w:t>
      </w:r>
      <w:r w:rsidR="00D957B2">
        <w:t xml:space="preserve"> </w:t>
      </w:r>
      <w:r w:rsidR="00D957B2" w:rsidRPr="000140FA">
        <w:t>N</w:t>
      </w:r>
      <w:r w:rsidR="00D957B2">
        <w:t>o kopējā pasākumu skaita</w:t>
      </w:r>
      <w:r w:rsidR="00D957B2" w:rsidRPr="000140FA">
        <w:t>:</w:t>
      </w:r>
    </w:p>
    <w:p w14:paraId="36904B18" w14:textId="77777777" w:rsidR="00CD40C5" w:rsidRPr="00441F4D" w:rsidRDefault="00D957B2" w:rsidP="001437EA">
      <w:pPr>
        <w:numPr>
          <w:ilvl w:val="0"/>
          <w:numId w:val="31"/>
        </w:numPr>
        <w:spacing w:after="120"/>
        <w:ind w:right="566"/>
        <w:jc w:val="both"/>
      </w:pPr>
      <w:r>
        <w:t>289</w:t>
      </w:r>
      <w:r w:rsidRPr="00441F4D">
        <w:t xml:space="preserve"> </w:t>
      </w:r>
      <w:r>
        <w:t>s</w:t>
      </w:r>
      <w:r w:rsidR="00CD40C5" w:rsidRPr="00441F4D">
        <w:t>porta pasākumi (turnīri – šaha, dambretes volejbola, futbola, tenisa utt.), no kuriem:</w:t>
      </w:r>
    </w:p>
    <w:p w14:paraId="0ADEC265" w14:textId="77777777" w:rsidR="00CD40C5" w:rsidRPr="00441F4D" w:rsidRDefault="00CD40C5" w:rsidP="001437EA">
      <w:pPr>
        <w:numPr>
          <w:ilvl w:val="0"/>
          <w:numId w:val="30"/>
        </w:numPr>
        <w:spacing w:after="120"/>
        <w:ind w:right="566"/>
        <w:jc w:val="both"/>
      </w:pPr>
      <w:r>
        <w:t>apcietinātie jaunieši</w:t>
      </w:r>
      <w:r w:rsidRPr="00441F4D">
        <w:t xml:space="preserve"> </w:t>
      </w:r>
      <w:r>
        <w:t>gada</w:t>
      </w:r>
      <w:r w:rsidRPr="00441F4D">
        <w:t xml:space="preserve"> laikā apmeklēja </w:t>
      </w:r>
      <w:r>
        <w:t>286</w:t>
      </w:r>
      <w:r w:rsidRPr="00441F4D">
        <w:t xml:space="preserve"> pasākumus, vidēji vienu pasākumu apmeklēja </w:t>
      </w:r>
      <w:r>
        <w:t>2 jaunieši;</w:t>
      </w:r>
      <w:r w:rsidRPr="00441F4D">
        <w:t xml:space="preserve">  </w:t>
      </w:r>
    </w:p>
    <w:p w14:paraId="33E4DD7B" w14:textId="77777777" w:rsidR="00CD40C5" w:rsidRPr="00441F4D" w:rsidRDefault="00CD40C5" w:rsidP="001437EA">
      <w:pPr>
        <w:numPr>
          <w:ilvl w:val="0"/>
          <w:numId w:val="30"/>
        </w:numPr>
        <w:spacing w:after="120"/>
        <w:ind w:right="566"/>
        <w:jc w:val="both"/>
      </w:pPr>
      <w:r>
        <w:t>apcietinātie</w:t>
      </w:r>
      <w:r w:rsidRPr="00441F4D">
        <w:t xml:space="preserve"> </w:t>
      </w:r>
      <w:r>
        <w:t>pieaugušie</w:t>
      </w:r>
      <w:r w:rsidRPr="00441F4D">
        <w:t xml:space="preserve"> </w:t>
      </w:r>
      <w:r>
        <w:t>gada</w:t>
      </w:r>
      <w:r w:rsidRPr="00441F4D">
        <w:t xml:space="preserve"> laikā apmeklēja </w:t>
      </w:r>
      <w:r>
        <w:t>236</w:t>
      </w:r>
      <w:r w:rsidRPr="00441F4D">
        <w:t xml:space="preserve"> pasākumus, vidēji vienu pasākumu apmeklēja </w:t>
      </w:r>
      <w:r>
        <w:t>10</w:t>
      </w:r>
      <w:r w:rsidRPr="00441F4D">
        <w:t xml:space="preserve"> </w:t>
      </w:r>
      <w:r>
        <w:t>pieaugušie</w:t>
      </w:r>
      <w:r w:rsidRPr="00441F4D">
        <w:t>;</w:t>
      </w:r>
    </w:p>
    <w:p w14:paraId="6FA11E26" w14:textId="77777777" w:rsidR="00CD40C5" w:rsidRDefault="00CD40C5" w:rsidP="001437EA">
      <w:pPr>
        <w:numPr>
          <w:ilvl w:val="0"/>
          <w:numId w:val="30"/>
        </w:numPr>
        <w:spacing w:after="120"/>
        <w:ind w:right="566"/>
        <w:jc w:val="both"/>
      </w:pPr>
      <w:r>
        <w:t>apcietinātajiem</w:t>
      </w:r>
      <w:r w:rsidRPr="00441F4D">
        <w:t xml:space="preserve"> nepilngadīgajiem tika organizēt</w:t>
      </w:r>
      <w:r w:rsidR="00D957B2">
        <w:t>s</w:t>
      </w:r>
      <w:r>
        <w:t xml:space="preserve"> 51 pasākums</w:t>
      </w:r>
      <w:r w:rsidRPr="00441F4D">
        <w:t xml:space="preserve">, vienu pasākumu vidēji apmeklēja </w:t>
      </w:r>
      <w:r>
        <w:t>1</w:t>
      </w:r>
      <w:r w:rsidRPr="00441F4D">
        <w:t xml:space="preserve"> nepilngadīgā persona. </w:t>
      </w:r>
    </w:p>
    <w:p w14:paraId="2C04E27C" w14:textId="77777777" w:rsidR="00CD40C5" w:rsidRPr="00441F4D" w:rsidRDefault="00D957B2" w:rsidP="001437EA">
      <w:pPr>
        <w:numPr>
          <w:ilvl w:val="0"/>
          <w:numId w:val="31"/>
        </w:numPr>
        <w:spacing w:after="120"/>
        <w:ind w:right="566"/>
        <w:jc w:val="both"/>
      </w:pPr>
      <w:r>
        <w:t>22</w:t>
      </w:r>
      <w:r w:rsidRPr="00441F4D">
        <w:t xml:space="preserve"> </w:t>
      </w:r>
      <w:r>
        <w:t>k</w:t>
      </w:r>
      <w:r w:rsidR="00CD40C5" w:rsidRPr="00441F4D">
        <w:t>ultūras pasākumi (koncerti, izrādes, izstā</w:t>
      </w:r>
      <w:r>
        <w:t>des, tematiskie pasākumi u.c.)</w:t>
      </w:r>
      <w:r w:rsidR="00CD40C5" w:rsidRPr="00441F4D">
        <w:t>, no kuriem;</w:t>
      </w:r>
    </w:p>
    <w:p w14:paraId="3AB1EF09" w14:textId="77777777" w:rsidR="00CD40C5" w:rsidRPr="00441F4D" w:rsidRDefault="00CD40C5" w:rsidP="001437EA">
      <w:pPr>
        <w:numPr>
          <w:ilvl w:val="0"/>
          <w:numId w:val="30"/>
        </w:numPr>
        <w:spacing w:after="120"/>
        <w:ind w:right="566"/>
        <w:jc w:val="both"/>
      </w:pPr>
      <w:r>
        <w:t>apcietinātie</w:t>
      </w:r>
      <w:r w:rsidRPr="00441F4D">
        <w:t xml:space="preserve"> </w:t>
      </w:r>
      <w:r>
        <w:t>jaunieši</w:t>
      </w:r>
      <w:r w:rsidRPr="00441F4D">
        <w:t xml:space="preserve"> </w:t>
      </w:r>
      <w:r>
        <w:t>gada</w:t>
      </w:r>
      <w:r w:rsidRPr="00441F4D">
        <w:t xml:space="preserve"> laikā apmeklēja</w:t>
      </w:r>
      <w:r>
        <w:t xml:space="preserve"> 22</w:t>
      </w:r>
      <w:r w:rsidRPr="00441F4D">
        <w:t xml:space="preserve"> pasākumus, vidēji vienu </w:t>
      </w:r>
      <w:r>
        <w:t xml:space="preserve"> </w:t>
      </w:r>
      <w:r w:rsidRPr="00441F4D">
        <w:t xml:space="preserve">pasākumu apmeklēja </w:t>
      </w:r>
      <w:r>
        <w:t>2 jaunieši;</w:t>
      </w:r>
    </w:p>
    <w:p w14:paraId="36809734" w14:textId="77777777" w:rsidR="00CD40C5" w:rsidRPr="00441F4D" w:rsidRDefault="00CD40C5" w:rsidP="001437EA">
      <w:pPr>
        <w:numPr>
          <w:ilvl w:val="0"/>
          <w:numId w:val="30"/>
        </w:numPr>
        <w:spacing w:after="120"/>
        <w:ind w:right="566"/>
        <w:jc w:val="both"/>
      </w:pPr>
      <w:r>
        <w:t>apcietinātie</w:t>
      </w:r>
      <w:r w:rsidRPr="00441F4D">
        <w:t xml:space="preserve"> </w:t>
      </w:r>
      <w:r>
        <w:t>pieaugušie</w:t>
      </w:r>
      <w:r w:rsidRPr="00441F4D">
        <w:t xml:space="preserve"> </w:t>
      </w:r>
      <w:r>
        <w:t>gada</w:t>
      </w:r>
      <w:r w:rsidRPr="00441F4D">
        <w:t xml:space="preserve"> laikā apmeklēja </w:t>
      </w:r>
      <w:r>
        <w:t>17</w:t>
      </w:r>
      <w:r w:rsidRPr="00441F4D">
        <w:t xml:space="preserve"> pasākumu</w:t>
      </w:r>
      <w:r>
        <w:t xml:space="preserve">s </w:t>
      </w:r>
      <w:r w:rsidRPr="00441F4D">
        <w:t xml:space="preserve">vidēji vienu </w:t>
      </w:r>
      <w:r>
        <w:t xml:space="preserve"> </w:t>
      </w:r>
      <w:r w:rsidRPr="00441F4D">
        <w:t xml:space="preserve">pasākumu apmeklēja </w:t>
      </w:r>
      <w:r>
        <w:t>10</w:t>
      </w:r>
      <w:r w:rsidRPr="00441F4D">
        <w:t xml:space="preserve"> </w:t>
      </w:r>
      <w:r>
        <w:t>pieaugušie</w:t>
      </w:r>
      <w:r w:rsidRPr="00441F4D">
        <w:t>;</w:t>
      </w:r>
    </w:p>
    <w:p w14:paraId="43C7EA3F" w14:textId="77777777" w:rsidR="00CD40C5" w:rsidRDefault="00CD40C5" w:rsidP="001437EA">
      <w:pPr>
        <w:numPr>
          <w:ilvl w:val="0"/>
          <w:numId w:val="30"/>
        </w:numPr>
        <w:spacing w:after="120"/>
        <w:ind w:right="566"/>
        <w:jc w:val="both"/>
      </w:pPr>
      <w:r>
        <w:t>apcietinātie</w:t>
      </w:r>
      <w:r w:rsidRPr="00441F4D">
        <w:t xml:space="preserve"> nepilngadīgajiem tika organizēti </w:t>
      </w:r>
      <w:r>
        <w:t>5</w:t>
      </w:r>
      <w:r w:rsidRPr="00441F4D">
        <w:t xml:space="preserve"> pasākumi, vienu pasākumu vidēji apmeklēja </w:t>
      </w:r>
      <w:r>
        <w:t>1</w:t>
      </w:r>
      <w:r w:rsidRPr="00441F4D">
        <w:t xml:space="preserve"> nepilngadīgā persona. </w:t>
      </w:r>
    </w:p>
    <w:p w14:paraId="743979A8" w14:textId="77777777" w:rsidR="00CD40C5" w:rsidRPr="00441F4D" w:rsidRDefault="00D957B2" w:rsidP="001437EA">
      <w:pPr>
        <w:numPr>
          <w:ilvl w:val="0"/>
          <w:numId w:val="31"/>
        </w:numPr>
        <w:spacing w:after="120"/>
        <w:ind w:right="566"/>
        <w:jc w:val="both"/>
      </w:pPr>
      <w:r>
        <w:t xml:space="preserve">101 informatīvais pasākums </w:t>
      </w:r>
      <w:r w:rsidR="00CD40C5" w:rsidRPr="00441F4D">
        <w:t>(lekcijas, vispārizglītojošo filmu demonstrēšana u.c.), no kuriem;</w:t>
      </w:r>
    </w:p>
    <w:p w14:paraId="2DC6932D" w14:textId="77777777" w:rsidR="00CD40C5" w:rsidRPr="00441F4D" w:rsidRDefault="00CD40C5" w:rsidP="001437EA">
      <w:pPr>
        <w:numPr>
          <w:ilvl w:val="0"/>
          <w:numId w:val="30"/>
        </w:numPr>
        <w:spacing w:after="120"/>
        <w:ind w:right="566"/>
        <w:jc w:val="both"/>
      </w:pPr>
      <w:r>
        <w:t>apcietinātie</w:t>
      </w:r>
      <w:r w:rsidRPr="00441F4D">
        <w:t xml:space="preserve"> </w:t>
      </w:r>
      <w:r>
        <w:t>jaunieši</w:t>
      </w:r>
      <w:r w:rsidRPr="00441F4D">
        <w:t xml:space="preserve"> </w:t>
      </w:r>
      <w:r>
        <w:t>gada</w:t>
      </w:r>
      <w:r w:rsidRPr="00441F4D">
        <w:t xml:space="preserve"> laikā apmeklēja </w:t>
      </w:r>
      <w:r>
        <w:t xml:space="preserve">101 </w:t>
      </w:r>
      <w:r w:rsidRPr="00441F4D">
        <w:t xml:space="preserve">pasākumus, vidēji vienu pasākumu apmeklēja </w:t>
      </w:r>
      <w:r>
        <w:t>2 jaunieši;</w:t>
      </w:r>
      <w:r w:rsidRPr="00441F4D">
        <w:t xml:space="preserve"> </w:t>
      </w:r>
    </w:p>
    <w:p w14:paraId="0F420AFC" w14:textId="77777777" w:rsidR="00CD40C5" w:rsidRPr="00441F4D" w:rsidRDefault="00CD40C5" w:rsidP="001437EA">
      <w:pPr>
        <w:numPr>
          <w:ilvl w:val="0"/>
          <w:numId w:val="30"/>
        </w:numPr>
        <w:spacing w:after="120"/>
        <w:ind w:right="566"/>
        <w:jc w:val="both"/>
      </w:pPr>
      <w:r>
        <w:lastRenderedPageBreak/>
        <w:t>apcietinātie</w:t>
      </w:r>
      <w:r w:rsidRPr="00441F4D">
        <w:t xml:space="preserve"> </w:t>
      </w:r>
      <w:r>
        <w:t>pieaugušie</w:t>
      </w:r>
      <w:r w:rsidRPr="00441F4D">
        <w:t xml:space="preserve"> </w:t>
      </w:r>
      <w:r>
        <w:t>gada</w:t>
      </w:r>
      <w:r w:rsidRPr="00441F4D">
        <w:t xml:space="preserve"> laikā apmeklēja </w:t>
      </w:r>
      <w:r>
        <w:t>61</w:t>
      </w:r>
      <w:r w:rsidRPr="00441F4D">
        <w:t xml:space="preserve"> pasākumu, vidēji vienu pasākumu apmeklēja </w:t>
      </w:r>
      <w:r>
        <w:t>9</w:t>
      </w:r>
      <w:r w:rsidRPr="00441F4D">
        <w:t xml:space="preserve"> </w:t>
      </w:r>
      <w:r>
        <w:t>pieaugušie</w:t>
      </w:r>
      <w:r w:rsidRPr="00441F4D">
        <w:t>;</w:t>
      </w:r>
    </w:p>
    <w:p w14:paraId="2A1BB16C" w14:textId="77777777" w:rsidR="00CD40C5" w:rsidRDefault="00CD40C5" w:rsidP="001437EA">
      <w:pPr>
        <w:numPr>
          <w:ilvl w:val="0"/>
          <w:numId w:val="30"/>
        </w:numPr>
        <w:spacing w:after="120"/>
        <w:ind w:right="566"/>
        <w:jc w:val="both"/>
      </w:pPr>
      <w:r>
        <w:t>apcietinātie</w:t>
      </w:r>
      <w:r w:rsidRPr="00441F4D">
        <w:t xml:space="preserve"> nepilngadīg</w:t>
      </w:r>
      <w:r>
        <w:t>ie gada laikā apmeklēja</w:t>
      </w:r>
      <w:r w:rsidRPr="00441F4D">
        <w:t xml:space="preserve"> </w:t>
      </w:r>
      <w:r>
        <w:t>40</w:t>
      </w:r>
      <w:r w:rsidRPr="00441F4D">
        <w:t xml:space="preserve"> pasākum</w:t>
      </w:r>
      <w:r>
        <w:t>us</w:t>
      </w:r>
      <w:r w:rsidRPr="00441F4D">
        <w:t xml:space="preserve">, vienu pasākumu vidēji apmeklēja </w:t>
      </w:r>
      <w:r>
        <w:t>3</w:t>
      </w:r>
      <w:r w:rsidRPr="00441F4D">
        <w:t xml:space="preserve"> nepilngadīgās personas. </w:t>
      </w:r>
    </w:p>
    <w:p w14:paraId="29A0C693" w14:textId="77777777" w:rsidR="00CD40C5" w:rsidRPr="00441F4D" w:rsidRDefault="00D957B2" w:rsidP="001437EA">
      <w:pPr>
        <w:numPr>
          <w:ilvl w:val="0"/>
          <w:numId w:val="31"/>
        </w:numPr>
        <w:spacing w:after="120"/>
        <w:ind w:right="566"/>
        <w:jc w:val="both"/>
      </w:pPr>
      <w:r>
        <w:t>141 m</w:t>
      </w:r>
      <w:r w:rsidR="00CD40C5" w:rsidRPr="00441F4D">
        <w:t>āksl</w:t>
      </w:r>
      <w:r w:rsidR="00CD40C5">
        <w:t>as</w:t>
      </w:r>
      <w:r w:rsidR="00CD40C5" w:rsidRPr="00441F4D">
        <w:t xml:space="preserve"> pasākum</w:t>
      </w:r>
      <w:r>
        <w:t>s</w:t>
      </w:r>
      <w:r w:rsidR="00CD40C5" w:rsidRPr="00441F4D">
        <w:t xml:space="preserve"> (organizē paši notiesātie ar brīvības atņemšanas ies</w:t>
      </w:r>
      <w:r>
        <w:t>tādes administrācijas atļauju)</w:t>
      </w:r>
      <w:r w:rsidR="00CD40C5">
        <w:t>, no kuriem:</w:t>
      </w:r>
    </w:p>
    <w:p w14:paraId="615C1BCA" w14:textId="77777777" w:rsidR="00CD40C5" w:rsidRPr="00441F4D" w:rsidRDefault="00CD40C5" w:rsidP="001437EA">
      <w:pPr>
        <w:numPr>
          <w:ilvl w:val="0"/>
          <w:numId w:val="30"/>
        </w:numPr>
        <w:spacing w:after="120"/>
        <w:ind w:right="566"/>
        <w:jc w:val="both"/>
      </w:pPr>
      <w:r>
        <w:t>apcietinātie</w:t>
      </w:r>
      <w:r w:rsidRPr="00441F4D">
        <w:t xml:space="preserve"> </w:t>
      </w:r>
      <w:r>
        <w:t>jaunieši</w:t>
      </w:r>
      <w:r w:rsidRPr="00441F4D">
        <w:t xml:space="preserve"> </w:t>
      </w:r>
      <w:r>
        <w:t>gada</w:t>
      </w:r>
      <w:r w:rsidRPr="00441F4D">
        <w:t xml:space="preserve"> laikā apmeklēja </w:t>
      </w:r>
      <w:r>
        <w:t xml:space="preserve">137 </w:t>
      </w:r>
      <w:r w:rsidRPr="00441F4D">
        <w:t xml:space="preserve">pasākumus, vidēji vienu pasākumu apmeklēja </w:t>
      </w:r>
      <w:r>
        <w:t>1 jaunietis;</w:t>
      </w:r>
      <w:r w:rsidRPr="00441F4D">
        <w:t xml:space="preserve"> </w:t>
      </w:r>
    </w:p>
    <w:p w14:paraId="40FCBF89" w14:textId="77777777" w:rsidR="00CD40C5" w:rsidRPr="00441F4D" w:rsidRDefault="00CD40C5" w:rsidP="001437EA">
      <w:pPr>
        <w:numPr>
          <w:ilvl w:val="0"/>
          <w:numId w:val="30"/>
        </w:numPr>
        <w:spacing w:after="120"/>
        <w:ind w:right="566"/>
        <w:jc w:val="both"/>
      </w:pPr>
      <w:r>
        <w:t>apcietinātie</w:t>
      </w:r>
      <w:r w:rsidRPr="00441F4D">
        <w:t xml:space="preserve"> </w:t>
      </w:r>
      <w:r>
        <w:t>pieaugušie</w:t>
      </w:r>
      <w:r w:rsidRPr="00441F4D">
        <w:t xml:space="preserve"> </w:t>
      </w:r>
      <w:r>
        <w:t>gada</w:t>
      </w:r>
      <w:r w:rsidRPr="00441F4D">
        <w:t xml:space="preserve"> laikā apmeklēja </w:t>
      </w:r>
      <w:r>
        <w:t>37</w:t>
      </w:r>
      <w:r w:rsidRPr="00441F4D">
        <w:t xml:space="preserve"> pasākumus, vidēji vienu pasākumu apmeklēja </w:t>
      </w:r>
      <w:r>
        <w:t>3</w:t>
      </w:r>
      <w:r w:rsidRPr="00441F4D">
        <w:t xml:space="preserve"> </w:t>
      </w:r>
      <w:r>
        <w:t>pieaugušie</w:t>
      </w:r>
      <w:r w:rsidRPr="00441F4D">
        <w:t>;</w:t>
      </w:r>
    </w:p>
    <w:p w14:paraId="3BFE4715" w14:textId="77777777" w:rsidR="00CD40C5" w:rsidRDefault="00CD40C5" w:rsidP="001437EA">
      <w:pPr>
        <w:numPr>
          <w:ilvl w:val="0"/>
          <w:numId w:val="30"/>
        </w:numPr>
        <w:spacing w:after="120"/>
        <w:ind w:right="566"/>
        <w:jc w:val="both"/>
      </w:pPr>
      <w:r>
        <w:t>apcietinātaj</w:t>
      </w:r>
      <w:r w:rsidRPr="00441F4D">
        <w:t xml:space="preserve">iem nepilngadīgajiem tika organizēti </w:t>
      </w:r>
      <w:r>
        <w:t>104</w:t>
      </w:r>
      <w:r w:rsidRPr="00441F4D">
        <w:t xml:space="preserve"> pasākumi, vienu pasākumu vidēji apmeklēja </w:t>
      </w:r>
      <w:r>
        <w:t>2</w:t>
      </w:r>
      <w:r w:rsidRPr="00441F4D">
        <w:t xml:space="preserve"> nepilngadīgās personas. </w:t>
      </w:r>
    </w:p>
    <w:p w14:paraId="4A50AA36" w14:textId="77777777" w:rsidR="00CD40C5" w:rsidRPr="00441F4D" w:rsidRDefault="00D378A8" w:rsidP="001437EA">
      <w:pPr>
        <w:numPr>
          <w:ilvl w:val="0"/>
          <w:numId w:val="31"/>
        </w:numPr>
        <w:spacing w:after="120"/>
        <w:ind w:right="566"/>
        <w:jc w:val="both"/>
      </w:pPr>
      <w:r>
        <w:rPr>
          <w:noProof/>
        </w:rPr>
        <w:pict w14:anchorId="50EA1561">
          <v:shape id="_x0000_s1039" type="#_x0000_t75" style="position:absolute;left:0;text-align:left;margin-left:230.75pt;margin-top:35.95pt;width:266.1pt;height:354.95pt;z-index:-251592704;mso-position-horizontal-relative:text;mso-position-vertical-relative:text;mso-width-relative:page;mso-height-relative:page" wrapcoords="-39 0 -39 21571 21600 21571 21600 0 -39 0">
            <v:imagedata r:id="rId77" o:title="8"/>
            <w10:wrap type="through"/>
          </v:shape>
        </w:pict>
      </w:r>
      <w:r w:rsidR="00D957B2">
        <w:t>25 p</w:t>
      </w:r>
      <w:r w:rsidR="00CD40C5">
        <w:t>ašdarbības</w:t>
      </w:r>
      <w:r w:rsidR="00CD40C5" w:rsidRPr="00441F4D">
        <w:t xml:space="preserve"> pasākumi (organizē paši notiesātie ar brīvības atņemšanas ies</w:t>
      </w:r>
      <w:r w:rsidR="00D957B2">
        <w:t>tādes administrācijas atļauju)</w:t>
      </w:r>
      <w:r w:rsidR="00CD40C5">
        <w:t>, no kuriem:</w:t>
      </w:r>
    </w:p>
    <w:p w14:paraId="21589FFD" w14:textId="77777777" w:rsidR="00CD40C5" w:rsidRPr="00441F4D" w:rsidRDefault="00CD40C5" w:rsidP="001437EA">
      <w:pPr>
        <w:numPr>
          <w:ilvl w:val="0"/>
          <w:numId w:val="30"/>
        </w:numPr>
        <w:spacing w:after="120"/>
        <w:ind w:right="566"/>
        <w:jc w:val="both"/>
      </w:pPr>
      <w:r>
        <w:t>apcietinātie</w:t>
      </w:r>
      <w:r w:rsidRPr="00441F4D">
        <w:t xml:space="preserve"> </w:t>
      </w:r>
      <w:r>
        <w:t>jaunieši</w:t>
      </w:r>
      <w:r w:rsidRPr="00441F4D">
        <w:t xml:space="preserve"> </w:t>
      </w:r>
      <w:r>
        <w:t>gada</w:t>
      </w:r>
      <w:r w:rsidRPr="00441F4D">
        <w:t xml:space="preserve"> laikā apmeklēja </w:t>
      </w:r>
      <w:r>
        <w:t>25</w:t>
      </w:r>
      <w:r w:rsidRPr="00441F4D">
        <w:t xml:space="preserve"> pasākumus, vidēji vienu pasākumu apmeklēja </w:t>
      </w:r>
      <w:r>
        <w:t>1 jaunietis;</w:t>
      </w:r>
    </w:p>
    <w:p w14:paraId="24098DF3" w14:textId="77777777" w:rsidR="00CD40C5" w:rsidRPr="00441F4D" w:rsidRDefault="00CD40C5" w:rsidP="001437EA">
      <w:pPr>
        <w:numPr>
          <w:ilvl w:val="0"/>
          <w:numId w:val="30"/>
        </w:numPr>
        <w:spacing w:after="120"/>
        <w:ind w:right="566"/>
        <w:jc w:val="both"/>
      </w:pPr>
      <w:r>
        <w:t>apcietinātie</w:t>
      </w:r>
      <w:r w:rsidRPr="00441F4D">
        <w:t xml:space="preserve"> </w:t>
      </w:r>
      <w:r>
        <w:t>pieaugušie</w:t>
      </w:r>
      <w:r w:rsidRPr="00441F4D">
        <w:t xml:space="preserve"> </w:t>
      </w:r>
      <w:r>
        <w:t>gada</w:t>
      </w:r>
      <w:r w:rsidRPr="00441F4D">
        <w:t xml:space="preserve"> laikā apmeklēja</w:t>
      </w:r>
      <w:r>
        <w:t xml:space="preserve"> 24</w:t>
      </w:r>
      <w:r w:rsidRPr="00441F4D">
        <w:t xml:space="preserve">  pasākumus, vidēji vienu pasākumu apmeklēja </w:t>
      </w:r>
      <w:r>
        <w:t>9</w:t>
      </w:r>
      <w:r w:rsidRPr="00441F4D">
        <w:t xml:space="preserve"> </w:t>
      </w:r>
      <w:r>
        <w:t>pieaugušie</w:t>
      </w:r>
      <w:r w:rsidRPr="00441F4D">
        <w:t>;</w:t>
      </w:r>
    </w:p>
    <w:p w14:paraId="249F807C" w14:textId="77777777" w:rsidR="00370B87" w:rsidRPr="00AC12C5" w:rsidRDefault="00CD40C5" w:rsidP="001437EA">
      <w:pPr>
        <w:numPr>
          <w:ilvl w:val="0"/>
          <w:numId w:val="30"/>
        </w:numPr>
        <w:spacing w:after="120"/>
        <w:ind w:right="566" w:firstLine="0"/>
        <w:jc w:val="both"/>
        <w:rPr>
          <w:rFonts w:eastAsia="Calibri" w:cs="Times New Roman"/>
          <w:color w:val="C45911" w:themeColor="accent2" w:themeShade="BF"/>
        </w:rPr>
      </w:pPr>
      <w:r>
        <w:t>apcietinātajiem</w:t>
      </w:r>
      <w:r w:rsidRPr="00441F4D">
        <w:t xml:space="preserve"> nepilngadīgajiem tika organizēt</w:t>
      </w:r>
      <w:r>
        <w:t>s</w:t>
      </w:r>
      <w:r w:rsidRPr="00441F4D">
        <w:t xml:space="preserve"> </w:t>
      </w:r>
      <w:r>
        <w:t xml:space="preserve">1 </w:t>
      </w:r>
      <w:r w:rsidRPr="00441F4D">
        <w:t>pasākum</w:t>
      </w:r>
      <w:r>
        <w:t xml:space="preserve">s kuru </w:t>
      </w:r>
      <w:r w:rsidRPr="00441F4D">
        <w:t xml:space="preserve">apmeklēja </w:t>
      </w:r>
      <w:r>
        <w:t>6</w:t>
      </w:r>
      <w:r w:rsidRPr="00441F4D">
        <w:t xml:space="preserve"> nepilngadīgās personas. </w:t>
      </w:r>
    </w:p>
    <w:p w14:paraId="54E11D2A" w14:textId="77777777" w:rsidR="00AC12C5" w:rsidRDefault="00AC12C5" w:rsidP="00612E36">
      <w:pPr>
        <w:spacing w:after="120"/>
        <w:ind w:right="566" w:firstLine="0"/>
        <w:jc w:val="both"/>
        <w:rPr>
          <w:rFonts w:eastAsia="Calibri" w:cs="Times New Roman"/>
          <w:color w:val="C45911" w:themeColor="accent2" w:themeShade="BF"/>
        </w:rPr>
      </w:pPr>
    </w:p>
    <w:p w14:paraId="745B0BCB" w14:textId="77777777" w:rsidR="004E0CED" w:rsidRPr="00370B87" w:rsidRDefault="004E0CED" w:rsidP="00612E36">
      <w:pPr>
        <w:spacing w:after="120"/>
        <w:ind w:right="566" w:firstLine="0"/>
        <w:jc w:val="both"/>
        <w:rPr>
          <w:rFonts w:eastAsia="Calibri" w:cs="Times New Roman"/>
          <w:color w:val="C45911" w:themeColor="accent2" w:themeShade="BF"/>
        </w:rPr>
      </w:pPr>
    </w:p>
    <w:p w14:paraId="48F4D66B" w14:textId="77777777" w:rsidR="006B5459" w:rsidRPr="006B5459" w:rsidRDefault="006B5459" w:rsidP="00612E36">
      <w:pPr>
        <w:spacing w:after="120"/>
        <w:ind w:firstLine="0"/>
      </w:pPr>
      <w:r w:rsidRPr="006B5459">
        <w:rPr>
          <w:b/>
          <w:sz w:val="28"/>
          <w:szCs w:val="28"/>
        </w:rPr>
        <w:lastRenderedPageBreak/>
        <w:t>Ieslodzīto psiholoģiskā aprūpe</w:t>
      </w:r>
    </w:p>
    <w:p w14:paraId="6BC244C7" w14:textId="77777777" w:rsidR="006B5459" w:rsidRPr="009D5581" w:rsidRDefault="006B5459" w:rsidP="00612E36">
      <w:pPr>
        <w:spacing w:after="120"/>
        <w:jc w:val="both"/>
        <w:rPr>
          <w:rFonts w:eastAsia="Calibri" w:cs="Times New Roman"/>
        </w:rPr>
      </w:pPr>
      <w:r w:rsidRPr="009D5581">
        <w:rPr>
          <w:rFonts w:eastAsia="Calibri" w:cs="Times New Roman"/>
        </w:rPr>
        <w:t>Gada laikā ieslodzījuma vietās psiholoģisko aprūpi īstenoja </w:t>
      </w:r>
      <w:r w:rsidR="00B00F0F">
        <w:rPr>
          <w:rFonts w:eastAsia="Calibri" w:cs="Times New Roman"/>
        </w:rPr>
        <w:t>4</w:t>
      </w:r>
      <w:r w:rsidR="007A3062">
        <w:rPr>
          <w:rFonts w:eastAsia="Calibri" w:cs="Times New Roman"/>
        </w:rPr>
        <w:t>2</w:t>
      </w:r>
      <w:r w:rsidR="00B00F0F">
        <w:rPr>
          <w:rFonts w:eastAsia="Calibri" w:cs="Times New Roman"/>
        </w:rPr>
        <w:t xml:space="preserve"> psihologi</w:t>
      </w:r>
      <w:r>
        <w:rPr>
          <w:rFonts w:eastAsia="Calibri" w:cs="Times New Roman"/>
        </w:rPr>
        <w:t>, kas</w:t>
      </w:r>
      <w:r w:rsidRPr="009D5581">
        <w:rPr>
          <w:rFonts w:eastAsia="Calibri" w:cs="Times New Roman"/>
        </w:rPr>
        <w:t xml:space="preserve"> kopumā sniedza </w:t>
      </w:r>
      <w:r>
        <w:rPr>
          <w:rFonts w:eastAsia="Calibri" w:cs="Times New Roman"/>
        </w:rPr>
        <w:t xml:space="preserve">palīdzību </w:t>
      </w:r>
      <w:r w:rsidRPr="009C6D2F">
        <w:rPr>
          <w:rFonts w:cs="Times New Roman"/>
          <w:b/>
          <w:bCs/>
          <w:szCs w:val="24"/>
        </w:rPr>
        <w:t>6821</w:t>
      </w:r>
      <w:r w:rsidRPr="009D5581">
        <w:rPr>
          <w:rFonts w:eastAsia="Calibri" w:cs="Times New Roman"/>
        </w:rPr>
        <w:t> ieslodzītajiem</w:t>
      </w:r>
      <w:r w:rsidR="00323647">
        <w:rPr>
          <w:rFonts w:eastAsia="Calibri" w:cs="Times New Roman"/>
        </w:rPr>
        <w:t xml:space="preserve"> (</w:t>
      </w:r>
      <w:r w:rsidRPr="009C6D2F">
        <w:rPr>
          <w:rFonts w:cs="Times New Roman"/>
          <w:b/>
          <w:bCs/>
          <w:szCs w:val="24"/>
        </w:rPr>
        <w:t>4724</w:t>
      </w:r>
      <w:r w:rsidRPr="009D5581">
        <w:rPr>
          <w:rFonts w:eastAsia="Calibri" w:cs="Times New Roman"/>
        </w:rPr>
        <w:t xml:space="preserve"> notiesātajiem un </w:t>
      </w:r>
      <w:r w:rsidRPr="009C6D2F">
        <w:rPr>
          <w:rFonts w:cs="Times New Roman"/>
          <w:b/>
          <w:bCs/>
          <w:szCs w:val="24"/>
        </w:rPr>
        <w:t xml:space="preserve">2097 </w:t>
      </w:r>
      <w:r w:rsidRPr="009D5581">
        <w:rPr>
          <w:rFonts w:eastAsia="Calibri" w:cs="Times New Roman"/>
        </w:rPr>
        <w:t>apcietinātajiem), tostarp veica šādas psiholoģiskās aprūpes aktivitātes:</w:t>
      </w:r>
    </w:p>
    <w:p w14:paraId="715F3273" w14:textId="77777777" w:rsidR="006B5459" w:rsidRPr="006026B2" w:rsidRDefault="006B5459" w:rsidP="00612E36">
      <w:pPr>
        <w:pStyle w:val="ListParagraph"/>
        <w:numPr>
          <w:ilvl w:val="0"/>
          <w:numId w:val="22"/>
        </w:numPr>
        <w:spacing w:after="120"/>
        <w:jc w:val="both"/>
        <w:rPr>
          <w:rFonts w:eastAsia="Calibri" w:cs="Times New Roman"/>
        </w:rPr>
      </w:pPr>
      <w:r w:rsidRPr="006026B2">
        <w:rPr>
          <w:rFonts w:eastAsia="Calibri" w:cs="Times New Roman"/>
        </w:rPr>
        <w:t>individuālās konsultācijas;</w:t>
      </w:r>
    </w:p>
    <w:p w14:paraId="215BDF70" w14:textId="77777777" w:rsidR="006B5459" w:rsidRPr="006026B2" w:rsidRDefault="006B5459" w:rsidP="00612E36">
      <w:pPr>
        <w:pStyle w:val="ListParagraph"/>
        <w:numPr>
          <w:ilvl w:val="0"/>
          <w:numId w:val="22"/>
        </w:numPr>
        <w:spacing w:after="120"/>
        <w:jc w:val="both"/>
        <w:rPr>
          <w:rFonts w:eastAsia="Calibri" w:cs="Times New Roman"/>
        </w:rPr>
      </w:pPr>
      <w:r w:rsidRPr="006026B2">
        <w:rPr>
          <w:rFonts w:eastAsia="Calibri" w:cs="Times New Roman"/>
        </w:rPr>
        <w:t xml:space="preserve">krīzes intervences saistībā ar </w:t>
      </w:r>
      <w:proofErr w:type="spellStart"/>
      <w:r w:rsidRPr="006026B2">
        <w:rPr>
          <w:rFonts w:eastAsia="Calibri" w:cs="Times New Roman"/>
        </w:rPr>
        <w:t>suicidālas</w:t>
      </w:r>
      <w:proofErr w:type="spellEnd"/>
      <w:r w:rsidRPr="006026B2">
        <w:rPr>
          <w:rFonts w:eastAsia="Calibri" w:cs="Times New Roman"/>
        </w:rPr>
        <w:t xml:space="preserve"> uzvedības izpausmēm, konflikta situācijām, adaptācijas grūtībām, vardarbību utt.;</w:t>
      </w:r>
    </w:p>
    <w:p w14:paraId="69C59D38" w14:textId="77777777" w:rsidR="006B5459" w:rsidRPr="006026B2" w:rsidRDefault="006B5459" w:rsidP="00612E36">
      <w:pPr>
        <w:pStyle w:val="ListParagraph"/>
        <w:numPr>
          <w:ilvl w:val="0"/>
          <w:numId w:val="22"/>
        </w:numPr>
        <w:spacing w:after="120"/>
        <w:jc w:val="both"/>
        <w:rPr>
          <w:rFonts w:eastAsia="Calibri" w:cs="Times New Roman"/>
        </w:rPr>
      </w:pPr>
      <w:proofErr w:type="spellStart"/>
      <w:r w:rsidRPr="006026B2">
        <w:rPr>
          <w:rFonts w:eastAsia="Calibri" w:cs="Times New Roman"/>
        </w:rPr>
        <w:t>psihodiagnostikas</w:t>
      </w:r>
      <w:proofErr w:type="spellEnd"/>
      <w:r w:rsidRPr="006026B2">
        <w:rPr>
          <w:rFonts w:eastAsia="Calibri" w:cs="Times New Roman"/>
        </w:rPr>
        <w:t xml:space="preserve"> pasākumi, lai izpētītu ieslodzīto </w:t>
      </w:r>
      <w:proofErr w:type="spellStart"/>
      <w:r w:rsidRPr="006026B2">
        <w:rPr>
          <w:rFonts w:eastAsia="Calibri" w:cs="Times New Roman"/>
        </w:rPr>
        <w:t>sensomotor</w:t>
      </w:r>
      <w:r w:rsidR="009B0A45">
        <w:rPr>
          <w:rFonts w:eastAsia="Calibri" w:cs="Times New Roman"/>
        </w:rPr>
        <w:t>o</w:t>
      </w:r>
      <w:proofErr w:type="spellEnd"/>
      <w:r w:rsidRPr="006026B2">
        <w:rPr>
          <w:rFonts w:eastAsia="Calibri" w:cs="Times New Roman"/>
        </w:rPr>
        <w:t xml:space="preserve"> un uzmanības sfēru, izziņas sfēru, </w:t>
      </w:r>
      <w:r w:rsidR="007A3062">
        <w:rPr>
          <w:rFonts w:eastAsia="Calibri" w:cs="Times New Roman"/>
        </w:rPr>
        <w:t>e</w:t>
      </w:r>
      <w:r w:rsidRPr="006026B2">
        <w:rPr>
          <w:rFonts w:eastAsia="Calibri" w:cs="Times New Roman"/>
        </w:rPr>
        <w:t>mocionālo-gribas un personības sfēru, profesionālo orientāciju;</w:t>
      </w:r>
    </w:p>
    <w:p w14:paraId="67C3E0BC" w14:textId="77777777" w:rsidR="006B5459" w:rsidRPr="00C33FEA" w:rsidRDefault="006B5459" w:rsidP="00612E36">
      <w:pPr>
        <w:pStyle w:val="ListParagraph"/>
        <w:numPr>
          <w:ilvl w:val="0"/>
          <w:numId w:val="22"/>
        </w:numPr>
        <w:spacing w:after="120"/>
        <w:jc w:val="both"/>
        <w:rPr>
          <w:rFonts w:eastAsia="Calibri" w:cs="Times New Roman"/>
        </w:rPr>
      </w:pPr>
      <w:r w:rsidRPr="006026B2">
        <w:rPr>
          <w:rFonts w:eastAsia="Calibri" w:cs="Times New Roman"/>
        </w:rPr>
        <w:t xml:space="preserve">psiholoģiskos novērtējumus, no tiem saistībā ar: </w:t>
      </w:r>
      <w:r w:rsidRPr="00C33FEA">
        <w:rPr>
          <w:rFonts w:eastAsia="Calibri" w:cs="Times New Roman"/>
        </w:rPr>
        <w:t xml:space="preserve">1) </w:t>
      </w:r>
      <w:proofErr w:type="spellStart"/>
      <w:r w:rsidRPr="00C33FEA">
        <w:rPr>
          <w:rFonts w:eastAsia="Calibri" w:cs="Times New Roman"/>
          <w:lang w:eastAsia="lv-LV"/>
        </w:rPr>
        <w:t>suicidālas</w:t>
      </w:r>
      <w:proofErr w:type="spellEnd"/>
      <w:r w:rsidRPr="00C33FEA">
        <w:rPr>
          <w:rFonts w:eastAsia="Calibri" w:cs="Times New Roman"/>
          <w:lang w:eastAsia="lv-LV"/>
        </w:rPr>
        <w:t xml:space="preserve"> uzvedības riska pakāpes noteikšanu, ieslodzīto </w:t>
      </w:r>
      <w:proofErr w:type="spellStart"/>
      <w:r w:rsidRPr="00C33FEA">
        <w:rPr>
          <w:rFonts w:eastAsia="Calibri" w:cs="Times New Roman"/>
          <w:lang w:eastAsia="lv-LV"/>
        </w:rPr>
        <w:t>suicidālās</w:t>
      </w:r>
      <w:proofErr w:type="spellEnd"/>
      <w:r w:rsidRPr="00C33FEA">
        <w:rPr>
          <w:rFonts w:eastAsia="Calibri" w:cs="Times New Roman"/>
          <w:lang w:eastAsia="lv-LV"/>
        </w:rPr>
        <w:t xml:space="preserve"> uzvedības </w:t>
      </w:r>
      <w:proofErr w:type="spellStart"/>
      <w:r w:rsidRPr="00C33FEA">
        <w:rPr>
          <w:rFonts w:eastAsia="Calibri" w:cs="Times New Roman"/>
          <w:lang w:eastAsia="lv-LV"/>
        </w:rPr>
        <w:t>prevencijas</w:t>
      </w:r>
      <w:proofErr w:type="spellEnd"/>
      <w:r w:rsidRPr="00C33FEA">
        <w:rPr>
          <w:rFonts w:eastAsia="Calibri" w:cs="Times New Roman"/>
          <w:lang w:eastAsia="lv-LV"/>
        </w:rPr>
        <w:t xml:space="preserve"> ietvaros;</w:t>
      </w:r>
      <w:r w:rsidRPr="00C33FEA">
        <w:rPr>
          <w:rFonts w:eastAsia="Calibri" w:cs="Times New Roman"/>
        </w:rPr>
        <w:t xml:space="preserve"> 2) ieslodzītā </w:t>
      </w:r>
      <w:proofErr w:type="spellStart"/>
      <w:r w:rsidRPr="00C33FEA">
        <w:rPr>
          <w:rFonts w:eastAsia="Calibri" w:cs="Times New Roman"/>
        </w:rPr>
        <w:t>suicidālām</w:t>
      </w:r>
      <w:proofErr w:type="spellEnd"/>
      <w:r w:rsidRPr="00C33FEA">
        <w:rPr>
          <w:rFonts w:eastAsia="Calibri" w:cs="Times New Roman"/>
        </w:rPr>
        <w:t xml:space="preserve"> tendencēm; 3) veikto krīzes intervenci; 4) riska faktoru noteikšanu uz mūžu notiesātajiem; 5) cita iemesla dēļ.</w:t>
      </w:r>
    </w:p>
    <w:p w14:paraId="31126E5D" w14:textId="77777777" w:rsidR="00612E36" w:rsidRDefault="00612E36" w:rsidP="00612E36">
      <w:pPr>
        <w:spacing w:after="120"/>
        <w:ind w:firstLine="0"/>
        <w:jc w:val="both"/>
        <w:rPr>
          <w:b/>
          <w:sz w:val="28"/>
          <w:szCs w:val="28"/>
        </w:rPr>
      </w:pPr>
    </w:p>
    <w:p w14:paraId="206A3906" w14:textId="77777777" w:rsidR="00403E40" w:rsidRPr="00872C06" w:rsidRDefault="00403E40" w:rsidP="00612E36">
      <w:pPr>
        <w:spacing w:after="120"/>
        <w:ind w:firstLine="0"/>
        <w:jc w:val="both"/>
        <w:rPr>
          <w:rFonts w:cs="Times New Roman"/>
          <w:b/>
          <w:sz w:val="28"/>
          <w:szCs w:val="28"/>
        </w:rPr>
      </w:pPr>
      <w:r w:rsidRPr="00872C06">
        <w:rPr>
          <w:b/>
          <w:sz w:val="28"/>
          <w:szCs w:val="28"/>
        </w:rPr>
        <w:t>Sociālais darbs</w:t>
      </w:r>
    </w:p>
    <w:p w14:paraId="24234EC7" w14:textId="77777777" w:rsidR="00403E40" w:rsidRPr="00403E40" w:rsidRDefault="00403E40" w:rsidP="00612E36">
      <w:pPr>
        <w:spacing w:after="120"/>
        <w:jc w:val="both"/>
        <w:rPr>
          <w:rFonts w:eastAsia="Calibri" w:cs="Times New Roman"/>
          <w:color w:val="000000" w:themeColor="text1"/>
        </w:rPr>
      </w:pPr>
      <w:r w:rsidRPr="00403E40">
        <w:rPr>
          <w:rFonts w:eastAsia="Calibri" w:cs="Times New Roman"/>
          <w:color w:val="000000" w:themeColor="text1"/>
        </w:rPr>
        <w:t>2019. gadā ieslodzījuma vietās strādāja 23 sociālā darba speciālisti, kuri kopumā 6918 ieslodzītajiem (5549 notiesātajiem un 1369 apcietinātajiem) un ieslodzījuma vietu personālam veica šādas sociālā darba aktivitātes:</w:t>
      </w:r>
    </w:p>
    <w:p w14:paraId="7935A169" w14:textId="77777777" w:rsidR="00403E40" w:rsidRPr="00403E40" w:rsidRDefault="00C33FEA" w:rsidP="00612E36">
      <w:pPr>
        <w:pStyle w:val="ListParagraph"/>
        <w:numPr>
          <w:ilvl w:val="0"/>
          <w:numId w:val="20"/>
        </w:numPr>
        <w:tabs>
          <w:tab w:val="num" w:pos="2302"/>
        </w:tabs>
        <w:spacing w:after="120"/>
        <w:jc w:val="both"/>
        <w:rPr>
          <w:rFonts w:eastAsia="Calibri" w:cs="Times New Roman"/>
          <w:color w:val="000000" w:themeColor="text1"/>
        </w:rPr>
      </w:pPr>
      <w:r>
        <w:rPr>
          <w:rFonts w:eastAsia="Calibri" w:cs="Times New Roman"/>
          <w:color w:val="000000" w:themeColor="text1"/>
        </w:rPr>
        <w:t xml:space="preserve">620 individuālās </w:t>
      </w:r>
      <w:r w:rsidR="00403E40" w:rsidRPr="00403E40">
        <w:rPr>
          <w:rFonts w:eastAsia="Calibri" w:cs="Times New Roman"/>
          <w:color w:val="000000" w:themeColor="text1"/>
        </w:rPr>
        <w:t>konsultācijas personālam, to skaitā: 279 vienreizējās konsultācijas, no tām – 210 konsultācijas amatpersonām un 69 – darbiniekiem, un 341 atkārtotās konsultācijas, no tām – 149 konsultācijas amatpersonām un 192 – darbiniekiem;</w:t>
      </w:r>
    </w:p>
    <w:p w14:paraId="0707C850" w14:textId="77777777" w:rsidR="00403E40" w:rsidRPr="00403E40" w:rsidRDefault="00403E40" w:rsidP="00612E36">
      <w:pPr>
        <w:pStyle w:val="ListParagraph"/>
        <w:numPr>
          <w:ilvl w:val="0"/>
          <w:numId w:val="20"/>
        </w:numPr>
        <w:tabs>
          <w:tab w:val="num" w:pos="2302"/>
        </w:tabs>
        <w:spacing w:after="120"/>
        <w:ind w:left="714" w:hanging="357"/>
        <w:jc w:val="both"/>
        <w:rPr>
          <w:rFonts w:eastAsia="Calibri" w:cs="Times New Roman"/>
          <w:color w:val="000000" w:themeColor="text1"/>
        </w:rPr>
      </w:pPr>
      <w:r w:rsidRPr="00403E40">
        <w:rPr>
          <w:rFonts w:eastAsia="Calibri" w:cs="Times New Roman"/>
          <w:color w:val="000000" w:themeColor="text1"/>
        </w:rPr>
        <w:t>10200 individuāl</w:t>
      </w:r>
      <w:r w:rsidR="00323647">
        <w:rPr>
          <w:rFonts w:eastAsia="Calibri" w:cs="Times New Roman"/>
          <w:color w:val="000000" w:themeColor="text1"/>
        </w:rPr>
        <w:t xml:space="preserve">ās konsultācijas ieslodzītajiem </w:t>
      </w:r>
      <w:r w:rsidRPr="00403E40">
        <w:rPr>
          <w:rFonts w:eastAsia="Calibri" w:cs="Times New Roman"/>
          <w:color w:val="000000" w:themeColor="text1"/>
        </w:rPr>
        <w:t>(6918 vienreizējās konsultācijas, no tām – 5549 konsultācijas notiesātajiem un 1369 apcietinātajiem, un 3282 atkārtotās konsultācijas – 2738 konsultācijas notiesātajiem un 544 – apcietinātajiem);</w:t>
      </w:r>
    </w:p>
    <w:p w14:paraId="3B490D76" w14:textId="77777777" w:rsidR="00403E40" w:rsidRPr="00403E40" w:rsidRDefault="00403E40" w:rsidP="00612E36">
      <w:pPr>
        <w:pStyle w:val="ListParagraph"/>
        <w:numPr>
          <w:ilvl w:val="0"/>
          <w:numId w:val="20"/>
        </w:numPr>
        <w:tabs>
          <w:tab w:val="num" w:pos="2302"/>
        </w:tabs>
        <w:spacing w:after="120"/>
        <w:ind w:left="714" w:hanging="357"/>
        <w:jc w:val="both"/>
        <w:rPr>
          <w:rFonts w:eastAsia="Calibri" w:cs="Times New Roman"/>
          <w:color w:val="000000" w:themeColor="text1"/>
        </w:rPr>
      </w:pPr>
      <w:r w:rsidRPr="00403E40">
        <w:rPr>
          <w:rFonts w:eastAsia="Calibri" w:cs="Times New Roman"/>
          <w:color w:val="000000" w:themeColor="text1"/>
        </w:rPr>
        <w:t xml:space="preserve">notiesāto risku un vajadzību </w:t>
      </w:r>
      <w:proofErr w:type="spellStart"/>
      <w:r w:rsidRPr="00403E40">
        <w:rPr>
          <w:rFonts w:eastAsia="Calibri" w:cs="Times New Roman"/>
          <w:color w:val="000000" w:themeColor="text1"/>
        </w:rPr>
        <w:t>izvērtējumu</w:t>
      </w:r>
      <w:proofErr w:type="spellEnd"/>
      <w:r w:rsidRPr="00403E40">
        <w:rPr>
          <w:rFonts w:eastAsia="Calibri" w:cs="Times New Roman"/>
          <w:color w:val="000000" w:themeColor="text1"/>
        </w:rPr>
        <w:t xml:space="preserve"> izstrādāšana;</w:t>
      </w:r>
    </w:p>
    <w:p w14:paraId="4F09E9FD" w14:textId="77777777" w:rsidR="00403E40" w:rsidRPr="00403E40" w:rsidRDefault="00403E40" w:rsidP="00612E36">
      <w:pPr>
        <w:pStyle w:val="ListParagraph"/>
        <w:numPr>
          <w:ilvl w:val="0"/>
          <w:numId w:val="20"/>
        </w:numPr>
        <w:tabs>
          <w:tab w:val="num" w:pos="2302"/>
        </w:tabs>
        <w:spacing w:after="120"/>
        <w:ind w:left="714" w:hanging="357"/>
        <w:jc w:val="both"/>
        <w:rPr>
          <w:rFonts w:eastAsia="Calibri" w:cs="Times New Roman"/>
          <w:color w:val="000000" w:themeColor="text1"/>
        </w:rPr>
      </w:pPr>
      <w:proofErr w:type="spellStart"/>
      <w:r w:rsidRPr="00403E40">
        <w:rPr>
          <w:rFonts w:eastAsia="Calibri" w:cs="Times New Roman"/>
          <w:color w:val="000000" w:themeColor="text1"/>
        </w:rPr>
        <w:t>resocializācijas</w:t>
      </w:r>
      <w:proofErr w:type="spellEnd"/>
      <w:r w:rsidRPr="00403E40">
        <w:rPr>
          <w:rFonts w:eastAsia="Calibri" w:cs="Times New Roman"/>
          <w:color w:val="000000" w:themeColor="text1"/>
        </w:rPr>
        <w:t xml:space="preserve"> programmu īstenošana ieslodzītajiem;</w:t>
      </w:r>
    </w:p>
    <w:p w14:paraId="3BC3D66B" w14:textId="77777777" w:rsidR="00403E40" w:rsidRDefault="00403E40" w:rsidP="00612E36">
      <w:pPr>
        <w:pStyle w:val="ListParagraph"/>
        <w:numPr>
          <w:ilvl w:val="0"/>
          <w:numId w:val="20"/>
        </w:numPr>
        <w:tabs>
          <w:tab w:val="num" w:pos="2302"/>
        </w:tabs>
        <w:spacing w:after="120"/>
        <w:ind w:left="714" w:hanging="357"/>
        <w:jc w:val="both"/>
        <w:rPr>
          <w:rFonts w:eastAsia="Calibri" w:cs="Times New Roman"/>
          <w:color w:val="000000" w:themeColor="text1"/>
        </w:rPr>
      </w:pPr>
      <w:r w:rsidRPr="00403E40">
        <w:rPr>
          <w:rFonts w:eastAsia="Calibri" w:cs="Times New Roman"/>
          <w:color w:val="000000" w:themeColor="text1"/>
        </w:rPr>
        <w:t>brīvā laika pasākumu organizēšana ieslodzītajiem.</w:t>
      </w:r>
    </w:p>
    <w:p w14:paraId="2DE403A5" w14:textId="77777777" w:rsidR="00370B87" w:rsidRPr="00370B87" w:rsidRDefault="00370B87" w:rsidP="00B97349">
      <w:pPr>
        <w:tabs>
          <w:tab w:val="num" w:pos="2302"/>
        </w:tabs>
        <w:spacing w:after="0"/>
        <w:ind w:firstLine="0"/>
        <w:jc w:val="both"/>
        <w:rPr>
          <w:rFonts w:eastAsia="Calibri" w:cs="Times New Roman"/>
          <w:color w:val="000000" w:themeColor="text1"/>
        </w:rPr>
      </w:pPr>
    </w:p>
    <w:p w14:paraId="4BA9AAD1" w14:textId="77777777" w:rsidR="00872C06" w:rsidRDefault="00872C06" w:rsidP="00612E36">
      <w:pPr>
        <w:spacing w:after="120"/>
        <w:ind w:firstLine="0"/>
        <w:jc w:val="both"/>
        <w:rPr>
          <w:rFonts w:cs="Times New Roman"/>
          <w:b/>
          <w:sz w:val="28"/>
          <w:szCs w:val="28"/>
        </w:rPr>
      </w:pPr>
      <w:r w:rsidRPr="00872C06">
        <w:rPr>
          <w:rFonts w:cs="Times New Roman"/>
          <w:b/>
          <w:sz w:val="28"/>
          <w:szCs w:val="28"/>
        </w:rPr>
        <w:lastRenderedPageBreak/>
        <w:t>Ieslodzīto drošība</w:t>
      </w:r>
    </w:p>
    <w:p w14:paraId="38DAA899" w14:textId="3306ADA8" w:rsidR="00F00DEE" w:rsidRPr="00F00DEE" w:rsidRDefault="00F00DEE" w:rsidP="00612E36">
      <w:pPr>
        <w:spacing w:after="120"/>
        <w:jc w:val="both"/>
        <w:rPr>
          <w:szCs w:val="24"/>
        </w:rPr>
      </w:pPr>
      <w:r>
        <w:rPr>
          <w:szCs w:val="24"/>
        </w:rPr>
        <w:t xml:space="preserve">2019. gadā ieslodzījuma vietās nav konstatēti grupveida uzbrukumi ieslodzījuma vietu amatpersonām, kā arī ķīlnieku </w:t>
      </w:r>
      <w:r w:rsidR="005E1CDC">
        <w:rPr>
          <w:szCs w:val="24"/>
        </w:rPr>
        <w:t>sagrābšanas</w:t>
      </w:r>
      <w:r>
        <w:rPr>
          <w:szCs w:val="24"/>
        </w:rPr>
        <w:t xml:space="preserve"> un masveida nekārtības. </w:t>
      </w:r>
      <w:r>
        <w:t>Tomēr bija divi gadījumi</w:t>
      </w:r>
      <w:r w:rsidR="007314A8">
        <w:t xml:space="preserve"> saistīti ar izvairīšano</w:t>
      </w:r>
      <w:r>
        <w:t>s no soda izciešanas.</w:t>
      </w:r>
    </w:p>
    <w:p w14:paraId="12CFED04" w14:textId="0117CD12" w:rsidR="00BE1DB3" w:rsidRDefault="00886D57" w:rsidP="00612E36">
      <w:pPr>
        <w:spacing w:after="120"/>
        <w:ind w:right="84"/>
        <w:jc w:val="both"/>
      </w:pPr>
      <w:r>
        <w:rPr>
          <w:noProof/>
          <w:lang w:eastAsia="lv-LV"/>
        </w:rPr>
        <w:drawing>
          <wp:anchor distT="0" distB="0" distL="114300" distR="114300" simplePos="0" relativeHeight="251661312" behindDoc="1" locked="0" layoutInCell="1" allowOverlap="1" wp14:anchorId="3187D93E" wp14:editId="727D9238">
            <wp:simplePos x="0" y="0"/>
            <wp:positionH relativeFrom="margin">
              <wp:posOffset>-466725</wp:posOffset>
            </wp:positionH>
            <wp:positionV relativeFrom="paragraph">
              <wp:posOffset>2195830</wp:posOffset>
            </wp:positionV>
            <wp:extent cx="6543040" cy="5240655"/>
            <wp:effectExtent l="0" t="0" r="10160" b="17145"/>
            <wp:wrapTight wrapText="bothSides">
              <wp:wrapPolygon edited="0">
                <wp:start x="0" y="0"/>
                <wp:lineTo x="0" y="21592"/>
                <wp:lineTo x="21571" y="21592"/>
                <wp:lineTo x="21571" y="0"/>
                <wp:lineTo x="0" y="0"/>
              </wp:wrapPolygon>
            </wp:wrapTight>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14:sizeRelH relativeFrom="margin">
              <wp14:pctWidth>0</wp14:pctWidth>
            </wp14:sizeRelH>
            <wp14:sizeRelV relativeFrom="margin">
              <wp14:pctHeight>0</wp14:pctHeight>
            </wp14:sizeRelV>
          </wp:anchor>
        </w:drawing>
      </w:r>
      <w:r w:rsidR="002E45B9">
        <w:t xml:space="preserve">Gada laikā ieslodzījuma vietās 75.33 </w:t>
      </w:r>
      <w:r w:rsidR="005301EB">
        <w:t>%</w:t>
      </w:r>
      <w:r w:rsidR="005301EB" w:rsidRPr="006451FA">
        <w:t xml:space="preserve"> no kopējā notiesāto skaita bija notiesātie, kuri notiesāti par smagiem un sevišķi smagiem noziegumiem un kuri izcieta sodu slēgtajos cietumos. </w:t>
      </w:r>
      <w:r w:rsidR="005301EB" w:rsidRPr="004532C1">
        <w:t xml:space="preserve">Tāpat </w:t>
      </w:r>
      <w:r w:rsidR="00BE1DB3">
        <w:t>ieslodzījuma vietās uzturējās 129 ieslodzītie ar noslieci uz bēgšanu (2018. g</w:t>
      </w:r>
      <w:r w:rsidR="00403E40">
        <w:t>adā</w:t>
      </w:r>
      <w:r w:rsidR="00BE1DB3">
        <w:t xml:space="preserve">. -  126), 110 </w:t>
      </w:r>
      <w:r w:rsidR="00403E40">
        <w:t xml:space="preserve">ieslodzītie </w:t>
      </w:r>
      <w:r w:rsidR="00BE1DB3">
        <w:t>ar noslieci uz uzb</w:t>
      </w:r>
      <w:r w:rsidR="00403E40">
        <w:t>rukumu administrācijai (2018. gadā</w:t>
      </w:r>
      <w:r w:rsidR="00BE1DB3">
        <w:t xml:space="preserve"> - 109), 264 </w:t>
      </w:r>
      <w:r w:rsidR="00403E40">
        <w:t xml:space="preserve">ieslodzītie </w:t>
      </w:r>
      <w:r w:rsidR="00BE1DB3">
        <w:t xml:space="preserve">ar </w:t>
      </w:r>
      <w:r w:rsidR="00403E40">
        <w:t xml:space="preserve">noslieci uz pašnāvību (2018. gadā </w:t>
      </w:r>
      <w:r w:rsidR="00BE1DB3">
        <w:t xml:space="preserve">– 269) un 388 </w:t>
      </w:r>
      <w:r w:rsidR="00403E40">
        <w:t>ieslodzītie narkomāni (2018. gadā</w:t>
      </w:r>
      <w:r w:rsidR="005301EB">
        <w:t xml:space="preserve"> – 409).  </w:t>
      </w:r>
      <w:r w:rsidR="005301EB" w:rsidRPr="004532C1">
        <w:t>Ieslodzījuma vietu drošības, uzraudzības un apsardzes daļām savstarpēji sadarbojoties novērst</w:t>
      </w:r>
      <w:r w:rsidR="005301EB">
        <w:t>i 16</w:t>
      </w:r>
      <w:r w:rsidR="005301EB" w:rsidRPr="004532C1">
        <w:t> noziedzīg</w:t>
      </w:r>
      <w:r w:rsidR="005301EB">
        <w:t>i</w:t>
      </w:r>
      <w:r w:rsidR="005301EB" w:rsidRPr="004532C1">
        <w:t xml:space="preserve"> nodarījum</w:t>
      </w:r>
      <w:r w:rsidR="005301EB">
        <w:t>i</w:t>
      </w:r>
      <w:r w:rsidR="005301EB" w:rsidRPr="004532C1">
        <w:t xml:space="preserve">, to skaitā </w:t>
      </w:r>
      <w:r w:rsidR="005301EB">
        <w:t>13 miesas bojājumi</w:t>
      </w:r>
      <w:r w:rsidR="005301EB" w:rsidRPr="004532C1">
        <w:t>.</w:t>
      </w:r>
    </w:p>
    <w:p w14:paraId="1A15C3E0" w14:textId="671DE645" w:rsidR="007B04BE" w:rsidRDefault="007B04BE" w:rsidP="007B04BE">
      <w:pPr>
        <w:ind w:right="-766" w:firstLine="0"/>
        <w:jc w:val="both"/>
      </w:pPr>
    </w:p>
    <w:p w14:paraId="62431CDC" w14:textId="77777777" w:rsidR="007B04BE" w:rsidRDefault="00C3732A" w:rsidP="00886D57">
      <w:pPr>
        <w:ind w:left="-709" w:right="-766" w:firstLine="0"/>
        <w:jc w:val="both"/>
      </w:pPr>
      <w:r>
        <w:rPr>
          <w:noProof/>
          <w:lang w:eastAsia="lv-LV"/>
        </w:rPr>
        <w:lastRenderedPageBreak/>
        <w:drawing>
          <wp:inline distT="0" distB="0" distL="0" distR="0" wp14:anchorId="32749250" wp14:editId="68243240">
            <wp:extent cx="6448301" cy="3704590"/>
            <wp:effectExtent l="0" t="0" r="10160" b="1016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6752FFDA" w14:textId="77777777" w:rsidR="00BE1DB3" w:rsidRPr="00BE1DB3" w:rsidRDefault="00BE1DB3" w:rsidP="00612E36">
      <w:pPr>
        <w:spacing w:after="120"/>
        <w:jc w:val="both"/>
      </w:pPr>
      <w:r>
        <w:t>2019. gadā</w:t>
      </w:r>
      <w:r w:rsidRPr="00C00A52">
        <w:t xml:space="preserve"> kriminālprocesi uzsākti atbilstoši piederībai pie noziedzīga nodarījuma grupas objekta saskaņā ar </w:t>
      </w:r>
      <w:r>
        <w:t xml:space="preserve">Krimināllikuma </w:t>
      </w:r>
      <w:r>
        <w:rPr>
          <w:rFonts w:eastAsia="Calibri" w:cs="Times New Roman"/>
        </w:rPr>
        <w:t>XIII</w:t>
      </w:r>
      <w:r>
        <w:t xml:space="preserve">, </w:t>
      </w:r>
      <w:r>
        <w:rPr>
          <w:rFonts w:eastAsia="Calibri" w:cs="Times New Roman"/>
        </w:rPr>
        <w:t>XVIII</w:t>
      </w:r>
      <w:r>
        <w:t xml:space="preserve">, XX, </w:t>
      </w:r>
      <w:r>
        <w:rPr>
          <w:rFonts w:eastAsia="Calibri" w:cs="Times New Roman"/>
        </w:rPr>
        <w:t>XXII</w:t>
      </w:r>
      <w:r>
        <w:t>,</w:t>
      </w:r>
      <w:r w:rsidRPr="0043259E">
        <w:t xml:space="preserve"> XXIII</w:t>
      </w:r>
      <w:r w:rsidR="00490454">
        <w:t xml:space="preserve"> u</w:t>
      </w:r>
      <w:r>
        <w:t>n XVI</w:t>
      </w:r>
      <w:r w:rsidRPr="0043259E">
        <w:t> nodaļas pantiem, proti:</w:t>
      </w:r>
    </w:p>
    <w:p w14:paraId="62BE938F" w14:textId="77777777" w:rsidR="007F15B7" w:rsidRPr="006026B2" w:rsidRDefault="007F15B7" w:rsidP="00612E36">
      <w:pPr>
        <w:pStyle w:val="ListParagraph"/>
        <w:numPr>
          <w:ilvl w:val="0"/>
          <w:numId w:val="23"/>
        </w:numPr>
        <w:tabs>
          <w:tab w:val="num" w:pos="2302"/>
        </w:tabs>
        <w:spacing w:after="120"/>
        <w:jc w:val="both"/>
        <w:rPr>
          <w:rFonts w:eastAsia="Calibri" w:cs="Times New Roman"/>
        </w:rPr>
      </w:pPr>
      <w:r w:rsidRPr="006026B2">
        <w:rPr>
          <w:rFonts w:eastAsia="Calibri" w:cs="Times New Roman"/>
        </w:rPr>
        <w:t>saskaņā ar Krimināllikuma XIII nodaļas pantiem (noziedzīgi nodarījumi pret personas veselību) – 22 kriminālprocesi;</w:t>
      </w:r>
    </w:p>
    <w:p w14:paraId="5C312156" w14:textId="77777777" w:rsidR="007F15B7" w:rsidRPr="006026B2" w:rsidRDefault="007F15B7" w:rsidP="00612E36">
      <w:pPr>
        <w:pStyle w:val="ListParagraph"/>
        <w:numPr>
          <w:ilvl w:val="0"/>
          <w:numId w:val="23"/>
        </w:numPr>
        <w:tabs>
          <w:tab w:val="num" w:pos="2302"/>
        </w:tabs>
        <w:spacing w:after="120"/>
        <w:jc w:val="both"/>
        <w:rPr>
          <w:rFonts w:eastAsia="Calibri" w:cs="Times New Roman"/>
        </w:rPr>
      </w:pPr>
      <w:r w:rsidRPr="006026B2">
        <w:rPr>
          <w:rFonts w:eastAsia="Calibri" w:cs="Times New Roman"/>
        </w:rPr>
        <w:t>saskaņā ar Krimināllikuma XVIII nodaļas pantiem (noziedzīgi nodarījumi pret īpašumu) – 24 kriminālprocesi;</w:t>
      </w:r>
    </w:p>
    <w:p w14:paraId="1BA00C1A" w14:textId="77777777" w:rsidR="007F15B7" w:rsidRPr="006026B2" w:rsidRDefault="007F15B7" w:rsidP="00612E36">
      <w:pPr>
        <w:pStyle w:val="ListParagraph"/>
        <w:numPr>
          <w:ilvl w:val="0"/>
          <w:numId w:val="23"/>
        </w:numPr>
        <w:tabs>
          <w:tab w:val="num" w:pos="2302"/>
        </w:tabs>
        <w:spacing w:after="120"/>
        <w:jc w:val="both"/>
        <w:rPr>
          <w:rFonts w:eastAsia="Calibri" w:cs="Times New Roman"/>
        </w:rPr>
      </w:pPr>
      <w:r w:rsidRPr="006026B2">
        <w:rPr>
          <w:rFonts w:eastAsia="Calibri" w:cs="Times New Roman"/>
        </w:rPr>
        <w:t>saskaņā ar Krimināllikuma XX nodaļas pantiem (noziedzīgi nodarījumi pret vispārējo drošību un sabiedrisko kārtību) – 142 kriminālprocesi;</w:t>
      </w:r>
    </w:p>
    <w:p w14:paraId="4E18EFF6" w14:textId="77777777" w:rsidR="007F15B7" w:rsidRPr="006026B2" w:rsidRDefault="007F15B7" w:rsidP="00612E36">
      <w:pPr>
        <w:pStyle w:val="ListParagraph"/>
        <w:numPr>
          <w:ilvl w:val="0"/>
          <w:numId w:val="23"/>
        </w:numPr>
        <w:tabs>
          <w:tab w:val="num" w:pos="2302"/>
        </w:tabs>
        <w:spacing w:after="120"/>
        <w:jc w:val="both"/>
        <w:rPr>
          <w:rFonts w:eastAsia="Calibri" w:cs="Times New Roman"/>
        </w:rPr>
      </w:pPr>
      <w:r w:rsidRPr="006026B2">
        <w:rPr>
          <w:rFonts w:eastAsia="Calibri" w:cs="Times New Roman"/>
        </w:rPr>
        <w:t>saskaņā ar Krimināllikuma XXII nodaļas pantiem (noziedzīgi nodarījumi pret pārvaldības kārtību) – 5 kriminālprocesi;</w:t>
      </w:r>
    </w:p>
    <w:p w14:paraId="44C92DE4" w14:textId="77777777" w:rsidR="007F15B7" w:rsidRPr="006026B2" w:rsidRDefault="007F15B7" w:rsidP="00612E36">
      <w:pPr>
        <w:pStyle w:val="ListParagraph"/>
        <w:numPr>
          <w:ilvl w:val="0"/>
          <w:numId w:val="23"/>
        </w:numPr>
        <w:tabs>
          <w:tab w:val="num" w:pos="2302"/>
        </w:tabs>
        <w:spacing w:after="120"/>
        <w:jc w:val="both"/>
        <w:rPr>
          <w:rFonts w:eastAsia="Calibri" w:cs="Times New Roman"/>
        </w:rPr>
      </w:pPr>
      <w:r w:rsidRPr="006026B2">
        <w:rPr>
          <w:rFonts w:eastAsia="Calibri" w:cs="Times New Roman"/>
        </w:rPr>
        <w:t>saskaņā ar Krimināllikuma XXIII nodaļas pantiem (noziedzīgi nodarījumi pret jurisdikciju) – 2 kriminālprocesi;</w:t>
      </w:r>
    </w:p>
    <w:p w14:paraId="66E22C2C" w14:textId="77777777" w:rsidR="007F15B7" w:rsidRPr="00612E36" w:rsidRDefault="007F15B7" w:rsidP="00612E36">
      <w:pPr>
        <w:pStyle w:val="ListParagraph"/>
        <w:numPr>
          <w:ilvl w:val="0"/>
          <w:numId w:val="23"/>
        </w:numPr>
        <w:tabs>
          <w:tab w:val="num" w:pos="2302"/>
        </w:tabs>
        <w:spacing w:after="120"/>
        <w:jc w:val="both"/>
        <w:rPr>
          <w:rFonts w:eastAsia="Calibri" w:cs="Times New Roman"/>
        </w:rPr>
      </w:pPr>
      <w:r w:rsidRPr="006026B2">
        <w:rPr>
          <w:rFonts w:cs="Times New Roman"/>
          <w:szCs w:val="24"/>
        </w:rPr>
        <w:t>saskaņā ar Krimināllikuma XVI nodaļas pantiem (noziedzīgi nodarījumi pret tikumību un dzimumneaizskaramību) – 3 kriminālprocess.</w:t>
      </w:r>
    </w:p>
    <w:p w14:paraId="49E398E2" w14:textId="77777777" w:rsidR="00612E36" w:rsidRDefault="00612E36" w:rsidP="00612E36">
      <w:pPr>
        <w:tabs>
          <w:tab w:val="num" w:pos="2302"/>
        </w:tabs>
        <w:spacing w:after="120"/>
        <w:jc w:val="both"/>
        <w:rPr>
          <w:rFonts w:eastAsia="Calibri" w:cs="Times New Roman"/>
        </w:rPr>
      </w:pPr>
    </w:p>
    <w:p w14:paraId="16287F21" w14:textId="77777777" w:rsidR="00612E36" w:rsidRPr="00612E36" w:rsidRDefault="00612E36" w:rsidP="00612E36">
      <w:pPr>
        <w:tabs>
          <w:tab w:val="num" w:pos="2302"/>
        </w:tabs>
        <w:spacing w:after="120"/>
        <w:jc w:val="both"/>
        <w:rPr>
          <w:rFonts w:eastAsia="Calibri" w:cs="Times New Roman"/>
        </w:rPr>
      </w:pPr>
    </w:p>
    <w:p w14:paraId="6D5810D1" w14:textId="77777777" w:rsidR="00872C06" w:rsidRDefault="00872C06" w:rsidP="00612E36">
      <w:pPr>
        <w:spacing w:after="120"/>
        <w:ind w:firstLine="0"/>
        <w:jc w:val="both"/>
        <w:rPr>
          <w:b/>
          <w:sz w:val="28"/>
          <w:szCs w:val="28"/>
        </w:rPr>
      </w:pPr>
      <w:r w:rsidRPr="00872C06">
        <w:rPr>
          <w:b/>
          <w:sz w:val="28"/>
          <w:szCs w:val="28"/>
        </w:rPr>
        <w:lastRenderedPageBreak/>
        <w:t>Ieslodzīto sagatavošana atbrīvošanai</w:t>
      </w:r>
    </w:p>
    <w:p w14:paraId="06DAF17E" w14:textId="77777777" w:rsidR="00490454" w:rsidRPr="00B97349" w:rsidRDefault="00490454" w:rsidP="00612E36">
      <w:pPr>
        <w:spacing w:after="120"/>
        <w:jc w:val="both"/>
        <w:rPr>
          <w:color w:val="000000" w:themeColor="text1"/>
        </w:rPr>
      </w:pPr>
      <w:r w:rsidRPr="00B97349">
        <w:rPr>
          <w:color w:val="000000" w:themeColor="text1"/>
        </w:rPr>
        <w:t>2019. gadā, lai sagatavotu notiesātos atbrīvošanai, ieslodzījuma vietās turpināta tieša sadarbība ar Pilsonības un migrācijas lietu pārvaldi, Valsts probācijas dienestu, Valsts policijas teritoriālo pārvalžu struktūrvienībām, pašvaldībām, sociālās rehabilitācijas centru "Ratnieki"</w:t>
      </w:r>
      <w:r w:rsidRPr="00B97349">
        <w:rPr>
          <w:i/>
          <w:color w:val="000000" w:themeColor="text1"/>
        </w:rPr>
        <w:t xml:space="preserve"> </w:t>
      </w:r>
      <w:r w:rsidRPr="00B97349">
        <w:rPr>
          <w:color w:val="000000" w:themeColor="text1"/>
        </w:rPr>
        <w:t>un evaņģēlisko kristiešu draudzi "Zilais Krusts". Īpaša uzmanība tika pievērsta ģimenei, izglītības un nodarbinātības jautājumiem un apstākļiem, kur tiktu nodrošināti eksistences līdzekļi pēc atbrīvošanas.</w:t>
      </w:r>
    </w:p>
    <w:p w14:paraId="54E14384" w14:textId="70CA212D" w:rsidR="00490454" w:rsidRPr="00490454" w:rsidRDefault="00D378A8" w:rsidP="00612E36">
      <w:pPr>
        <w:tabs>
          <w:tab w:val="num" w:pos="284"/>
        </w:tabs>
        <w:spacing w:after="120"/>
        <w:ind w:firstLine="0"/>
        <w:jc w:val="both"/>
      </w:pPr>
      <w:r>
        <w:rPr>
          <w:noProof/>
        </w:rPr>
        <w:pict w14:anchorId="715D5FE4">
          <v:shape id="_x0000_s1040" type="#_x0000_t75" style="position:absolute;left:0;text-align:left;margin-left:-85.95pt;margin-top:32.7pt;width:318.15pt;height:469pt;z-index:-251590656;mso-position-horizontal-relative:text;mso-position-vertical-relative:text;mso-width-relative:page;mso-height-relative:page" wrapcoords="-114 0 -114 21514 21600 21514 21600 0 -114 0">
            <v:imagedata r:id="rId80" o:title="10"/>
            <w10:wrap type="tight"/>
          </v:shape>
        </w:pict>
      </w:r>
      <w:r w:rsidR="00370B87" w:rsidRPr="00B97349">
        <w:rPr>
          <w:color w:val="000000" w:themeColor="text1"/>
        </w:rPr>
        <w:tab/>
      </w:r>
      <w:r w:rsidR="00370B87" w:rsidRPr="00B97349">
        <w:rPr>
          <w:color w:val="000000" w:themeColor="text1"/>
        </w:rPr>
        <w:tab/>
      </w:r>
      <w:r w:rsidR="00490454" w:rsidRPr="00B97349">
        <w:rPr>
          <w:color w:val="000000" w:themeColor="text1"/>
        </w:rPr>
        <w:t>Pārskata gadā ieslodzījuma vietu amatpersonas un darbinieki</w:t>
      </w:r>
      <w:r w:rsidR="00490454" w:rsidRPr="00490454">
        <w:t>:</w:t>
      </w:r>
    </w:p>
    <w:p w14:paraId="17D40493" w14:textId="0FA2BA1A" w:rsidR="00490454" w:rsidRPr="00490454" w:rsidRDefault="00490454" w:rsidP="00612E36">
      <w:pPr>
        <w:numPr>
          <w:ilvl w:val="0"/>
          <w:numId w:val="8"/>
        </w:numPr>
        <w:tabs>
          <w:tab w:val="clear" w:pos="2302"/>
          <w:tab w:val="num" w:pos="284"/>
          <w:tab w:val="num" w:pos="993"/>
        </w:tabs>
        <w:spacing w:after="120"/>
        <w:ind w:left="0" w:firstLine="0"/>
        <w:jc w:val="both"/>
        <w:rPr>
          <w:color w:val="000000" w:themeColor="text1"/>
        </w:rPr>
      </w:pPr>
      <w:r w:rsidRPr="00490454">
        <w:rPr>
          <w:color w:val="000000" w:themeColor="text1"/>
        </w:rPr>
        <w:t xml:space="preserve">noformēja </w:t>
      </w:r>
      <w:proofErr w:type="spellStart"/>
      <w:r w:rsidRPr="00490454">
        <w:rPr>
          <w:i/>
          <w:color w:val="000000" w:themeColor="text1"/>
        </w:rPr>
        <w:t>eID</w:t>
      </w:r>
      <w:proofErr w:type="spellEnd"/>
      <w:r w:rsidRPr="00490454">
        <w:rPr>
          <w:color w:val="000000" w:themeColor="text1"/>
        </w:rPr>
        <w:t xml:space="preserve"> kartes </w:t>
      </w:r>
      <w:r w:rsidRPr="00490454">
        <w:rPr>
          <w:rFonts w:eastAsia="Calibri" w:cs="Times New Roman"/>
          <w:color w:val="000000" w:themeColor="text1"/>
        </w:rPr>
        <w:t xml:space="preserve">402 </w:t>
      </w:r>
      <w:r w:rsidRPr="00490454">
        <w:rPr>
          <w:color w:val="000000" w:themeColor="text1"/>
        </w:rPr>
        <w:t>ieslodzītajiem;</w:t>
      </w:r>
    </w:p>
    <w:p w14:paraId="700D0ABD" w14:textId="77777777" w:rsidR="00490454" w:rsidRPr="00490454" w:rsidRDefault="00490454" w:rsidP="00612E36">
      <w:pPr>
        <w:numPr>
          <w:ilvl w:val="0"/>
          <w:numId w:val="8"/>
        </w:numPr>
        <w:tabs>
          <w:tab w:val="clear" w:pos="2302"/>
          <w:tab w:val="num" w:pos="284"/>
          <w:tab w:val="num" w:pos="993"/>
        </w:tabs>
        <w:spacing w:after="120"/>
        <w:ind w:left="0" w:firstLine="0"/>
        <w:jc w:val="both"/>
        <w:rPr>
          <w:color w:val="000000" w:themeColor="text1"/>
        </w:rPr>
      </w:pPr>
      <w:r w:rsidRPr="00490454">
        <w:rPr>
          <w:color w:val="000000" w:themeColor="text1"/>
        </w:rPr>
        <w:t xml:space="preserve">noformēja personu apliecinošus dokumentus (pases) </w:t>
      </w:r>
      <w:r w:rsidRPr="00490454">
        <w:rPr>
          <w:rFonts w:eastAsia="Calibri" w:cs="Times New Roman"/>
          <w:color w:val="000000" w:themeColor="text1"/>
        </w:rPr>
        <w:t xml:space="preserve">593 </w:t>
      </w:r>
      <w:r w:rsidRPr="00490454">
        <w:rPr>
          <w:color w:val="000000" w:themeColor="text1"/>
        </w:rPr>
        <w:t>ieslodzītajiem;</w:t>
      </w:r>
    </w:p>
    <w:p w14:paraId="70D40A59" w14:textId="77777777" w:rsidR="00490454" w:rsidRPr="00490454" w:rsidRDefault="00490454" w:rsidP="00612E36">
      <w:pPr>
        <w:numPr>
          <w:ilvl w:val="0"/>
          <w:numId w:val="8"/>
        </w:numPr>
        <w:tabs>
          <w:tab w:val="clear" w:pos="2302"/>
          <w:tab w:val="num" w:pos="284"/>
          <w:tab w:val="num" w:pos="993"/>
        </w:tabs>
        <w:spacing w:after="120"/>
        <w:ind w:left="0" w:firstLine="0"/>
        <w:jc w:val="both"/>
        <w:rPr>
          <w:color w:val="000000" w:themeColor="text1"/>
        </w:rPr>
      </w:pPr>
      <w:r w:rsidRPr="00490454">
        <w:rPr>
          <w:color w:val="000000" w:themeColor="text1"/>
        </w:rPr>
        <w:t xml:space="preserve">noformēja pases nozaudētās pases vietā </w:t>
      </w:r>
      <w:r w:rsidRPr="00490454">
        <w:rPr>
          <w:rFonts w:eastAsia="Calibri" w:cs="Times New Roman"/>
          <w:color w:val="000000" w:themeColor="text1"/>
        </w:rPr>
        <w:t xml:space="preserve">404 </w:t>
      </w:r>
      <w:r w:rsidRPr="00490454">
        <w:rPr>
          <w:color w:val="000000" w:themeColor="text1"/>
        </w:rPr>
        <w:t>ieslodzītajiem;</w:t>
      </w:r>
    </w:p>
    <w:p w14:paraId="1A0AA372" w14:textId="77777777" w:rsidR="00490454" w:rsidRPr="00911B64" w:rsidRDefault="00490454" w:rsidP="00612E36">
      <w:pPr>
        <w:numPr>
          <w:ilvl w:val="0"/>
          <w:numId w:val="8"/>
        </w:numPr>
        <w:tabs>
          <w:tab w:val="clear" w:pos="2302"/>
          <w:tab w:val="num" w:pos="284"/>
          <w:tab w:val="num" w:pos="993"/>
        </w:tabs>
        <w:spacing w:after="120"/>
        <w:ind w:left="0" w:firstLine="0"/>
        <w:jc w:val="both"/>
        <w:rPr>
          <w:color w:val="000000" w:themeColor="text1"/>
        </w:rPr>
      </w:pPr>
      <w:r w:rsidRPr="00490454">
        <w:rPr>
          <w:color w:val="000000" w:themeColor="text1"/>
        </w:rPr>
        <w:t xml:space="preserve">nomainīja pases </w:t>
      </w:r>
      <w:r w:rsidRPr="00490454">
        <w:rPr>
          <w:rFonts w:eastAsia="Calibri" w:cs="Times New Roman"/>
          <w:color w:val="000000" w:themeColor="text1"/>
        </w:rPr>
        <w:t xml:space="preserve">134 </w:t>
      </w:r>
      <w:r w:rsidRPr="00490454">
        <w:rPr>
          <w:color w:val="000000" w:themeColor="text1"/>
        </w:rPr>
        <w:t>ieslodzītajiem.</w:t>
      </w:r>
    </w:p>
    <w:p w14:paraId="546FFA19" w14:textId="77777777" w:rsidR="00490454" w:rsidRPr="00490454" w:rsidRDefault="00370B87" w:rsidP="00612E36">
      <w:pPr>
        <w:spacing w:after="120"/>
        <w:ind w:firstLine="0"/>
        <w:jc w:val="both"/>
        <w:rPr>
          <w:color w:val="000000" w:themeColor="text1"/>
        </w:rPr>
      </w:pPr>
      <w:r>
        <w:rPr>
          <w:color w:val="000000" w:themeColor="text1"/>
        </w:rPr>
        <w:tab/>
      </w:r>
      <w:r w:rsidR="00490454" w:rsidRPr="00490454">
        <w:rPr>
          <w:color w:val="000000" w:themeColor="text1"/>
        </w:rPr>
        <w:t xml:space="preserve">9 ieslodzītie atteikušies saņemt ieslodzījuma vietu amatpersonu un darbinieku palīdzību </w:t>
      </w:r>
      <w:r w:rsidR="00490454" w:rsidRPr="00490454">
        <w:rPr>
          <w:iCs/>
          <w:color w:val="000000" w:themeColor="text1"/>
        </w:rPr>
        <w:t>dzīvesvietas</w:t>
      </w:r>
      <w:r w:rsidR="00490454" w:rsidRPr="00490454">
        <w:rPr>
          <w:color w:val="000000" w:themeColor="text1"/>
        </w:rPr>
        <w:t xml:space="preserve"> deklarēšanas </w:t>
      </w:r>
      <w:r w:rsidR="00490454" w:rsidRPr="00490454">
        <w:rPr>
          <w:iCs/>
          <w:color w:val="000000" w:themeColor="text1"/>
        </w:rPr>
        <w:t>jautājumos</w:t>
      </w:r>
      <w:r w:rsidR="00490454" w:rsidRPr="00490454">
        <w:rPr>
          <w:color w:val="000000" w:themeColor="text1"/>
        </w:rPr>
        <w:t>.</w:t>
      </w:r>
    </w:p>
    <w:p w14:paraId="2197283E" w14:textId="77777777" w:rsidR="00911B64" w:rsidRDefault="00490454" w:rsidP="00612E36">
      <w:pPr>
        <w:spacing w:after="120"/>
        <w:jc w:val="both"/>
        <w:rPr>
          <w:color w:val="000000" w:themeColor="text1"/>
        </w:rPr>
      </w:pPr>
      <w:r w:rsidRPr="00490454">
        <w:rPr>
          <w:color w:val="000000" w:themeColor="text1"/>
        </w:rPr>
        <w:t xml:space="preserve">Pārskata gadā no ieslodzījuma vietām bez personu apliecinošiem dokumentiem tika atbrīvoti 73 ieslodzītie, 26 ieslodzītajiem pirms atbrīvošanas uzsākta jaunas pases noformēšana un </w:t>
      </w:r>
      <w:r w:rsidRPr="00490454">
        <w:rPr>
          <w:rFonts w:eastAsia="Calibri" w:cs="Times New Roman"/>
          <w:color w:val="000000" w:themeColor="text1"/>
        </w:rPr>
        <w:t>241 </w:t>
      </w:r>
      <w:r w:rsidRPr="00490454">
        <w:rPr>
          <w:color w:val="000000" w:themeColor="text1"/>
        </w:rPr>
        <w:t>ieslodzītajiem pēc atbrīvošanas nebija noteiktas dzīvesvietas.</w:t>
      </w:r>
    </w:p>
    <w:p w14:paraId="5BE93A62" w14:textId="77777777" w:rsidR="00612E36" w:rsidRDefault="00612E36" w:rsidP="00612E36">
      <w:pPr>
        <w:spacing w:after="120"/>
        <w:jc w:val="both"/>
        <w:rPr>
          <w:color w:val="000000" w:themeColor="text1"/>
        </w:rPr>
      </w:pPr>
    </w:p>
    <w:p w14:paraId="22B8C39A" w14:textId="77777777" w:rsidR="00872C06" w:rsidRDefault="00872C06" w:rsidP="00612E36">
      <w:pPr>
        <w:spacing w:after="120"/>
        <w:ind w:firstLine="0"/>
        <w:jc w:val="both"/>
        <w:rPr>
          <w:b/>
          <w:sz w:val="28"/>
          <w:szCs w:val="28"/>
        </w:rPr>
      </w:pPr>
      <w:r w:rsidRPr="00872C06">
        <w:rPr>
          <w:b/>
          <w:sz w:val="28"/>
          <w:szCs w:val="28"/>
        </w:rPr>
        <w:lastRenderedPageBreak/>
        <w:t>Ieslodzīto veselības aprūpe</w:t>
      </w:r>
    </w:p>
    <w:p w14:paraId="3942B52B" w14:textId="77777777" w:rsidR="00490454" w:rsidRPr="008759F2" w:rsidRDefault="00490454" w:rsidP="00612E36">
      <w:pPr>
        <w:spacing w:after="120"/>
        <w:jc w:val="both"/>
      </w:pPr>
      <w:r w:rsidRPr="008759F2">
        <w:t xml:space="preserve">Pārskata gadā ieslodzītie saņēma veselības aprūpi ambulatorā veidā ieslodzījuma vietu medicīnas daļās, Olaines cietumā (LCS) un publiskā sektora ārstniecības iestādēs. </w:t>
      </w:r>
    </w:p>
    <w:p w14:paraId="366D537F" w14:textId="77777777" w:rsidR="00872C06" w:rsidRDefault="00490454" w:rsidP="00612E36">
      <w:pPr>
        <w:spacing w:after="120"/>
        <w:ind w:firstLine="0"/>
        <w:jc w:val="both"/>
      </w:pPr>
      <w:r w:rsidRPr="008759F2">
        <w:t>G</w:t>
      </w:r>
      <w:r w:rsidR="00872C06" w:rsidRPr="008759F2">
        <w:t xml:space="preserve">ada laikā ieslodzītie tika novēroti </w:t>
      </w:r>
      <w:r w:rsidR="00872C06">
        <w:t>un ārstēti šādu infekcijas slimību dēļ:</w:t>
      </w:r>
    </w:p>
    <w:p w14:paraId="4209F254" w14:textId="77777777" w:rsidR="00911B64" w:rsidRPr="009B51A4" w:rsidRDefault="00D378A8" w:rsidP="00612E36">
      <w:pPr>
        <w:spacing w:after="120"/>
        <w:ind w:firstLine="709"/>
        <w:jc w:val="both"/>
      </w:pPr>
      <w:r>
        <w:rPr>
          <w:noProof/>
        </w:rPr>
        <w:pict w14:anchorId="4CC33AF2">
          <v:shape id="_x0000_s1041" type="#_x0000_t75" style="position:absolute;left:0;text-align:left;margin-left:-48.55pt;margin-top:41.6pt;width:313.1pt;height:524.8pt;z-index:-251588608;mso-position-horizontal-relative:text;mso-position-vertical-relative:text;mso-width-relative:page;mso-height-relative:page" wrapcoords="-56 0 -56 21567 21600 21567 21600 0 -56 0">
            <v:imagedata r:id="rId81" o:title="12"/>
            <w10:wrap type="tight"/>
          </v:shape>
        </w:pict>
      </w:r>
      <w:r w:rsidR="00911B64" w:rsidRPr="009B51A4">
        <w:t>201</w:t>
      </w:r>
      <w:r w:rsidR="00911B64">
        <w:t>9</w:t>
      </w:r>
      <w:r w:rsidR="00911B64" w:rsidRPr="009B51A4">
        <w:t>. gadā ieslodzījuma vietās ieslodzītie tika novēroti un ārstēti šādu infekcijas slimību dēļ:</w:t>
      </w:r>
    </w:p>
    <w:p w14:paraId="7A1D767D" w14:textId="2D30086B" w:rsidR="00872C06" w:rsidRDefault="009A218D" w:rsidP="00612E36">
      <w:pPr>
        <w:pStyle w:val="ListParagraph"/>
        <w:numPr>
          <w:ilvl w:val="0"/>
          <w:numId w:val="35"/>
        </w:numPr>
        <w:spacing w:after="120"/>
        <w:jc w:val="both"/>
      </w:pPr>
      <w:r>
        <w:t xml:space="preserve">Tuberkuloze </w:t>
      </w:r>
      <w:r w:rsidRPr="00911B64">
        <w:rPr>
          <w:rFonts w:cs="Times New Roman"/>
          <w:szCs w:val="24"/>
        </w:rPr>
        <w:t xml:space="preserve">– </w:t>
      </w:r>
      <w:r>
        <w:t>33</w:t>
      </w:r>
      <w:r w:rsidR="00872C06">
        <w:t xml:space="preserve"> gadījumi;</w:t>
      </w:r>
    </w:p>
    <w:p w14:paraId="6A1F5B66" w14:textId="77777777" w:rsidR="00872C06" w:rsidRDefault="00872C06" w:rsidP="00612E36">
      <w:pPr>
        <w:pStyle w:val="ListParagraph"/>
        <w:numPr>
          <w:ilvl w:val="0"/>
          <w:numId w:val="35"/>
        </w:numPr>
        <w:spacing w:after="120"/>
        <w:jc w:val="both"/>
      </w:pPr>
      <w:r>
        <w:t xml:space="preserve">HIV </w:t>
      </w:r>
      <w:r w:rsidR="006B7383" w:rsidRPr="00911B64">
        <w:rPr>
          <w:rFonts w:cs="Times New Roman"/>
          <w:szCs w:val="24"/>
        </w:rPr>
        <w:t xml:space="preserve">– </w:t>
      </w:r>
      <w:r>
        <w:t>573 gadījumi;</w:t>
      </w:r>
    </w:p>
    <w:p w14:paraId="4AD6C6BD" w14:textId="77777777" w:rsidR="00872C06" w:rsidRDefault="00872C06" w:rsidP="00612E36">
      <w:pPr>
        <w:pStyle w:val="ListParagraph"/>
        <w:numPr>
          <w:ilvl w:val="0"/>
          <w:numId w:val="35"/>
        </w:numPr>
        <w:spacing w:after="120"/>
        <w:jc w:val="both"/>
      </w:pPr>
      <w:r>
        <w:t xml:space="preserve">AIDS </w:t>
      </w:r>
      <w:r w:rsidR="006B7383" w:rsidRPr="00911B64">
        <w:rPr>
          <w:rFonts w:cs="Times New Roman"/>
          <w:szCs w:val="24"/>
        </w:rPr>
        <w:t xml:space="preserve">– </w:t>
      </w:r>
      <w:r>
        <w:t>276 gadījumi;</w:t>
      </w:r>
    </w:p>
    <w:p w14:paraId="733DDCA1" w14:textId="77777777" w:rsidR="00872C06" w:rsidRDefault="00872C06" w:rsidP="00612E36">
      <w:pPr>
        <w:pStyle w:val="ListParagraph"/>
        <w:numPr>
          <w:ilvl w:val="0"/>
          <w:numId w:val="35"/>
        </w:numPr>
        <w:spacing w:after="120"/>
        <w:jc w:val="both"/>
      </w:pPr>
      <w:r>
        <w:t xml:space="preserve">HBV </w:t>
      </w:r>
      <w:r w:rsidR="006B7383" w:rsidRPr="00911B64">
        <w:rPr>
          <w:rFonts w:cs="Times New Roman"/>
          <w:szCs w:val="24"/>
        </w:rPr>
        <w:t xml:space="preserve">– </w:t>
      </w:r>
      <w:r>
        <w:t>23 gadījumi;</w:t>
      </w:r>
    </w:p>
    <w:p w14:paraId="3F6EE838" w14:textId="77777777" w:rsidR="00872C06" w:rsidRDefault="00763AED" w:rsidP="00612E36">
      <w:pPr>
        <w:pStyle w:val="ListParagraph"/>
        <w:numPr>
          <w:ilvl w:val="0"/>
          <w:numId w:val="35"/>
        </w:numPr>
        <w:spacing w:after="120"/>
        <w:jc w:val="both"/>
      </w:pPr>
      <w:r>
        <w:t xml:space="preserve">Sifiliss </w:t>
      </w:r>
      <w:r w:rsidR="006B7383" w:rsidRPr="00911B64">
        <w:rPr>
          <w:rFonts w:cs="Times New Roman"/>
          <w:szCs w:val="24"/>
        </w:rPr>
        <w:t xml:space="preserve">– </w:t>
      </w:r>
      <w:r>
        <w:t>7 gadījumi.</w:t>
      </w:r>
    </w:p>
    <w:p w14:paraId="37302B31" w14:textId="77777777" w:rsidR="00872C06" w:rsidRDefault="00872C06" w:rsidP="00612E36">
      <w:pPr>
        <w:spacing w:after="120"/>
        <w:ind w:firstLine="360"/>
        <w:jc w:val="both"/>
      </w:pPr>
      <w:r>
        <w:t>Saskaņā ar 2019.</w:t>
      </w:r>
      <w:r w:rsidR="0003250A">
        <w:t xml:space="preserve"> </w:t>
      </w:r>
      <w:r>
        <w:t>gada 31. decembra datiem ieslodzījuma vietās tika reģistrēti:</w:t>
      </w:r>
    </w:p>
    <w:p w14:paraId="685BCD61" w14:textId="77777777" w:rsidR="00872C06" w:rsidRDefault="00872C06" w:rsidP="00612E36">
      <w:pPr>
        <w:pStyle w:val="ListParagraph"/>
        <w:numPr>
          <w:ilvl w:val="0"/>
          <w:numId w:val="36"/>
        </w:numPr>
        <w:spacing w:after="120"/>
        <w:jc w:val="both"/>
      </w:pPr>
      <w:r>
        <w:t xml:space="preserve">4173 </w:t>
      </w:r>
      <w:r w:rsidR="006B7383" w:rsidRPr="00911B64">
        <w:rPr>
          <w:rFonts w:cs="Times New Roman"/>
          <w:szCs w:val="24"/>
        </w:rPr>
        <w:t xml:space="preserve">– </w:t>
      </w:r>
      <w:r>
        <w:t>psihisko un uzvedības traucējumu gadījumi, to skaitā 1504 narkomānijas gadījumi;</w:t>
      </w:r>
    </w:p>
    <w:p w14:paraId="347524ED" w14:textId="77777777" w:rsidR="00872C06" w:rsidRDefault="00872C06" w:rsidP="00612E36">
      <w:pPr>
        <w:pStyle w:val="ListParagraph"/>
        <w:numPr>
          <w:ilvl w:val="0"/>
          <w:numId w:val="36"/>
        </w:numPr>
        <w:spacing w:after="120"/>
        <w:jc w:val="both"/>
      </w:pPr>
      <w:r>
        <w:t xml:space="preserve">602 </w:t>
      </w:r>
      <w:r w:rsidR="006B7383" w:rsidRPr="00911B64">
        <w:rPr>
          <w:rFonts w:cs="Times New Roman"/>
          <w:szCs w:val="24"/>
        </w:rPr>
        <w:t xml:space="preserve">– </w:t>
      </w:r>
      <w:r>
        <w:t>HCV gadījumi;</w:t>
      </w:r>
    </w:p>
    <w:p w14:paraId="144A57DC" w14:textId="77777777" w:rsidR="00872C06" w:rsidRDefault="00872C06" w:rsidP="00612E36">
      <w:pPr>
        <w:pStyle w:val="ListParagraph"/>
        <w:numPr>
          <w:ilvl w:val="0"/>
          <w:numId w:val="36"/>
        </w:numPr>
        <w:spacing w:after="120"/>
        <w:jc w:val="both"/>
      </w:pPr>
      <w:r>
        <w:t>295 – HIV gadījumi;</w:t>
      </w:r>
    </w:p>
    <w:p w14:paraId="4CC3B394" w14:textId="77777777" w:rsidR="00872C06" w:rsidRDefault="00872C06" w:rsidP="00612E36">
      <w:pPr>
        <w:pStyle w:val="ListParagraph"/>
        <w:numPr>
          <w:ilvl w:val="0"/>
          <w:numId w:val="36"/>
        </w:numPr>
        <w:spacing w:after="120"/>
        <w:jc w:val="both"/>
      </w:pPr>
      <w:r>
        <w:t>113 – AIDS gadījumi;</w:t>
      </w:r>
    </w:p>
    <w:p w14:paraId="7217DA93" w14:textId="1AFCCF11" w:rsidR="00872C06" w:rsidRDefault="009A218D" w:rsidP="00612E36">
      <w:pPr>
        <w:pStyle w:val="ListParagraph"/>
        <w:numPr>
          <w:ilvl w:val="0"/>
          <w:numId w:val="36"/>
        </w:numPr>
        <w:spacing w:after="120"/>
        <w:jc w:val="both"/>
      </w:pPr>
      <w:r>
        <w:t>11</w:t>
      </w:r>
      <w:r w:rsidR="00763AED">
        <w:t xml:space="preserve"> – tuberkulozes gadījumi.</w:t>
      </w:r>
    </w:p>
    <w:p w14:paraId="3791F1A8" w14:textId="77777777" w:rsidR="00911B64" w:rsidRDefault="00911B64" w:rsidP="00911B64">
      <w:pPr>
        <w:jc w:val="both"/>
      </w:pPr>
      <w:r>
        <w:rPr>
          <w:noProof/>
          <w:lang w:eastAsia="lv-LV"/>
        </w:rPr>
        <w:lastRenderedPageBreak/>
        <w:drawing>
          <wp:anchor distT="0" distB="0" distL="114300" distR="114300" simplePos="0" relativeHeight="251662336" behindDoc="1" locked="0" layoutInCell="1" allowOverlap="1" wp14:anchorId="650BCAC9" wp14:editId="566A5EA7">
            <wp:simplePos x="0" y="0"/>
            <wp:positionH relativeFrom="margin">
              <wp:align>center</wp:align>
            </wp:positionH>
            <wp:positionV relativeFrom="paragraph">
              <wp:posOffset>0</wp:posOffset>
            </wp:positionV>
            <wp:extent cx="6632575" cy="3300730"/>
            <wp:effectExtent l="0" t="0" r="0" b="0"/>
            <wp:wrapTopAndBottom/>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14:sizeRelH relativeFrom="margin">
              <wp14:pctWidth>0</wp14:pctWidth>
            </wp14:sizeRelH>
            <wp14:sizeRelV relativeFrom="margin">
              <wp14:pctHeight>0</wp14:pctHeight>
            </wp14:sizeRelV>
          </wp:anchor>
        </w:drawing>
      </w:r>
    </w:p>
    <w:p w14:paraId="25179652" w14:textId="77777777" w:rsidR="00872C06" w:rsidRDefault="00872C06" w:rsidP="00612E36">
      <w:pPr>
        <w:spacing w:after="120"/>
        <w:jc w:val="both"/>
      </w:pPr>
      <w:r>
        <w:t xml:space="preserve">Pārskata gadā 1975 reizes ieslodzītajiem tika veikta pārbaude HIV infekcijas noteikšanai, 5233 reizes ieslodzītajiem tika veikta rentgenoloģiskā pārbaude tuberkulozes un plaušu slimību noteikšanai un 2972 reizes veiktas analīzes </w:t>
      </w:r>
      <w:proofErr w:type="spellStart"/>
      <w:r>
        <w:t>vīrushepatīta</w:t>
      </w:r>
      <w:proofErr w:type="spellEnd"/>
      <w:r>
        <w:t xml:space="preserve"> noteikšanai.</w:t>
      </w:r>
    </w:p>
    <w:p w14:paraId="2663604D" w14:textId="77777777" w:rsidR="00872C06" w:rsidRDefault="00872C06" w:rsidP="00612E36">
      <w:pPr>
        <w:spacing w:after="120"/>
        <w:jc w:val="both"/>
      </w:pPr>
      <w:r>
        <w:t>2019. gadā tika reģistrēti 17 nāves gadījumi, no tiem 13 gadījumi slimības dēļ, 3 gadījumi pašnāvības dēļ un 1 gadījums saindēšanās ar nezināmu vielu dēļ. Nāves gadījumu slimības dēļ medicīniskie cēloņi bija ļaundabīgie audzēji, akūta sirds asinsvadu nepietiekamība, aknu ciroze, pneimonija un citas hroniskās slimības.</w:t>
      </w:r>
    </w:p>
    <w:p w14:paraId="76C572ED" w14:textId="77777777" w:rsidR="00872C06" w:rsidRDefault="00872C06" w:rsidP="00612E36">
      <w:pPr>
        <w:pStyle w:val="ListParagraph"/>
        <w:numPr>
          <w:ilvl w:val="0"/>
          <w:numId w:val="10"/>
        </w:numPr>
        <w:spacing w:after="120"/>
        <w:jc w:val="both"/>
      </w:pPr>
      <w:r>
        <w:t xml:space="preserve">2019. gadā ieslodzījuma vietu medicīnas daļās pie ārsta bija 74 585 apmeklējumi jeb </w:t>
      </w:r>
      <w:r w:rsidRPr="002E1A01">
        <w:rPr>
          <w:b/>
        </w:rPr>
        <w:t>21</w:t>
      </w:r>
      <w:r>
        <w:t xml:space="preserve"> </w:t>
      </w:r>
      <w:r w:rsidRPr="000C68B8">
        <w:rPr>
          <w:b/>
        </w:rPr>
        <w:t>apmeklējums uz 1 ieslodzīto</w:t>
      </w:r>
      <w:r>
        <w:t>.</w:t>
      </w:r>
    </w:p>
    <w:p w14:paraId="41A4F30D" w14:textId="77777777" w:rsidR="00872C06" w:rsidRDefault="00872C06" w:rsidP="00612E36">
      <w:pPr>
        <w:pStyle w:val="ListParagraph"/>
        <w:numPr>
          <w:ilvl w:val="0"/>
          <w:numId w:val="10"/>
        </w:numPr>
        <w:spacing w:after="120"/>
        <w:jc w:val="both"/>
      </w:pPr>
      <w:r>
        <w:t>Konsultēti pie speciālistiem ieslodzījuma vietās 1449 ieslodzītie jeb 41% no visiem ieslodzītajiem.</w:t>
      </w:r>
    </w:p>
    <w:p w14:paraId="3A5BABD2" w14:textId="77777777" w:rsidR="00872C06" w:rsidRDefault="00872C06" w:rsidP="00612E36">
      <w:pPr>
        <w:pStyle w:val="ListParagraph"/>
        <w:numPr>
          <w:ilvl w:val="0"/>
          <w:numId w:val="10"/>
        </w:numPr>
        <w:spacing w:after="120"/>
        <w:jc w:val="both"/>
      </w:pPr>
      <w:r>
        <w:t xml:space="preserve">Diagnostiski izmeklēti ieslodzījuma vietās 49 363 ieslodzītie jeb 14,2 izmeklējumi </w:t>
      </w:r>
      <w:r w:rsidRPr="000C68B8">
        <w:rPr>
          <w:b/>
        </w:rPr>
        <w:t>1 ieslodzītajam</w:t>
      </w:r>
      <w:r>
        <w:t xml:space="preserve"> gadā.</w:t>
      </w:r>
    </w:p>
    <w:p w14:paraId="33A9110D" w14:textId="77777777" w:rsidR="00872C06" w:rsidRDefault="00872C06" w:rsidP="00612E36">
      <w:pPr>
        <w:pStyle w:val="ListParagraph"/>
        <w:numPr>
          <w:ilvl w:val="0"/>
          <w:numId w:val="10"/>
        </w:numPr>
        <w:spacing w:after="120"/>
        <w:jc w:val="both"/>
      </w:pPr>
      <w:r>
        <w:t>Konsultēti pie speciālistiem vai ārstējušies ārpus ieslodzījuma vietām 1257 ieslodzītie vai 36% no visiem ieslodzītajiem, t. sk. zobārstniecībā.</w:t>
      </w:r>
    </w:p>
    <w:p w14:paraId="5CA46E70" w14:textId="77777777" w:rsidR="00872C06" w:rsidRDefault="00872C06" w:rsidP="00612E36">
      <w:pPr>
        <w:pStyle w:val="ListParagraph"/>
        <w:numPr>
          <w:ilvl w:val="0"/>
          <w:numId w:val="10"/>
        </w:numPr>
        <w:spacing w:after="120"/>
        <w:jc w:val="both"/>
      </w:pPr>
      <w:proofErr w:type="spellStart"/>
      <w:r>
        <w:t>Metadona</w:t>
      </w:r>
      <w:proofErr w:type="spellEnd"/>
      <w:r>
        <w:t xml:space="preserve"> terapiju </w:t>
      </w:r>
      <w:r w:rsidRPr="000C68B8">
        <w:rPr>
          <w:b/>
        </w:rPr>
        <w:t>gada laikā</w:t>
      </w:r>
      <w:r>
        <w:t xml:space="preserve"> saņēma 51 ieslodzītais narkomāns.</w:t>
      </w:r>
    </w:p>
    <w:p w14:paraId="7D34F5C7" w14:textId="77777777" w:rsidR="00872C06" w:rsidRDefault="00872C06" w:rsidP="00872C06">
      <w:pPr>
        <w:jc w:val="both"/>
        <w:rPr>
          <w:b/>
        </w:rPr>
      </w:pPr>
    </w:p>
    <w:p w14:paraId="389A37CC" w14:textId="77777777" w:rsidR="00D9249B" w:rsidRDefault="00612E36" w:rsidP="00B67DEF">
      <w:pPr>
        <w:ind w:firstLine="0"/>
        <w:rPr>
          <w:b/>
          <w:sz w:val="28"/>
          <w:szCs w:val="28"/>
        </w:rPr>
      </w:pPr>
      <w:r>
        <w:rPr>
          <w:noProof/>
          <w:lang w:eastAsia="lv-LV"/>
        </w:rPr>
        <w:lastRenderedPageBreak/>
        <w:drawing>
          <wp:anchor distT="0" distB="0" distL="114300" distR="114300" simplePos="0" relativeHeight="251712512" behindDoc="0" locked="0" layoutInCell="1" allowOverlap="1" wp14:anchorId="064D15B6" wp14:editId="2BBE47A1">
            <wp:simplePos x="0" y="0"/>
            <wp:positionH relativeFrom="margin">
              <wp:posOffset>-788670</wp:posOffset>
            </wp:positionH>
            <wp:positionV relativeFrom="paragraph">
              <wp:posOffset>395605</wp:posOffset>
            </wp:positionV>
            <wp:extent cx="6837045" cy="3370580"/>
            <wp:effectExtent l="0" t="0" r="1905" b="1270"/>
            <wp:wrapTopAndBottom/>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14:sizeRelH relativeFrom="margin">
              <wp14:pctWidth>0</wp14:pctWidth>
            </wp14:sizeRelH>
            <wp14:sizeRelV relativeFrom="margin">
              <wp14:pctHeight>0</wp14:pctHeight>
            </wp14:sizeRelV>
          </wp:anchor>
        </w:drawing>
      </w:r>
      <w:r w:rsidR="00D9249B" w:rsidRPr="00D9249B">
        <w:rPr>
          <w:b/>
          <w:sz w:val="28"/>
          <w:szCs w:val="28"/>
        </w:rPr>
        <w:t>Administratīvais darbs un ieslodzījuma vietu pārbaudes</w:t>
      </w:r>
    </w:p>
    <w:p w14:paraId="3026B16F" w14:textId="77777777" w:rsidR="00D9249B" w:rsidRPr="00CD1062" w:rsidRDefault="00D9249B" w:rsidP="00612E36">
      <w:pPr>
        <w:spacing w:after="120"/>
        <w:jc w:val="both"/>
      </w:pPr>
      <w:bookmarkStart w:id="4" w:name="_Toc13042706"/>
      <w:bookmarkStart w:id="5" w:name="_Toc13042890"/>
      <w:bookmarkStart w:id="6" w:name="_Toc13146101"/>
      <w:bookmarkStart w:id="7" w:name="_Toc13226266"/>
      <w:r w:rsidRPr="00CD1062">
        <w:t>Pārskata gadā tika</w:t>
      </w:r>
      <w:r w:rsidRPr="00CD1062">
        <w:rPr>
          <w:i/>
        </w:rPr>
        <w:t xml:space="preserve"> </w:t>
      </w:r>
      <w:r w:rsidRPr="00CD1062">
        <w:t>kontr</w:t>
      </w:r>
      <w:r>
        <w:t>olēta Tieslietu ministrijas 2019</w:t>
      </w:r>
      <w:r w:rsidRPr="00CD1062">
        <w:t>. gada darba plānā P</w:t>
      </w:r>
      <w:r>
        <w:t>ārvaldei noteikto un Pārvaldes p</w:t>
      </w:r>
      <w:r w:rsidRPr="00CD1062">
        <w:t>lānā noteikto pasākumu izpilde.</w:t>
      </w:r>
      <w:bookmarkEnd w:id="4"/>
      <w:bookmarkEnd w:id="5"/>
      <w:bookmarkEnd w:id="6"/>
      <w:bookmarkEnd w:id="7"/>
    </w:p>
    <w:p w14:paraId="5A95D229" w14:textId="77777777" w:rsidR="00D9249B" w:rsidRPr="00CD1062" w:rsidRDefault="00D9249B" w:rsidP="00612E36">
      <w:pPr>
        <w:spacing w:after="120"/>
        <w:jc w:val="both"/>
      </w:pPr>
      <w:r w:rsidRPr="00CD1062">
        <w:t>Pārskata periodā, izvērtējot ieslodzījuma vietu iesniegto informāciju, sagatavots Valsts budžeta programmu (apakšprogrammu) rezultatīvo rādītāju izpildes pārskats un vadības ziņojums par Pārvalde</w:t>
      </w:r>
      <w:r>
        <w:t>s 2018</w:t>
      </w:r>
      <w:r w:rsidRPr="00CD1062">
        <w:t>. gada pārskatu</w:t>
      </w:r>
      <w:r>
        <w:t>.</w:t>
      </w:r>
      <w:r w:rsidRPr="006451FA">
        <w:t xml:space="preserve"> </w:t>
      </w:r>
      <w:r>
        <w:t>2019</w:t>
      </w:r>
      <w:r w:rsidRPr="00CD1062">
        <w:t>.</w:t>
      </w:r>
      <w:r>
        <w:t xml:space="preserve"> </w:t>
      </w:r>
      <w:r w:rsidRPr="00CD1062">
        <w:t xml:space="preserve">gadā veiktas četras ieslodzījuma vietu kompleksās pārbaudes – </w:t>
      </w:r>
      <w:r>
        <w:t>Rīgas Centrālcietumā, Jelgavas cietumā, Iļģuciema cietumā un Cēsu AIN</w:t>
      </w:r>
      <w:r w:rsidRPr="00CD1062">
        <w:t>.</w:t>
      </w:r>
    </w:p>
    <w:p w14:paraId="112A8B29" w14:textId="77777777" w:rsidR="00D9249B" w:rsidRPr="007C218F" w:rsidRDefault="006026B2" w:rsidP="00612E36">
      <w:pPr>
        <w:pStyle w:val="BodyTextIndent"/>
        <w:spacing w:line="360" w:lineRule="auto"/>
        <w:ind w:left="0" w:firstLine="720"/>
        <w:jc w:val="both"/>
        <w:rPr>
          <w:lang w:val="lv-LV"/>
        </w:rPr>
      </w:pPr>
      <w:r>
        <w:rPr>
          <w:lang w:val="lv-LV"/>
        </w:rPr>
        <w:t>2</w:t>
      </w:r>
      <w:r w:rsidR="00D9249B">
        <w:rPr>
          <w:lang w:val="lv-LV"/>
        </w:rPr>
        <w:t>019</w:t>
      </w:r>
      <w:r w:rsidR="00D9249B" w:rsidRPr="007C218F">
        <w:rPr>
          <w:lang w:val="lv-LV"/>
        </w:rPr>
        <w:t xml:space="preserve">. gadā Pārvalde nodrošināja </w:t>
      </w:r>
      <w:r w:rsidR="00D9249B">
        <w:rPr>
          <w:lang w:val="lv-LV"/>
        </w:rPr>
        <w:t>38818</w:t>
      </w:r>
      <w:r w:rsidR="00D9249B" w:rsidRPr="007C218F">
        <w:rPr>
          <w:lang w:val="lv-LV"/>
        </w:rPr>
        <w:t> dokumentu vienību apriti, tai skaitā:</w:t>
      </w:r>
      <w:r w:rsidR="00D9249B" w:rsidRPr="001C18DA">
        <w:rPr>
          <w:noProof/>
          <w:lang w:val="lv-LV" w:eastAsia="lv-LV"/>
        </w:rPr>
        <w:t xml:space="preserve"> </w:t>
      </w:r>
    </w:p>
    <w:p w14:paraId="643331B8" w14:textId="77777777" w:rsidR="00D9249B" w:rsidRPr="00CD1062" w:rsidRDefault="00D9249B" w:rsidP="00612E36">
      <w:pPr>
        <w:pStyle w:val="BodyTextIndent"/>
        <w:numPr>
          <w:ilvl w:val="0"/>
          <w:numId w:val="26"/>
        </w:numPr>
        <w:spacing w:line="360" w:lineRule="auto"/>
      </w:pPr>
      <w:r>
        <w:t>15004</w:t>
      </w:r>
      <w:r w:rsidRPr="00CD1062">
        <w:t xml:space="preserve"> </w:t>
      </w:r>
      <w:proofErr w:type="spellStart"/>
      <w:r w:rsidRPr="00CD1062">
        <w:t>saņemtie</w:t>
      </w:r>
      <w:proofErr w:type="spellEnd"/>
      <w:r w:rsidRPr="00CD1062">
        <w:t xml:space="preserve"> </w:t>
      </w:r>
      <w:proofErr w:type="spellStart"/>
      <w:r w:rsidRPr="00CD1062">
        <w:t>dokumenti</w:t>
      </w:r>
      <w:proofErr w:type="spellEnd"/>
      <w:r w:rsidRPr="00CD1062">
        <w:t>;</w:t>
      </w:r>
    </w:p>
    <w:p w14:paraId="2B703846" w14:textId="77777777" w:rsidR="00D9249B" w:rsidRPr="00CD1062" w:rsidRDefault="00D9249B" w:rsidP="00612E36">
      <w:pPr>
        <w:pStyle w:val="BodyTextIndent"/>
        <w:numPr>
          <w:ilvl w:val="0"/>
          <w:numId w:val="26"/>
        </w:numPr>
        <w:spacing w:line="360" w:lineRule="auto"/>
      </w:pPr>
      <w:r w:rsidRPr="00CD1062">
        <w:t>1</w:t>
      </w:r>
      <w:r>
        <w:t>4219</w:t>
      </w:r>
      <w:r w:rsidRPr="00CD1062">
        <w:t xml:space="preserve"> </w:t>
      </w:r>
      <w:proofErr w:type="spellStart"/>
      <w:r w:rsidRPr="00CD1062">
        <w:t>nosūtāmie</w:t>
      </w:r>
      <w:proofErr w:type="spellEnd"/>
      <w:r w:rsidRPr="00CD1062">
        <w:t xml:space="preserve"> </w:t>
      </w:r>
      <w:proofErr w:type="spellStart"/>
      <w:r w:rsidRPr="00CD1062">
        <w:t>dokumenti</w:t>
      </w:r>
      <w:proofErr w:type="spellEnd"/>
      <w:r w:rsidRPr="00CD1062">
        <w:t>;</w:t>
      </w:r>
    </w:p>
    <w:p w14:paraId="032AD22F" w14:textId="77777777" w:rsidR="00D9249B" w:rsidRPr="00CD1062" w:rsidRDefault="00D9249B" w:rsidP="00612E36">
      <w:pPr>
        <w:pStyle w:val="BodyTextIndent"/>
        <w:numPr>
          <w:ilvl w:val="0"/>
          <w:numId w:val="26"/>
        </w:numPr>
        <w:spacing w:line="360" w:lineRule="auto"/>
      </w:pPr>
      <w:r>
        <w:t>2797</w:t>
      </w:r>
      <w:r w:rsidRPr="00CD1062">
        <w:t xml:space="preserve"> </w:t>
      </w:r>
      <w:proofErr w:type="spellStart"/>
      <w:r w:rsidRPr="00CD1062">
        <w:t>iekšējās</w:t>
      </w:r>
      <w:proofErr w:type="spellEnd"/>
      <w:r w:rsidRPr="00CD1062">
        <w:t xml:space="preserve"> </w:t>
      </w:r>
      <w:proofErr w:type="spellStart"/>
      <w:r w:rsidRPr="00CD1062">
        <w:t>aprites</w:t>
      </w:r>
      <w:proofErr w:type="spellEnd"/>
      <w:r w:rsidRPr="00CD1062">
        <w:t xml:space="preserve"> </w:t>
      </w:r>
      <w:proofErr w:type="spellStart"/>
      <w:r w:rsidRPr="00CD1062">
        <w:t>dokumenti</w:t>
      </w:r>
      <w:proofErr w:type="spellEnd"/>
      <w:r w:rsidRPr="00CD1062">
        <w:t>;</w:t>
      </w:r>
    </w:p>
    <w:p w14:paraId="5568CFEC" w14:textId="77777777" w:rsidR="00D9249B" w:rsidRPr="00CD1062" w:rsidRDefault="00D9249B" w:rsidP="00612E36">
      <w:pPr>
        <w:pStyle w:val="BodyTextIndent"/>
        <w:numPr>
          <w:ilvl w:val="0"/>
          <w:numId w:val="26"/>
        </w:numPr>
        <w:spacing w:line="360" w:lineRule="auto"/>
      </w:pPr>
      <w:r>
        <w:t>5019</w:t>
      </w:r>
      <w:r w:rsidRPr="00CD1062">
        <w:t xml:space="preserve"> </w:t>
      </w:r>
      <w:proofErr w:type="spellStart"/>
      <w:r w:rsidRPr="00CD1062">
        <w:t>iesniegumi</w:t>
      </w:r>
      <w:proofErr w:type="spellEnd"/>
      <w:r w:rsidRPr="00CD1062">
        <w:t>;</w:t>
      </w:r>
    </w:p>
    <w:p w14:paraId="5829E198" w14:textId="77777777" w:rsidR="00D9249B" w:rsidRPr="00CD1062" w:rsidRDefault="00D9249B" w:rsidP="00612E36">
      <w:pPr>
        <w:pStyle w:val="BodyTextIndent"/>
        <w:numPr>
          <w:ilvl w:val="0"/>
          <w:numId w:val="26"/>
        </w:numPr>
        <w:spacing w:line="360" w:lineRule="auto"/>
      </w:pPr>
      <w:r>
        <w:t>359</w:t>
      </w:r>
      <w:r w:rsidRPr="00CD1062">
        <w:t xml:space="preserve"> </w:t>
      </w:r>
      <w:proofErr w:type="spellStart"/>
      <w:r w:rsidRPr="00CD1062">
        <w:t>rīkojumi</w:t>
      </w:r>
      <w:proofErr w:type="spellEnd"/>
      <w:r w:rsidRPr="00CD1062">
        <w:t xml:space="preserve"> </w:t>
      </w:r>
      <w:proofErr w:type="spellStart"/>
      <w:r w:rsidRPr="00CD1062">
        <w:t>pamatdarbības</w:t>
      </w:r>
      <w:proofErr w:type="spellEnd"/>
      <w:r w:rsidRPr="00CD1062">
        <w:t xml:space="preserve"> </w:t>
      </w:r>
      <w:proofErr w:type="spellStart"/>
      <w:r w:rsidRPr="00CD1062">
        <w:t>jautājumos</w:t>
      </w:r>
      <w:proofErr w:type="spellEnd"/>
      <w:r w:rsidRPr="00CD1062">
        <w:t>;</w:t>
      </w:r>
    </w:p>
    <w:p w14:paraId="060FE1FE" w14:textId="77777777" w:rsidR="00D9249B" w:rsidRPr="00CD1062" w:rsidRDefault="00D9249B" w:rsidP="00612E36">
      <w:pPr>
        <w:pStyle w:val="BodyTextIndent"/>
        <w:numPr>
          <w:ilvl w:val="0"/>
          <w:numId w:val="26"/>
        </w:numPr>
        <w:spacing w:line="360" w:lineRule="auto"/>
      </w:pPr>
      <w:r>
        <w:t>1399</w:t>
      </w:r>
      <w:r w:rsidRPr="00CD1062">
        <w:t xml:space="preserve"> </w:t>
      </w:r>
      <w:proofErr w:type="spellStart"/>
      <w:r w:rsidRPr="00CD1062">
        <w:t>rīkojumi</w:t>
      </w:r>
      <w:proofErr w:type="spellEnd"/>
      <w:r w:rsidRPr="00CD1062">
        <w:t xml:space="preserve"> </w:t>
      </w:r>
      <w:proofErr w:type="spellStart"/>
      <w:r w:rsidRPr="00CD1062">
        <w:t>personālvadības</w:t>
      </w:r>
      <w:proofErr w:type="spellEnd"/>
      <w:r w:rsidRPr="00CD1062">
        <w:t xml:space="preserve"> </w:t>
      </w:r>
      <w:proofErr w:type="spellStart"/>
      <w:r w:rsidRPr="00CD1062">
        <w:t>jautājumos</w:t>
      </w:r>
      <w:proofErr w:type="spellEnd"/>
      <w:r w:rsidRPr="00CD1062">
        <w:t>;</w:t>
      </w:r>
    </w:p>
    <w:p w14:paraId="53405DE8" w14:textId="77777777" w:rsidR="00D9249B" w:rsidRPr="00CD1062" w:rsidRDefault="00D9249B" w:rsidP="00612E36">
      <w:pPr>
        <w:pStyle w:val="BodyTextIndent"/>
        <w:numPr>
          <w:ilvl w:val="0"/>
          <w:numId w:val="26"/>
        </w:numPr>
        <w:spacing w:line="360" w:lineRule="auto"/>
      </w:pPr>
      <w:r>
        <w:t>9</w:t>
      </w:r>
      <w:r w:rsidRPr="00CD1062">
        <w:t xml:space="preserve"> </w:t>
      </w:r>
      <w:proofErr w:type="spellStart"/>
      <w:r w:rsidRPr="00CD1062">
        <w:t>rīkojumi</w:t>
      </w:r>
      <w:proofErr w:type="spellEnd"/>
      <w:r w:rsidRPr="00CD1062">
        <w:t xml:space="preserve"> par </w:t>
      </w:r>
      <w:proofErr w:type="spellStart"/>
      <w:r w:rsidRPr="00CD1062">
        <w:t>izglītojamajiem</w:t>
      </w:r>
      <w:proofErr w:type="spellEnd"/>
      <w:r w:rsidRPr="00CD1062">
        <w:t>;</w:t>
      </w:r>
    </w:p>
    <w:p w14:paraId="2FD7BBDA" w14:textId="77777777" w:rsidR="00D9249B" w:rsidRPr="00CD1062" w:rsidRDefault="00D9249B" w:rsidP="00612E36">
      <w:pPr>
        <w:pStyle w:val="BodyTextIndent"/>
        <w:numPr>
          <w:ilvl w:val="0"/>
          <w:numId w:val="26"/>
        </w:numPr>
        <w:spacing w:line="360" w:lineRule="auto"/>
      </w:pPr>
      <w:proofErr w:type="gramStart"/>
      <w:r>
        <w:t>12</w:t>
      </w:r>
      <w:r w:rsidR="00C06C91">
        <w:t xml:space="preserve"> </w:t>
      </w:r>
      <w:proofErr w:type="spellStart"/>
      <w:r w:rsidRPr="00CD1062">
        <w:t>iekšējie</w:t>
      </w:r>
      <w:proofErr w:type="spellEnd"/>
      <w:proofErr w:type="gramEnd"/>
      <w:r w:rsidRPr="00CD1062">
        <w:t xml:space="preserve"> </w:t>
      </w:r>
      <w:proofErr w:type="spellStart"/>
      <w:r w:rsidRPr="00CD1062">
        <w:t>normatīvie</w:t>
      </w:r>
      <w:proofErr w:type="spellEnd"/>
      <w:r w:rsidRPr="00CD1062">
        <w:t xml:space="preserve"> </w:t>
      </w:r>
      <w:proofErr w:type="spellStart"/>
      <w:r w:rsidRPr="00CD1062">
        <w:t>akti</w:t>
      </w:r>
      <w:proofErr w:type="spellEnd"/>
      <w:r w:rsidRPr="00CD1062">
        <w:t>.</w:t>
      </w:r>
    </w:p>
    <w:p w14:paraId="2E174587" w14:textId="77777777" w:rsidR="00D9249B" w:rsidRPr="00E94BFC" w:rsidRDefault="00F938C3" w:rsidP="00612E36">
      <w:pPr>
        <w:pStyle w:val="Heading1"/>
        <w:numPr>
          <w:ilvl w:val="0"/>
          <w:numId w:val="0"/>
        </w:numPr>
        <w:spacing w:after="120" w:line="360" w:lineRule="auto"/>
        <w:jc w:val="left"/>
        <w:rPr>
          <w:b w:val="0"/>
        </w:rPr>
      </w:pPr>
      <w:bookmarkStart w:id="8" w:name="_Toc37754131"/>
      <w:r w:rsidRPr="00E94BFC">
        <w:lastRenderedPageBreak/>
        <w:t xml:space="preserve">3. </w:t>
      </w:r>
      <w:r w:rsidR="00D9249B" w:rsidRPr="00E94BFC">
        <w:t>Personāls</w:t>
      </w:r>
      <w:bookmarkEnd w:id="8"/>
    </w:p>
    <w:p w14:paraId="1353506F" w14:textId="25E3A52A" w:rsidR="00D9249B" w:rsidRDefault="00D9249B" w:rsidP="00612E36">
      <w:pPr>
        <w:spacing w:after="120"/>
        <w:jc w:val="both"/>
        <w:rPr>
          <w:rFonts w:eastAsia="Calibri" w:cs="Times New Roman"/>
          <w:bCs/>
          <w:szCs w:val="24"/>
        </w:rPr>
      </w:pPr>
      <w:r w:rsidRPr="007762E3">
        <w:rPr>
          <w:rFonts w:eastAsia="Calibri" w:cs="Times New Roman"/>
          <w:szCs w:val="24"/>
        </w:rPr>
        <w:t>201</w:t>
      </w:r>
      <w:r>
        <w:rPr>
          <w:rFonts w:eastAsia="Calibri" w:cs="Times New Roman"/>
          <w:szCs w:val="24"/>
        </w:rPr>
        <w:t>9</w:t>
      </w:r>
      <w:r w:rsidRPr="007762E3">
        <w:rPr>
          <w:rFonts w:eastAsia="Calibri" w:cs="Times New Roman"/>
          <w:szCs w:val="24"/>
        </w:rPr>
        <w:t xml:space="preserve">. gada 31. decembrī Pārvaldē pēc amatu saraksta bija </w:t>
      </w:r>
      <w:r>
        <w:rPr>
          <w:rFonts w:eastAsia="Calibri" w:cs="Times New Roman"/>
          <w:b/>
          <w:bCs/>
          <w:szCs w:val="24"/>
          <w:u w:val="single"/>
        </w:rPr>
        <w:t>2512.75</w:t>
      </w:r>
      <w:r w:rsidRPr="007762E3">
        <w:rPr>
          <w:rFonts w:eastAsia="Calibri" w:cs="Times New Roman"/>
          <w:bCs/>
          <w:szCs w:val="24"/>
        </w:rPr>
        <w:t xml:space="preserve"> amata vietas, no tām: </w:t>
      </w:r>
      <w:r w:rsidR="004E0CED">
        <w:rPr>
          <w:rFonts w:eastAsia="Calibri" w:cs="Times New Roman"/>
          <w:bCs/>
          <w:szCs w:val="24"/>
        </w:rPr>
        <w:t>amatpersonu</w:t>
      </w:r>
      <w:r w:rsidRPr="007762E3">
        <w:rPr>
          <w:rFonts w:eastAsia="Calibri" w:cs="Times New Roman"/>
          <w:bCs/>
          <w:szCs w:val="24"/>
        </w:rPr>
        <w:t xml:space="preserve"> – </w:t>
      </w:r>
      <w:r>
        <w:rPr>
          <w:rFonts w:eastAsia="Calibri" w:cs="Times New Roman"/>
          <w:b/>
          <w:bCs/>
          <w:szCs w:val="24"/>
          <w:u w:val="single"/>
        </w:rPr>
        <w:t>2056</w:t>
      </w:r>
      <w:r w:rsidRPr="007762E3">
        <w:rPr>
          <w:rFonts w:eastAsia="Calibri" w:cs="Times New Roman"/>
          <w:bCs/>
          <w:szCs w:val="24"/>
        </w:rPr>
        <w:t xml:space="preserve">, </w:t>
      </w:r>
      <w:r w:rsidR="004E0CED">
        <w:rPr>
          <w:rFonts w:eastAsia="Calibri" w:cs="Times New Roman"/>
          <w:bCs/>
          <w:szCs w:val="24"/>
        </w:rPr>
        <w:t>darbinieku</w:t>
      </w:r>
      <w:r w:rsidRPr="007762E3">
        <w:rPr>
          <w:rFonts w:eastAsia="Calibri" w:cs="Times New Roman"/>
          <w:bCs/>
          <w:szCs w:val="24"/>
        </w:rPr>
        <w:t xml:space="preserve"> – </w:t>
      </w:r>
      <w:r>
        <w:rPr>
          <w:rFonts w:eastAsia="Calibri" w:cs="Times New Roman"/>
          <w:b/>
          <w:bCs/>
          <w:szCs w:val="24"/>
          <w:u w:val="single"/>
        </w:rPr>
        <w:t>449,75</w:t>
      </w:r>
      <w:r w:rsidRPr="007762E3">
        <w:rPr>
          <w:rFonts w:eastAsia="Calibri" w:cs="Times New Roman"/>
          <w:bCs/>
          <w:szCs w:val="24"/>
        </w:rPr>
        <w:t xml:space="preserve"> un </w:t>
      </w:r>
      <w:r w:rsidR="004E0CED">
        <w:rPr>
          <w:rFonts w:eastAsia="Calibri" w:cs="Times New Roman"/>
          <w:bCs/>
          <w:szCs w:val="24"/>
        </w:rPr>
        <w:t>ierēdņu</w:t>
      </w:r>
      <w:r w:rsidRPr="007762E3">
        <w:rPr>
          <w:rFonts w:eastAsia="Calibri" w:cs="Times New Roman"/>
          <w:bCs/>
          <w:szCs w:val="24"/>
        </w:rPr>
        <w:t> – </w:t>
      </w:r>
      <w:r>
        <w:rPr>
          <w:rFonts w:eastAsia="Calibri" w:cs="Times New Roman"/>
          <w:b/>
          <w:bCs/>
          <w:szCs w:val="24"/>
          <w:u w:val="single"/>
        </w:rPr>
        <w:t>7</w:t>
      </w:r>
      <w:r w:rsidRPr="007762E3">
        <w:rPr>
          <w:rFonts w:eastAsia="Calibri" w:cs="Times New Roman"/>
          <w:bCs/>
          <w:szCs w:val="24"/>
        </w:rPr>
        <w:t>.</w:t>
      </w:r>
      <w:r w:rsidRPr="007762E3">
        <w:rPr>
          <w:rFonts w:eastAsia="Calibri" w:cs="Times New Roman"/>
          <w:szCs w:val="24"/>
        </w:rPr>
        <w:t xml:space="preserve"> 201</w:t>
      </w:r>
      <w:r>
        <w:rPr>
          <w:rFonts w:eastAsia="Calibri" w:cs="Times New Roman"/>
          <w:szCs w:val="24"/>
        </w:rPr>
        <w:t>9</w:t>
      </w:r>
      <w:r w:rsidRPr="007762E3">
        <w:rPr>
          <w:rFonts w:eastAsia="Calibri" w:cs="Times New Roman"/>
          <w:szCs w:val="24"/>
        </w:rPr>
        <w:t xml:space="preserve">. gada 31. decembrī Pārvaldē bija </w:t>
      </w:r>
      <w:r>
        <w:rPr>
          <w:rFonts w:eastAsia="Calibri" w:cs="Times New Roman"/>
          <w:b/>
          <w:bCs/>
          <w:szCs w:val="24"/>
          <w:u w:val="single"/>
        </w:rPr>
        <w:t>296,75</w:t>
      </w:r>
      <w:r w:rsidRPr="007762E3">
        <w:rPr>
          <w:rFonts w:eastAsia="Calibri" w:cs="Times New Roman"/>
          <w:bCs/>
          <w:szCs w:val="24"/>
        </w:rPr>
        <w:t xml:space="preserve"> vakanti amati: amatpersonu – </w:t>
      </w:r>
      <w:r>
        <w:rPr>
          <w:rFonts w:eastAsia="Calibri" w:cs="Times New Roman"/>
          <w:b/>
          <w:bCs/>
          <w:szCs w:val="24"/>
          <w:u w:val="single"/>
        </w:rPr>
        <w:t>262</w:t>
      </w:r>
      <w:r w:rsidRPr="007762E3">
        <w:rPr>
          <w:rFonts w:eastAsia="Calibri" w:cs="Times New Roman"/>
          <w:bCs/>
          <w:szCs w:val="24"/>
        </w:rPr>
        <w:t xml:space="preserve">, darbinieku – </w:t>
      </w:r>
      <w:r>
        <w:rPr>
          <w:rFonts w:eastAsia="Calibri" w:cs="Times New Roman"/>
          <w:b/>
          <w:bCs/>
          <w:szCs w:val="24"/>
          <w:u w:val="single"/>
        </w:rPr>
        <w:t>30.75</w:t>
      </w:r>
      <w:r w:rsidRPr="007762E3">
        <w:rPr>
          <w:rFonts w:eastAsia="Calibri" w:cs="Times New Roman"/>
          <w:bCs/>
          <w:szCs w:val="24"/>
        </w:rPr>
        <w:t>  un ierēdņu – </w:t>
      </w:r>
      <w:r>
        <w:rPr>
          <w:rFonts w:eastAsia="Calibri" w:cs="Times New Roman"/>
          <w:b/>
          <w:bCs/>
          <w:szCs w:val="24"/>
          <w:u w:val="single"/>
        </w:rPr>
        <w:t>4</w:t>
      </w:r>
      <w:r w:rsidRPr="007762E3">
        <w:rPr>
          <w:rFonts w:eastAsia="Calibri" w:cs="Times New Roman"/>
          <w:bCs/>
          <w:szCs w:val="24"/>
        </w:rPr>
        <w:t xml:space="preserve">. </w:t>
      </w:r>
      <w:r w:rsidRPr="007762E3">
        <w:rPr>
          <w:rFonts w:eastAsia="Calibri" w:cs="Times New Roman"/>
          <w:szCs w:val="24"/>
        </w:rPr>
        <w:t xml:space="preserve">Pārskata gadā Pārvaldē tika pieņemtas dienestā un darbā </w:t>
      </w:r>
      <w:r>
        <w:rPr>
          <w:rFonts w:eastAsia="Calibri" w:cs="Times New Roman"/>
          <w:b/>
          <w:bCs/>
          <w:szCs w:val="24"/>
          <w:u w:val="single"/>
        </w:rPr>
        <w:t>103 </w:t>
      </w:r>
      <w:r w:rsidRPr="007762E3">
        <w:rPr>
          <w:rFonts w:eastAsia="Calibri" w:cs="Times New Roman"/>
          <w:bCs/>
          <w:szCs w:val="24"/>
        </w:rPr>
        <w:t xml:space="preserve">amatpersonas, darbinieki un ierēdņi: amatpersonas – </w:t>
      </w:r>
      <w:r>
        <w:rPr>
          <w:rFonts w:eastAsia="Calibri" w:cs="Times New Roman"/>
          <w:b/>
          <w:bCs/>
          <w:szCs w:val="24"/>
          <w:u w:val="single"/>
        </w:rPr>
        <w:t>66</w:t>
      </w:r>
      <w:r w:rsidRPr="007762E3">
        <w:rPr>
          <w:rFonts w:eastAsia="Calibri" w:cs="Times New Roman"/>
          <w:bCs/>
          <w:szCs w:val="24"/>
        </w:rPr>
        <w:t xml:space="preserve">, darbinieki – </w:t>
      </w:r>
      <w:r>
        <w:rPr>
          <w:rFonts w:eastAsia="Calibri" w:cs="Times New Roman"/>
          <w:b/>
          <w:bCs/>
          <w:szCs w:val="24"/>
          <w:u w:val="single"/>
        </w:rPr>
        <w:t>34</w:t>
      </w:r>
      <w:r w:rsidRPr="007762E3">
        <w:rPr>
          <w:rFonts w:eastAsia="Calibri" w:cs="Times New Roman"/>
          <w:bCs/>
          <w:szCs w:val="24"/>
        </w:rPr>
        <w:t> un ierēdņi – </w:t>
      </w:r>
      <w:r w:rsidRPr="00FC0316">
        <w:rPr>
          <w:rFonts w:eastAsia="Calibri" w:cs="Times New Roman"/>
          <w:b/>
          <w:bCs/>
          <w:szCs w:val="24"/>
          <w:u w:val="single"/>
        </w:rPr>
        <w:t>3</w:t>
      </w:r>
      <w:r w:rsidRPr="007762E3">
        <w:rPr>
          <w:rFonts w:eastAsia="Calibri" w:cs="Times New Roman"/>
          <w:bCs/>
          <w:szCs w:val="24"/>
        </w:rPr>
        <w:t>.</w:t>
      </w:r>
      <w:r w:rsidRPr="007762E3">
        <w:rPr>
          <w:rFonts w:eastAsia="Calibri" w:cs="Times New Roman"/>
          <w:szCs w:val="24"/>
        </w:rPr>
        <w:t xml:space="preserve"> Savukārt 201</w:t>
      </w:r>
      <w:r>
        <w:rPr>
          <w:rFonts w:eastAsia="Calibri" w:cs="Times New Roman"/>
          <w:szCs w:val="24"/>
        </w:rPr>
        <w:t>9</w:t>
      </w:r>
      <w:r w:rsidRPr="007762E3">
        <w:rPr>
          <w:rFonts w:eastAsia="Calibri" w:cs="Times New Roman"/>
          <w:szCs w:val="24"/>
        </w:rPr>
        <w:t xml:space="preserve">. gadā no dienesta un darba tika atbrīvotas </w:t>
      </w:r>
      <w:r>
        <w:rPr>
          <w:rFonts w:eastAsia="Calibri" w:cs="Times New Roman"/>
          <w:b/>
          <w:bCs/>
          <w:szCs w:val="24"/>
          <w:u w:val="single"/>
        </w:rPr>
        <w:t>303</w:t>
      </w:r>
      <w:r w:rsidRPr="007762E3">
        <w:rPr>
          <w:rFonts w:eastAsia="Calibri" w:cs="Times New Roman"/>
          <w:szCs w:val="24"/>
        </w:rPr>
        <w:t> </w:t>
      </w:r>
      <w:r w:rsidRPr="007762E3">
        <w:rPr>
          <w:rFonts w:eastAsia="Calibri" w:cs="Times New Roman"/>
          <w:bCs/>
          <w:szCs w:val="24"/>
        </w:rPr>
        <w:t xml:space="preserve">amatpersonas, darbinieki un ierēdņi: amatpersonas – </w:t>
      </w:r>
      <w:r>
        <w:rPr>
          <w:rFonts w:eastAsia="Calibri" w:cs="Times New Roman"/>
          <w:b/>
          <w:bCs/>
          <w:szCs w:val="24"/>
          <w:u w:val="single"/>
        </w:rPr>
        <w:t>228</w:t>
      </w:r>
      <w:r w:rsidRPr="007762E3">
        <w:rPr>
          <w:rFonts w:eastAsia="Calibri" w:cs="Times New Roman"/>
          <w:bCs/>
          <w:szCs w:val="24"/>
        </w:rPr>
        <w:t xml:space="preserve">, darbinieki – </w:t>
      </w:r>
      <w:r>
        <w:rPr>
          <w:rFonts w:eastAsia="Calibri" w:cs="Times New Roman"/>
          <w:b/>
          <w:bCs/>
          <w:szCs w:val="24"/>
          <w:u w:val="single"/>
        </w:rPr>
        <w:t>75</w:t>
      </w:r>
      <w:r w:rsidRPr="007762E3">
        <w:rPr>
          <w:rFonts w:eastAsia="Calibri" w:cs="Times New Roman"/>
          <w:bCs/>
          <w:szCs w:val="24"/>
        </w:rPr>
        <w:t>  un ierēdņi – </w:t>
      </w:r>
      <w:r>
        <w:rPr>
          <w:rFonts w:eastAsia="Calibri" w:cs="Times New Roman"/>
          <w:b/>
          <w:bCs/>
          <w:szCs w:val="24"/>
          <w:u w:val="single"/>
        </w:rPr>
        <w:t>0</w:t>
      </w:r>
      <w:r w:rsidRPr="007762E3">
        <w:rPr>
          <w:rFonts w:eastAsia="Calibri" w:cs="Times New Roman"/>
          <w:bCs/>
          <w:szCs w:val="24"/>
        </w:rPr>
        <w:t>.</w:t>
      </w:r>
      <w:r w:rsidRPr="007762E3">
        <w:rPr>
          <w:rFonts w:eastAsia="Calibri" w:cs="Times New Roman"/>
          <w:szCs w:val="24"/>
        </w:rPr>
        <w:t xml:space="preserve"> Faktiski 201</w:t>
      </w:r>
      <w:r>
        <w:rPr>
          <w:rFonts w:eastAsia="Calibri" w:cs="Times New Roman"/>
          <w:szCs w:val="24"/>
        </w:rPr>
        <w:t>9</w:t>
      </w:r>
      <w:r w:rsidRPr="007762E3">
        <w:rPr>
          <w:rFonts w:eastAsia="Calibri" w:cs="Times New Roman"/>
          <w:szCs w:val="24"/>
        </w:rPr>
        <w:t xml:space="preserve">. gadā vidējais amatpersonu, darbinieku un ierēdņu skaits bija </w:t>
      </w:r>
      <w:r w:rsidRPr="00FC0316">
        <w:rPr>
          <w:rFonts w:eastAsia="Calibri" w:cs="Times New Roman"/>
          <w:b/>
          <w:bCs/>
          <w:szCs w:val="24"/>
          <w:u w:val="single"/>
        </w:rPr>
        <w:t>230</w:t>
      </w:r>
      <w:r>
        <w:rPr>
          <w:rFonts w:eastAsia="Calibri" w:cs="Times New Roman"/>
          <w:b/>
          <w:bCs/>
          <w:szCs w:val="24"/>
          <w:u w:val="single"/>
        </w:rPr>
        <w:t>8</w:t>
      </w:r>
      <w:r w:rsidRPr="007762E3">
        <w:rPr>
          <w:rFonts w:eastAsia="Calibri" w:cs="Times New Roman"/>
          <w:bCs/>
          <w:szCs w:val="24"/>
        </w:rPr>
        <w:t xml:space="preserve"> , to skaitā amatpersonu – </w:t>
      </w:r>
      <w:r>
        <w:rPr>
          <w:rFonts w:eastAsia="Calibri" w:cs="Times New Roman"/>
          <w:b/>
          <w:bCs/>
          <w:szCs w:val="24"/>
          <w:u w:val="single"/>
        </w:rPr>
        <w:t>1839</w:t>
      </w:r>
      <w:r w:rsidRPr="007762E3">
        <w:rPr>
          <w:rFonts w:eastAsia="Calibri" w:cs="Times New Roman"/>
          <w:bCs/>
          <w:szCs w:val="24"/>
        </w:rPr>
        <w:t xml:space="preserve">, darbinieku – </w:t>
      </w:r>
      <w:r w:rsidRPr="00FC0316">
        <w:rPr>
          <w:rFonts w:eastAsia="Calibri" w:cs="Times New Roman"/>
          <w:b/>
          <w:bCs/>
          <w:szCs w:val="24"/>
          <w:u w:val="single"/>
        </w:rPr>
        <w:t>467</w:t>
      </w:r>
      <w:r w:rsidRPr="007762E3">
        <w:rPr>
          <w:rFonts w:eastAsia="Calibri" w:cs="Times New Roman"/>
          <w:bCs/>
          <w:szCs w:val="24"/>
        </w:rPr>
        <w:t>  un ierēdņu – </w:t>
      </w:r>
      <w:r w:rsidRPr="00FC0316">
        <w:rPr>
          <w:rFonts w:eastAsia="Calibri" w:cs="Times New Roman"/>
          <w:b/>
          <w:bCs/>
          <w:szCs w:val="24"/>
          <w:u w:val="single"/>
        </w:rPr>
        <w:t>2</w:t>
      </w:r>
      <w:r w:rsidRPr="007762E3">
        <w:rPr>
          <w:rFonts w:eastAsia="Calibri" w:cs="Times New Roman"/>
          <w:bCs/>
          <w:szCs w:val="24"/>
        </w:rPr>
        <w:t>.</w:t>
      </w:r>
    </w:p>
    <w:p w14:paraId="173D031F" w14:textId="77777777" w:rsidR="00D9249B" w:rsidRPr="007F15B7" w:rsidRDefault="00D9249B" w:rsidP="00612E36">
      <w:pPr>
        <w:pStyle w:val="Normlaistekstam"/>
        <w:spacing w:after="120"/>
        <w:ind w:firstLine="720"/>
      </w:pPr>
      <w:r w:rsidRPr="007F15B7">
        <w:t xml:space="preserve">Pārskata gadā </w:t>
      </w:r>
      <w:r w:rsidR="00D51401" w:rsidRPr="007F15B7">
        <w:rPr>
          <w:rFonts w:eastAsia="Calibri" w:cs="Times New Roman"/>
          <w:bCs/>
          <w:szCs w:val="24"/>
        </w:rPr>
        <w:t>Pārvald</w:t>
      </w:r>
      <w:r w:rsidR="007F15B7" w:rsidRPr="007F15B7">
        <w:rPr>
          <w:rFonts w:eastAsia="Calibri" w:cs="Times New Roman"/>
          <w:bCs/>
          <w:szCs w:val="24"/>
        </w:rPr>
        <w:t>e</w:t>
      </w:r>
      <w:r w:rsidR="00D51401" w:rsidRPr="007F15B7">
        <w:rPr>
          <w:rFonts w:eastAsia="Calibri" w:cs="Times New Roman"/>
          <w:bCs/>
          <w:szCs w:val="24"/>
        </w:rPr>
        <w:t xml:space="preserve"> </w:t>
      </w:r>
      <w:r w:rsidRPr="007F15B7">
        <w:t>turpinā</w:t>
      </w:r>
      <w:r w:rsidR="007F15B7" w:rsidRPr="007F15B7">
        <w:t>ja sadarbību</w:t>
      </w:r>
      <w:r w:rsidRPr="007F15B7">
        <w:t xml:space="preserve"> ar Nodarbinātības valsts aģentūru, regulāri sniedzot informāciju par vakantajiem amatiem Pārvaldē. Informācija par vakantajiem amatiem regulāri tika publiskota gan Nodarbinātības valsts aģentūras tīmekļa vietnē, gan Pārvaldes portālā </w:t>
      </w:r>
      <w:hyperlink r:id="rId84" w:history="1">
        <w:r w:rsidRPr="007F15B7">
          <w:rPr>
            <w:rStyle w:val="Hyperlink"/>
          </w:rPr>
          <w:t>www.ievp.gov.lv</w:t>
        </w:r>
      </w:hyperlink>
      <w:r w:rsidRPr="007F15B7">
        <w:t xml:space="preserve"> sadaļā "Darba piedāvājumi".</w:t>
      </w:r>
    </w:p>
    <w:p w14:paraId="42D1A277" w14:textId="77777777" w:rsidR="00D9249B" w:rsidRPr="00AC12C5" w:rsidRDefault="00D9249B" w:rsidP="00612E36">
      <w:pPr>
        <w:pStyle w:val="Normlaistekstam"/>
        <w:spacing w:after="120"/>
        <w:ind w:firstLine="720"/>
      </w:pPr>
      <w:r w:rsidRPr="007F15B7">
        <w:t xml:space="preserve">Lai pieņemtu objektīvus lēmumus par amatpersonu, ierēdņu un darbinieku pieņemšanu dienestā un darbā, un </w:t>
      </w:r>
      <w:r w:rsidR="00D05560">
        <w:t>izvirzīšanu augstākā</w:t>
      </w:r>
      <w:r w:rsidRPr="007F15B7">
        <w:t xml:space="preserve"> amatā, tiek nodrošināts personāla atlases atklātums, uzraugot un pārbaudo</w:t>
      </w:r>
      <w:r w:rsidR="00AC12C5">
        <w:t>t personāla atlases procedūras.</w:t>
      </w:r>
    </w:p>
    <w:p w14:paraId="172A24F4" w14:textId="77777777" w:rsidR="00D9249B" w:rsidRDefault="00AC12C5" w:rsidP="00612E36">
      <w:pPr>
        <w:spacing w:after="120"/>
        <w:ind w:firstLine="0"/>
        <w:jc w:val="both"/>
        <w:rPr>
          <w:rFonts w:eastAsia="Calibri" w:cs="Times New Roman"/>
          <w:bCs/>
          <w:szCs w:val="24"/>
        </w:rPr>
      </w:pPr>
      <w:r>
        <w:rPr>
          <w:noProof/>
          <w:lang w:eastAsia="lv-LV"/>
        </w:rPr>
        <w:drawing>
          <wp:anchor distT="0" distB="0" distL="114300" distR="114300" simplePos="0" relativeHeight="251689984" behindDoc="0" locked="0" layoutInCell="1" allowOverlap="1" wp14:anchorId="3B07AACB" wp14:editId="20BFACF6">
            <wp:simplePos x="0" y="0"/>
            <wp:positionH relativeFrom="margin">
              <wp:posOffset>542925</wp:posOffset>
            </wp:positionH>
            <wp:positionV relativeFrom="paragraph">
              <wp:posOffset>1827917</wp:posOffset>
            </wp:positionV>
            <wp:extent cx="4191635" cy="2160905"/>
            <wp:effectExtent l="0" t="0" r="18415" b="10795"/>
            <wp:wrapTopAndBottom/>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14:sizeRelH relativeFrom="margin">
              <wp14:pctWidth>0</wp14:pctWidth>
            </wp14:sizeRelH>
            <wp14:sizeRelV relativeFrom="margin">
              <wp14:pctHeight>0</wp14:pctHeight>
            </wp14:sizeRelV>
          </wp:anchor>
        </w:drawing>
      </w:r>
      <w:r w:rsidR="00D9249B" w:rsidRPr="00BE4382">
        <w:rPr>
          <w:rFonts w:eastAsia="Calibri" w:cs="Times New Roman"/>
          <w:bCs/>
          <w:szCs w:val="24"/>
        </w:rPr>
        <w:t>Personāla sadalījums</w:t>
      </w:r>
      <w:r w:rsidR="00D9249B">
        <w:rPr>
          <w:rFonts w:eastAsia="Calibri" w:cs="Times New Roman"/>
          <w:bCs/>
          <w:szCs w:val="24"/>
        </w:rPr>
        <w:t xml:space="preserve"> 2019.</w:t>
      </w:r>
      <w:r w:rsidR="00763AED">
        <w:rPr>
          <w:rFonts w:eastAsia="Calibri" w:cs="Times New Roman"/>
          <w:bCs/>
          <w:szCs w:val="24"/>
        </w:rPr>
        <w:t xml:space="preserve"> </w:t>
      </w:r>
      <w:r w:rsidR="00D9249B">
        <w:rPr>
          <w:rFonts w:eastAsia="Calibri" w:cs="Times New Roman"/>
          <w:bCs/>
          <w:szCs w:val="24"/>
        </w:rPr>
        <w:t>gadā</w:t>
      </w:r>
      <w:r w:rsidR="00D9249B" w:rsidRPr="00BE4382">
        <w:rPr>
          <w:rFonts w:eastAsia="Calibri" w:cs="Times New Roman"/>
          <w:bCs/>
          <w:szCs w:val="24"/>
        </w:rPr>
        <w:t xml:space="preserve"> amata grupās:</w:t>
      </w:r>
    </w:p>
    <w:tbl>
      <w:tblPr>
        <w:tblStyle w:val="TableGrid"/>
        <w:tblW w:w="3930" w:type="pct"/>
        <w:jc w:val="center"/>
        <w:tblLook w:val="04A0" w:firstRow="1" w:lastRow="0" w:firstColumn="1" w:lastColumn="0" w:noHBand="0" w:noVBand="1"/>
      </w:tblPr>
      <w:tblGrid>
        <w:gridCol w:w="2835"/>
        <w:gridCol w:w="1984"/>
        <w:gridCol w:w="1702"/>
      </w:tblGrid>
      <w:tr w:rsidR="0012769B" w14:paraId="1669212D" w14:textId="77777777" w:rsidTr="0012769B">
        <w:trPr>
          <w:trHeight w:val="340"/>
          <w:jc w:val="center"/>
        </w:trPr>
        <w:tc>
          <w:tcPr>
            <w:tcW w:w="2174" w:type="pct"/>
          </w:tcPr>
          <w:p w14:paraId="0B4020A7" w14:textId="77777777" w:rsidR="00D9249B" w:rsidRDefault="00D9249B" w:rsidP="00D9249B">
            <w:pPr>
              <w:jc w:val="both"/>
              <w:rPr>
                <w:rFonts w:eastAsia="Calibri" w:cs="Times New Roman"/>
                <w:bCs/>
                <w:szCs w:val="24"/>
              </w:rPr>
            </w:pPr>
          </w:p>
        </w:tc>
        <w:tc>
          <w:tcPr>
            <w:tcW w:w="1521" w:type="pct"/>
          </w:tcPr>
          <w:p w14:paraId="4332EE32" w14:textId="77777777" w:rsidR="00D9249B" w:rsidRDefault="0003250A" w:rsidP="0003250A">
            <w:pPr>
              <w:ind w:firstLine="0"/>
              <w:jc w:val="both"/>
              <w:rPr>
                <w:rFonts w:eastAsia="Calibri" w:cs="Times New Roman"/>
                <w:bCs/>
                <w:szCs w:val="24"/>
              </w:rPr>
            </w:pPr>
            <w:r>
              <w:rPr>
                <w:rFonts w:eastAsia="Calibri" w:cs="Times New Roman"/>
                <w:bCs/>
                <w:szCs w:val="24"/>
              </w:rPr>
              <w:t xml:space="preserve">Pēc </w:t>
            </w:r>
            <w:r w:rsidR="00D9249B">
              <w:rPr>
                <w:rFonts w:eastAsia="Calibri" w:cs="Times New Roman"/>
                <w:bCs/>
                <w:szCs w:val="24"/>
              </w:rPr>
              <w:t>amata vietām</w:t>
            </w:r>
          </w:p>
        </w:tc>
        <w:tc>
          <w:tcPr>
            <w:tcW w:w="1305" w:type="pct"/>
          </w:tcPr>
          <w:p w14:paraId="4A8602D8" w14:textId="333BEF60" w:rsidR="00D9249B" w:rsidRDefault="00B21144" w:rsidP="00B21144">
            <w:pPr>
              <w:ind w:firstLine="0"/>
              <w:jc w:val="center"/>
              <w:rPr>
                <w:rFonts w:eastAsia="Calibri" w:cs="Times New Roman"/>
                <w:bCs/>
                <w:szCs w:val="24"/>
              </w:rPr>
            </w:pPr>
            <w:r>
              <w:rPr>
                <w:rFonts w:eastAsia="Calibri" w:cs="Times New Roman"/>
                <w:bCs/>
                <w:szCs w:val="24"/>
              </w:rPr>
              <w:t>Faktiski</w:t>
            </w:r>
            <w:r w:rsidR="00D9249B">
              <w:rPr>
                <w:rFonts w:eastAsia="Calibri" w:cs="Times New Roman"/>
                <w:bCs/>
                <w:szCs w:val="24"/>
              </w:rPr>
              <w:t xml:space="preserve"> </w:t>
            </w:r>
          </w:p>
        </w:tc>
      </w:tr>
      <w:tr w:rsidR="00D9249B" w14:paraId="5C859D16" w14:textId="77777777" w:rsidTr="0012769B">
        <w:trPr>
          <w:trHeight w:val="481"/>
          <w:jc w:val="center"/>
        </w:trPr>
        <w:tc>
          <w:tcPr>
            <w:tcW w:w="2174" w:type="pct"/>
          </w:tcPr>
          <w:p w14:paraId="1977627D" w14:textId="77777777" w:rsidR="00D9249B" w:rsidRDefault="00D9249B" w:rsidP="0003250A">
            <w:pPr>
              <w:ind w:firstLine="0"/>
              <w:jc w:val="both"/>
              <w:rPr>
                <w:rFonts w:eastAsia="Calibri" w:cs="Times New Roman"/>
                <w:bCs/>
                <w:szCs w:val="24"/>
              </w:rPr>
            </w:pPr>
            <w:r w:rsidRPr="00BE4382">
              <w:rPr>
                <w:rFonts w:eastAsia="Calibri" w:cs="Times New Roman"/>
                <w:bCs/>
                <w:szCs w:val="24"/>
              </w:rPr>
              <w:t>Ierēdņi</w:t>
            </w:r>
          </w:p>
        </w:tc>
        <w:tc>
          <w:tcPr>
            <w:tcW w:w="1521" w:type="pct"/>
          </w:tcPr>
          <w:p w14:paraId="75697EEC" w14:textId="77777777" w:rsidR="00D9249B" w:rsidRPr="009C29D5" w:rsidRDefault="00D9249B" w:rsidP="00612E36">
            <w:pPr>
              <w:ind w:firstLine="0"/>
              <w:jc w:val="center"/>
              <w:rPr>
                <w:rFonts w:eastAsia="Calibri" w:cs="Times New Roman"/>
                <w:b/>
                <w:bCs/>
                <w:szCs w:val="24"/>
              </w:rPr>
            </w:pPr>
            <w:r w:rsidRPr="009C29D5">
              <w:rPr>
                <w:rFonts w:eastAsia="Calibri" w:cs="Times New Roman"/>
                <w:b/>
                <w:bCs/>
                <w:szCs w:val="24"/>
              </w:rPr>
              <w:t>7</w:t>
            </w:r>
          </w:p>
        </w:tc>
        <w:tc>
          <w:tcPr>
            <w:tcW w:w="1305" w:type="pct"/>
          </w:tcPr>
          <w:p w14:paraId="5FCD5EC4" w14:textId="77777777" w:rsidR="00D9249B" w:rsidRPr="009C29D5" w:rsidRDefault="00D9249B" w:rsidP="00612E36">
            <w:pPr>
              <w:ind w:firstLine="0"/>
              <w:jc w:val="center"/>
              <w:rPr>
                <w:rFonts w:eastAsia="Calibri" w:cs="Times New Roman"/>
                <w:b/>
                <w:bCs/>
                <w:szCs w:val="24"/>
              </w:rPr>
            </w:pPr>
            <w:r w:rsidRPr="009C29D5">
              <w:rPr>
                <w:rFonts w:eastAsia="Calibri" w:cs="Times New Roman"/>
                <w:b/>
                <w:bCs/>
                <w:szCs w:val="24"/>
              </w:rPr>
              <w:t>3</w:t>
            </w:r>
          </w:p>
        </w:tc>
      </w:tr>
      <w:tr w:rsidR="00D9249B" w14:paraId="729BB979" w14:textId="77777777" w:rsidTr="0012769B">
        <w:trPr>
          <w:trHeight w:val="340"/>
          <w:jc w:val="center"/>
        </w:trPr>
        <w:tc>
          <w:tcPr>
            <w:tcW w:w="2174" w:type="pct"/>
          </w:tcPr>
          <w:p w14:paraId="605D7C92" w14:textId="77777777" w:rsidR="00D9249B" w:rsidRDefault="00D9249B" w:rsidP="0003250A">
            <w:pPr>
              <w:ind w:firstLine="0"/>
              <w:jc w:val="both"/>
              <w:rPr>
                <w:rFonts w:eastAsia="Calibri" w:cs="Times New Roman"/>
                <w:bCs/>
                <w:szCs w:val="24"/>
              </w:rPr>
            </w:pPr>
            <w:r w:rsidRPr="00BE4382">
              <w:rPr>
                <w:rFonts w:eastAsia="Calibri" w:cs="Times New Roman"/>
                <w:bCs/>
                <w:szCs w:val="24"/>
              </w:rPr>
              <w:t>Darbinieki</w:t>
            </w:r>
          </w:p>
        </w:tc>
        <w:tc>
          <w:tcPr>
            <w:tcW w:w="1521" w:type="pct"/>
          </w:tcPr>
          <w:p w14:paraId="187334F4" w14:textId="77777777" w:rsidR="00D9249B" w:rsidRPr="009C29D5" w:rsidRDefault="00D9249B" w:rsidP="00612E36">
            <w:pPr>
              <w:ind w:firstLine="0"/>
              <w:jc w:val="center"/>
              <w:rPr>
                <w:rFonts w:eastAsia="Calibri" w:cs="Times New Roman"/>
                <w:b/>
                <w:bCs/>
                <w:szCs w:val="24"/>
              </w:rPr>
            </w:pPr>
            <w:r w:rsidRPr="009C29D5">
              <w:rPr>
                <w:rFonts w:eastAsia="Calibri" w:cs="Times New Roman"/>
                <w:b/>
                <w:bCs/>
                <w:szCs w:val="24"/>
              </w:rPr>
              <w:t>449,75</w:t>
            </w:r>
          </w:p>
        </w:tc>
        <w:tc>
          <w:tcPr>
            <w:tcW w:w="1305" w:type="pct"/>
          </w:tcPr>
          <w:p w14:paraId="4DCD33C7" w14:textId="77777777" w:rsidR="00D9249B" w:rsidRPr="009C29D5" w:rsidRDefault="00D9249B" w:rsidP="00612E36">
            <w:pPr>
              <w:ind w:firstLine="0"/>
              <w:jc w:val="center"/>
              <w:rPr>
                <w:rFonts w:eastAsia="Calibri" w:cs="Times New Roman"/>
                <w:b/>
                <w:bCs/>
                <w:szCs w:val="24"/>
              </w:rPr>
            </w:pPr>
            <w:r w:rsidRPr="009C29D5">
              <w:rPr>
                <w:rFonts w:eastAsia="Calibri" w:cs="Times New Roman"/>
                <w:b/>
                <w:bCs/>
                <w:szCs w:val="24"/>
              </w:rPr>
              <w:t>424,75</w:t>
            </w:r>
          </w:p>
        </w:tc>
      </w:tr>
      <w:tr w:rsidR="00D9249B" w14:paraId="7010E712" w14:textId="77777777" w:rsidTr="0012769B">
        <w:trPr>
          <w:trHeight w:val="340"/>
          <w:jc w:val="center"/>
        </w:trPr>
        <w:tc>
          <w:tcPr>
            <w:tcW w:w="2174" w:type="pct"/>
          </w:tcPr>
          <w:p w14:paraId="71D49062" w14:textId="77777777" w:rsidR="00D9249B" w:rsidRDefault="00D9249B" w:rsidP="0003250A">
            <w:pPr>
              <w:ind w:firstLine="0"/>
              <w:jc w:val="both"/>
              <w:rPr>
                <w:rFonts w:eastAsia="Calibri" w:cs="Times New Roman"/>
                <w:bCs/>
                <w:szCs w:val="24"/>
              </w:rPr>
            </w:pPr>
            <w:r w:rsidRPr="00BE4382">
              <w:rPr>
                <w:rFonts w:eastAsia="Calibri" w:cs="Times New Roman"/>
                <w:bCs/>
                <w:szCs w:val="24"/>
              </w:rPr>
              <w:t>Virsnieki</w:t>
            </w:r>
          </w:p>
        </w:tc>
        <w:tc>
          <w:tcPr>
            <w:tcW w:w="1521" w:type="pct"/>
          </w:tcPr>
          <w:p w14:paraId="06324955" w14:textId="77777777" w:rsidR="00D9249B" w:rsidRPr="009C29D5" w:rsidRDefault="00D9249B" w:rsidP="00612E36">
            <w:pPr>
              <w:ind w:firstLine="0"/>
              <w:jc w:val="center"/>
              <w:rPr>
                <w:rFonts w:eastAsia="Calibri" w:cs="Times New Roman"/>
                <w:b/>
                <w:bCs/>
                <w:szCs w:val="24"/>
              </w:rPr>
            </w:pPr>
            <w:r w:rsidRPr="009C29D5">
              <w:rPr>
                <w:rFonts w:eastAsia="Calibri" w:cs="Times New Roman"/>
                <w:b/>
                <w:bCs/>
                <w:szCs w:val="24"/>
              </w:rPr>
              <w:t>601</w:t>
            </w:r>
          </w:p>
        </w:tc>
        <w:tc>
          <w:tcPr>
            <w:tcW w:w="1305" w:type="pct"/>
          </w:tcPr>
          <w:p w14:paraId="6603B316" w14:textId="77777777" w:rsidR="00D9249B" w:rsidRPr="009C29D5" w:rsidRDefault="00D9249B" w:rsidP="00612E36">
            <w:pPr>
              <w:ind w:firstLine="0"/>
              <w:jc w:val="center"/>
              <w:rPr>
                <w:rFonts w:eastAsia="Calibri" w:cs="Times New Roman"/>
                <w:b/>
                <w:bCs/>
                <w:szCs w:val="24"/>
              </w:rPr>
            </w:pPr>
            <w:r w:rsidRPr="009C29D5">
              <w:rPr>
                <w:rFonts w:eastAsia="Calibri" w:cs="Times New Roman"/>
                <w:b/>
                <w:bCs/>
                <w:szCs w:val="24"/>
              </w:rPr>
              <w:t>562</w:t>
            </w:r>
          </w:p>
        </w:tc>
      </w:tr>
      <w:tr w:rsidR="00D9249B" w14:paraId="03C166C0" w14:textId="77777777" w:rsidTr="0012769B">
        <w:trPr>
          <w:trHeight w:val="340"/>
          <w:jc w:val="center"/>
        </w:trPr>
        <w:tc>
          <w:tcPr>
            <w:tcW w:w="2174" w:type="pct"/>
          </w:tcPr>
          <w:p w14:paraId="12310658" w14:textId="77777777" w:rsidR="00D9249B" w:rsidRPr="00BE4382" w:rsidRDefault="00D9249B" w:rsidP="0003250A">
            <w:pPr>
              <w:ind w:firstLine="0"/>
              <w:jc w:val="both"/>
              <w:rPr>
                <w:rFonts w:eastAsia="Calibri" w:cs="Times New Roman"/>
                <w:bCs/>
                <w:szCs w:val="24"/>
              </w:rPr>
            </w:pPr>
            <w:r w:rsidRPr="00BE4382">
              <w:rPr>
                <w:rFonts w:eastAsia="Calibri" w:cs="Times New Roman"/>
                <w:bCs/>
                <w:szCs w:val="24"/>
              </w:rPr>
              <w:t>Instruktori</w:t>
            </w:r>
          </w:p>
        </w:tc>
        <w:tc>
          <w:tcPr>
            <w:tcW w:w="1521" w:type="pct"/>
          </w:tcPr>
          <w:p w14:paraId="637CF6C2" w14:textId="77777777" w:rsidR="00D9249B" w:rsidRPr="009C29D5" w:rsidRDefault="00D9249B" w:rsidP="00612E36">
            <w:pPr>
              <w:ind w:firstLine="0"/>
              <w:jc w:val="center"/>
              <w:rPr>
                <w:rFonts w:eastAsia="Calibri" w:cs="Times New Roman"/>
                <w:b/>
                <w:bCs/>
                <w:szCs w:val="24"/>
              </w:rPr>
            </w:pPr>
            <w:r w:rsidRPr="009C29D5">
              <w:rPr>
                <w:rFonts w:eastAsia="Calibri" w:cs="Times New Roman"/>
                <w:b/>
                <w:bCs/>
                <w:szCs w:val="24"/>
              </w:rPr>
              <w:t>1455</w:t>
            </w:r>
          </w:p>
        </w:tc>
        <w:tc>
          <w:tcPr>
            <w:tcW w:w="1305" w:type="pct"/>
          </w:tcPr>
          <w:p w14:paraId="639142C4" w14:textId="77777777" w:rsidR="00D9249B" w:rsidRPr="009C29D5" w:rsidRDefault="00D9249B" w:rsidP="00612E36">
            <w:pPr>
              <w:ind w:firstLine="0"/>
              <w:jc w:val="center"/>
              <w:rPr>
                <w:rFonts w:eastAsia="Calibri" w:cs="Times New Roman"/>
                <w:b/>
                <w:bCs/>
                <w:szCs w:val="24"/>
              </w:rPr>
            </w:pPr>
            <w:r w:rsidRPr="009C29D5">
              <w:rPr>
                <w:rFonts w:eastAsia="Calibri" w:cs="Times New Roman"/>
                <w:b/>
                <w:bCs/>
                <w:szCs w:val="24"/>
              </w:rPr>
              <w:t>1232</w:t>
            </w:r>
          </w:p>
        </w:tc>
      </w:tr>
    </w:tbl>
    <w:p w14:paraId="1D7B270A" w14:textId="77777777" w:rsidR="00D9249B" w:rsidRPr="00BE4382" w:rsidRDefault="00D9249B" w:rsidP="00D9249B">
      <w:pPr>
        <w:spacing w:after="0" w:line="240" w:lineRule="auto"/>
        <w:ind w:left="720"/>
        <w:jc w:val="both"/>
        <w:rPr>
          <w:rFonts w:eastAsia="Calibri" w:cs="Times New Roman"/>
          <w:bCs/>
          <w:szCs w:val="24"/>
        </w:rPr>
      </w:pPr>
    </w:p>
    <w:p w14:paraId="3B302FC2" w14:textId="77777777" w:rsidR="00D9249B" w:rsidRPr="00BE4382" w:rsidRDefault="004D2DB4" w:rsidP="00332F7B">
      <w:pPr>
        <w:spacing w:after="0" w:line="240" w:lineRule="auto"/>
        <w:ind w:firstLine="0"/>
        <w:jc w:val="both"/>
        <w:rPr>
          <w:rFonts w:eastAsia="Calibri" w:cs="Times New Roman"/>
          <w:bCs/>
          <w:szCs w:val="24"/>
        </w:rPr>
      </w:pPr>
      <w:r>
        <w:rPr>
          <w:rFonts w:eastAsia="Calibri" w:cs="Times New Roman"/>
          <w:bCs/>
          <w:szCs w:val="24"/>
        </w:rPr>
        <w:t>Faktiskais p</w:t>
      </w:r>
      <w:r w:rsidR="00D9249B" w:rsidRPr="00BE4382">
        <w:rPr>
          <w:rFonts w:eastAsia="Calibri" w:cs="Times New Roman"/>
          <w:bCs/>
          <w:szCs w:val="24"/>
        </w:rPr>
        <w:t>ersonāla sadalījums pēc izglītības:</w:t>
      </w:r>
    </w:p>
    <w:tbl>
      <w:tblPr>
        <w:tblStyle w:val="TableGrid"/>
        <w:tblW w:w="0" w:type="auto"/>
        <w:jc w:val="center"/>
        <w:tblLook w:val="04A0" w:firstRow="1" w:lastRow="0" w:firstColumn="1" w:lastColumn="0" w:noHBand="0" w:noVBand="1"/>
      </w:tblPr>
      <w:tblGrid>
        <w:gridCol w:w="1659"/>
        <w:gridCol w:w="1659"/>
        <w:gridCol w:w="1659"/>
        <w:gridCol w:w="1659"/>
        <w:gridCol w:w="1660"/>
      </w:tblGrid>
      <w:tr w:rsidR="00D9249B" w:rsidRPr="009C29D5" w14:paraId="07DB0EDA" w14:textId="77777777" w:rsidTr="00B21144">
        <w:trPr>
          <w:jc w:val="center"/>
        </w:trPr>
        <w:tc>
          <w:tcPr>
            <w:tcW w:w="1659" w:type="dxa"/>
            <w:vAlign w:val="center"/>
          </w:tcPr>
          <w:p w14:paraId="4F904CB7" w14:textId="77777777" w:rsidR="00D9249B" w:rsidRPr="009C29D5" w:rsidRDefault="00D9249B" w:rsidP="00D9249B">
            <w:pPr>
              <w:ind w:firstLine="567"/>
              <w:jc w:val="center"/>
              <w:rPr>
                <w:rFonts w:eastAsia="Calibri" w:cs="Times New Roman"/>
                <w:bCs/>
                <w:szCs w:val="24"/>
              </w:rPr>
            </w:pPr>
          </w:p>
        </w:tc>
        <w:tc>
          <w:tcPr>
            <w:tcW w:w="1659" w:type="dxa"/>
            <w:vAlign w:val="center"/>
          </w:tcPr>
          <w:p w14:paraId="4B887A2A" w14:textId="77777777" w:rsidR="00D9249B" w:rsidRPr="009C29D5" w:rsidRDefault="00D9249B" w:rsidP="0003250A">
            <w:pPr>
              <w:ind w:firstLine="0"/>
              <w:rPr>
                <w:rFonts w:eastAsia="Calibri" w:cs="Times New Roman"/>
                <w:bCs/>
                <w:szCs w:val="24"/>
              </w:rPr>
            </w:pPr>
            <w:r w:rsidRPr="009C29D5">
              <w:rPr>
                <w:rFonts w:eastAsia="Calibri" w:cs="Times New Roman"/>
                <w:bCs/>
                <w:szCs w:val="24"/>
              </w:rPr>
              <w:t>Augstākā izglītība</w:t>
            </w:r>
          </w:p>
        </w:tc>
        <w:tc>
          <w:tcPr>
            <w:tcW w:w="1659" w:type="dxa"/>
            <w:vAlign w:val="center"/>
          </w:tcPr>
          <w:p w14:paraId="7CC2BB1E" w14:textId="77777777" w:rsidR="00D9249B" w:rsidRPr="009C29D5" w:rsidRDefault="00D9249B" w:rsidP="00E00AE8">
            <w:pPr>
              <w:ind w:firstLine="0"/>
              <w:rPr>
                <w:rFonts w:eastAsia="Calibri" w:cs="Times New Roman"/>
                <w:bCs/>
                <w:szCs w:val="24"/>
              </w:rPr>
            </w:pPr>
            <w:r w:rsidRPr="009C29D5">
              <w:rPr>
                <w:rFonts w:eastAsia="Calibri" w:cs="Times New Roman"/>
                <w:bCs/>
                <w:szCs w:val="24"/>
              </w:rPr>
              <w:t xml:space="preserve">Vidējā profesionālā </w:t>
            </w:r>
            <w:r w:rsidR="00E00AE8" w:rsidRPr="009C29D5">
              <w:rPr>
                <w:rFonts w:eastAsia="Calibri" w:cs="Times New Roman"/>
                <w:bCs/>
                <w:szCs w:val="24"/>
              </w:rPr>
              <w:t>izglītība</w:t>
            </w:r>
          </w:p>
        </w:tc>
        <w:tc>
          <w:tcPr>
            <w:tcW w:w="1659" w:type="dxa"/>
            <w:vAlign w:val="center"/>
          </w:tcPr>
          <w:p w14:paraId="47BA53EA" w14:textId="77777777" w:rsidR="00D9249B" w:rsidRPr="009C29D5" w:rsidRDefault="00D9249B" w:rsidP="00E00AE8">
            <w:pPr>
              <w:ind w:firstLine="0"/>
              <w:rPr>
                <w:rFonts w:eastAsia="Calibri" w:cs="Times New Roman"/>
                <w:bCs/>
                <w:szCs w:val="24"/>
              </w:rPr>
            </w:pPr>
            <w:r w:rsidRPr="009C29D5">
              <w:rPr>
                <w:rFonts w:eastAsia="Calibri" w:cs="Times New Roman"/>
                <w:bCs/>
                <w:szCs w:val="24"/>
              </w:rPr>
              <w:t xml:space="preserve">Vidējā vispārējā </w:t>
            </w:r>
            <w:r w:rsidR="00E00AE8" w:rsidRPr="009C29D5">
              <w:rPr>
                <w:rFonts w:eastAsia="Calibri" w:cs="Times New Roman"/>
                <w:bCs/>
                <w:szCs w:val="24"/>
              </w:rPr>
              <w:t>izglītība</w:t>
            </w:r>
          </w:p>
        </w:tc>
        <w:tc>
          <w:tcPr>
            <w:tcW w:w="1660" w:type="dxa"/>
            <w:vAlign w:val="center"/>
          </w:tcPr>
          <w:p w14:paraId="31B6B99E" w14:textId="77777777" w:rsidR="00D9249B" w:rsidRPr="009C29D5" w:rsidRDefault="00D9249B" w:rsidP="00E00AE8">
            <w:pPr>
              <w:ind w:firstLine="0"/>
              <w:rPr>
                <w:rFonts w:eastAsia="Calibri" w:cs="Times New Roman"/>
                <w:bCs/>
                <w:szCs w:val="24"/>
              </w:rPr>
            </w:pPr>
            <w:r w:rsidRPr="009C29D5">
              <w:rPr>
                <w:rFonts w:eastAsia="Calibri" w:cs="Times New Roman"/>
                <w:bCs/>
                <w:szCs w:val="24"/>
              </w:rPr>
              <w:t xml:space="preserve">Nepabeigta vidējā </w:t>
            </w:r>
            <w:r w:rsidR="00E00AE8" w:rsidRPr="009C29D5">
              <w:rPr>
                <w:rFonts w:eastAsia="Calibri" w:cs="Times New Roman"/>
                <w:bCs/>
                <w:szCs w:val="24"/>
              </w:rPr>
              <w:t>izglītība</w:t>
            </w:r>
          </w:p>
        </w:tc>
      </w:tr>
      <w:tr w:rsidR="00D9249B" w:rsidRPr="009C29D5" w14:paraId="6B5CAC39" w14:textId="77777777" w:rsidTr="00B21144">
        <w:trPr>
          <w:trHeight w:val="320"/>
          <w:jc w:val="center"/>
        </w:trPr>
        <w:tc>
          <w:tcPr>
            <w:tcW w:w="1659" w:type="dxa"/>
            <w:vAlign w:val="center"/>
          </w:tcPr>
          <w:p w14:paraId="553838F0" w14:textId="77777777" w:rsidR="00D9249B" w:rsidRPr="009C29D5" w:rsidRDefault="00D9249B" w:rsidP="0003250A">
            <w:pPr>
              <w:ind w:firstLine="0"/>
              <w:rPr>
                <w:rFonts w:eastAsia="Calibri" w:cs="Times New Roman"/>
                <w:bCs/>
                <w:szCs w:val="24"/>
              </w:rPr>
            </w:pPr>
            <w:r w:rsidRPr="009C29D5">
              <w:rPr>
                <w:rFonts w:eastAsia="Calibri" w:cs="Times New Roman"/>
                <w:bCs/>
                <w:szCs w:val="24"/>
              </w:rPr>
              <w:t>Virsnieki</w:t>
            </w:r>
          </w:p>
        </w:tc>
        <w:tc>
          <w:tcPr>
            <w:tcW w:w="1659" w:type="dxa"/>
            <w:vAlign w:val="center"/>
          </w:tcPr>
          <w:p w14:paraId="13A64D2F" w14:textId="77777777" w:rsidR="00D9249B" w:rsidRPr="009C29D5" w:rsidRDefault="00D9249B" w:rsidP="00612E36">
            <w:pPr>
              <w:ind w:firstLine="0"/>
              <w:jc w:val="center"/>
              <w:rPr>
                <w:rFonts w:eastAsia="Calibri" w:cs="Times New Roman"/>
                <w:b/>
                <w:bCs/>
                <w:szCs w:val="24"/>
              </w:rPr>
            </w:pPr>
            <w:r w:rsidRPr="009C29D5">
              <w:rPr>
                <w:rFonts w:eastAsia="Calibri" w:cs="Times New Roman"/>
                <w:b/>
                <w:bCs/>
                <w:szCs w:val="24"/>
              </w:rPr>
              <w:t>562</w:t>
            </w:r>
          </w:p>
        </w:tc>
        <w:tc>
          <w:tcPr>
            <w:tcW w:w="1659" w:type="dxa"/>
            <w:vAlign w:val="center"/>
          </w:tcPr>
          <w:p w14:paraId="7B7EFE02" w14:textId="77777777" w:rsidR="00D9249B" w:rsidRPr="009C29D5" w:rsidRDefault="00D9249B" w:rsidP="00612E36">
            <w:pPr>
              <w:ind w:firstLine="0"/>
              <w:jc w:val="center"/>
              <w:rPr>
                <w:rFonts w:eastAsia="Calibri" w:cs="Times New Roman"/>
                <w:b/>
                <w:bCs/>
                <w:szCs w:val="24"/>
              </w:rPr>
            </w:pPr>
            <w:r w:rsidRPr="009C29D5">
              <w:rPr>
                <w:rFonts w:eastAsia="Calibri" w:cs="Times New Roman"/>
                <w:b/>
                <w:bCs/>
                <w:szCs w:val="24"/>
              </w:rPr>
              <w:t>0</w:t>
            </w:r>
          </w:p>
        </w:tc>
        <w:tc>
          <w:tcPr>
            <w:tcW w:w="1659" w:type="dxa"/>
            <w:vAlign w:val="center"/>
          </w:tcPr>
          <w:p w14:paraId="33113584" w14:textId="77777777" w:rsidR="00D9249B" w:rsidRPr="009C29D5" w:rsidRDefault="00D9249B" w:rsidP="00612E36">
            <w:pPr>
              <w:ind w:firstLine="0"/>
              <w:jc w:val="center"/>
              <w:rPr>
                <w:rFonts w:eastAsia="Calibri" w:cs="Times New Roman"/>
                <w:b/>
                <w:bCs/>
                <w:szCs w:val="24"/>
              </w:rPr>
            </w:pPr>
            <w:r w:rsidRPr="009C29D5">
              <w:rPr>
                <w:rFonts w:eastAsia="Calibri" w:cs="Times New Roman"/>
                <w:b/>
                <w:bCs/>
                <w:szCs w:val="24"/>
              </w:rPr>
              <w:t>0</w:t>
            </w:r>
          </w:p>
        </w:tc>
        <w:tc>
          <w:tcPr>
            <w:tcW w:w="1660" w:type="dxa"/>
            <w:vAlign w:val="center"/>
          </w:tcPr>
          <w:p w14:paraId="5531F93F" w14:textId="77777777" w:rsidR="00D9249B" w:rsidRPr="009C29D5" w:rsidRDefault="00D9249B" w:rsidP="00612E36">
            <w:pPr>
              <w:ind w:firstLine="0"/>
              <w:jc w:val="center"/>
              <w:rPr>
                <w:rFonts w:eastAsia="Calibri" w:cs="Times New Roman"/>
                <w:b/>
                <w:bCs/>
                <w:szCs w:val="24"/>
              </w:rPr>
            </w:pPr>
            <w:r w:rsidRPr="009C29D5">
              <w:rPr>
                <w:rFonts w:eastAsia="Calibri" w:cs="Times New Roman"/>
                <w:b/>
                <w:bCs/>
                <w:szCs w:val="24"/>
              </w:rPr>
              <w:t>0</w:t>
            </w:r>
          </w:p>
        </w:tc>
      </w:tr>
      <w:tr w:rsidR="00D9249B" w:rsidRPr="009C29D5" w14:paraId="71E62C29" w14:textId="77777777" w:rsidTr="00B21144">
        <w:trPr>
          <w:jc w:val="center"/>
        </w:trPr>
        <w:tc>
          <w:tcPr>
            <w:tcW w:w="1659" w:type="dxa"/>
            <w:vAlign w:val="center"/>
          </w:tcPr>
          <w:p w14:paraId="17FCBA7B" w14:textId="77777777" w:rsidR="00D9249B" w:rsidRPr="009C29D5" w:rsidRDefault="00D9249B" w:rsidP="0003250A">
            <w:pPr>
              <w:ind w:firstLine="0"/>
              <w:rPr>
                <w:rFonts w:eastAsia="Calibri" w:cs="Times New Roman"/>
                <w:bCs/>
                <w:szCs w:val="24"/>
              </w:rPr>
            </w:pPr>
            <w:r w:rsidRPr="009C29D5">
              <w:rPr>
                <w:rFonts w:eastAsia="Calibri" w:cs="Times New Roman"/>
                <w:bCs/>
                <w:szCs w:val="24"/>
              </w:rPr>
              <w:t>Instruktori</w:t>
            </w:r>
          </w:p>
        </w:tc>
        <w:tc>
          <w:tcPr>
            <w:tcW w:w="1659" w:type="dxa"/>
            <w:vAlign w:val="center"/>
          </w:tcPr>
          <w:p w14:paraId="6A720608" w14:textId="77777777" w:rsidR="00D9249B" w:rsidRPr="009C29D5" w:rsidRDefault="00D9249B" w:rsidP="00612E36">
            <w:pPr>
              <w:ind w:firstLine="0"/>
              <w:jc w:val="center"/>
              <w:rPr>
                <w:rFonts w:eastAsia="Calibri" w:cs="Times New Roman"/>
                <w:b/>
                <w:bCs/>
                <w:szCs w:val="24"/>
              </w:rPr>
            </w:pPr>
            <w:r w:rsidRPr="009C29D5">
              <w:rPr>
                <w:rFonts w:eastAsia="Calibri" w:cs="Times New Roman"/>
                <w:b/>
                <w:bCs/>
                <w:szCs w:val="24"/>
              </w:rPr>
              <w:t>214</w:t>
            </w:r>
          </w:p>
        </w:tc>
        <w:tc>
          <w:tcPr>
            <w:tcW w:w="1659" w:type="dxa"/>
            <w:vAlign w:val="center"/>
          </w:tcPr>
          <w:p w14:paraId="304789CA" w14:textId="77777777" w:rsidR="00D9249B" w:rsidRPr="009C29D5" w:rsidRDefault="00D9249B" w:rsidP="00612E36">
            <w:pPr>
              <w:ind w:firstLine="0"/>
              <w:jc w:val="center"/>
              <w:rPr>
                <w:rFonts w:eastAsia="Calibri" w:cs="Times New Roman"/>
                <w:b/>
                <w:bCs/>
                <w:szCs w:val="24"/>
              </w:rPr>
            </w:pPr>
            <w:r w:rsidRPr="009C29D5">
              <w:rPr>
                <w:rFonts w:eastAsia="Calibri" w:cs="Times New Roman"/>
                <w:b/>
                <w:bCs/>
                <w:szCs w:val="24"/>
              </w:rPr>
              <w:t>430</w:t>
            </w:r>
          </w:p>
        </w:tc>
        <w:tc>
          <w:tcPr>
            <w:tcW w:w="1659" w:type="dxa"/>
            <w:vAlign w:val="center"/>
          </w:tcPr>
          <w:p w14:paraId="15AFD749" w14:textId="77777777" w:rsidR="00D9249B" w:rsidRPr="009C29D5" w:rsidRDefault="00D9249B" w:rsidP="00612E36">
            <w:pPr>
              <w:ind w:firstLine="0"/>
              <w:jc w:val="center"/>
              <w:rPr>
                <w:rFonts w:eastAsia="Calibri" w:cs="Times New Roman"/>
                <w:b/>
                <w:bCs/>
                <w:szCs w:val="24"/>
              </w:rPr>
            </w:pPr>
            <w:r w:rsidRPr="009C29D5">
              <w:rPr>
                <w:rFonts w:eastAsia="Calibri" w:cs="Times New Roman"/>
                <w:b/>
                <w:bCs/>
                <w:szCs w:val="24"/>
              </w:rPr>
              <w:t>588</w:t>
            </w:r>
          </w:p>
        </w:tc>
        <w:tc>
          <w:tcPr>
            <w:tcW w:w="1660" w:type="dxa"/>
            <w:vAlign w:val="center"/>
          </w:tcPr>
          <w:p w14:paraId="0213FF8E" w14:textId="77777777" w:rsidR="00D9249B" w:rsidRPr="009C29D5" w:rsidRDefault="00D9249B" w:rsidP="00612E36">
            <w:pPr>
              <w:ind w:firstLine="0"/>
              <w:jc w:val="center"/>
              <w:rPr>
                <w:rFonts w:eastAsia="Calibri" w:cs="Times New Roman"/>
                <w:b/>
                <w:bCs/>
                <w:szCs w:val="24"/>
              </w:rPr>
            </w:pPr>
            <w:r w:rsidRPr="009C29D5">
              <w:rPr>
                <w:rFonts w:eastAsia="Calibri" w:cs="Times New Roman"/>
                <w:b/>
                <w:bCs/>
                <w:szCs w:val="24"/>
              </w:rPr>
              <w:t>0</w:t>
            </w:r>
          </w:p>
        </w:tc>
      </w:tr>
      <w:tr w:rsidR="00D9249B" w:rsidRPr="009C29D5" w14:paraId="600EA2F6" w14:textId="77777777" w:rsidTr="00B21144">
        <w:trPr>
          <w:jc w:val="center"/>
        </w:trPr>
        <w:tc>
          <w:tcPr>
            <w:tcW w:w="1659" w:type="dxa"/>
            <w:vAlign w:val="center"/>
          </w:tcPr>
          <w:p w14:paraId="1EF4A017" w14:textId="77777777" w:rsidR="00D9249B" w:rsidRPr="009C29D5" w:rsidRDefault="00D9249B" w:rsidP="0003250A">
            <w:pPr>
              <w:ind w:firstLine="0"/>
              <w:rPr>
                <w:rFonts w:eastAsia="Calibri" w:cs="Times New Roman"/>
                <w:bCs/>
                <w:szCs w:val="24"/>
              </w:rPr>
            </w:pPr>
            <w:r w:rsidRPr="009C29D5">
              <w:rPr>
                <w:rFonts w:eastAsia="Calibri" w:cs="Times New Roman"/>
                <w:bCs/>
                <w:szCs w:val="24"/>
              </w:rPr>
              <w:t>Darbinieki</w:t>
            </w:r>
          </w:p>
        </w:tc>
        <w:tc>
          <w:tcPr>
            <w:tcW w:w="1659" w:type="dxa"/>
            <w:vAlign w:val="center"/>
          </w:tcPr>
          <w:p w14:paraId="70A8CB69" w14:textId="77777777" w:rsidR="00D9249B" w:rsidRPr="009C29D5" w:rsidRDefault="00D9249B" w:rsidP="00612E36">
            <w:pPr>
              <w:ind w:firstLine="0"/>
              <w:jc w:val="center"/>
              <w:rPr>
                <w:rFonts w:eastAsia="Calibri" w:cs="Times New Roman"/>
                <w:b/>
                <w:bCs/>
                <w:szCs w:val="24"/>
              </w:rPr>
            </w:pPr>
            <w:r w:rsidRPr="009C29D5">
              <w:rPr>
                <w:rFonts w:eastAsia="Calibri" w:cs="Times New Roman"/>
                <w:b/>
                <w:bCs/>
                <w:szCs w:val="24"/>
              </w:rPr>
              <w:t>295,75</w:t>
            </w:r>
          </w:p>
        </w:tc>
        <w:tc>
          <w:tcPr>
            <w:tcW w:w="1659" w:type="dxa"/>
            <w:vAlign w:val="center"/>
          </w:tcPr>
          <w:p w14:paraId="039451F8" w14:textId="77777777" w:rsidR="00D9249B" w:rsidRPr="009C29D5" w:rsidRDefault="00D9249B" w:rsidP="00612E36">
            <w:pPr>
              <w:ind w:firstLine="0"/>
              <w:jc w:val="center"/>
              <w:rPr>
                <w:rFonts w:eastAsia="Calibri" w:cs="Times New Roman"/>
                <w:b/>
                <w:bCs/>
                <w:szCs w:val="24"/>
              </w:rPr>
            </w:pPr>
            <w:r w:rsidRPr="009C29D5">
              <w:rPr>
                <w:rFonts w:eastAsia="Calibri" w:cs="Times New Roman"/>
                <w:b/>
                <w:bCs/>
                <w:szCs w:val="24"/>
              </w:rPr>
              <w:t>91,5</w:t>
            </w:r>
          </w:p>
        </w:tc>
        <w:tc>
          <w:tcPr>
            <w:tcW w:w="1659" w:type="dxa"/>
            <w:vAlign w:val="center"/>
          </w:tcPr>
          <w:p w14:paraId="62FECA3B" w14:textId="77777777" w:rsidR="00D9249B" w:rsidRPr="009C29D5" w:rsidRDefault="00D9249B" w:rsidP="00612E36">
            <w:pPr>
              <w:ind w:firstLine="0"/>
              <w:jc w:val="center"/>
              <w:rPr>
                <w:rFonts w:eastAsia="Calibri" w:cs="Times New Roman"/>
                <w:b/>
                <w:bCs/>
                <w:szCs w:val="24"/>
              </w:rPr>
            </w:pPr>
            <w:r w:rsidRPr="009C29D5">
              <w:rPr>
                <w:rFonts w:eastAsia="Calibri" w:cs="Times New Roman"/>
                <w:b/>
                <w:bCs/>
                <w:szCs w:val="24"/>
              </w:rPr>
              <w:t>33,5</w:t>
            </w:r>
          </w:p>
        </w:tc>
        <w:tc>
          <w:tcPr>
            <w:tcW w:w="1660" w:type="dxa"/>
            <w:vAlign w:val="center"/>
          </w:tcPr>
          <w:p w14:paraId="2598DEE6" w14:textId="77777777" w:rsidR="00D9249B" w:rsidRPr="009C29D5" w:rsidRDefault="00D9249B" w:rsidP="00612E36">
            <w:pPr>
              <w:ind w:firstLine="0"/>
              <w:jc w:val="center"/>
              <w:rPr>
                <w:rFonts w:eastAsia="Calibri" w:cs="Times New Roman"/>
                <w:b/>
                <w:bCs/>
                <w:szCs w:val="24"/>
              </w:rPr>
            </w:pPr>
            <w:r w:rsidRPr="009C29D5">
              <w:rPr>
                <w:rFonts w:eastAsia="Calibri" w:cs="Times New Roman"/>
                <w:b/>
                <w:bCs/>
                <w:szCs w:val="24"/>
              </w:rPr>
              <w:t>4</w:t>
            </w:r>
          </w:p>
        </w:tc>
      </w:tr>
      <w:tr w:rsidR="00D9249B" w:rsidRPr="009C29D5" w14:paraId="46176484" w14:textId="77777777" w:rsidTr="00B21144">
        <w:trPr>
          <w:jc w:val="center"/>
        </w:trPr>
        <w:tc>
          <w:tcPr>
            <w:tcW w:w="1659" w:type="dxa"/>
            <w:vAlign w:val="center"/>
          </w:tcPr>
          <w:p w14:paraId="74760670" w14:textId="77777777" w:rsidR="00D9249B" w:rsidRPr="009C29D5" w:rsidRDefault="00D9249B" w:rsidP="0003250A">
            <w:pPr>
              <w:ind w:firstLine="0"/>
              <w:rPr>
                <w:rFonts w:eastAsia="Calibri" w:cs="Times New Roman"/>
                <w:bCs/>
                <w:szCs w:val="24"/>
              </w:rPr>
            </w:pPr>
            <w:r w:rsidRPr="009C29D5">
              <w:rPr>
                <w:rFonts w:eastAsia="Calibri" w:cs="Times New Roman"/>
                <w:bCs/>
                <w:szCs w:val="24"/>
              </w:rPr>
              <w:t>Ierēdņi</w:t>
            </w:r>
          </w:p>
        </w:tc>
        <w:tc>
          <w:tcPr>
            <w:tcW w:w="1659" w:type="dxa"/>
            <w:vAlign w:val="center"/>
          </w:tcPr>
          <w:p w14:paraId="0B778152" w14:textId="77777777" w:rsidR="00D9249B" w:rsidRPr="009C29D5" w:rsidRDefault="00D9249B" w:rsidP="00612E36">
            <w:pPr>
              <w:ind w:firstLine="0"/>
              <w:jc w:val="center"/>
              <w:rPr>
                <w:rFonts w:eastAsia="Calibri" w:cs="Times New Roman"/>
                <w:b/>
                <w:bCs/>
                <w:szCs w:val="24"/>
              </w:rPr>
            </w:pPr>
            <w:r w:rsidRPr="009C29D5">
              <w:rPr>
                <w:rFonts w:eastAsia="Calibri" w:cs="Times New Roman"/>
                <w:b/>
                <w:bCs/>
                <w:szCs w:val="24"/>
              </w:rPr>
              <w:t>3</w:t>
            </w:r>
          </w:p>
        </w:tc>
        <w:tc>
          <w:tcPr>
            <w:tcW w:w="1659" w:type="dxa"/>
            <w:vAlign w:val="center"/>
          </w:tcPr>
          <w:p w14:paraId="370D6AA5" w14:textId="77777777" w:rsidR="00D9249B" w:rsidRPr="009C29D5" w:rsidRDefault="00D9249B" w:rsidP="00612E36">
            <w:pPr>
              <w:ind w:firstLine="0"/>
              <w:jc w:val="center"/>
              <w:rPr>
                <w:rFonts w:eastAsia="Calibri" w:cs="Times New Roman"/>
                <w:b/>
                <w:bCs/>
                <w:szCs w:val="24"/>
              </w:rPr>
            </w:pPr>
            <w:r w:rsidRPr="009C29D5">
              <w:rPr>
                <w:rFonts w:eastAsia="Calibri" w:cs="Times New Roman"/>
                <w:b/>
                <w:bCs/>
                <w:szCs w:val="24"/>
              </w:rPr>
              <w:t>0</w:t>
            </w:r>
          </w:p>
        </w:tc>
        <w:tc>
          <w:tcPr>
            <w:tcW w:w="1659" w:type="dxa"/>
            <w:vAlign w:val="center"/>
          </w:tcPr>
          <w:p w14:paraId="05F7728E" w14:textId="77777777" w:rsidR="00D9249B" w:rsidRPr="009C29D5" w:rsidRDefault="00D9249B" w:rsidP="00612E36">
            <w:pPr>
              <w:ind w:firstLine="0"/>
              <w:jc w:val="center"/>
              <w:rPr>
                <w:rFonts w:eastAsia="Calibri" w:cs="Times New Roman"/>
                <w:b/>
                <w:bCs/>
                <w:szCs w:val="24"/>
              </w:rPr>
            </w:pPr>
            <w:r w:rsidRPr="009C29D5">
              <w:rPr>
                <w:rFonts w:eastAsia="Calibri" w:cs="Times New Roman"/>
                <w:b/>
                <w:bCs/>
                <w:szCs w:val="24"/>
              </w:rPr>
              <w:t>0</w:t>
            </w:r>
          </w:p>
        </w:tc>
        <w:tc>
          <w:tcPr>
            <w:tcW w:w="1660" w:type="dxa"/>
            <w:vAlign w:val="center"/>
          </w:tcPr>
          <w:p w14:paraId="3D22F59A" w14:textId="77777777" w:rsidR="00D9249B" w:rsidRPr="009C29D5" w:rsidRDefault="00D9249B" w:rsidP="00612E36">
            <w:pPr>
              <w:ind w:firstLine="0"/>
              <w:jc w:val="center"/>
              <w:rPr>
                <w:rFonts w:eastAsia="Calibri" w:cs="Times New Roman"/>
                <w:b/>
                <w:bCs/>
                <w:szCs w:val="24"/>
              </w:rPr>
            </w:pPr>
            <w:r w:rsidRPr="009C29D5">
              <w:rPr>
                <w:rFonts w:eastAsia="Calibri" w:cs="Times New Roman"/>
                <w:b/>
                <w:bCs/>
                <w:szCs w:val="24"/>
              </w:rPr>
              <w:t>0</w:t>
            </w:r>
          </w:p>
        </w:tc>
      </w:tr>
    </w:tbl>
    <w:p w14:paraId="398C8671" w14:textId="77777777" w:rsidR="00D9249B" w:rsidRPr="00BE4382" w:rsidRDefault="00612E36" w:rsidP="00D9249B">
      <w:pPr>
        <w:spacing w:after="0" w:line="240" w:lineRule="auto"/>
        <w:ind w:firstLine="567"/>
        <w:jc w:val="both"/>
        <w:rPr>
          <w:rFonts w:eastAsia="Calibri" w:cs="Times New Roman"/>
          <w:bCs/>
          <w:szCs w:val="24"/>
        </w:rPr>
      </w:pPr>
      <w:r>
        <w:rPr>
          <w:noProof/>
          <w:lang w:eastAsia="lv-LV"/>
        </w:rPr>
        <w:drawing>
          <wp:anchor distT="0" distB="0" distL="114300" distR="114300" simplePos="0" relativeHeight="251713536" behindDoc="0" locked="0" layoutInCell="1" allowOverlap="1" wp14:anchorId="38FD0BB6" wp14:editId="65758D7D">
            <wp:simplePos x="0" y="0"/>
            <wp:positionH relativeFrom="margin">
              <wp:posOffset>-979805</wp:posOffset>
            </wp:positionH>
            <wp:positionV relativeFrom="paragraph">
              <wp:posOffset>213995</wp:posOffset>
            </wp:positionV>
            <wp:extent cx="7219315" cy="6168390"/>
            <wp:effectExtent l="0" t="0" r="0" b="0"/>
            <wp:wrapTopAndBottom/>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14:sizeRelH relativeFrom="margin">
              <wp14:pctWidth>0</wp14:pctWidth>
            </wp14:sizeRelH>
            <wp14:sizeRelV relativeFrom="margin">
              <wp14:pctHeight>0</wp14:pctHeight>
            </wp14:sizeRelV>
          </wp:anchor>
        </w:drawing>
      </w:r>
    </w:p>
    <w:p w14:paraId="06971CD3" w14:textId="77777777" w:rsidR="00D9249B" w:rsidRPr="00BE4382" w:rsidRDefault="00D9249B" w:rsidP="00AC12C5">
      <w:pPr>
        <w:spacing w:after="0" w:line="240" w:lineRule="auto"/>
        <w:ind w:firstLine="0"/>
        <w:jc w:val="both"/>
        <w:rPr>
          <w:rFonts w:eastAsia="Calibri" w:cs="Times New Roman"/>
          <w:bCs/>
          <w:szCs w:val="24"/>
        </w:rPr>
      </w:pPr>
    </w:p>
    <w:p w14:paraId="1AF229B0" w14:textId="35C350D6" w:rsidR="00D9249B" w:rsidRDefault="0012769B" w:rsidP="00D9249B">
      <w:pPr>
        <w:spacing w:after="0" w:line="240" w:lineRule="auto"/>
        <w:ind w:firstLine="567"/>
        <w:jc w:val="both"/>
        <w:rPr>
          <w:rFonts w:eastAsia="Calibri" w:cs="Times New Roman"/>
          <w:bCs/>
          <w:szCs w:val="24"/>
        </w:rPr>
      </w:pPr>
      <w:r>
        <w:rPr>
          <w:noProof/>
          <w:lang w:eastAsia="lv-LV"/>
        </w:rPr>
        <w:lastRenderedPageBreak/>
        <w:drawing>
          <wp:anchor distT="0" distB="0" distL="114300" distR="114300" simplePos="0" relativeHeight="251739136" behindDoc="0" locked="0" layoutInCell="1" allowOverlap="1" wp14:anchorId="23810FBA" wp14:editId="1C377C14">
            <wp:simplePos x="0" y="0"/>
            <wp:positionH relativeFrom="column">
              <wp:posOffset>-359229</wp:posOffset>
            </wp:positionH>
            <wp:positionV relativeFrom="paragraph">
              <wp:posOffset>4498083</wp:posOffset>
            </wp:positionV>
            <wp:extent cx="6578914" cy="4346369"/>
            <wp:effectExtent l="0" t="0" r="12700" b="16510"/>
            <wp:wrapThrough wrapText="bothSides">
              <wp:wrapPolygon edited="0">
                <wp:start x="0" y="0"/>
                <wp:lineTo x="0" y="21587"/>
                <wp:lineTo x="21579" y="21587"/>
                <wp:lineTo x="21579" y="0"/>
                <wp:lineTo x="0" y="0"/>
              </wp:wrapPolygon>
            </wp:wrapThrough>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738112" behindDoc="0" locked="0" layoutInCell="1" allowOverlap="1" wp14:anchorId="74CBC9C2" wp14:editId="65A37CBA">
            <wp:simplePos x="0" y="0"/>
            <wp:positionH relativeFrom="column">
              <wp:posOffset>-419100</wp:posOffset>
            </wp:positionH>
            <wp:positionV relativeFrom="paragraph">
              <wp:posOffset>0</wp:posOffset>
            </wp:positionV>
            <wp:extent cx="6638290" cy="4405630"/>
            <wp:effectExtent l="0" t="0" r="10160" b="13970"/>
            <wp:wrapThrough wrapText="bothSides">
              <wp:wrapPolygon edited="0">
                <wp:start x="0" y="0"/>
                <wp:lineTo x="0" y="21575"/>
                <wp:lineTo x="21571" y="21575"/>
                <wp:lineTo x="21571" y="0"/>
                <wp:lineTo x="0" y="0"/>
              </wp:wrapPolygon>
            </wp:wrapThrough>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14:sizeRelH relativeFrom="margin">
              <wp14:pctWidth>0</wp14:pctWidth>
            </wp14:sizeRelH>
            <wp14:sizeRelV relativeFrom="margin">
              <wp14:pctHeight>0</wp14:pctHeight>
            </wp14:sizeRelV>
          </wp:anchor>
        </w:drawing>
      </w:r>
      <w:r w:rsidRPr="0012769B">
        <w:rPr>
          <w:noProof/>
          <w:lang w:eastAsia="lv-LV"/>
        </w:rPr>
        <w:t xml:space="preserve"> </w:t>
      </w:r>
    </w:p>
    <w:p w14:paraId="79456707" w14:textId="77777777" w:rsidR="00F3204C" w:rsidRPr="005E1CDC" w:rsidRDefault="00F3204C" w:rsidP="005E1CDC">
      <w:pPr>
        <w:pStyle w:val="Normlaistekstam"/>
        <w:spacing w:after="120"/>
        <w:ind w:firstLine="0"/>
        <w:rPr>
          <w:b/>
          <w:i/>
          <w:sz w:val="28"/>
          <w:szCs w:val="26"/>
        </w:rPr>
      </w:pPr>
      <w:r w:rsidRPr="005E1CDC">
        <w:rPr>
          <w:b/>
          <w:sz w:val="28"/>
          <w:szCs w:val="26"/>
        </w:rPr>
        <w:lastRenderedPageBreak/>
        <w:t>Personāla</w:t>
      </w:r>
      <w:r w:rsidRPr="005E1CDC">
        <w:rPr>
          <w:b/>
          <w:i/>
          <w:sz w:val="28"/>
          <w:szCs w:val="26"/>
        </w:rPr>
        <w:t xml:space="preserve"> </w:t>
      </w:r>
      <w:r w:rsidRPr="005E1CDC">
        <w:rPr>
          <w:b/>
          <w:sz w:val="28"/>
          <w:szCs w:val="26"/>
        </w:rPr>
        <w:t>apmācība</w:t>
      </w:r>
    </w:p>
    <w:p w14:paraId="59ACF2F8" w14:textId="6D7DA85A" w:rsidR="00D9249B" w:rsidRPr="008759F2" w:rsidRDefault="00F3204C" w:rsidP="005E1CDC">
      <w:pPr>
        <w:pStyle w:val="Normlaistekstam"/>
        <w:spacing w:after="120"/>
        <w:ind w:firstLine="720"/>
      </w:pPr>
      <w:r w:rsidRPr="008759F2">
        <w:t xml:space="preserve">Pārskata gadā Pārvaldes personāls nepārtraukti pilnveidoja un attīstīja savas zināšanas dažādos semināros, kvalifikācijas pilnveidošanas kursos </w:t>
      </w:r>
      <w:r w:rsidR="004E0CED">
        <w:t xml:space="preserve">Pārvaldes </w:t>
      </w:r>
      <w:r w:rsidRPr="008759F2">
        <w:t xml:space="preserve">Mācību centrā, pieredzes apmaiņas braucienos uz ārzemēm, kā arī projektu ietvaros organizētās apmācībās un </w:t>
      </w:r>
      <w:proofErr w:type="spellStart"/>
      <w:r w:rsidRPr="008759F2">
        <w:t>supervīzijās</w:t>
      </w:r>
      <w:proofErr w:type="spellEnd"/>
      <w:r w:rsidRPr="008759F2">
        <w:t>.</w:t>
      </w:r>
    </w:p>
    <w:p w14:paraId="067E6430" w14:textId="08B07C82" w:rsidR="007F15B7" w:rsidRDefault="004E0CED" w:rsidP="005E1CDC">
      <w:pPr>
        <w:spacing w:after="120"/>
        <w:jc w:val="both"/>
        <w:rPr>
          <w:rFonts w:eastAsia="Calibri" w:cs="Times New Roman"/>
        </w:rPr>
      </w:pPr>
      <w:r>
        <w:rPr>
          <w:rFonts w:eastAsia="Calibri" w:cs="Times New Roman"/>
        </w:rPr>
        <w:t xml:space="preserve">Pārvaldes </w:t>
      </w:r>
      <w:r w:rsidR="007F15B7" w:rsidRPr="0058679D">
        <w:rPr>
          <w:rFonts w:eastAsia="Calibri" w:cs="Times New Roman"/>
        </w:rPr>
        <w:t xml:space="preserve">Mācību centra </w:t>
      </w:r>
      <w:r w:rsidR="007F15B7">
        <w:rPr>
          <w:rFonts w:eastAsia="Calibri" w:cs="Times New Roman"/>
        </w:rPr>
        <w:t xml:space="preserve">īstenotajā </w:t>
      </w:r>
      <w:r w:rsidR="007F15B7" w:rsidRPr="0058679D">
        <w:rPr>
          <w:rFonts w:eastAsia="Calibri" w:cs="Times New Roman"/>
        </w:rPr>
        <w:t>profesionālās tālākizglītības mācību programmā ″Ieslodzījuma vietu apsardze″ 201</w:t>
      </w:r>
      <w:r w:rsidR="007F15B7">
        <w:rPr>
          <w:rFonts w:eastAsia="Calibri" w:cs="Times New Roman"/>
        </w:rPr>
        <w:t>9</w:t>
      </w:r>
      <w:r w:rsidR="007F15B7" w:rsidRPr="0058679D">
        <w:rPr>
          <w:rFonts w:eastAsia="Calibri" w:cs="Times New Roman"/>
        </w:rPr>
        <w:t xml:space="preserve">. gadā </w:t>
      </w:r>
      <w:r w:rsidR="007F15B7">
        <w:rPr>
          <w:rFonts w:eastAsia="Calibri" w:cs="Times New Roman"/>
        </w:rPr>
        <w:t>turpināja mācīties divas mācību grupas (46 izglītojamie) un uzsāka mācības četras grupas (83 izglītojamie).</w:t>
      </w:r>
    </w:p>
    <w:p w14:paraId="4AC7AEE3" w14:textId="77777777" w:rsidR="007F15B7" w:rsidRDefault="007F15B7" w:rsidP="005E1CDC">
      <w:pPr>
        <w:spacing w:after="120"/>
        <w:jc w:val="both"/>
        <w:rPr>
          <w:rFonts w:eastAsia="Calibri" w:cs="Times New Roman"/>
        </w:rPr>
      </w:pPr>
      <w:r>
        <w:rPr>
          <w:rFonts w:eastAsia="Calibri" w:cs="Times New Roman"/>
        </w:rPr>
        <w:t>2019. gadā 71 amatpersonai tika piešķirta profesionālā kvalifikācija “Ieslodzījuma vietas jaunākais inspektors”, par ko tika  izsniegtas profesionālas kvalifikācijas apliecības.</w:t>
      </w:r>
    </w:p>
    <w:p w14:paraId="65128FB1" w14:textId="77777777" w:rsidR="007F15B7" w:rsidRDefault="007F15B7" w:rsidP="005E1CDC">
      <w:pPr>
        <w:spacing w:after="120"/>
        <w:jc w:val="both"/>
        <w:rPr>
          <w:rFonts w:eastAsia="Calibri" w:cs="Times New Roman"/>
        </w:rPr>
      </w:pPr>
      <w:r>
        <w:rPr>
          <w:rFonts w:eastAsia="Calibri" w:cs="Times New Roman"/>
        </w:rPr>
        <w:t>Mācības 2020. gadā turpina divas mācību grupas (49 izglītojamie).</w:t>
      </w:r>
    </w:p>
    <w:p w14:paraId="7C97CC41" w14:textId="75A54BC8" w:rsidR="007F15B7" w:rsidRDefault="004E0CED" w:rsidP="005E1CDC">
      <w:pPr>
        <w:spacing w:after="120"/>
        <w:jc w:val="both"/>
        <w:rPr>
          <w:rFonts w:eastAsia="Calibri" w:cs="Times New Roman"/>
        </w:rPr>
      </w:pPr>
      <w:r>
        <w:rPr>
          <w:rFonts w:eastAsia="Calibri" w:cs="Times New Roman"/>
        </w:rPr>
        <w:t xml:space="preserve">Pārvaldes </w:t>
      </w:r>
      <w:r w:rsidR="007F15B7" w:rsidRPr="0058679D">
        <w:rPr>
          <w:rFonts w:eastAsia="Calibri" w:cs="Times New Roman"/>
        </w:rPr>
        <w:t xml:space="preserve">Mācību centrs organizējis </w:t>
      </w:r>
      <w:r w:rsidR="007F15B7">
        <w:rPr>
          <w:rFonts w:eastAsia="Calibri" w:cs="Times New Roman"/>
        </w:rPr>
        <w:t>34</w:t>
      </w:r>
      <w:r w:rsidR="007F15B7" w:rsidRPr="0058679D">
        <w:rPr>
          <w:rFonts w:eastAsia="Calibri" w:cs="Times New Roman"/>
        </w:rPr>
        <w:t xml:space="preserve"> kvalifikācijas pilnveidošanas kursus, kuros 201</w:t>
      </w:r>
      <w:r w:rsidR="007F15B7">
        <w:rPr>
          <w:rFonts w:eastAsia="Calibri" w:cs="Times New Roman"/>
        </w:rPr>
        <w:t>9</w:t>
      </w:r>
      <w:r w:rsidR="007F15B7" w:rsidRPr="0058679D">
        <w:rPr>
          <w:rFonts w:eastAsia="Calibri" w:cs="Times New Roman"/>
        </w:rPr>
        <w:t xml:space="preserve">. gadā piedalījušies </w:t>
      </w:r>
      <w:r w:rsidR="007F15B7">
        <w:rPr>
          <w:rFonts w:eastAsia="Calibri" w:cs="Times New Roman"/>
        </w:rPr>
        <w:t xml:space="preserve">710 </w:t>
      </w:r>
      <w:r w:rsidR="007F15B7" w:rsidRPr="0058679D">
        <w:rPr>
          <w:rFonts w:eastAsia="Calibri" w:cs="Times New Roman"/>
        </w:rPr>
        <w:t>klausītāj</w:t>
      </w:r>
      <w:r w:rsidR="007F15B7">
        <w:rPr>
          <w:rFonts w:eastAsia="Calibri" w:cs="Times New Roman"/>
        </w:rPr>
        <w:t>i</w:t>
      </w:r>
      <w:r w:rsidR="007F15B7" w:rsidRPr="0058679D">
        <w:rPr>
          <w:rFonts w:eastAsia="Calibri" w:cs="Times New Roman"/>
        </w:rPr>
        <w:t>.</w:t>
      </w:r>
      <w:r w:rsidR="007F15B7">
        <w:rPr>
          <w:rFonts w:eastAsia="Calibri" w:cs="Times New Roman"/>
        </w:rPr>
        <w:t xml:space="preserve"> Tai skaitā:</w:t>
      </w:r>
    </w:p>
    <w:p w14:paraId="203ED0EC" w14:textId="77777777" w:rsidR="007F15B7" w:rsidRPr="006026B2" w:rsidRDefault="007F15B7" w:rsidP="005E1CDC">
      <w:pPr>
        <w:pStyle w:val="ListParagraph"/>
        <w:numPr>
          <w:ilvl w:val="0"/>
          <w:numId w:val="24"/>
        </w:numPr>
        <w:spacing w:after="120"/>
        <w:jc w:val="both"/>
        <w:rPr>
          <w:rFonts w:eastAsia="Calibri" w:cs="Times New Roman"/>
        </w:rPr>
      </w:pPr>
      <w:r w:rsidRPr="006026B2">
        <w:rPr>
          <w:rFonts w:eastAsia="Calibri" w:cs="Times New Roman"/>
        </w:rPr>
        <w:t>10 semināri sadarbībā ar biedrību “Baltijas HIV asociācija” - “HIV profilakse, ārstēšana un sabiedrības veselības aspekti”;</w:t>
      </w:r>
    </w:p>
    <w:p w14:paraId="4969EAB3" w14:textId="77777777" w:rsidR="007F15B7" w:rsidRPr="006026B2" w:rsidRDefault="007F15B7" w:rsidP="005E1CDC">
      <w:pPr>
        <w:pStyle w:val="ListParagraph"/>
        <w:numPr>
          <w:ilvl w:val="0"/>
          <w:numId w:val="24"/>
        </w:numPr>
        <w:spacing w:after="120"/>
        <w:jc w:val="both"/>
        <w:rPr>
          <w:rFonts w:eastAsia="Calibri" w:cs="Times New Roman"/>
        </w:rPr>
      </w:pPr>
      <w:r w:rsidRPr="006026B2">
        <w:rPr>
          <w:rFonts w:eastAsia="Calibri" w:cs="Times New Roman"/>
        </w:rPr>
        <w:t>Sadarbībā ar citu iestāžu struktūrvienībām – “Pūļa kontrole”;</w:t>
      </w:r>
    </w:p>
    <w:p w14:paraId="565740DA" w14:textId="77777777" w:rsidR="007F15B7" w:rsidRPr="006026B2" w:rsidRDefault="007F15B7" w:rsidP="005E1CDC">
      <w:pPr>
        <w:pStyle w:val="ListParagraph"/>
        <w:numPr>
          <w:ilvl w:val="0"/>
          <w:numId w:val="24"/>
        </w:numPr>
        <w:spacing w:after="120"/>
        <w:jc w:val="both"/>
        <w:rPr>
          <w:rFonts w:eastAsia="Calibri" w:cs="Times New Roman"/>
        </w:rPr>
      </w:pPr>
      <w:r w:rsidRPr="006026B2">
        <w:rPr>
          <w:rFonts w:eastAsia="Calibri" w:cs="Times New Roman"/>
        </w:rPr>
        <w:t xml:space="preserve">“Sarunas prasmju attīstības treniņš” </w:t>
      </w:r>
      <w:proofErr w:type="spellStart"/>
      <w:r w:rsidRPr="006026B2">
        <w:rPr>
          <w:rFonts w:eastAsia="Calibri" w:cs="Times New Roman"/>
        </w:rPr>
        <w:t>Resocializācijas</w:t>
      </w:r>
      <w:proofErr w:type="spellEnd"/>
      <w:r w:rsidRPr="006026B2">
        <w:rPr>
          <w:rFonts w:eastAsia="Calibri" w:cs="Times New Roman"/>
        </w:rPr>
        <w:t xml:space="preserve"> daļu personālam;</w:t>
      </w:r>
    </w:p>
    <w:p w14:paraId="6732A52F" w14:textId="77777777" w:rsidR="007F15B7" w:rsidRPr="006026B2" w:rsidRDefault="007F15B7" w:rsidP="005E1CDC">
      <w:pPr>
        <w:pStyle w:val="ListParagraph"/>
        <w:numPr>
          <w:ilvl w:val="0"/>
          <w:numId w:val="24"/>
        </w:numPr>
        <w:spacing w:after="120"/>
        <w:jc w:val="both"/>
        <w:rPr>
          <w:rFonts w:eastAsia="Calibri" w:cs="Times New Roman"/>
        </w:rPr>
      </w:pPr>
      <w:r w:rsidRPr="006026B2">
        <w:rPr>
          <w:rFonts w:eastAsia="Calibri" w:cs="Times New Roman"/>
        </w:rPr>
        <w:t>“Motivējošā intervēšana” sociālajiem darbiniekiem darbam ar personām brīvības atņemšanas iestādēs;</w:t>
      </w:r>
    </w:p>
    <w:p w14:paraId="024A00A0" w14:textId="77777777" w:rsidR="007F15B7" w:rsidRPr="006026B2" w:rsidRDefault="007F15B7" w:rsidP="005E1CDC">
      <w:pPr>
        <w:pStyle w:val="ListParagraph"/>
        <w:numPr>
          <w:ilvl w:val="0"/>
          <w:numId w:val="24"/>
        </w:numPr>
        <w:spacing w:after="120"/>
        <w:jc w:val="both"/>
        <w:rPr>
          <w:rFonts w:eastAsia="Calibri" w:cs="Times New Roman"/>
        </w:rPr>
      </w:pPr>
      <w:r w:rsidRPr="006026B2">
        <w:rPr>
          <w:rFonts w:eastAsia="Calibri" w:cs="Times New Roman"/>
        </w:rPr>
        <w:t>“Darbs ar šaujamieročiem un drošības tehnikas ievērošana rīcībai ārkārtas situācijās” ieslodzījuma vietu Apsardzes un Uzraudzības daļu amatpersonām;</w:t>
      </w:r>
    </w:p>
    <w:p w14:paraId="68FDF477" w14:textId="77777777" w:rsidR="007F15B7" w:rsidRPr="006026B2" w:rsidRDefault="007F15B7" w:rsidP="005E1CDC">
      <w:pPr>
        <w:pStyle w:val="ListParagraph"/>
        <w:numPr>
          <w:ilvl w:val="0"/>
          <w:numId w:val="24"/>
        </w:numPr>
        <w:spacing w:after="120"/>
        <w:jc w:val="both"/>
        <w:rPr>
          <w:rFonts w:eastAsia="Calibri" w:cs="Times New Roman"/>
        </w:rPr>
      </w:pPr>
      <w:r w:rsidRPr="006026B2">
        <w:rPr>
          <w:rFonts w:eastAsia="Calibri" w:cs="Times New Roman"/>
        </w:rPr>
        <w:t>Kursi ieslodzījuma vietu šaušanas instruktoriem;</w:t>
      </w:r>
    </w:p>
    <w:p w14:paraId="08CE95F0" w14:textId="77777777" w:rsidR="007F15B7" w:rsidRPr="006026B2" w:rsidRDefault="007F15B7" w:rsidP="005E1CDC">
      <w:pPr>
        <w:pStyle w:val="ListParagraph"/>
        <w:numPr>
          <w:ilvl w:val="0"/>
          <w:numId w:val="24"/>
        </w:numPr>
        <w:spacing w:after="120"/>
        <w:jc w:val="both"/>
        <w:rPr>
          <w:rFonts w:eastAsia="Calibri" w:cs="Times New Roman"/>
        </w:rPr>
      </w:pPr>
      <w:r w:rsidRPr="006026B2">
        <w:rPr>
          <w:rFonts w:eastAsia="Calibri" w:cs="Times New Roman"/>
        </w:rPr>
        <w:t>Kursi ieslodzījuma vietu speciālo līdzekļu un speciālo cīņas paņēmienu pielietošanas instruktoriem;</w:t>
      </w:r>
    </w:p>
    <w:p w14:paraId="12F34A59" w14:textId="77777777" w:rsidR="007F15B7" w:rsidRPr="006026B2" w:rsidRDefault="007F15B7" w:rsidP="005E1CDC">
      <w:pPr>
        <w:pStyle w:val="ListParagraph"/>
        <w:numPr>
          <w:ilvl w:val="0"/>
          <w:numId w:val="24"/>
        </w:numPr>
        <w:spacing w:after="120"/>
        <w:jc w:val="both"/>
        <w:rPr>
          <w:rFonts w:eastAsia="Calibri" w:cs="Times New Roman"/>
        </w:rPr>
      </w:pPr>
      <w:r w:rsidRPr="006026B2">
        <w:rPr>
          <w:rFonts w:eastAsia="Calibri" w:cs="Times New Roman"/>
        </w:rPr>
        <w:t xml:space="preserve">Kursi amatpersonām, kuras nodrošina ieslodzīto pārvešanu uz ārstniecības iestādi ārpus ieslodzījuma vietas veselības aprūpes pakalpojuma saņemšanai un ieslodzīto  apsardzi šādu pakalpojumu saņemšanas laikā; </w:t>
      </w:r>
    </w:p>
    <w:p w14:paraId="1DC53D4E" w14:textId="77777777" w:rsidR="007F15B7" w:rsidRDefault="007F15B7" w:rsidP="005E1CDC">
      <w:pPr>
        <w:pStyle w:val="ListParagraph"/>
        <w:numPr>
          <w:ilvl w:val="0"/>
          <w:numId w:val="24"/>
        </w:numPr>
        <w:spacing w:after="120"/>
        <w:jc w:val="both"/>
        <w:rPr>
          <w:rFonts w:eastAsia="Calibri" w:cs="Times New Roman"/>
        </w:rPr>
      </w:pPr>
      <w:r w:rsidRPr="006026B2">
        <w:rPr>
          <w:rFonts w:eastAsia="Calibri" w:cs="Times New Roman"/>
        </w:rPr>
        <w:t xml:space="preserve">Kursi citu amatu kategoriju nodarbinātajiem (ieslodzījuma vietu priekšniekiem, ārstniecības personām, izmeklētājiem, Uzraudzības daļu priekšniekiem, par </w:t>
      </w:r>
      <w:r w:rsidRPr="006026B2">
        <w:rPr>
          <w:rFonts w:eastAsia="Calibri" w:cs="Times New Roman"/>
        </w:rPr>
        <w:lastRenderedPageBreak/>
        <w:t xml:space="preserve">psiholoģisko aprūpi atbildīgajiem, </w:t>
      </w:r>
      <w:proofErr w:type="spellStart"/>
      <w:r w:rsidRPr="006026B2">
        <w:rPr>
          <w:rFonts w:eastAsia="Calibri" w:cs="Times New Roman"/>
        </w:rPr>
        <w:t>resocializācijas</w:t>
      </w:r>
      <w:proofErr w:type="spellEnd"/>
      <w:r w:rsidRPr="006026B2">
        <w:rPr>
          <w:rFonts w:eastAsia="Calibri" w:cs="Times New Roman"/>
        </w:rPr>
        <w:t xml:space="preserve"> programmas “EQUIP” vadītājiem)</w:t>
      </w:r>
      <w:r w:rsidR="006026B2" w:rsidRPr="006026B2">
        <w:rPr>
          <w:rFonts w:eastAsia="Calibri" w:cs="Times New Roman"/>
        </w:rPr>
        <w:t>.</w:t>
      </w:r>
    </w:p>
    <w:p w14:paraId="505ABE93" w14:textId="77777777" w:rsidR="00F3204C" w:rsidRPr="00F3204C" w:rsidRDefault="00F3204C" w:rsidP="005E1CDC">
      <w:pPr>
        <w:spacing w:after="120"/>
        <w:jc w:val="both"/>
        <w:rPr>
          <w:rFonts w:cs="Times New Roman"/>
          <w:color w:val="000000" w:themeColor="text1"/>
          <w:szCs w:val="24"/>
        </w:rPr>
      </w:pPr>
      <w:r w:rsidRPr="00F3204C">
        <w:rPr>
          <w:rFonts w:cs="Times New Roman"/>
          <w:color w:val="000000" w:themeColor="text1"/>
          <w:szCs w:val="24"/>
        </w:rPr>
        <w:t xml:space="preserve">Īstenojot darbinieku apmācību darbam ar esošajām, projekta ietvaros pilnveidotajām </w:t>
      </w:r>
      <w:proofErr w:type="spellStart"/>
      <w:r w:rsidRPr="00F3204C">
        <w:rPr>
          <w:rFonts w:cs="Times New Roman"/>
          <w:color w:val="000000" w:themeColor="text1"/>
          <w:szCs w:val="24"/>
        </w:rPr>
        <w:t>resocializācijas</w:t>
      </w:r>
      <w:proofErr w:type="spellEnd"/>
      <w:r w:rsidRPr="00F3204C">
        <w:rPr>
          <w:rFonts w:cs="Times New Roman"/>
          <w:color w:val="000000" w:themeColor="text1"/>
          <w:szCs w:val="24"/>
        </w:rPr>
        <w:t xml:space="preserve"> programmām,</w:t>
      </w:r>
      <w:r w:rsidRPr="00F3204C">
        <w:rPr>
          <w:color w:val="000000" w:themeColor="text1"/>
        </w:rPr>
        <w:t xml:space="preserve"> </w:t>
      </w:r>
      <w:r w:rsidRPr="00F3204C">
        <w:rPr>
          <w:rFonts w:cs="Times New Roman"/>
          <w:color w:val="000000" w:themeColor="text1"/>
          <w:szCs w:val="24"/>
        </w:rPr>
        <w:t xml:space="preserve">notika mācības par pilnveidoto motivācijas programmu ieslodzīto personu </w:t>
      </w:r>
      <w:proofErr w:type="spellStart"/>
      <w:r w:rsidRPr="00F3204C">
        <w:rPr>
          <w:rFonts w:cs="Times New Roman"/>
          <w:color w:val="000000" w:themeColor="text1"/>
          <w:szCs w:val="24"/>
        </w:rPr>
        <w:t>resocializācijas</w:t>
      </w:r>
      <w:proofErr w:type="spellEnd"/>
      <w:r w:rsidRPr="00F3204C">
        <w:rPr>
          <w:rFonts w:cs="Times New Roman"/>
          <w:color w:val="000000" w:themeColor="text1"/>
          <w:szCs w:val="24"/>
        </w:rPr>
        <w:t xml:space="preserve"> aktualizēšanai un veicināšanai, kurās piedalījās 13 dalībnieki, kā arī mācības grupu vadīšanas pamatos, kurās piedalījās 17 dalībnieki.</w:t>
      </w:r>
      <w:r w:rsidRPr="00F3204C">
        <w:rPr>
          <w:color w:val="000000" w:themeColor="text1"/>
        </w:rPr>
        <w:t xml:space="preserve"> </w:t>
      </w:r>
      <w:r w:rsidRPr="00F3204C">
        <w:rPr>
          <w:rFonts w:cs="Times New Roman"/>
          <w:color w:val="000000" w:themeColor="text1"/>
          <w:szCs w:val="24"/>
        </w:rPr>
        <w:t xml:space="preserve">Mācībās par pilnveidoto Pārvaldes </w:t>
      </w:r>
      <w:proofErr w:type="spellStart"/>
      <w:r w:rsidRPr="00F3204C">
        <w:rPr>
          <w:rFonts w:cs="Times New Roman"/>
          <w:color w:val="000000" w:themeColor="text1"/>
          <w:szCs w:val="24"/>
        </w:rPr>
        <w:t>resocializācijas</w:t>
      </w:r>
      <w:proofErr w:type="spellEnd"/>
      <w:r w:rsidRPr="00F3204C">
        <w:rPr>
          <w:rFonts w:cs="Times New Roman"/>
          <w:color w:val="000000" w:themeColor="text1"/>
          <w:szCs w:val="24"/>
        </w:rPr>
        <w:t xml:space="preserve"> programmu atlases kritērija - </w:t>
      </w:r>
      <w:proofErr w:type="spellStart"/>
      <w:r w:rsidRPr="00F3204C">
        <w:rPr>
          <w:rFonts w:cs="Times New Roman"/>
          <w:color w:val="000000" w:themeColor="text1"/>
          <w:szCs w:val="24"/>
        </w:rPr>
        <w:t>suicidālās</w:t>
      </w:r>
      <w:proofErr w:type="spellEnd"/>
      <w:r w:rsidRPr="00F3204C">
        <w:rPr>
          <w:rFonts w:cs="Times New Roman"/>
          <w:color w:val="000000" w:themeColor="text1"/>
          <w:szCs w:val="24"/>
        </w:rPr>
        <w:t xml:space="preserve"> uzvedības riska, diagnostikas metožu pielietošanu tika iesaistīti 24 dalībnieki.</w:t>
      </w:r>
    </w:p>
    <w:p w14:paraId="70D11D78" w14:textId="77777777" w:rsidR="00F3204C" w:rsidRPr="00F3204C" w:rsidRDefault="00F3204C" w:rsidP="005E1CDC">
      <w:pPr>
        <w:spacing w:after="120"/>
        <w:jc w:val="both"/>
        <w:rPr>
          <w:rFonts w:cs="Times New Roman"/>
          <w:color w:val="000000" w:themeColor="text1"/>
          <w:szCs w:val="24"/>
        </w:rPr>
      </w:pPr>
      <w:r w:rsidRPr="00F3204C">
        <w:rPr>
          <w:rFonts w:cs="Times New Roman"/>
          <w:color w:val="000000" w:themeColor="text1"/>
          <w:szCs w:val="24"/>
        </w:rPr>
        <w:t xml:space="preserve">Pārvaldes darbinieki apguva zināšanas arī par no jauna ieviesto </w:t>
      </w:r>
      <w:proofErr w:type="spellStart"/>
      <w:r w:rsidRPr="00F3204C">
        <w:rPr>
          <w:rFonts w:cs="Times New Roman"/>
          <w:color w:val="000000" w:themeColor="text1"/>
          <w:szCs w:val="24"/>
        </w:rPr>
        <w:t>resocializācijas</w:t>
      </w:r>
      <w:proofErr w:type="spellEnd"/>
      <w:r w:rsidRPr="00F3204C">
        <w:rPr>
          <w:rFonts w:cs="Times New Roman"/>
          <w:color w:val="000000" w:themeColor="text1"/>
          <w:szCs w:val="24"/>
        </w:rPr>
        <w:t xml:space="preserve"> programmu vardarbīgiem notiesātajiem: 19 darbinieki iesaistījās vadības mācībās par riska un vajadzību novērtēšanas instrumentiem un programmu, 49 darbinieki apguva zināšanas par tēmu “Trauma un tās ietekme uz bērna dzīvi un attīstības vecumposmiem”, 49 darbinieki – par tēmu "Saprast traumu un tās ietekmi uz attīstības vecumposmiem un kā kļūt par kompetentu aprūpētāju emocionāli traumētiem bērniem".</w:t>
      </w:r>
      <w:r w:rsidRPr="00F3204C">
        <w:rPr>
          <w:color w:val="000000" w:themeColor="text1"/>
        </w:rPr>
        <w:t xml:space="preserve"> </w:t>
      </w:r>
      <w:r w:rsidRPr="00F3204C">
        <w:rPr>
          <w:rFonts w:cs="Times New Roman"/>
          <w:color w:val="000000" w:themeColor="text1"/>
          <w:szCs w:val="24"/>
        </w:rPr>
        <w:t>Mācības darbam ar Vardarbības mazināšanas programmu (VMP) apmeklēja 20 darbinieki, Vardarbības mazināšanas programmu (VMP): apmācības atbalsta personālam  - 22 darbinieki, savukārt vardarbības riska novērtēšanas instrumentu (VRP un VRS-SO) un Vardarbības mazināšanas programmu (VPR) ieviešanas stratēģijas un procedūras izstrāde tika iesaistīti 17 darbinieki.</w:t>
      </w:r>
    </w:p>
    <w:p w14:paraId="185B8DC4" w14:textId="77777777" w:rsidR="00F3204C" w:rsidRPr="00F3204C" w:rsidRDefault="00F3204C" w:rsidP="005E1CDC">
      <w:pPr>
        <w:spacing w:after="120"/>
        <w:jc w:val="both"/>
        <w:rPr>
          <w:rFonts w:cs="Times New Roman"/>
          <w:color w:val="000000" w:themeColor="text1"/>
          <w:szCs w:val="24"/>
        </w:rPr>
      </w:pPr>
      <w:r w:rsidRPr="00F3204C">
        <w:rPr>
          <w:rFonts w:cs="Times New Roman"/>
          <w:color w:val="000000" w:themeColor="text1"/>
          <w:szCs w:val="24"/>
        </w:rPr>
        <w:t>Apmācībās par vecāku prasmju programmu iesaistījās 146 darbinieki.</w:t>
      </w:r>
    </w:p>
    <w:p w14:paraId="507FBA61" w14:textId="3FC87541" w:rsidR="00F3204C" w:rsidRPr="00F3204C" w:rsidRDefault="0C08FA8A" w:rsidP="0C08FA8A">
      <w:pPr>
        <w:spacing w:after="120"/>
        <w:jc w:val="both"/>
        <w:rPr>
          <w:rFonts w:cs="Times New Roman"/>
          <w:color w:val="000000" w:themeColor="text1"/>
        </w:rPr>
      </w:pPr>
      <w:r w:rsidRPr="0C08FA8A">
        <w:rPr>
          <w:rFonts w:cs="Times New Roman"/>
          <w:color w:val="000000" w:themeColor="text1"/>
        </w:rPr>
        <w:t>Apmācībās par jaunajiem riska un vajadzību novērtēšanas (RVN) instrumentiem piedalījās 98 darbinieki.</w:t>
      </w:r>
    </w:p>
    <w:p w14:paraId="46B472C7" w14:textId="23E38E7D" w:rsidR="0C08FA8A" w:rsidRDefault="0C08FA8A" w:rsidP="0C08FA8A">
      <w:pPr>
        <w:spacing w:after="120"/>
        <w:jc w:val="both"/>
        <w:rPr>
          <w:rFonts w:cs="Times New Roman"/>
          <w:color w:val="000000" w:themeColor="text1"/>
        </w:rPr>
      </w:pPr>
      <w:r w:rsidRPr="0C08FA8A">
        <w:rPr>
          <w:rFonts w:cs="Times New Roman"/>
          <w:color w:val="000000" w:themeColor="text1"/>
        </w:rPr>
        <w:t>Apmācībās par tēmu “</w:t>
      </w:r>
      <w:proofErr w:type="spellStart"/>
      <w:r w:rsidRPr="0C08FA8A">
        <w:rPr>
          <w:rFonts w:cs="Times New Roman"/>
          <w:color w:val="000000" w:themeColor="text1"/>
        </w:rPr>
        <w:t>Līdzatkarība</w:t>
      </w:r>
      <w:proofErr w:type="spellEnd"/>
      <w:r w:rsidRPr="0C08FA8A">
        <w:rPr>
          <w:rFonts w:cs="Times New Roman"/>
          <w:color w:val="000000" w:themeColor="text1"/>
        </w:rPr>
        <w:t>” piedalījās 52 amatpersonas.</w:t>
      </w:r>
    </w:p>
    <w:p w14:paraId="39290D1A" w14:textId="06B9826D" w:rsidR="0C08FA8A" w:rsidRDefault="0C08FA8A" w:rsidP="0C08FA8A">
      <w:pPr>
        <w:spacing w:after="120"/>
        <w:jc w:val="both"/>
        <w:rPr>
          <w:rFonts w:cs="Times New Roman"/>
          <w:color w:val="000000" w:themeColor="text1"/>
        </w:rPr>
      </w:pPr>
      <w:r w:rsidRPr="0C08FA8A">
        <w:rPr>
          <w:rFonts w:cs="Times New Roman"/>
          <w:color w:val="000000" w:themeColor="text1"/>
        </w:rPr>
        <w:t>Apmācībās par tēmu “Klientu motivēšana” piedalījās 57 amatpersonas.</w:t>
      </w:r>
    </w:p>
    <w:p w14:paraId="10A3BD0F" w14:textId="3AB905A4" w:rsidR="0C08FA8A" w:rsidRDefault="0C08FA8A" w:rsidP="0C08FA8A">
      <w:pPr>
        <w:spacing w:after="120"/>
        <w:jc w:val="both"/>
        <w:rPr>
          <w:rFonts w:cs="Times New Roman"/>
          <w:color w:val="000000" w:themeColor="text1"/>
        </w:rPr>
      </w:pPr>
      <w:r w:rsidRPr="0C08FA8A">
        <w:rPr>
          <w:rFonts w:cs="Times New Roman"/>
          <w:color w:val="000000" w:themeColor="text1"/>
        </w:rPr>
        <w:t>Apmācībās par tēmu “Manipulēšana un vervēšana” piedalījās 59 amatpersonas.</w:t>
      </w:r>
    </w:p>
    <w:p w14:paraId="4844CB6C" w14:textId="61593F93" w:rsidR="007F15B7" w:rsidRDefault="004E0CED" w:rsidP="005E1CDC">
      <w:pPr>
        <w:spacing w:after="120"/>
        <w:jc w:val="both"/>
        <w:rPr>
          <w:rFonts w:eastAsia="Calibri" w:cs="Times New Roman"/>
        </w:rPr>
      </w:pPr>
      <w:r>
        <w:rPr>
          <w:rFonts w:eastAsia="Calibri" w:cs="Times New Roman"/>
        </w:rPr>
        <w:t xml:space="preserve">Pārvaldes </w:t>
      </w:r>
      <w:r w:rsidR="0C08FA8A" w:rsidRPr="0C08FA8A">
        <w:rPr>
          <w:rFonts w:eastAsia="Calibri" w:cs="Times New Roman"/>
        </w:rPr>
        <w:t>Mācību centra personāls piedalījās Pārvaldes īstenotajos projektos gan darba grupās, gan mācību vadīšanā. ESF projektos “</w:t>
      </w:r>
      <w:proofErr w:type="spellStart"/>
      <w:r w:rsidR="0C08FA8A" w:rsidRPr="0C08FA8A">
        <w:rPr>
          <w:rFonts w:eastAsia="Calibri" w:cs="Times New Roman"/>
        </w:rPr>
        <w:t>Resocializācijas</w:t>
      </w:r>
      <w:proofErr w:type="spellEnd"/>
      <w:r w:rsidR="0C08FA8A" w:rsidRPr="0C08FA8A">
        <w:rPr>
          <w:rFonts w:eastAsia="Calibri" w:cs="Times New Roman"/>
        </w:rPr>
        <w:t xml:space="preserve"> sistēmas efektivitātes paaugstināšana”, “Bijušo ieslodzīto integrācija sabiedrībā un darba tirgū” un Norvēģijas finanšu instrumenta 2014.-2021. gada perioda programmas “Korekcijas dienesti” iepriekš noteiktajā projektā “Mācību centra infrastruktūras un apmācībai </w:t>
      </w:r>
      <w:r w:rsidR="0C08FA8A" w:rsidRPr="0C08FA8A">
        <w:rPr>
          <w:rFonts w:eastAsia="Calibri" w:cs="Times New Roman"/>
        </w:rPr>
        <w:lastRenderedPageBreak/>
        <w:t xml:space="preserve">paredzētas ieslodzījuma vietas </w:t>
      </w:r>
      <w:proofErr w:type="spellStart"/>
      <w:r w:rsidR="0C08FA8A" w:rsidRPr="0C08FA8A">
        <w:rPr>
          <w:rFonts w:eastAsia="Calibri" w:cs="Times New Roman"/>
        </w:rPr>
        <w:t>paraugkorpusa</w:t>
      </w:r>
      <w:proofErr w:type="spellEnd"/>
      <w:r w:rsidR="0C08FA8A" w:rsidRPr="0C08FA8A">
        <w:rPr>
          <w:rFonts w:eastAsia="Calibri" w:cs="Times New Roman"/>
        </w:rPr>
        <w:t xml:space="preserve"> izveide Olaines cietuma teritorijā” Nr.1-6.4/2-2019.</w:t>
      </w:r>
    </w:p>
    <w:p w14:paraId="78EF42A5" w14:textId="77777777" w:rsidR="007F15B7" w:rsidRDefault="007F15B7" w:rsidP="005E1CDC">
      <w:pPr>
        <w:spacing w:after="120"/>
        <w:jc w:val="both"/>
        <w:rPr>
          <w:rFonts w:eastAsia="Calibri" w:cs="Times New Roman"/>
        </w:rPr>
      </w:pPr>
      <w:r>
        <w:rPr>
          <w:rFonts w:eastAsia="Calibri" w:cs="Times New Roman"/>
        </w:rPr>
        <w:t xml:space="preserve">2019. gada 10. jūlijā parakstīta vienošanās par sadarbību starp </w:t>
      </w:r>
      <w:r w:rsidR="00F3204C">
        <w:rPr>
          <w:rFonts w:eastAsia="Calibri" w:cs="Times New Roman"/>
        </w:rPr>
        <w:t xml:space="preserve">Pārvaldi </w:t>
      </w:r>
      <w:r>
        <w:rPr>
          <w:rFonts w:eastAsia="Calibri" w:cs="Times New Roman"/>
        </w:rPr>
        <w:t>un Čehijas Republikas Ieslodzījuma vietu dienesta akadēmiju.</w:t>
      </w:r>
    </w:p>
    <w:p w14:paraId="160D4C9F" w14:textId="7A9D2F16" w:rsidR="007F15B7" w:rsidRDefault="004E0CED" w:rsidP="005E1CDC">
      <w:pPr>
        <w:spacing w:after="120"/>
        <w:jc w:val="both"/>
        <w:rPr>
          <w:rFonts w:eastAsia="Calibri" w:cs="Times New Roman"/>
        </w:rPr>
      </w:pPr>
      <w:r>
        <w:rPr>
          <w:rFonts w:eastAsia="Calibri" w:cs="Times New Roman"/>
        </w:rPr>
        <w:t xml:space="preserve">Pārvaldes </w:t>
      </w:r>
      <w:r w:rsidR="00F3204C">
        <w:rPr>
          <w:rFonts w:eastAsia="Calibri" w:cs="Times New Roman"/>
        </w:rPr>
        <w:t>Mācību centra pārstāvji piedalījās</w:t>
      </w:r>
      <w:r w:rsidR="007F15B7">
        <w:rPr>
          <w:rFonts w:eastAsia="Calibri" w:cs="Times New Roman"/>
        </w:rPr>
        <w:t xml:space="preserve"> Tieslietu ministrijas Kriminālsodu izpildes jomas pētniecības un koordinēšanas darba grupā, kuras ietvaros </w:t>
      </w:r>
      <w:r w:rsidR="00F3204C">
        <w:rPr>
          <w:rFonts w:eastAsia="Calibri" w:cs="Times New Roman"/>
        </w:rPr>
        <w:t>tika</w:t>
      </w:r>
      <w:r w:rsidR="007F15B7">
        <w:rPr>
          <w:rFonts w:eastAsia="Calibri" w:cs="Times New Roman"/>
        </w:rPr>
        <w:t xml:space="preserve"> izskatīti augstskolu studentu pieteikumi bakalaura un maģistra darbu pētījumu izstrādei.</w:t>
      </w:r>
    </w:p>
    <w:p w14:paraId="656218F1" w14:textId="7B244B8F" w:rsidR="007F15B7" w:rsidRDefault="004E0CED" w:rsidP="316872BE">
      <w:pPr>
        <w:spacing w:after="120"/>
        <w:jc w:val="both"/>
        <w:rPr>
          <w:rFonts w:eastAsia="Calibri" w:cs="Times New Roman"/>
        </w:rPr>
      </w:pPr>
      <w:r>
        <w:rPr>
          <w:rFonts w:eastAsia="Calibri" w:cs="Times New Roman"/>
        </w:rPr>
        <w:t xml:space="preserve">Pārvaldes </w:t>
      </w:r>
      <w:r w:rsidR="316872BE" w:rsidRPr="316872BE">
        <w:rPr>
          <w:rFonts w:eastAsia="Calibri" w:cs="Times New Roman"/>
        </w:rPr>
        <w:t>Mācību centra pārstāvji 2019. gada 28. jūnijā piedalījās festivāla “Lampa” sarunā “Darbs cietumā – pārpratums vai drosme?” gan atbildot uz jautājumiem, gan praktiskajos demonstrējumos.</w:t>
      </w:r>
    </w:p>
    <w:p w14:paraId="7960B974" w14:textId="03EBB5BA" w:rsidR="007F15B7" w:rsidRDefault="004E0CED" w:rsidP="005E1CDC">
      <w:pPr>
        <w:spacing w:after="120"/>
        <w:jc w:val="both"/>
        <w:rPr>
          <w:rFonts w:eastAsia="Calibri" w:cs="Times New Roman"/>
        </w:rPr>
      </w:pPr>
      <w:r>
        <w:rPr>
          <w:rFonts w:eastAsia="Calibri" w:cs="Times New Roman"/>
        </w:rPr>
        <w:t>Pārvaldes</w:t>
      </w:r>
      <w:r w:rsidR="00D378A8">
        <w:rPr>
          <w:noProof/>
        </w:rPr>
        <w:pict w14:anchorId="667CFD98">
          <v:shape id="_x0000_s1045" type="#_x0000_t75" style="position:absolute;left:0;text-align:left;margin-left:-38.6pt;margin-top:103.35pt;width:242.25pt;height:363.3pt;z-index:-251574272;mso-position-horizontal-relative:text;mso-position-vertical-relative:text;mso-width-relative:page;mso-height-relative:page" wrapcoords="-59 0 -59 21561 21600 21561 21600 0 -59 0">
            <v:imagedata r:id="rId89" o:title="14"/>
            <w10:wrap type="through"/>
          </v:shape>
        </w:pict>
      </w:r>
      <w:r>
        <w:rPr>
          <w:rFonts w:eastAsia="Calibri" w:cs="Times New Roman"/>
        </w:rPr>
        <w:t xml:space="preserve"> </w:t>
      </w:r>
      <w:r w:rsidR="12C0B2A5" w:rsidRPr="12C0B2A5">
        <w:rPr>
          <w:rFonts w:eastAsia="Calibri" w:cs="Times New Roman"/>
        </w:rPr>
        <w:t>Mācību centra p</w:t>
      </w:r>
      <w:r w:rsidR="007314A8">
        <w:rPr>
          <w:rFonts w:eastAsia="Calibri" w:cs="Times New Roman"/>
        </w:rPr>
        <w:t>ersonāls 2019. gadā papildināj</w:t>
      </w:r>
      <w:r w:rsidR="12C0B2A5" w:rsidRPr="12C0B2A5">
        <w:rPr>
          <w:rFonts w:eastAsia="Calibri" w:cs="Times New Roman"/>
        </w:rPr>
        <w:t>i</w:t>
      </w:r>
      <w:r w:rsidR="007314A8">
        <w:rPr>
          <w:rFonts w:eastAsia="Calibri" w:cs="Times New Roman"/>
        </w:rPr>
        <w:t>s</w:t>
      </w:r>
      <w:r w:rsidR="12C0B2A5" w:rsidRPr="12C0B2A5">
        <w:rPr>
          <w:rFonts w:eastAsia="Calibri" w:cs="Times New Roman"/>
        </w:rPr>
        <w:t xml:space="preserve"> savas profesionālās, pedagoģiskās un personības pilnveides zināšanas un kompetences dažādu organizāciju rīkotajās apmācībās (Latvijas Universitātē, Valsts administrācijas skolā, Rīgas Izglītības informatīvi metodiskajā centrā, Iekšlietu ministrijas veselības un sporta centrā, biedrībā “Izglītojošo spēļu un metožu asociācija” u.c.).</w:t>
      </w:r>
    </w:p>
    <w:p w14:paraId="6FC9573D" w14:textId="04A75C38" w:rsidR="007F15B7" w:rsidRDefault="12C0B2A5" w:rsidP="12C0B2A5">
      <w:pPr>
        <w:spacing w:after="120"/>
        <w:jc w:val="both"/>
        <w:rPr>
          <w:rFonts w:eastAsia="Calibri" w:cs="Times New Roman"/>
        </w:rPr>
      </w:pPr>
      <w:r w:rsidRPr="12C0B2A5">
        <w:rPr>
          <w:rFonts w:eastAsia="Times New Roman" w:cs="Times New Roman"/>
          <w:szCs w:val="24"/>
        </w:rPr>
        <w:t>Norvēģijas finanšu instrumenta 2014.-2021. gada perioda programmas “Korekcijas dienesti”</w:t>
      </w:r>
      <w:r w:rsidRPr="12C0B2A5">
        <w:rPr>
          <w:rFonts w:eastAsia="Calibri" w:cs="Times New Roman"/>
        </w:rPr>
        <w:t xml:space="preserve"> projekta “Mācību centra infrastruktūras un apmācībai paredzētas ieslodzījuma vietas </w:t>
      </w:r>
      <w:proofErr w:type="spellStart"/>
      <w:r w:rsidRPr="12C0B2A5">
        <w:rPr>
          <w:rFonts w:eastAsia="Calibri" w:cs="Times New Roman"/>
        </w:rPr>
        <w:t>paraugkorpusa</w:t>
      </w:r>
      <w:proofErr w:type="spellEnd"/>
      <w:r w:rsidRPr="12C0B2A5">
        <w:rPr>
          <w:rFonts w:eastAsia="Calibri" w:cs="Times New Roman"/>
        </w:rPr>
        <w:t xml:space="preserve"> izveide Olaines cietuma teritorijā” Nr.1-6.4/2-2019 ietvaros tiek plānots ieviest </w:t>
      </w:r>
      <w:proofErr w:type="spellStart"/>
      <w:r w:rsidRPr="12C0B2A5">
        <w:rPr>
          <w:rFonts w:eastAsia="Calibri" w:cs="Times New Roman"/>
        </w:rPr>
        <w:t>mentoringa</w:t>
      </w:r>
      <w:proofErr w:type="spellEnd"/>
      <w:r w:rsidRPr="12C0B2A5">
        <w:rPr>
          <w:rFonts w:eastAsia="Calibri" w:cs="Times New Roman"/>
        </w:rPr>
        <w:t xml:space="preserve"> sistēmu, ar mērķi pilnveidot </w:t>
      </w:r>
      <w:r w:rsidR="004E0CED">
        <w:rPr>
          <w:rFonts w:eastAsia="Calibri" w:cs="Times New Roman"/>
        </w:rPr>
        <w:t xml:space="preserve">Pārvaldes </w:t>
      </w:r>
      <w:r w:rsidRPr="12C0B2A5">
        <w:rPr>
          <w:rFonts w:eastAsia="Calibri" w:cs="Times New Roman"/>
        </w:rPr>
        <w:t xml:space="preserve">Mācību centrā īstenotās mācību programmas “Ieslodzījuma vietu apsardze” kvalifikācijas prakses kvalitāti.  </w:t>
      </w:r>
    </w:p>
    <w:p w14:paraId="4AED68CD" w14:textId="77777777" w:rsidR="00D9249B" w:rsidRPr="00E94BFC" w:rsidRDefault="00F938C3" w:rsidP="005E1CDC">
      <w:pPr>
        <w:pStyle w:val="Heading1"/>
        <w:numPr>
          <w:ilvl w:val="0"/>
          <w:numId w:val="0"/>
        </w:numPr>
        <w:spacing w:after="120" w:line="360" w:lineRule="auto"/>
        <w:jc w:val="left"/>
        <w:rPr>
          <w:b w:val="0"/>
        </w:rPr>
      </w:pPr>
      <w:bookmarkStart w:id="9" w:name="_Toc37754132"/>
      <w:r w:rsidRPr="00E94BFC">
        <w:lastRenderedPageBreak/>
        <w:t xml:space="preserve">4. </w:t>
      </w:r>
      <w:r w:rsidR="00D9249B" w:rsidRPr="00E94BFC">
        <w:t>Komunikācija ar sabiedrību</w:t>
      </w:r>
      <w:bookmarkEnd w:id="9"/>
    </w:p>
    <w:p w14:paraId="585CB90D" w14:textId="103727D3" w:rsidR="00706A6D" w:rsidRPr="00203491" w:rsidRDefault="12C0B2A5" w:rsidP="005E1CDC">
      <w:pPr>
        <w:spacing w:after="120"/>
        <w:jc w:val="both"/>
      </w:pPr>
      <w:r>
        <w:t>Pārvaldei ir svarīgi, lai iedzīvotāji saņemtu izvērstu un daudzpusīgu in</w:t>
      </w:r>
      <w:r w:rsidR="007314A8">
        <w:t>formāciju par Pārvaldes darbu</w:t>
      </w:r>
      <w:r>
        <w:t xml:space="preserve">, Pārvalde regulāri informēja sabiedrību </w:t>
      </w:r>
      <w:r w:rsidR="007314A8">
        <w:t xml:space="preserve">par aktualitātēm </w:t>
      </w:r>
      <w:r>
        <w:t xml:space="preserve">ar plašsaziņas līdzekļu, elektroniskā tīmekļa un sociālo </w:t>
      </w:r>
      <w:r w:rsidR="007314A8">
        <w:t>tīklu</w:t>
      </w:r>
      <w:r>
        <w:t xml:space="preserve"> starpniecību, </w:t>
      </w:r>
      <w:r w:rsidR="007314A8">
        <w:t>gatavojot</w:t>
      </w:r>
      <w:r>
        <w:t xml:space="preserve"> preses </w:t>
      </w:r>
      <w:proofErr w:type="spellStart"/>
      <w:r>
        <w:t>relīzes</w:t>
      </w:r>
      <w:proofErr w:type="spellEnd"/>
      <w:r>
        <w:t>, rakstus portālos, laikrakstos, televīzijā, radio vai sagatavojot atbildes uz informācijas pieprasījumiem.</w:t>
      </w:r>
    </w:p>
    <w:p w14:paraId="3F3E65E2" w14:textId="77777777" w:rsidR="00706A6D" w:rsidRPr="00203491" w:rsidRDefault="12C0B2A5" w:rsidP="12C0B2A5">
      <w:pPr>
        <w:spacing w:after="120"/>
        <w:jc w:val="both"/>
      </w:pPr>
      <w:r>
        <w:t xml:space="preserve">Informācija par Pārvaldes aktualitātēm regulāri tika ievietota Pārvaldes mājaslapā </w:t>
      </w:r>
      <w:hyperlink r:id="rId90">
        <w:r w:rsidRPr="12C0B2A5">
          <w:rPr>
            <w:rStyle w:val="Hyperlink"/>
          </w:rPr>
          <w:t>www.ievp.gov.lv</w:t>
        </w:r>
      </w:hyperlink>
      <w:r>
        <w:t xml:space="preserve"> un publicēta sociālajā </w:t>
      </w:r>
      <w:proofErr w:type="spellStart"/>
      <w:r>
        <w:t>mikroblogošanas</w:t>
      </w:r>
      <w:proofErr w:type="spellEnd"/>
      <w:r>
        <w:t xml:space="preserve"> vietnē </w:t>
      </w:r>
      <w:proofErr w:type="spellStart"/>
      <w:r>
        <w:t>Twitter</w:t>
      </w:r>
      <w:proofErr w:type="spellEnd"/>
      <w:r>
        <w:t xml:space="preserve"> </w:t>
      </w:r>
      <w:hyperlink r:id="rId91">
        <w:r w:rsidRPr="12C0B2A5">
          <w:rPr>
            <w:rStyle w:val="Hyperlink"/>
            <w:color w:val="auto"/>
            <w:u w:val="none"/>
          </w:rPr>
          <w:t>Pārvaldes profilā</w:t>
        </w:r>
      </w:hyperlink>
      <w:r w:rsidRPr="12C0B2A5">
        <w:t>.</w:t>
      </w:r>
    </w:p>
    <w:p w14:paraId="3F976EDF" w14:textId="3B113385" w:rsidR="00706A6D" w:rsidRPr="00203491" w:rsidRDefault="12C0B2A5" w:rsidP="005E1CDC">
      <w:pPr>
        <w:spacing w:after="120"/>
        <w:ind w:firstLine="709"/>
        <w:jc w:val="both"/>
        <w:rPr>
          <w:color w:val="7030A0"/>
        </w:rPr>
      </w:pPr>
      <w:r>
        <w:t xml:space="preserve">Pārvaldes portālā </w:t>
      </w:r>
      <w:hyperlink r:id="rId92">
        <w:r w:rsidRPr="12C0B2A5">
          <w:rPr>
            <w:rStyle w:val="Hyperlink"/>
          </w:rPr>
          <w:t>www.ievp.gov.lv</w:t>
        </w:r>
      </w:hyperlink>
      <w:r>
        <w:t xml:space="preserve"> ir izveidota </w:t>
      </w:r>
      <w:r w:rsidR="00BB2517">
        <w:t xml:space="preserve">EuroPris </w:t>
      </w:r>
      <w:r>
        <w:t xml:space="preserve">sadaļa "Sadarbība ar organizāciju EuroPris", kurā iekļauta informācija par starptautisko organizāciju EuroPris, tās Zināšanu pārvaldības sistēmu un </w:t>
      </w:r>
      <w:r w:rsidR="0078415E">
        <w:t>EPIS</w:t>
      </w:r>
      <w:r>
        <w:t>. Tāpat EuroPris sadaļā pievienoti EuroPris tīmekļa vietnē atrodamie aktuālie saraksti ar dažādu jautājumu atbilžu apkopojumiem.</w:t>
      </w:r>
    </w:p>
    <w:p w14:paraId="6014D0C0" w14:textId="77777777" w:rsidR="00706A6D" w:rsidRPr="00203491" w:rsidRDefault="00706A6D" w:rsidP="005E1CDC">
      <w:pPr>
        <w:spacing w:after="120"/>
        <w:jc w:val="both"/>
      </w:pPr>
      <w:r w:rsidRPr="00203491">
        <w:t>Pārskata gadā Pārvaldes vadība sniegusi vairākas intervijas un informāciju ziņu aģentūrām, lielākajiem Latvijas nacionālajiem laikrakstiem, radio un televīzijai.</w:t>
      </w:r>
    </w:p>
    <w:p w14:paraId="2D70521B" w14:textId="618AE43F" w:rsidR="00706A6D" w:rsidRPr="00203491" w:rsidRDefault="12C0B2A5" w:rsidP="005E1CDC">
      <w:pPr>
        <w:spacing w:after="120"/>
        <w:jc w:val="both"/>
      </w:pPr>
      <w:r>
        <w:t xml:space="preserve"> Gan Pārvaldes, gan ieslodzījuma vietu personāls noteiktajos laikos pieņem apmeklētājus. Pieņemšanas laikā apmeklētājiem ir iespēja saņemt informāciju un atbildes uz interesējošiem jautājumiem. </w:t>
      </w:r>
    </w:p>
    <w:p w14:paraId="446F192F" w14:textId="185DE504" w:rsidR="00706A6D" w:rsidRPr="00203491" w:rsidRDefault="00706A6D" w:rsidP="005E1CDC">
      <w:pPr>
        <w:spacing w:after="120"/>
        <w:jc w:val="both"/>
        <w:rPr>
          <w:rStyle w:val="css-901oao"/>
        </w:rPr>
      </w:pPr>
      <w:r w:rsidRPr="00203491">
        <w:rPr>
          <w:rStyle w:val="Strong"/>
          <w:b w:val="0"/>
        </w:rPr>
        <w:t>Martā Kaņepes Kultūras centrā norisinājās Tieslietu ministrijas, Probācijas dienesta un Pārvaldes organizētais pasākums "Pirms. Cietums. Pēc</w:t>
      </w:r>
      <w:r w:rsidR="007314A8">
        <w:rPr>
          <w:rStyle w:val="Strong"/>
          <w:b w:val="0"/>
        </w:rPr>
        <w:t xml:space="preserve"> – par cilvēka ceļu līdz noziegumam, nokļūšanu ieslodzījumā un atgriešanos sabiedrībā</w:t>
      </w:r>
      <w:r w:rsidRPr="00203491">
        <w:rPr>
          <w:rStyle w:val="css-901oao"/>
        </w:rPr>
        <w:t>.</w:t>
      </w:r>
    </w:p>
    <w:p w14:paraId="4232FFCF" w14:textId="652776E2" w:rsidR="00706A6D" w:rsidRPr="00203491" w:rsidRDefault="00706A6D" w:rsidP="005E1CDC">
      <w:pPr>
        <w:spacing w:after="120"/>
        <w:jc w:val="both"/>
        <w:rPr>
          <w:rStyle w:val="css-901oao"/>
        </w:rPr>
      </w:pPr>
      <w:r>
        <w:rPr>
          <w:rStyle w:val="css-901oao"/>
        </w:rPr>
        <w:t>Jā</w:t>
      </w:r>
      <w:r w:rsidRPr="00203491">
        <w:rPr>
          <w:rStyle w:val="css-901oao"/>
        </w:rPr>
        <w:t>ņa Rozentāla Mākslas skolas audzēkņi projekta “Māksla pieder tautai”  ietvaros, iedvesmojoties no ieslodzījumā rakstītām vēstulēm un sadarbojoties</w:t>
      </w:r>
      <w:r w:rsidR="007314A8">
        <w:rPr>
          <w:rStyle w:val="css-901oao"/>
        </w:rPr>
        <w:t xml:space="preserve"> ar</w:t>
      </w:r>
      <w:r w:rsidRPr="00203491">
        <w:rPr>
          <w:rStyle w:val="css-901oao"/>
        </w:rPr>
        <w:t xml:space="preserve"> sievietēm Iļģuciema cietumā, gleznoja ieslodzīto sieviešu portretus.</w:t>
      </w:r>
    </w:p>
    <w:p w14:paraId="4E0187D7" w14:textId="77777777" w:rsidR="00706A6D" w:rsidRPr="00203491" w:rsidRDefault="00706A6D" w:rsidP="007314A8">
      <w:pPr>
        <w:spacing w:after="120"/>
        <w:jc w:val="both"/>
        <w:rPr>
          <w:rFonts w:eastAsia="Times New Roman" w:cs="Times New Roman"/>
          <w:szCs w:val="24"/>
          <w:lang w:eastAsia="lv-LV"/>
        </w:rPr>
      </w:pPr>
      <w:r w:rsidRPr="00203491">
        <w:rPr>
          <w:rFonts w:eastAsia="Times New Roman" w:cs="Times New Roman"/>
          <w:szCs w:val="24"/>
          <w:lang w:eastAsia="lv-LV"/>
        </w:rPr>
        <w:t xml:space="preserve">Slēgtā Brasas cietuma teritorijā norisinājās Latvijas telpu orientēšanās kausa 2019 noslēguma posms. </w:t>
      </w:r>
    </w:p>
    <w:p w14:paraId="539E9A97" w14:textId="77777777" w:rsidR="00706A6D" w:rsidRPr="00203491" w:rsidRDefault="00706A6D" w:rsidP="005E1CDC">
      <w:pPr>
        <w:spacing w:after="120"/>
        <w:jc w:val="both"/>
        <w:rPr>
          <w:rStyle w:val="css-901oao"/>
        </w:rPr>
      </w:pPr>
      <w:r w:rsidRPr="00203491">
        <w:rPr>
          <w:rStyle w:val="css-901oao"/>
        </w:rPr>
        <w:t xml:space="preserve">Decembra sākumā notika režisora Ivara Zviedra dokumentālās filmas </w:t>
      </w:r>
      <w:r w:rsidRPr="00203491">
        <w:rPr>
          <w:rStyle w:val="r-18u37iz"/>
        </w:rPr>
        <w:t>"Valkātājs</w:t>
      </w:r>
      <w:r w:rsidRPr="00203491">
        <w:rPr>
          <w:rStyle w:val="css-901oao"/>
        </w:rPr>
        <w:t xml:space="preserve">" pirmizrāde. Daļa no tās filmēta arī </w:t>
      </w:r>
      <w:r w:rsidRPr="00203491">
        <w:rPr>
          <w:rStyle w:val="r-18u37iz"/>
        </w:rPr>
        <w:t xml:space="preserve">ieslodzījuma vietās. </w:t>
      </w:r>
    </w:p>
    <w:p w14:paraId="05B293EA" w14:textId="1F46C605" w:rsidR="00706A6D" w:rsidRPr="00203491" w:rsidRDefault="00706A6D" w:rsidP="005E1CDC">
      <w:pPr>
        <w:spacing w:after="120"/>
        <w:jc w:val="both"/>
      </w:pPr>
      <w:r w:rsidRPr="00203491">
        <w:rPr>
          <w:rStyle w:val="css-901oao"/>
        </w:rPr>
        <w:lastRenderedPageBreak/>
        <w:t>Pārvalde</w:t>
      </w:r>
      <w:r w:rsidRPr="00203491">
        <w:rPr>
          <w:rStyle w:val="r-18u37iz"/>
        </w:rPr>
        <w:t xml:space="preserve"> </w:t>
      </w:r>
      <w:r w:rsidRPr="00203491">
        <w:rPr>
          <w:rStyle w:val="css-901oao"/>
        </w:rPr>
        <w:t xml:space="preserve">piedalījās Hospitāļu ielas kaimiņu svētkos un deva iespēju Brasas apkaimes iedzīvotājiem </w:t>
      </w:r>
      <w:r w:rsidR="007314A8">
        <w:rPr>
          <w:rStyle w:val="css-901oao"/>
        </w:rPr>
        <w:t>piedalīti</w:t>
      </w:r>
      <w:r w:rsidR="00182778">
        <w:rPr>
          <w:rStyle w:val="css-901oao"/>
        </w:rPr>
        <w:t>e</w:t>
      </w:r>
      <w:r w:rsidR="007314A8">
        <w:rPr>
          <w:rStyle w:val="css-901oao"/>
        </w:rPr>
        <w:t>s izglītojošās ekskursijās</w:t>
      </w:r>
      <w:r w:rsidRPr="00203491">
        <w:rPr>
          <w:rStyle w:val="css-901oao"/>
        </w:rPr>
        <w:t xml:space="preserve"> </w:t>
      </w:r>
      <w:r w:rsidR="007314A8">
        <w:rPr>
          <w:rStyle w:val="css-901oao"/>
        </w:rPr>
        <w:t>slēgtā Brasas cietuma teritorijā</w:t>
      </w:r>
      <w:r w:rsidRPr="00203491">
        <w:rPr>
          <w:rStyle w:val="css-901oao"/>
        </w:rPr>
        <w:t>.</w:t>
      </w:r>
    </w:p>
    <w:p w14:paraId="43853D5A" w14:textId="22777717" w:rsidR="00706A6D" w:rsidRDefault="12C0B2A5" w:rsidP="005E1CDC">
      <w:pPr>
        <w:spacing w:after="120"/>
        <w:jc w:val="both"/>
      </w:pPr>
      <w:r>
        <w:t xml:space="preserve">Sadarbībā ar informatīvi izklaidējošo portālu TVNET </w:t>
      </w:r>
      <w:r w:rsidR="007314A8">
        <w:t>īstenots</w:t>
      </w:r>
      <w:r>
        <w:t xml:space="preserve"> projekts "Neredzamais cietumā", kura ietvaros portāla lasītājiem </w:t>
      </w:r>
      <w:r w:rsidR="007314A8">
        <w:t>sniegta</w:t>
      </w:r>
      <w:r>
        <w:t xml:space="preserve"> iespēja iepazīties ar interviju sēriju ar septiņiem notiesātajiem, kam piespriests mūža ieslodzījums.</w:t>
      </w:r>
    </w:p>
    <w:p w14:paraId="2A1F701D" w14:textId="77777777" w:rsidR="00C06C91" w:rsidRPr="00203491" w:rsidRDefault="00C06C91" w:rsidP="005E1CDC">
      <w:pPr>
        <w:spacing w:after="120"/>
        <w:jc w:val="both"/>
      </w:pPr>
    </w:p>
    <w:p w14:paraId="302CBC9B" w14:textId="77777777" w:rsidR="00872C06" w:rsidRPr="005E1CDC" w:rsidRDefault="00872C06" w:rsidP="005E1CDC">
      <w:pPr>
        <w:spacing w:after="120"/>
        <w:ind w:firstLine="0"/>
        <w:rPr>
          <w:b/>
          <w:color w:val="000000" w:themeColor="text1"/>
          <w:sz w:val="28"/>
          <w:szCs w:val="26"/>
        </w:rPr>
      </w:pPr>
      <w:r w:rsidRPr="005E1CDC">
        <w:rPr>
          <w:b/>
          <w:color w:val="000000" w:themeColor="text1"/>
          <w:sz w:val="28"/>
          <w:szCs w:val="26"/>
        </w:rPr>
        <w:t>Starptautiskā sad</w:t>
      </w:r>
      <w:r w:rsidR="0040361D" w:rsidRPr="005E1CDC">
        <w:rPr>
          <w:b/>
          <w:color w:val="000000" w:themeColor="text1"/>
          <w:sz w:val="28"/>
          <w:szCs w:val="26"/>
        </w:rPr>
        <w:t>arbība</w:t>
      </w:r>
    </w:p>
    <w:p w14:paraId="29ED42E8" w14:textId="77777777" w:rsidR="00C06C91" w:rsidRPr="0040361D" w:rsidRDefault="00872C06" w:rsidP="005E1CDC">
      <w:pPr>
        <w:spacing w:after="120"/>
        <w:jc w:val="both"/>
        <w:rPr>
          <w:color w:val="000000" w:themeColor="text1"/>
        </w:rPr>
      </w:pPr>
      <w:r w:rsidRPr="0040361D">
        <w:rPr>
          <w:color w:val="000000" w:themeColor="text1"/>
        </w:rPr>
        <w:t>Pārvalde sadarbojas ar daudzām starptautiskām organizācijām un institūcijām ar mērķi dalīties profesionālajā pieredzē un zināšanās, tāpat arī papildināt savas zināšanas un iemaņas.</w:t>
      </w:r>
    </w:p>
    <w:p w14:paraId="669390E3" w14:textId="77777777" w:rsidR="00872C06" w:rsidRPr="008977A6" w:rsidRDefault="00872C06" w:rsidP="005E1CDC">
      <w:pPr>
        <w:spacing w:after="120"/>
        <w:jc w:val="both"/>
        <w:rPr>
          <w:b/>
          <w:color w:val="000000" w:themeColor="text1"/>
        </w:rPr>
      </w:pPr>
      <w:r w:rsidRPr="008977A6">
        <w:rPr>
          <w:b/>
          <w:color w:val="000000" w:themeColor="text1"/>
        </w:rPr>
        <w:t>Pārskata gadā Pārvaldes amatpersonas un darbinieki piedalījās šādās starptautiskās konferencēs, semināros, mācību un pieredzes apmaiņas vizītēs:</w:t>
      </w:r>
    </w:p>
    <w:p w14:paraId="096B21A7" w14:textId="77777777" w:rsidR="00D51401" w:rsidRPr="008977A6" w:rsidRDefault="00D51401" w:rsidP="005E1CDC">
      <w:pPr>
        <w:pStyle w:val="ListParagraph"/>
        <w:numPr>
          <w:ilvl w:val="0"/>
          <w:numId w:val="12"/>
        </w:numPr>
        <w:spacing w:after="120"/>
        <w:jc w:val="both"/>
        <w:rPr>
          <w:rFonts w:eastAsia="Verdana" w:cs="Times New Roman"/>
          <w:color w:val="000000" w:themeColor="text1"/>
          <w:szCs w:val="24"/>
        </w:rPr>
      </w:pPr>
      <w:r w:rsidRPr="008977A6">
        <w:rPr>
          <w:rFonts w:eastAsia="Verdana" w:cs="Times New Roman"/>
          <w:color w:val="000000" w:themeColor="text1"/>
          <w:szCs w:val="24"/>
        </w:rPr>
        <w:t xml:space="preserve">Eiropas </w:t>
      </w:r>
      <w:proofErr w:type="spellStart"/>
      <w:r w:rsidRPr="008977A6">
        <w:rPr>
          <w:rFonts w:eastAsia="Verdana" w:cs="Times New Roman"/>
          <w:color w:val="000000" w:themeColor="text1"/>
          <w:szCs w:val="24"/>
        </w:rPr>
        <w:t>Penitenciāro</w:t>
      </w:r>
      <w:proofErr w:type="spellEnd"/>
      <w:r w:rsidRPr="008977A6">
        <w:rPr>
          <w:rFonts w:eastAsia="Verdana" w:cs="Times New Roman"/>
          <w:color w:val="000000" w:themeColor="text1"/>
          <w:szCs w:val="24"/>
        </w:rPr>
        <w:t xml:space="preserve"> mācību akadēmijas (EPTA</w:t>
      </w:r>
      <w:r w:rsidR="0040361D" w:rsidRPr="008977A6">
        <w:rPr>
          <w:rFonts w:eastAsia="Verdana" w:cs="Times New Roman"/>
          <w:color w:val="000000" w:themeColor="text1"/>
          <w:szCs w:val="24"/>
        </w:rPr>
        <w:t>) ikgadējā</w:t>
      </w:r>
      <w:r w:rsidRPr="008977A6">
        <w:rPr>
          <w:rFonts w:eastAsia="Verdana" w:cs="Times New Roman"/>
          <w:color w:val="000000" w:themeColor="text1"/>
          <w:szCs w:val="24"/>
        </w:rPr>
        <w:t xml:space="preserve"> Nacionāl</w:t>
      </w:r>
      <w:r w:rsidR="0040361D" w:rsidRPr="008977A6">
        <w:rPr>
          <w:rFonts w:eastAsia="Verdana" w:cs="Times New Roman"/>
          <w:color w:val="000000" w:themeColor="text1"/>
          <w:szCs w:val="24"/>
        </w:rPr>
        <w:t>ā mācību centru konference</w:t>
      </w:r>
      <w:r w:rsidRPr="008977A6">
        <w:rPr>
          <w:rFonts w:eastAsia="Verdana" w:cs="Times New Roman"/>
          <w:color w:val="000000" w:themeColor="text1"/>
          <w:szCs w:val="24"/>
        </w:rPr>
        <w:t xml:space="preserve"> </w:t>
      </w:r>
      <w:proofErr w:type="spellStart"/>
      <w:r w:rsidRPr="008977A6">
        <w:rPr>
          <w:rFonts w:eastAsia="Verdana" w:cs="Times New Roman"/>
          <w:color w:val="000000" w:themeColor="text1"/>
          <w:szCs w:val="24"/>
        </w:rPr>
        <w:t>Targu</w:t>
      </w:r>
      <w:proofErr w:type="spellEnd"/>
      <w:r w:rsidRPr="008977A6">
        <w:rPr>
          <w:rFonts w:eastAsia="Verdana" w:cs="Times New Roman"/>
          <w:color w:val="000000" w:themeColor="text1"/>
          <w:szCs w:val="24"/>
        </w:rPr>
        <w:t xml:space="preserve"> </w:t>
      </w:r>
      <w:proofErr w:type="spellStart"/>
      <w:r w:rsidRPr="008977A6">
        <w:rPr>
          <w:rFonts w:eastAsia="Verdana" w:cs="Times New Roman"/>
          <w:color w:val="000000" w:themeColor="text1"/>
          <w:szCs w:val="24"/>
        </w:rPr>
        <w:t>Ocna</w:t>
      </w:r>
      <w:proofErr w:type="spellEnd"/>
      <w:r w:rsidR="0040361D" w:rsidRPr="008977A6">
        <w:rPr>
          <w:rFonts w:eastAsia="Verdana" w:cs="Times New Roman"/>
          <w:color w:val="000000" w:themeColor="text1"/>
          <w:szCs w:val="24"/>
        </w:rPr>
        <w:t xml:space="preserve"> (Rumānijā)</w:t>
      </w:r>
      <w:r w:rsidRPr="008977A6">
        <w:rPr>
          <w:rFonts w:eastAsia="Verdana" w:cs="Times New Roman"/>
          <w:color w:val="000000" w:themeColor="text1"/>
          <w:szCs w:val="24"/>
        </w:rPr>
        <w:t>.</w:t>
      </w:r>
    </w:p>
    <w:p w14:paraId="0B550BA9" w14:textId="77777777" w:rsidR="00D51401" w:rsidRPr="008977A6" w:rsidRDefault="0040361D" w:rsidP="005E1CDC">
      <w:pPr>
        <w:pStyle w:val="ListParagraph"/>
        <w:numPr>
          <w:ilvl w:val="0"/>
          <w:numId w:val="12"/>
        </w:numPr>
        <w:spacing w:after="120"/>
        <w:jc w:val="both"/>
        <w:rPr>
          <w:rFonts w:cs="Times New Roman"/>
          <w:color w:val="000000" w:themeColor="text1"/>
          <w:szCs w:val="24"/>
        </w:rPr>
      </w:pPr>
      <w:r w:rsidRPr="008977A6">
        <w:rPr>
          <w:rFonts w:cs="Times New Roman"/>
          <w:color w:val="000000" w:themeColor="text1"/>
          <w:szCs w:val="24"/>
        </w:rPr>
        <w:t>konference</w:t>
      </w:r>
      <w:r w:rsidR="00D51401" w:rsidRPr="008977A6">
        <w:rPr>
          <w:rFonts w:cs="Times New Roman"/>
          <w:color w:val="000000" w:themeColor="text1"/>
          <w:szCs w:val="24"/>
        </w:rPr>
        <w:t xml:space="preserve"> </w:t>
      </w:r>
      <w:r w:rsidR="00D51401" w:rsidRPr="008977A6">
        <w:rPr>
          <w:rFonts w:cs="Times New Roman"/>
          <w:iCs/>
          <w:color w:val="000000" w:themeColor="text1"/>
          <w:szCs w:val="24"/>
        </w:rPr>
        <w:t>“Šķēršļu pārvarēšana: Bērnu balsu atpazīstamības un starpnozaru atbalsta veicināšana  attiecībā uz bērniem, kuru vecāki atrodas ieslodzījumā”</w:t>
      </w:r>
      <w:r w:rsidRPr="008977A6">
        <w:rPr>
          <w:rFonts w:cs="Times New Roman"/>
          <w:iCs/>
          <w:color w:val="000000" w:themeColor="text1"/>
          <w:szCs w:val="24"/>
        </w:rPr>
        <w:t xml:space="preserve"> </w:t>
      </w:r>
      <w:r w:rsidRPr="008977A6">
        <w:rPr>
          <w:rFonts w:cs="Times New Roman"/>
          <w:color w:val="000000" w:themeColor="text1"/>
          <w:szCs w:val="24"/>
        </w:rPr>
        <w:t>Krakovā (Polijā)</w:t>
      </w:r>
      <w:r w:rsidR="00D51401" w:rsidRPr="008977A6">
        <w:rPr>
          <w:rFonts w:cs="Times New Roman"/>
          <w:color w:val="000000" w:themeColor="text1"/>
          <w:szCs w:val="24"/>
        </w:rPr>
        <w:t xml:space="preserve">. Konference tika organizēta sadarbībā ar organizāciju </w:t>
      </w:r>
      <w:proofErr w:type="spellStart"/>
      <w:r w:rsidR="00D51401" w:rsidRPr="008977A6">
        <w:rPr>
          <w:rFonts w:cs="Times New Roman"/>
          <w:i/>
          <w:iCs/>
          <w:color w:val="000000" w:themeColor="text1"/>
          <w:szCs w:val="24"/>
          <w:shd w:val="clear" w:color="auto" w:fill="FFFFFF"/>
        </w:rPr>
        <w:t>Children</w:t>
      </w:r>
      <w:proofErr w:type="spellEnd"/>
      <w:r w:rsidR="00D51401" w:rsidRPr="008977A6">
        <w:rPr>
          <w:rFonts w:cs="Times New Roman"/>
          <w:i/>
          <w:iCs/>
          <w:color w:val="000000" w:themeColor="text1"/>
          <w:szCs w:val="24"/>
          <w:shd w:val="clear" w:color="auto" w:fill="FFFFFF"/>
        </w:rPr>
        <w:t xml:space="preserve"> of </w:t>
      </w:r>
      <w:proofErr w:type="spellStart"/>
      <w:r w:rsidR="00D51401" w:rsidRPr="008977A6">
        <w:rPr>
          <w:rFonts w:cs="Times New Roman"/>
          <w:i/>
          <w:iCs/>
          <w:color w:val="000000" w:themeColor="text1"/>
          <w:szCs w:val="24"/>
          <w:shd w:val="clear" w:color="auto" w:fill="FFFFFF"/>
        </w:rPr>
        <w:t>Prisoners</w:t>
      </w:r>
      <w:proofErr w:type="spellEnd"/>
      <w:r w:rsidR="00D51401" w:rsidRPr="008977A6">
        <w:rPr>
          <w:rFonts w:cs="Times New Roman"/>
          <w:i/>
          <w:iCs/>
          <w:color w:val="000000" w:themeColor="text1"/>
          <w:szCs w:val="24"/>
          <w:shd w:val="clear" w:color="auto" w:fill="FFFFFF"/>
        </w:rPr>
        <w:t xml:space="preserve"> </w:t>
      </w:r>
      <w:proofErr w:type="spellStart"/>
      <w:r w:rsidR="00D51401" w:rsidRPr="008977A6">
        <w:rPr>
          <w:rFonts w:cs="Times New Roman"/>
          <w:i/>
          <w:iCs/>
          <w:color w:val="000000" w:themeColor="text1"/>
          <w:szCs w:val="24"/>
          <w:shd w:val="clear" w:color="auto" w:fill="FFFFFF"/>
        </w:rPr>
        <w:t>Europe</w:t>
      </w:r>
      <w:proofErr w:type="spellEnd"/>
      <w:r w:rsidR="00D51401" w:rsidRPr="008977A6">
        <w:rPr>
          <w:rFonts w:cs="Times New Roman"/>
          <w:i/>
          <w:iCs/>
          <w:color w:val="000000" w:themeColor="text1"/>
          <w:szCs w:val="24"/>
          <w:shd w:val="clear" w:color="auto" w:fill="FFFFFF"/>
        </w:rPr>
        <w:t xml:space="preserve"> (COPE)</w:t>
      </w:r>
      <w:r w:rsidR="00D51401" w:rsidRPr="008977A6">
        <w:rPr>
          <w:rFonts w:cs="Times New Roman"/>
          <w:color w:val="000000" w:themeColor="text1"/>
          <w:szCs w:val="24"/>
        </w:rPr>
        <w:t xml:space="preserve">, Polijas Probācijas dienesta, Polijas Ieslodzījuma vietu pārvaldes un </w:t>
      </w:r>
      <w:proofErr w:type="spellStart"/>
      <w:r w:rsidR="00D51401" w:rsidRPr="008977A6">
        <w:rPr>
          <w:rFonts w:cs="Times New Roman"/>
          <w:color w:val="000000" w:themeColor="text1"/>
          <w:szCs w:val="24"/>
        </w:rPr>
        <w:t>Tiesībsarga</w:t>
      </w:r>
      <w:proofErr w:type="spellEnd"/>
      <w:r w:rsidR="00D51401" w:rsidRPr="008977A6">
        <w:rPr>
          <w:rFonts w:cs="Times New Roman"/>
          <w:color w:val="000000" w:themeColor="text1"/>
          <w:szCs w:val="24"/>
        </w:rPr>
        <w:t xml:space="preserve"> biroja atbalstu.</w:t>
      </w:r>
    </w:p>
    <w:p w14:paraId="65C5426B" w14:textId="77777777" w:rsidR="007F15B7" w:rsidRPr="009E12F8" w:rsidRDefault="0040361D" w:rsidP="005E1CDC">
      <w:pPr>
        <w:pStyle w:val="ListParagraph"/>
        <w:numPr>
          <w:ilvl w:val="0"/>
          <w:numId w:val="11"/>
        </w:numPr>
        <w:tabs>
          <w:tab w:val="left" w:pos="5103"/>
        </w:tabs>
        <w:autoSpaceDE w:val="0"/>
        <w:autoSpaceDN w:val="0"/>
        <w:adjustRightInd w:val="0"/>
        <w:spacing w:after="120"/>
        <w:jc w:val="both"/>
        <w:rPr>
          <w:rFonts w:eastAsia="Calibri" w:cs="Times New Roman"/>
        </w:rPr>
      </w:pPr>
      <w:r>
        <w:rPr>
          <w:rFonts w:eastAsia="Calibri" w:cs="Times New Roman"/>
        </w:rPr>
        <w:t>k</w:t>
      </w:r>
      <w:r w:rsidR="007F15B7" w:rsidRPr="009E12F8">
        <w:rPr>
          <w:rFonts w:eastAsia="Calibri" w:cs="Times New Roman"/>
        </w:rPr>
        <w:t>onference "Tehnoloģijas ieslodzījuma vietās: Digitālās pārvērtības"</w:t>
      </w:r>
      <w:r w:rsidRPr="009E12F8">
        <w:rPr>
          <w:rFonts w:eastAsia="Calibri" w:cs="Times New Roman"/>
        </w:rPr>
        <w:t xml:space="preserve"> Lisabon</w:t>
      </w:r>
      <w:r>
        <w:rPr>
          <w:rFonts w:eastAsia="Calibri" w:cs="Times New Roman"/>
        </w:rPr>
        <w:t>ā (Portugālē)</w:t>
      </w:r>
      <w:r w:rsidR="007F15B7" w:rsidRPr="009E12F8">
        <w:rPr>
          <w:rFonts w:eastAsia="Calibri" w:cs="Times New Roman"/>
        </w:rPr>
        <w:t xml:space="preserve">; </w:t>
      </w:r>
    </w:p>
    <w:p w14:paraId="3F82763C" w14:textId="1A4B6F8E" w:rsidR="007F15B7" w:rsidRPr="009E12F8" w:rsidRDefault="12C0B2A5" w:rsidP="005E1CDC">
      <w:pPr>
        <w:pStyle w:val="ListParagraph"/>
        <w:numPr>
          <w:ilvl w:val="0"/>
          <w:numId w:val="11"/>
        </w:numPr>
        <w:tabs>
          <w:tab w:val="left" w:pos="5103"/>
        </w:tabs>
        <w:autoSpaceDE w:val="0"/>
        <w:autoSpaceDN w:val="0"/>
        <w:adjustRightInd w:val="0"/>
        <w:spacing w:after="120"/>
        <w:jc w:val="both"/>
        <w:rPr>
          <w:rFonts w:eastAsia="Calibri" w:cs="Times New Roman"/>
        </w:rPr>
      </w:pPr>
      <w:r w:rsidRPr="12C0B2A5">
        <w:rPr>
          <w:rFonts w:eastAsia="Calibri" w:cs="Times New Roman"/>
        </w:rPr>
        <w:t xml:space="preserve">Apmācību kursi Eiropas Savienības </w:t>
      </w:r>
      <w:proofErr w:type="spellStart"/>
      <w:r w:rsidRPr="12C0B2A5">
        <w:rPr>
          <w:rFonts w:eastAsia="Calibri" w:cs="Times New Roman"/>
        </w:rPr>
        <w:t>Erasmus</w:t>
      </w:r>
      <w:proofErr w:type="spellEnd"/>
      <w:r w:rsidRPr="12C0B2A5">
        <w:rPr>
          <w:rFonts w:eastAsia="Calibri" w:cs="Times New Roman"/>
        </w:rPr>
        <w:t xml:space="preserve">+ programmas pamatdarbības Nr. 1 (KA1) "Mācību mobilitāte pieaugušo izglītības sektorā" projekta Nr. 2018-1-LV01-KA104-046924 "Atkarīgo centra darbinieku mobilitātes darba metožu pilnveidei" ietvaros Varšavā (Polijā); </w:t>
      </w:r>
    </w:p>
    <w:p w14:paraId="012B36D5" w14:textId="77777777" w:rsidR="007F15B7" w:rsidRPr="009E12F8" w:rsidRDefault="007F15B7" w:rsidP="005E1CDC">
      <w:pPr>
        <w:pStyle w:val="ListParagraph"/>
        <w:numPr>
          <w:ilvl w:val="0"/>
          <w:numId w:val="11"/>
        </w:numPr>
        <w:tabs>
          <w:tab w:val="left" w:pos="5103"/>
        </w:tabs>
        <w:autoSpaceDE w:val="0"/>
        <w:autoSpaceDN w:val="0"/>
        <w:adjustRightInd w:val="0"/>
        <w:spacing w:after="120"/>
        <w:jc w:val="both"/>
        <w:rPr>
          <w:rFonts w:eastAsia="Calibri" w:cs="Times New Roman"/>
        </w:rPr>
      </w:pPr>
      <w:r w:rsidRPr="009E12F8">
        <w:rPr>
          <w:rFonts w:eastAsia="Calibri" w:cs="Times New Roman"/>
        </w:rPr>
        <w:t>Norvēģijas Korekcijas dienestu direktorāta organizētā darba grupa "Izglītība"</w:t>
      </w:r>
      <w:r w:rsidR="0040361D">
        <w:rPr>
          <w:rFonts w:eastAsia="Calibri" w:cs="Times New Roman"/>
        </w:rPr>
        <w:t xml:space="preserve"> </w:t>
      </w:r>
      <w:proofErr w:type="spellStart"/>
      <w:r w:rsidR="0040361D">
        <w:rPr>
          <w:rFonts w:eastAsia="Calibri" w:cs="Times New Roman"/>
        </w:rPr>
        <w:t>Lillestromā</w:t>
      </w:r>
      <w:proofErr w:type="spellEnd"/>
      <w:r w:rsidR="0040361D">
        <w:rPr>
          <w:rFonts w:eastAsia="Calibri" w:cs="Times New Roman"/>
        </w:rPr>
        <w:t xml:space="preserve"> (Norvēģijā)</w:t>
      </w:r>
      <w:r w:rsidRPr="009E12F8">
        <w:rPr>
          <w:rFonts w:eastAsia="Calibri" w:cs="Times New Roman"/>
        </w:rPr>
        <w:t xml:space="preserve">; </w:t>
      </w:r>
    </w:p>
    <w:p w14:paraId="585B36F5" w14:textId="77777777" w:rsidR="007F15B7" w:rsidRPr="009E12F8" w:rsidRDefault="007F15B7" w:rsidP="005E1CDC">
      <w:pPr>
        <w:pStyle w:val="ListParagraph"/>
        <w:numPr>
          <w:ilvl w:val="0"/>
          <w:numId w:val="11"/>
        </w:numPr>
        <w:tabs>
          <w:tab w:val="left" w:pos="5103"/>
        </w:tabs>
        <w:autoSpaceDE w:val="0"/>
        <w:autoSpaceDN w:val="0"/>
        <w:adjustRightInd w:val="0"/>
        <w:spacing w:after="120"/>
        <w:jc w:val="both"/>
        <w:rPr>
          <w:rFonts w:eastAsia="Calibri" w:cs="Times New Roman"/>
        </w:rPr>
      </w:pPr>
      <w:r w:rsidRPr="009E12F8">
        <w:rPr>
          <w:rFonts w:eastAsia="Calibri" w:cs="Times New Roman"/>
        </w:rPr>
        <w:t>Norvēģijas Korekcijas dienestu direktorāta organizētā darba grupa "Novērtējums un indikatori"</w:t>
      </w:r>
      <w:r w:rsidR="0040361D">
        <w:rPr>
          <w:rFonts w:eastAsia="Calibri" w:cs="Times New Roman"/>
        </w:rPr>
        <w:t xml:space="preserve"> Kembridžā (Lielbritānijā)</w:t>
      </w:r>
      <w:r w:rsidRPr="009E12F8">
        <w:rPr>
          <w:rFonts w:eastAsia="Calibri" w:cs="Times New Roman"/>
        </w:rPr>
        <w:t xml:space="preserve">; </w:t>
      </w:r>
    </w:p>
    <w:p w14:paraId="14535D0F" w14:textId="77777777" w:rsidR="007F15B7" w:rsidRPr="009E12F8" w:rsidRDefault="007F15B7" w:rsidP="005E1CDC">
      <w:pPr>
        <w:pStyle w:val="ListParagraph"/>
        <w:numPr>
          <w:ilvl w:val="0"/>
          <w:numId w:val="11"/>
        </w:numPr>
        <w:tabs>
          <w:tab w:val="left" w:pos="5103"/>
        </w:tabs>
        <w:autoSpaceDE w:val="0"/>
        <w:autoSpaceDN w:val="0"/>
        <w:adjustRightInd w:val="0"/>
        <w:spacing w:after="120"/>
        <w:jc w:val="both"/>
        <w:rPr>
          <w:rFonts w:eastAsia="Calibri" w:cs="Times New Roman"/>
        </w:rPr>
      </w:pPr>
      <w:r w:rsidRPr="009E12F8">
        <w:rPr>
          <w:rFonts w:eastAsia="Calibri" w:cs="Times New Roman"/>
        </w:rPr>
        <w:lastRenderedPageBreak/>
        <w:t>EuroPris seminārs "</w:t>
      </w:r>
      <w:proofErr w:type="spellStart"/>
      <w:r w:rsidRPr="009E12F8">
        <w:rPr>
          <w:rFonts w:eastAsia="Calibri" w:cs="Times New Roman"/>
        </w:rPr>
        <w:t>Cilvekresursi</w:t>
      </w:r>
      <w:proofErr w:type="spellEnd"/>
      <w:r w:rsidRPr="009E12F8">
        <w:rPr>
          <w:rFonts w:eastAsia="Calibri" w:cs="Times New Roman"/>
        </w:rPr>
        <w:t xml:space="preserve"> - ieslodzījuma vietu personāla piesaiste, pieņemšana un noturēšana darbā"</w:t>
      </w:r>
      <w:r w:rsidR="0040361D">
        <w:rPr>
          <w:rFonts w:eastAsia="Calibri" w:cs="Times New Roman"/>
        </w:rPr>
        <w:t xml:space="preserve"> Berlīnē (Vācijā)</w:t>
      </w:r>
      <w:r w:rsidRPr="009E12F8">
        <w:rPr>
          <w:rFonts w:eastAsia="Calibri" w:cs="Times New Roman"/>
        </w:rPr>
        <w:t xml:space="preserve">; </w:t>
      </w:r>
    </w:p>
    <w:p w14:paraId="03D9681B" w14:textId="77777777" w:rsidR="007F15B7" w:rsidRPr="009E12F8" w:rsidRDefault="007F15B7" w:rsidP="005E1CDC">
      <w:pPr>
        <w:pStyle w:val="ListParagraph"/>
        <w:numPr>
          <w:ilvl w:val="0"/>
          <w:numId w:val="11"/>
        </w:numPr>
        <w:tabs>
          <w:tab w:val="left" w:pos="5103"/>
        </w:tabs>
        <w:autoSpaceDE w:val="0"/>
        <w:autoSpaceDN w:val="0"/>
        <w:adjustRightInd w:val="0"/>
        <w:spacing w:after="120"/>
        <w:jc w:val="both"/>
        <w:rPr>
          <w:rFonts w:eastAsia="Calibri" w:cs="Times New Roman"/>
        </w:rPr>
      </w:pPr>
      <w:r w:rsidRPr="009E12F8">
        <w:rPr>
          <w:rFonts w:eastAsia="Calibri" w:cs="Times New Roman"/>
        </w:rPr>
        <w:t>Norvēģijas finanšu instrumenta 2014.</w:t>
      </w:r>
      <w:r w:rsidR="003A17DD">
        <w:rPr>
          <w:rFonts w:eastAsia="Calibri" w:cs="Times New Roman"/>
        </w:rPr>
        <w:t xml:space="preserve"> </w:t>
      </w:r>
      <w:r w:rsidRPr="009E12F8">
        <w:rPr>
          <w:rFonts w:eastAsia="Calibri" w:cs="Times New Roman"/>
        </w:rPr>
        <w:t>-</w:t>
      </w:r>
      <w:r w:rsidR="003A17DD">
        <w:rPr>
          <w:rFonts w:eastAsia="Calibri" w:cs="Times New Roman"/>
        </w:rPr>
        <w:t xml:space="preserve"> </w:t>
      </w:r>
      <w:r w:rsidRPr="009E12F8">
        <w:rPr>
          <w:rFonts w:eastAsia="Calibri" w:cs="Times New Roman"/>
        </w:rPr>
        <w:t>2021.</w:t>
      </w:r>
      <w:r w:rsidR="0040361D">
        <w:rPr>
          <w:rFonts w:eastAsia="Calibri" w:cs="Times New Roman"/>
        </w:rPr>
        <w:t xml:space="preserve"> </w:t>
      </w:r>
      <w:r w:rsidRPr="009E12F8">
        <w:rPr>
          <w:rFonts w:eastAsia="Calibri" w:cs="Times New Roman"/>
        </w:rPr>
        <w:t>gada perioda programmas "Korekcijas dienesti" 5.</w:t>
      </w:r>
      <w:r w:rsidR="003A17DD">
        <w:rPr>
          <w:rFonts w:eastAsia="Calibri" w:cs="Times New Roman"/>
        </w:rPr>
        <w:t xml:space="preserve"> </w:t>
      </w:r>
      <w:r w:rsidRPr="009E12F8">
        <w:rPr>
          <w:rFonts w:eastAsia="Calibri" w:cs="Times New Roman"/>
        </w:rPr>
        <w:t>sadarbības komiteja</w:t>
      </w:r>
      <w:r w:rsidR="003A17DD">
        <w:rPr>
          <w:rFonts w:eastAsia="Calibri" w:cs="Times New Roman"/>
        </w:rPr>
        <w:t xml:space="preserve"> </w:t>
      </w:r>
      <w:r w:rsidR="003A17DD" w:rsidRPr="009E12F8">
        <w:rPr>
          <w:rFonts w:eastAsia="Calibri" w:cs="Times New Roman"/>
        </w:rPr>
        <w:t>Oslo</w:t>
      </w:r>
      <w:r w:rsidR="003A17DD">
        <w:rPr>
          <w:rFonts w:eastAsia="Calibri" w:cs="Times New Roman"/>
        </w:rPr>
        <w:t xml:space="preserve"> (Norvēģijā)</w:t>
      </w:r>
      <w:r w:rsidRPr="009E12F8">
        <w:rPr>
          <w:rFonts w:eastAsia="Calibri" w:cs="Times New Roman"/>
        </w:rPr>
        <w:t xml:space="preserve">; </w:t>
      </w:r>
    </w:p>
    <w:p w14:paraId="6F2142F6" w14:textId="77777777" w:rsidR="007F15B7" w:rsidRPr="009E12F8" w:rsidRDefault="007F15B7" w:rsidP="005E1CDC">
      <w:pPr>
        <w:pStyle w:val="ListParagraph"/>
        <w:numPr>
          <w:ilvl w:val="0"/>
          <w:numId w:val="11"/>
        </w:numPr>
        <w:tabs>
          <w:tab w:val="left" w:pos="5103"/>
        </w:tabs>
        <w:autoSpaceDE w:val="0"/>
        <w:autoSpaceDN w:val="0"/>
        <w:adjustRightInd w:val="0"/>
        <w:spacing w:after="120"/>
        <w:jc w:val="both"/>
        <w:rPr>
          <w:rFonts w:eastAsia="Calibri" w:cs="Times New Roman"/>
        </w:rPr>
      </w:pPr>
      <w:r w:rsidRPr="009E12F8">
        <w:rPr>
          <w:rFonts w:eastAsia="Calibri" w:cs="Times New Roman"/>
        </w:rPr>
        <w:t>darba vizīte</w:t>
      </w:r>
      <w:r w:rsidR="003A17DD">
        <w:rPr>
          <w:rFonts w:eastAsia="Calibri" w:cs="Times New Roman"/>
        </w:rPr>
        <w:t xml:space="preserve"> Bratislavā (Slovākijā)</w:t>
      </w:r>
      <w:r w:rsidRPr="009E12F8">
        <w:rPr>
          <w:rFonts w:eastAsia="Calibri" w:cs="Times New Roman"/>
        </w:rPr>
        <w:t>;</w:t>
      </w:r>
    </w:p>
    <w:p w14:paraId="47009AED" w14:textId="77777777" w:rsidR="007F15B7" w:rsidRPr="009E12F8" w:rsidRDefault="007F15B7" w:rsidP="005E1CDC">
      <w:pPr>
        <w:pStyle w:val="ListParagraph"/>
        <w:numPr>
          <w:ilvl w:val="0"/>
          <w:numId w:val="11"/>
        </w:numPr>
        <w:tabs>
          <w:tab w:val="left" w:pos="5103"/>
        </w:tabs>
        <w:autoSpaceDE w:val="0"/>
        <w:autoSpaceDN w:val="0"/>
        <w:adjustRightInd w:val="0"/>
        <w:spacing w:after="120"/>
        <w:jc w:val="both"/>
        <w:rPr>
          <w:rFonts w:eastAsia="Calibri" w:cs="Times New Roman"/>
        </w:rPr>
      </w:pPr>
      <w:r w:rsidRPr="009E12F8">
        <w:rPr>
          <w:rFonts w:eastAsia="Calibri" w:cs="Times New Roman"/>
        </w:rPr>
        <w:t xml:space="preserve">VII </w:t>
      </w:r>
      <w:proofErr w:type="spellStart"/>
      <w:r w:rsidRPr="009E12F8">
        <w:rPr>
          <w:rFonts w:eastAsia="Calibri" w:cs="Times New Roman"/>
        </w:rPr>
        <w:t>Penoloģijas</w:t>
      </w:r>
      <w:proofErr w:type="spellEnd"/>
      <w:r w:rsidRPr="009E12F8">
        <w:rPr>
          <w:rFonts w:eastAsia="Calibri" w:cs="Times New Roman"/>
        </w:rPr>
        <w:t xml:space="preserve"> dienas</w:t>
      </w:r>
      <w:r w:rsidR="003A17DD">
        <w:rPr>
          <w:rFonts w:eastAsia="Calibri" w:cs="Times New Roman"/>
        </w:rPr>
        <w:t xml:space="preserve"> </w:t>
      </w:r>
      <w:proofErr w:type="spellStart"/>
      <w:r w:rsidR="003A17DD" w:rsidRPr="009E12F8">
        <w:rPr>
          <w:rFonts w:eastAsia="Calibri" w:cs="Times New Roman"/>
        </w:rPr>
        <w:t>Straž</w:t>
      </w:r>
      <w:proofErr w:type="spellEnd"/>
      <w:r w:rsidR="003A17DD" w:rsidRPr="009E12F8">
        <w:rPr>
          <w:rFonts w:eastAsia="Calibri" w:cs="Times New Roman"/>
        </w:rPr>
        <w:t xml:space="preserve"> pod </w:t>
      </w:r>
      <w:proofErr w:type="spellStart"/>
      <w:r w:rsidR="003A17DD" w:rsidRPr="009E12F8">
        <w:rPr>
          <w:rFonts w:eastAsia="Calibri" w:cs="Times New Roman"/>
        </w:rPr>
        <w:t>Ralskem</w:t>
      </w:r>
      <w:proofErr w:type="spellEnd"/>
      <w:r w:rsidR="003A17DD">
        <w:rPr>
          <w:rFonts w:eastAsia="Calibri" w:cs="Times New Roman"/>
        </w:rPr>
        <w:t xml:space="preserve"> (Čehijā)</w:t>
      </w:r>
      <w:r w:rsidRPr="009E12F8">
        <w:rPr>
          <w:rFonts w:eastAsia="Calibri" w:cs="Times New Roman"/>
        </w:rPr>
        <w:t xml:space="preserve">; </w:t>
      </w:r>
    </w:p>
    <w:p w14:paraId="2FA47F21" w14:textId="5381A431" w:rsidR="007F15B7" w:rsidRPr="009E12F8" w:rsidRDefault="12C0B2A5" w:rsidP="12C0B2A5">
      <w:pPr>
        <w:pStyle w:val="ListParagraph"/>
        <w:numPr>
          <w:ilvl w:val="0"/>
          <w:numId w:val="11"/>
        </w:numPr>
        <w:tabs>
          <w:tab w:val="left" w:pos="5103"/>
        </w:tabs>
        <w:autoSpaceDE w:val="0"/>
        <w:autoSpaceDN w:val="0"/>
        <w:adjustRightInd w:val="0"/>
        <w:spacing w:after="120"/>
        <w:jc w:val="both"/>
        <w:rPr>
          <w:rFonts w:asciiTheme="minorHAnsi" w:eastAsiaTheme="minorEastAsia" w:hAnsiTheme="minorHAnsi"/>
          <w:szCs w:val="24"/>
        </w:rPr>
      </w:pPr>
      <w:r w:rsidRPr="12C0B2A5">
        <w:rPr>
          <w:rFonts w:eastAsia="Calibri" w:cs="Times New Roman"/>
        </w:rPr>
        <w:t xml:space="preserve">pieredzes apmaiņas vizīte </w:t>
      </w:r>
      <w:r w:rsidRPr="12C0B2A5">
        <w:rPr>
          <w:rFonts w:eastAsia="Times New Roman" w:cs="Times New Roman"/>
        </w:rPr>
        <w:t>Norvēģijas finanšu instrumenta 2014.</w:t>
      </w:r>
      <w:r w:rsidR="001259B3">
        <w:rPr>
          <w:rFonts w:eastAsia="Times New Roman" w:cs="Times New Roman"/>
        </w:rPr>
        <w:t xml:space="preserve"> </w:t>
      </w:r>
      <w:r w:rsidRPr="12C0B2A5">
        <w:rPr>
          <w:rFonts w:eastAsia="Times New Roman" w:cs="Times New Roman"/>
        </w:rPr>
        <w:t>-</w:t>
      </w:r>
      <w:r w:rsidR="001259B3">
        <w:rPr>
          <w:rFonts w:eastAsia="Times New Roman" w:cs="Times New Roman"/>
        </w:rPr>
        <w:t xml:space="preserve"> </w:t>
      </w:r>
      <w:r w:rsidRPr="12C0B2A5">
        <w:rPr>
          <w:rFonts w:eastAsia="Times New Roman" w:cs="Times New Roman"/>
        </w:rPr>
        <w:t>2021. gada perioda programmas “Korekcijas dienesti”</w:t>
      </w:r>
      <w:r w:rsidRPr="12C0B2A5">
        <w:rPr>
          <w:rFonts w:eastAsia="Calibri" w:cs="Times New Roman"/>
        </w:rPr>
        <w:t xml:space="preserve"> projekta “Mācību centra infrastruktūras un apmācībai paredzēta ieslodzījuma vietas </w:t>
      </w:r>
      <w:proofErr w:type="spellStart"/>
      <w:r w:rsidRPr="12C0B2A5">
        <w:rPr>
          <w:rFonts w:eastAsia="Calibri" w:cs="Times New Roman"/>
        </w:rPr>
        <w:t>paraugkorpusa</w:t>
      </w:r>
      <w:proofErr w:type="spellEnd"/>
      <w:r w:rsidRPr="12C0B2A5">
        <w:rPr>
          <w:rFonts w:eastAsia="Calibri" w:cs="Times New Roman"/>
        </w:rPr>
        <w:t xml:space="preserve"> izveide Olaines cietuma teritorijā” Nr.1-6.4/2-2019 2.2. </w:t>
      </w:r>
      <w:proofErr w:type="spellStart"/>
      <w:r w:rsidRPr="12C0B2A5">
        <w:rPr>
          <w:rFonts w:eastAsia="Calibri" w:cs="Times New Roman"/>
        </w:rPr>
        <w:t>apakšaktivitātes</w:t>
      </w:r>
      <w:proofErr w:type="spellEnd"/>
      <w:r w:rsidRPr="12C0B2A5">
        <w:rPr>
          <w:rFonts w:eastAsia="Calibri" w:cs="Times New Roman"/>
        </w:rPr>
        <w:t xml:space="preserve"> ietvaros Oslo (Norvēģijā); </w:t>
      </w:r>
    </w:p>
    <w:p w14:paraId="4DD114C6" w14:textId="77777777" w:rsidR="007F15B7" w:rsidRPr="00C33705" w:rsidRDefault="007F15B7" w:rsidP="005E1CDC">
      <w:pPr>
        <w:pStyle w:val="ListParagraph"/>
        <w:numPr>
          <w:ilvl w:val="0"/>
          <w:numId w:val="11"/>
        </w:numPr>
        <w:spacing w:after="120"/>
        <w:jc w:val="both"/>
        <w:rPr>
          <w:rFonts w:eastAsia="Calibri" w:cs="Times New Roman"/>
        </w:rPr>
      </w:pPr>
      <w:r w:rsidRPr="00C33705">
        <w:rPr>
          <w:rFonts w:eastAsia="Calibri" w:cs="Times New Roman"/>
        </w:rPr>
        <w:t>ES RAN P&amp;P plenārsēde</w:t>
      </w:r>
      <w:r w:rsidR="003A17DD" w:rsidRPr="00C33705">
        <w:rPr>
          <w:rFonts w:eastAsia="Calibri" w:cs="Times New Roman"/>
        </w:rPr>
        <w:t xml:space="preserve"> Lisabonā (Portugālē)</w:t>
      </w:r>
      <w:r w:rsidR="00014A76" w:rsidRPr="00C33705">
        <w:rPr>
          <w:rFonts w:eastAsia="Calibri" w:cs="Times New Roman"/>
        </w:rPr>
        <w:t>;</w:t>
      </w:r>
    </w:p>
    <w:p w14:paraId="76A3F5ED" w14:textId="77777777" w:rsidR="00014A76" w:rsidRPr="00C33705" w:rsidRDefault="00014A76" w:rsidP="005E1CDC">
      <w:pPr>
        <w:pStyle w:val="ListParagraph"/>
        <w:numPr>
          <w:ilvl w:val="0"/>
          <w:numId w:val="11"/>
        </w:numPr>
        <w:spacing w:after="120"/>
        <w:jc w:val="both"/>
        <w:rPr>
          <w:rFonts w:eastAsia="Calibri" w:cs="Times New Roman"/>
        </w:rPr>
      </w:pPr>
      <w:r w:rsidRPr="00C33705">
        <w:rPr>
          <w:rFonts w:cs="Times New Roman"/>
          <w:szCs w:val="24"/>
        </w:rPr>
        <w:t>darba vizīte Igaunijas Republikas Iekšlietu ministrijas akadēmijā (</w:t>
      </w:r>
      <w:r w:rsidRPr="00C33705">
        <w:rPr>
          <w:rFonts w:cs="Times New Roman"/>
          <w:i/>
          <w:szCs w:val="24"/>
        </w:rPr>
        <w:t xml:space="preserve">Estonian </w:t>
      </w:r>
      <w:proofErr w:type="spellStart"/>
      <w:r w:rsidRPr="00C33705">
        <w:rPr>
          <w:rFonts w:cs="Times New Roman"/>
          <w:i/>
          <w:szCs w:val="24"/>
        </w:rPr>
        <w:t>Academy</w:t>
      </w:r>
      <w:proofErr w:type="spellEnd"/>
      <w:r w:rsidRPr="00C33705">
        <w:rPr>
          <w:rFonts w:cs="Times New Roman"/>
          <w:i/>
          <w:szCs w:val="24"/>
        </w:rPr>
        <w:t xml:space="preserve"> of Security </w:t>
      </w:r>
      <w:proofErr w:type="spellStart"/>
      <w:r w:rsidRPr="00C33705">
        <w:rPr>
          <w:rFonts w:cs="Times New Roman"/>
          <w:i/>
          <w:szCs w:val="24"/>
        </w:rPr>
        <w:t>Science</w:t>
      </w:r>
      <w:proofErr w:type="spellEnd"/>
      <w:r w:rsidRPr="00C33705">
        <w:rPr>
          <w:rFonts w:cs="Times New Roman"/>
          <w:szCs w:val="24"/>
        </w:rPr>
        <w:t>) un Viru cietumā;</w:t>
      </w:r>
    </w:p>
    <w:p w14:paraId="01F1D672" w14:textId="2ED6AF69" w:rsidR="003930F3" w:rsidRPr="001D295D" w:rsidRDefault="00014A76" w:rsidP="001D295D">
      <w:pPr>
        <w:pStyle w:val="ListParagraph"/>
        <w:numPr>
          <w:ilvl w:val="0"/>
          <w:numId w:val="11"/>
        </w:numPr>
        <w:tabs>
          <w:tab w:val="left" w:pos="5103"/>
        </w:tabs>
        <w:autoSpaceDE w:val="0"/>
        <w:autoSpaceDN w:val="0"/>
        <w:adjustRightInd w:val="0"/>
        <w:spacing w:after="120"/>
        <w:jc w:val="both"/>
        <w:rPr>
          <w:rFonts w:eastAsia="Calibri" w:cs="Times New Roman"/>
          <w:szCs w:val="24"/>
        </w:rPr>
      </w:pPr>
      <w:r w:rsidRPr="00C33705">
        <w:rPr>
          <w:rFonts w:eastAsia="Calibri" w:cs="Times New Roman"/>
        </w:rPr>
        <w:t xml:space="preserve">pieredzes apmaiņas vizīte pie </w:t>
      </w:r>
      <w:r w:rsidRPr="00C33705">
        <w:rPr>
          <w:rFonts w:cs="Times New Roman"/>
          <w:bCs/>
          <w:szCs w:val="24"/>
        </w:rPr>
        <w:t xml:space="preserve">Zviedrijas </w:t>
      </w:r>
      <w:proofErr w:type="spellStart"/>
      <w:r w:rsidRPr="00C33705">
        <w:rPr>
          <w:rFonts w:cs="Times New Roman"/>
          <w:bCs/>
          <w:szCs w:val="24"/>
        </w:rPr>
        <w:t>Kriminālpārvaldes</w:t>
      </w:r>
      <w:proofErr w:type="spellEnd"/>
      <w:r w:rsidRPr="00C33705">
        <w:rPr>
          <w:rFonts w:cs="Times New Roman"/>
          <w:bCs/>
          <w:szCs w:val="24"/>
        </w:rPr>
        <w:t xml:space="preserve"> Ieslodzījuma vietu un </w:t>
      </w:r>
      <w:r w:rsidRPr="009A218D">
        <w:rPr>
          <w:rFonts w:cs="Times New Roman"/>
          <w:bCs/>
          <w:szCs w:val="24"/>
        </w:rPr>
        <w:t xml:space="preserve">probācijas dienesta un personāla apmācības akadēmijas vadības pārstāvjiem un slēgta tipa cietuma </w:t>
      </w:r>
      <w:proofErr w:type="spellStart"/>
      <w:r w:rsidRPr="009A218D">
        <w:rPr>
          <w:rFonts w:cs="Times New Roman"/>
          <w:bCs/>
          <w:szCs w:val="24"/>
        </w:rPr>
        <w:t>Kumlā</w:t>
      </w:r>
      <w:proofErr w:type="spellEnd"/>
      <w:r w:rsidR="008759F2" w:rsidRPr="009A218D">
        <w:rPr>
          <w:rFonts w:cs="Times New Roman"/>
          <w:bCs/>
          <w:szCs w:val="24"/>
        </w:rPr>
        <w:t xml:space="preserve"> apmeklējums (Zviedrijā)</w:t>
      </w:r>
      <w:r w:rsidR="003930F3">
        <w:rPr>
          <w:rFonts w:cs="Times New Roman"/>
          <w:bCs/>
          <w:szCs w:val="24"/>
        </w:rPr>
        <w:t>;</w:t>
      </w:r>
    </w:p>
    <w:p w14:paraId="5C6D8DBB" w14:textId="5CD87CC5" w:rsidR="009A218D" w:rsidRPr="009A218D" w:rsidRDefault="009A218D" w:rsidP="009A218D">
      <w:pPr>
        <w:pStyle w:val="ListParagraph"/>
        <w:numPr>
          <w:ilvl w:val="0"/>
          <w:numId w:val="11"/>
        </w:numPr>
        <w:autoSpaceDE w:val="0"/>
        <w:autoSpaceDN w:val="0"/>
        <w:spacing w:after="120"/>
        <w:jc w:val="both"/>
        <w:rPr>
          <w:color w:val="000000"/>
          <w:szCs w:val="24"/>
        </w:rPr>
      </w:pPr>
      <w:r w:rsidRPr="009A218D">
        <w:rPr>
          <w:color w:val="000000"/>
          <w:szCs w:val="24"/>
        </w:rPr>
        <w:t>Norvēģijas Korekcijas dienestu direktorāta organizētās diskusijas par "Korekcijas dienesti" programmas un projektu progresu</w:t>
      </w:r>
      <w:r w:rsidR="003930F3">
        <w:rPr>
          <w:color w:val="000000"/>
          <w:szCs w:val="24"/>
        </w:rPr>
        <w:t xml:space="preserve"> Bukarestē (Rumānijā)</w:t>
      </w:r>
      <w:r w:rsidRPr="009A218D">
        <w:rPr>
          <w:color w:val="000000"/>
          <w:szCs w:val="24"/>
        </w:rPr>
        <w:t xml:space="preserve">; </w:t>
      </w:r>
    </w:p>
    <w:p w14:paraId="31624848" w14:textId="7A23E99C" w:rsidR="009A218D" w:rsidRPr="009A218D" w:rsidRDefault="003930F3" w:rsidP="009A218D">
      <w:pPr>
        <w:pStyle w:val="ListParagraph"/>
        <w:numPr>
          <w:ilvl w:val="0"/>
          <w:numId w:val="11"/>
        </w:numPr>
        <w:autoSpaceDE w:val="0"/>
        <w:autoSpaceDN w:val="0"/>
        <w:spacing w:after="120"/>
        <w:rPr>
          <w:color w:val="000000"/>
          <w:szCs w:val="24"/>
          <w:u w:val="single"/>
        </w:rPr>
      </w:pPr>
      <w:r>
        <w:rPr>
          <w:color w:val="000000"/>
          <w:szCs w:val="24"/>
        </w:rPr>
        <w:t>darba seminārs</w:t>
      </w:r>
      <w:r w:rsidR="009A218D" w:rsidRPr="009A218D">
        <w:rPr>
          <w:color w:val="000000"/>
          <w:szCs w:val="24"/>
        </w:rPr>
        <w:t xml:space="preserve"> Čehijas Republikas Ieslodzījuma vietu dienestā un Ieslodzījuma vietu Mācību akadēmijā un sadarbības līguma parakstīšana Čehijas Republikas Ieslodzījuma vietu dienestu</w:t>
      </w:r>
      <w:r>
        <w:rPr>
          <w:color w:val="000000"/>
          <w:szCs w:val="24"/>
        </w:rPr>
        <w:t xml:space="preserve"> Prāgā (</w:t>
      </w:r>
      <w:r w:rsidR="001259B3">
        <w:rPr>
          <w:rFonts w:eastAsia="Calibri" w:cs="Times New Roman"/>
        </w:rPr>
        <w:t>Čehijā</w:t>
      </w:r>
      <w:r>
        <w:rPr>
          <w:color w:val="000000"/>
          <w:szCs w:val="24"/>
        </w:rPr>
        <w:t>);</w:t>
      </w:r>
      <w:r w:rsidR="009A218D" w:rsidRPr="009A218D">
        <w:rPr>
          <w:color w:val="000000"/>
          <w:szCs w:val="24"/>
        </w:rPr>
        <w:t xml:space="preserve"> </w:t>
      </w:r>
    </w:p>
    <w:p w14:paraId="01E08C3A" w14:textId="25F61D80" w:rsidR="009A218D" w:rsidRPr="009A218D" w:rsidRDefault="009A218D" w:rsidP="009A218D">
      <w:pPr>
        <w:pStyle w:val="ListParagraph"/>
        <w:numPr>
          <w:ilvl w:val="0"/>
          <w:numId w:val="11"/>
        </w:numPr>
        <w:autoSpaceDE w:val="0"/>
        <w:autoSpaceDN w:val="0"/>
        <w:spacing w:after="120"/>
        <w:rPr>
          <w:color w:val="000000"/>
          <w:szCs w:val="24"/>
        </w:rPr>
      </w:pPr>
      <w:r w:rsidRPr="009A218D">
        <w:rPr>
          <w:color w:val="000000"/>
          <w:szCs w:val="24"/>
        </w:rPr>
        <w:t xml:space="preserve">starptautiskā konference "Mūsdienu izaicinājumi Eiropas cietumu sistēmās – </w:t>
      </w:r>
      <w:proofErr w:type="spellStart"/>
      <w:r w:rsidRPr="009A218D">
        <w:rPr>
          <w:color w:val="000000"/>
          <w:szCs w:val="24"/>
        </w:rPr>
        <w:t>radikalizācijas</w:t>
      </w:r>
      <w:proofErr w:type="spellEnd"/>
      <w:r w:rsidRPr="009A218D">
        <w:rPr>
          <w:color w:val="000000"/>
          <w:szCs w:val="24"/>
        </w:rPr>
        <w:t xml:space="preserve"> novēršana un </w:t>
      </w:r>
      <w:proofErr w:type="spellStart"/>
      <w:r w:rsidRPr="009A218D">
        <w:rPr>
          <w:color w:val="000000"/>
          <w:szCs w:val="24"/>
        </w:rPr>
        <w:t>pārblīvētības</w:t>
      </w:r>
      <w:proofErr w:type="spellEnd"/>
      <w:r w:rsidRPr="009A218D">
        <w:rPr>
          <w:color w:val="000000"/>
          <w:szCs w:val="24"/>
        </w:rPr>
        <w:t xml:space="preserve"> mazināšana ieslodzījuma vietās"</w:t>
      </w:r>
      <w:r w:rsidR="003930F3">
        <w:rPr>
          <w:color w:val="000000"/>
          <w:szCs w:val="24"/>
        </w:rPr>
        <w:t xml:space="preserve"> Sinajā (Rumānijā);</w:t>
      </w:r>
    </w:p>
    <w:p w14:paraId="53D087E0" w14:textId="7453B9E7" w:rsidR="009A218D" w:rsidRPr="009A218D" w:rsidRDefault="009A218D" w:rsidP="009A218D">
      <w:pPr>
        <w:pStyle w:val="ListParagraph"/>
        <w:numPr>
          <w:ilvl w:val="0"/>
          <w:numId w:val="11"/>
        </w:numPr>
        <w:autoSpaceDE w:val="0"/>
        <w:autoSpaceDN w:val="0"/>
        <w:spacing w:after="120"/>
        <w:rPr>
          <w:bCs/>
          <w:color w:val="000000"/>
          <w:szCs w:val="24"/>
          <w:u w:val="single"/>
        </w:rPr>
      </w:pPr>
      <w:r w:rsidRPr="009A218D">
        <w:rPr>
          <w:bCs/>
          <w:i/>
          <w:color w:val="000000"/>
          <w:szCs w:val="24"/>
        </w:rPr>
        <w:t>EuroPris</w:t>
      </w:r>
      <w:r w:rsidRPr="009A218D">
        <w:rPr>
          <w:bCs/>
          <w:color w:val="000000"/>
          <w:szCs w:val="24"/>
        </w:rPr>
        <w:t xml:space="preserve"> valdes locekļu sanāksme,</w:t>
      </w:r>
      <w:r w:rsidRPr="009A218D">
        <w:rPr>
          <w:bCs/>
          <w:i/>
          <w:color w:val="000000"/>
          <w:szCs w:val="24"/>
        </w:rPr>
        <w:t xml:space="preserve"> </w:t>
      </w:r>
      <w:r w:rsidRPr="009A218D">
        <w:rPr>
          <w:bCs/>
          <w:color w:val="000000"/>
          <w:szCs w:val="24"/>
        </w:rPr>
        <w:t xml:space="preserve">VIII </w:t>
      </w:r>
      <w:r w:rsidRPr="009A218D">
        <w:rPr>
          <w:bCs/>
          <w:i/>
          <w:color w:val="000000"/>
          <w:szCs w:val="24"/>
        </w:rPr>
        <w:t>EuroPris</w:t>
      </w:r>
      <w:r w:rsidRPr="009A218D">
        <w:rPr>
          <w:bCs/>
          <w:color w:val="000000"/>
          <w:szCs w:val="24"/>
        </w:rPr>
        <w:t xml:space="preserve"> konference un gada pilnsapulce, Eiropas Padomes 24 konference cietumu departamentu vadītājiem</w:t>
      </w:r>
      <w:r w:rsidR="003930F3">
        <w:rPr>
          <w:bCs/>
          <w:color w:val="000000"/>
          <w:szCs w:val="24"/>
        </w:rPr>
        <w:t xml:space="preserve"> </w:t>
      </w:r>
      <w:proofErr w:type="spellStart"/>
      <w:r w:rsidR="003930F3">
        <w:rPr>
          <w:bCs/>
          <w:color w:val="000000"/>
          <w:szCs w:val="24"/>
        </w:rPr>
        <w:t>Ajanapā</w:t>
      </w:r>
      <w:proofErr w:type="spellEnd"/>
      <w:r w:rsidR="003930F3">
        <w:rPr>
          <w:bCs/>
          <w:color w:val="000000"/>
          <w:szCs w:val="24"/>
        </w:rPr>
        <w:t xml:space="preserve"> (Kiprā);</w:t>
      </w:r>
    </w:p>
    <w:p w14:paraId="5E5D9DEE" w14:textId="38A7837F" w:rsidR="009A218D" w:rsidRPr="009A218D" w:rsidRDefault="009A218D" w:rsidP="009A218D">
      <w:pPr>
        <w:pStyle w:val="ListParagraph"/>
        <w:numPr>
          <w:ilvl w:val="0"/>
          <w:numId w:val="11"/>
        </w:numPr>
        <w:autoSpaceDE w:val="0"/>
        <w:autoSpaceDN w:val="0"/>
        <w:spacing w:after="120"/>
        <w:jc w:val="both"/>
        <w:rPr>
          <w:color w:val="000000"/>
          <w:szCs w:val="24"/>
        </w:rPr>
      </w:pPr>
      <w:r w:rsidRPr="009A218D">
        <w:rPr>
          <w:color w:val="000000"/>
          <w:szCs w:val="24"/>
        </w:rPr>
        <w:t>Francija, Parīze, darba vizīte uz Eiropas Padomes Attīstības banku</w:t>
      </w:r>
      <w:r w:rsidR="003930F3">
        <w:rPr>
          <w:color w:val="000000"/>
          <w:szCs w:val="24"/>
        </w:rPr>
        <w:t xml:space="preserve"> Parīzē (Francijā);</w:t>
      </w:r>
    </w:p>
    <w:p w14:paraId="08BC3480" w14:textId="7024D73A" w:rsidR="009A218D" w:rsidRPr="009A218D" w:rsidRDefault="001259B3" w:rsidP="009A218D">
      <w:pPr>
        <w:pStyle w:val="ListParagraph"/>
        <w:numPr>
          <w:ilvl w:val="0"/>
          <w:numId w:val="11"/>
        </w:numPr>
        <w:autoSpaceDE w:val="0"/>
        <w:autoSpaceDN w:val="0"/>
        <w:spacing w:after="120"/>
        <w:jc w:val="both"/>
        <w:rPr>
          <w:color w:val="000000"/>
          <w:szCs w:val="24"/>
        </w:rPr>
      </w:pPr>
      <w:r>
        <w:rPr>
          <w:bCs/>
          <w:color w:val="000000"/>
          <w:szCs w:val="24"/>
        </w:rPr>
        <w:t>interaktīvais</w:t>
      </w:r>
      <w:r w:rsidR="009A218D" w:rsidRPr="009A218D">
        <w:rPr>
          <w:bCs/>
          <w:color w:val="000000"/>
          <w:szCs w:val="24"/>
        </w:rPr>
        <w:t xml:space="preserve"> angļu valodas seminār</w:t>
      </w:r>
      <w:r>
        <w:rPr>
          <w:bCs/>
          <w:color w:val="000000"/>
          <w:szCs w:val="24"/>
        </w:rPr>
        <w:t>s</w:t>
      </w:r>
      <w:r w:rsidR="003930F3">
        <w:rPr>
          <w:bCs/>
          <w:color w:val="000000"/>
          <w:szCs w:val="24"/>
        </w:rPr>
        <w:t xml:space="preserve"> </w:t>
      </w:r>
      <w:proofErr w:type="spellStart"/>
      <w:r w:rsidR="003930F3" w:rsidRPr="009A218D">
        <w:rPr>
          <w:bCs/>
          <w:color w:val="000000"/>
          <w:szCs w:val="24"/>
        </w:rPr>
        <w:t>Straž</w:t>
      </w:r>
      <w:proofErr w:type="spellEnd"/>
      <w:r w:rsidR="003930F3" w:rsidRPr="009A218D">
        <w:rPr>
          <w:bCs/>
          <w:color w:val="000000"/>
          <w:szCs w:val="24"/>
        </w:rPr>
        <w:t xml:space="preserve"> pod </w:t>
      </w:r>
      <w:proofErr w:type="spellStart"/>
      <w:r w:rsidR="003930F3" w:rsidRPr="009A218D">
        <w:rPr>
          <w:bCs/>
          <w:color w:val="000000"/>
          <w:szCs w:val="24"/>
        </w:rPr>
        <w:t>Ralskem</w:t>
      </w:r>
      <w:proofErr w:type="spellEnd"/>
      <w:r w:rsidR="003930F3">
        <w:rPr>
          <w:bCs/>
          <w:color w:val="000000"/>
          <w:szCs w:val="24"/>
        </w:rPr>
        <w:t xml:space="preserve"> (</w:t>
      </w:r>
      <w:r>
        <w:rPr>
          <w:rFonts w:eastAsia="Calibri" w:cs="Times New Roman"/>
        </w:rPr>
        <w:t>Čehijā</w:t>
      </w:r>
      <w:r w:rsidR="003930F3">
        <w:rPr>
          <w:color w:val="000000"/>
          <w:szCs w:val="24"/>
        </w:rPr>
        <w:t>);</w:t>
      </w:r>
    </w:p>
    <w:p w14:paraId="5B029CEE" w14:textId="27851129" w:rsidR="009A218D" w:rsidRPr="003930F3" w:rsidRDefault="009A218D" w:rsidP="003930F3">
      <w:pPr>
        <w:pStyle w:val="ListParagraph"/>
        <w:numPr>
          <w:ilvl w:val="0"/>
          <w:numId w:val="11"/>
        </w:numPr>
        <w:autoSpaceDE w:val="0"/>
        <w:autoSpaceDN w:val="0"/>
        <w:spacing w:after="120"/>
        <w:jc w:val="both"/>
        <w:rPr>
          <w:color w:val="000000"/>
          <w:szCs w:val="24"/>
        </w:rPr>
      </w:pPr>
      <w:r w:rsidRPr="009A218D">
        <w:rPr>
          <w:color w:val="000000"/>
          <w:szCs w:val="24"/>
        </w:rPr>
        <w:lastRenderedPageBreak/>
        <w:t>starptautiskā konference “Darbs kā efektīva sociālās rehabilitācijas metode” un Polijas Ieslodzījuma vietu dienesta dibināšana</w:t>
      </w:r>
      <w:r w:rsidR="003930F3">
        <w:rPr>
          <w:color w:val="000000"/>
          <w:szCs w:val="24"/>
        </w:rPr>
        <w:t>s gadadienas svinīgais pasākums Varšavā (Polijā).</w:t>
      </w:r>
    </w:p>
    <w:p w14:paraId="0F48B908" w14:textId="77777777" w:rsidR="006026B2" w:rsidRPr="002E2E4B" w:rsidRDefault="00872C06" w:rsidP="005E1CDC">
      <w:pPr>
        <w:spacing w:after="120"/>
        <w:jc w:val="both"/>
        <w:rPr>
          <w:b/>
          <w:color w:val="000000" w:themeColor="text1"/>
        </w:rPr>
      </w:pPr>
      <w:r w:rsidRPr="002E2E4B">
        <w:rPr>
          <w:b/>
          <w:color w:val="000000" w:themeColor="text1"/>
        </w:rPr>
        <w:t>Aizvadītajā gadā Pārvade regulāri sniedza informāciju dažādām ārvalstu institūcijām un iestādēm:</w:t>
      </w:r>
    </w:p>
    <w:p w14:paraId="7EDD8F52" w14:textId="77777777" w:rsidR="008B0A3B" w:rsidRPr="00DE37F4" w:rsidRDefault="008B0A3B" w:rsidP="005E1CDC">
      <w:pPr>
        <w:numPr>
          <w:ilvl w:val="0"/>
          <w:numId w:val="8"/>
        </w:numPr>
        <w:tabs>
          <w:tab w:val="clear" w:pos="2302"/>
          <w:tab w:val="num" w:pos="284"/>
          <w:tab w:val="num" w:pos="502"/>
        </w:tabs>
        <w:spacing w:after="120"/>
        <w:ind w:left="0" w:firstLine="0"/>
        <w:jc w:val="both"/>
      </w:pPr>
      <w:r w:rsidRPr="00DE37F4">
        <w:t xml:space="preserve">Eiropas Padomes Eiropas Komitejai tika sniegti dati </w:t>
      </w:r>
      <w:r>
        <w:rPr>
          <w:i/>
        </w:rPr>
        <w:t>"SPACE I – 2019"</w:t>
      </w:r>
      <w:r w:rsidRPr="00DE37F4">
        <w:t xml:space="preserve"> </w:t>
      </w:r>
      <w:r w:rsidR="002E2E4B">
        <w:t xml:space="preserve">anketas ietvaros </w:t>
      </w:r>
      <w:r w:rsidRPr="00DE37F4">
        <w:t>(</w:t>
      </w:r>
      <w:proofErr w:type="spellStart"/>
      <w:r w:rsidR="002E2E4B" w:rsidRPr="00F85BF4">
        <w:rPr>
          <w:rFonts w:cs="Times New Roman"/>
          <w:szCs w:val="24"/>
        </w:rPr>
        <w:t>Council</w:t>
      </w:r>
      <w:proofErr w:type="spellEnd"/>
      <w:r w:rsidR="002E2E4B" w:rsidRPr="00F85BF4">
        <w:rPr>
          <w:rFonts w:cs="Times New Roman"/>
          <w:szCs w:val="24"/>
        </w:rPr>
        <w:t xml:space="preserve"> of </w:t>
      </w:r>
      <w:proofErr w:type="spellStart"/>
      <w:r w:rsidR="002E2E4B" w:rsidRPr="00F85BF4">
        <w:rPr>
          <w:rFonts w:cs="Times New Roman"/>
          <w:szCs w:val="24"/>
        </w:rPr>
        <w:t>Europe</w:t>
      </w:r>
      <w:proofErr w:type="spellEnd"/>
      <w:r w:rsidR="002E2E4B" w:rsidRPr="00F85BF4">
        <w:rPr>
          <w:rFonts w:cs="Times New Roman"/>
          <w:szCs w:val="24"/>
        </w:rPr>
        <w:t xml:space="preserve">, </w:t>
      </w:r>
      <w:proofErr w:type="spellStart"/>
      <w:r w:rsidR="002E2E4B" w:rsidRPr="00F85BF4">
        <w:rPr>
          <w:rFonts w:cs="Times New Roman"/>
          <w:szCs w:val="24"/>
        </w:rPr>
        <w:t>Counc</w:t>
      </w:r>
      <w:r w:rsidR="002E2E4B">
        <w:rPr>
          <w:rFonts w:cs="Times New Roman"/>
          <w:szCs w:val="24"/>
        </w:rPr>
        <w:t>il</w:t>
      </w:r>
      <w:proofErr w:type="spellEnd"/>
      <w:r w:rsidR="002E2E4B">
        <w:rPr>
          <w:rFonts w:cs="Times New Roman"/>
          <w:szCs w:val="24"/>
        </w:rPr>
        <w:t xml:space="preserve"> </w:t>
      </w:r>
      <w:proofErr w:type="spellStart"/>
      <w:r w:rsidR="002E2E4B">
        <w:rPr>
          <w:rFonts w:cs="Times New Roman"/>
          <w:szCs w:val="24"/>
        </w:rPr>
        <w:t>for</w:t>
      </w:r>
      <w:proofErr w:type="spellEnd"/>
      <w:r w:rsidR="002E2E4B">
        <w:rPr>
          <w:rFonts w:cs="Times New Roman"/>
          <w:szCs w:val="24"/>
        </w:rPr>
        <w:t xml:space="preserve"> </w:t>
      </w:r>
      <w:proofErr w:type="spellStart"/>
      <w:r w:rsidR="002E2E4B">
        <w:rPr>
          <w:rFonts w:cs="Times New Roman"/>
          <w:szCs w:val="24"/>
        </w:rPr>
        <w:t>Penological</w:t>
      </w:r>
      <w:proofErr w:type="spellEnd"/>
      <w:r w:rsidR="002E2E4B">
        <w:rPr>
          <w:rFonts w:cs="Times New Roman"/>
          <w:szCs w:val="24"/>
        </w:rPr>
        <w:t xml:space="preserve"> </w:t>
      </w:r>
      <w:proofErr w:type="spellStart"/>
      <w:r w:rsidR="002E2E4B">
        <w:rPr>
          <w:rFonts w:cs="Times New Roman"/>
          <w:szCs w:val="24"/>
        </w:rPr>
        <w:t>Co-operation</w:t>
      </w:r>
      <w:proofErr w:type="spellEnd"/>
      <w:r w:rsidRPr="00DE37F4">
        <w:t>);</w:t>
      </w:r>
    </w:p>
    <w:p w14:paraId="6DE471EB" w14:textId="7927737F" w:rsidR="008B0A3B" w:rsidRDefault="008B0A3B" w:rsidP="005E1CDC">
      <w:pPr>
        <w:numPr>
          <w:ilvl w:val="0"/>
          <w:numId w:val="8"/>
        </w:numPr>
        <w:tabs>
          <w:tab w:val="clear" w:pos="2302"/>
          <w:tab w:val="num" w:pos="284"/>
          <w:tab w:val="num" w:pos="502"/>
        </w:tabs>
        <w:spacing w:after="120"/>
        <w:ind w:left="0" w:firstLine="0"/>
        <w:jc w:val="both"/>
      </w:pPr>
      <w:r w:rsidRPr="00BD54D2">
        <w:t xml:space="preserve">Apvienoto Nāciju Organizācijas </w:t>
      </w:r>
      <w:r w:rsidRPr="00F85BF4">
        <w:rPr>
          <w:rFonts w:cs="Times New Roman"/>
          <w:szCs w:val="24"/>
        </w:rPr>
        <w:t>Noziedzības un narkotiku apkarošanas biroja</w:t>
      </w:r>
      <w:r>
        <w:rPr>
          <w:rFonts w:cs="Times New Roman"/>
          <w:szCs w:val="24"/>
        </w:rPr>
        <w:t>m</w:t>
      </w:r>
      <w:r w:rsidR="00182778">
        <w:rPr>
          <w:rFonts w:cs="Times New Roman"/>
          <w:szCs w:val="24"/>
        </w:rPr>
        <w:t>;</w:t>
      </w:r>
    </w:p>
    <w:p w14:paraId="089C53A0" w14:textId="77777777" w:rsidR="008B0A3B" w:rsidRDefault="008B0A3B" w:rsidP="005E1CDC">
      <w:pPr>
        <w:numPr>
          <w:ilvl w:val="0"/>
          <w:numId w:val="8"/>
        </w:numPr>
        <w:tabs>
          <w:tab w:val="clear" w:pos="2302"/>
          <w:tab w:val="num" w:pos="284"/>
          <w:tab w:val="num" w:pos="502"/>
        </w:tabs>
        <w:spacing w:after="120"/>
        <w:ind w:left="0" w:firstLine="0"/>
        <w:jc w:val="both"/>
      </w:pPr>
      <w:proofErr w:type="spellStart"/>
      <w:r>
        <w:t>Eurostat</w:t>
      </w:r>
      <w:proofErr w:type="spellEnd"/>
      <w:r>
        <w:t xml:space="preserve"> tika sniegti dati par nelegālās migrācijas statistiku;</w:t>
      </w:r>
    </w:p>
    <w:p w14:paraId="29DEE148" w14:textId="77777777" w:rsidR="008B0A3B" w:rsidRDefault="002E2E4B" w:rsidP="005E1CDC">
      <w:pPr>
        <w:numPr>
          <w:ilvl w:val="0"/>
          <w:numId w:val="8"/>
        </w:numPr>
        <w:tabs>
          <w:tab w:val="clear" w:pos="2302"/>
          <w:tab w:val="num" w:pos="284"/>
          <w:tab w:val="num" w:pos="502"/>
        </w:tabs>
        <w:spacing w:after="120"/>
        <w:ind w:left="0" w:firstLine="0"/>
        <w:jc w:val="both"/>
      </w:pPr>
      <w:r w:rsidRPr="003D060D">
        <w:rPr>
          <w:i/>
        </w:rPr>
        <w:t>EuroPris</w:t>
      </w:r>
      <w:r w:rsidRPr="003D060D">
        <w:t xml:space="preserve"> tika s</w:t>
      </w:r>
      <w:r>
        <w:t xml:space="preserve">niegta dažāda veida informācija, tai skaitā </w:t>
      </w:r>
      <w:r w:rsidR="008B0A3B">
        <w:rPr>
          <w:rFonts w:cs="Times New Roman"/>
          <w:szCs w:val="24"/>
        </w:rPr>
        <w:t>sniegta informācija</w:t>
      </w:r>
      <w:r w:rsidR="008B0A3B" w:rsidRPr="00F85BF4">
        <w:rPr>
          <w:rFonts w:cs="Times New Roman"/>
          <w:szCs w:val="24"/>
        </w:rPr>
        <w:t xml:space="preserve"> Zināšanu pārvaldības sistēmas (</w:t>
      </w:r>
      <w:proofErr w:type="spellStart"/>
      <w:r w:rsidR="008B0A3B" w:rsidRPr="00F85BF4">
        <w:rPr>
          <w:rFonts w:cs="Times New Roman"/>
          <w:szCs w:val="24"/>
        </w:rPr>
        <w:t>Knowledge</w:t>
      </w:r>
      <w:proofErr w:type="spellEnd"/>
      <w:r w:rsidR="008B0A3B" w:rsidRPr="00F85BF4">
        <w:rPr>
          <w:rFonts w:cs="Times New Roman"/>
          <w:szCs w:val="24"/>
        </w:rPr>
        <w:t xml:space="preserve"> </w:t>
      </w:r>
      <w:proofErr w:type="spellStart"/>
      <w:r w:rsidR="008B0A3B" w:rsidRPr="00F85BF4">
        <w:rPr>
          <w:rFonts w:cs="Times New Roman"/>
          <w:szCs w:val="24"/>
        </w:rPr>
        <w:t>Management</w:t>
      </w:r>
      <w:proofErr w:type="spellEnd"/>
      <w:r w:rsidR="008B0A3B" w:rsidRPr="00F85BF4">
        <w:rPr>
          <w:rFonts w:cs="Times New Roman"/>
          <w:szCs w:val="24"/>
        </w:rPr>
        <w:t xml:space="preserve"> </w:t>
      </w:r>
      <w:proofErr w:type="spellStart"/>
      <w:r w:rsidR="008B0A3B" w:rsidRPr="00F85BF4">
        <w:rPr>
          <w:rFonts w:cs="Times New Roman"/>
          <w:szCs w:val="24"/>
        </w:rPr>
        <w:t>System</w:t>
      </w:r>
      <w:proofErr w:type="spellEnd"/>
      <w:r w:rsidR="008B0A3B" w:rsidRPr="00F85BF4">
        <w:rPr>
          <w:rFonts w:cs="Times New Roman"/>
          <w:szCs w:val="24"/>
        </w:rPr>
        <w:t>) papildināšanas</w:t>
      </w:r>
      <w:r>
        <w:rPr>
          <w:rFonts w:cs="Times New Roman"/>
          <w:szCs w:val="24"/>
        </w:rPr>
        <w:t xml:space="preserve"> un pieredzes apmaiņas nolūkos;</w:t>
      </w:r>
    </w:p>
    <w:p w14:paraId="102C4273" w14:textId="77777777" w:rsidR="008977A6" w:rsidRPr="005E1CDC" w:rsidRDefault="008B0A3B" w:rsidP="005E1CDC">
      <w:pPr>
        <w:numPr>
          <w:ilvl w:val="0"/>
          <w:numId w:val="8"/>
        </w:numPr>
        <w:tabs>
          <w:tab w:val="clear" w:pos="2302"/>
          <w:tab w:val="num" w:pos="284"/>
          <w:tab w:val="num" w:pos="502"/>
        </w:tabs>
        <w:spacing w:after="120"/>
        <w:ind w:left="0" w:firstLine="0"/>
        <w:jc w:val="both"/>
      </w:pPr>
      <w:r w:rsidRPr="002E2E4B">
        <w:t>Sniegta informācija Slovākijas</w:t>
      </w:r>
      <w:r>
        <w:t xml:space="preserve"> vēstniecībai un </w:t>
      </w:r>
      <w:r w:rsidRPr="00F85BF4">
        <w:rPr>
          <w:rFonts w:cs="Times New Roman"/>
          <w:szCs w:val="24"/>
        </w:rPr>
        <w:t>Ukrainas vēstniecība</w:t>
      </w:r>
      <w:r>
        <w:rPr>
          <w:rFonts w:cs="Times New Roman"/>
          <w:szCs w:val="24"/>
        </w:rPr>
        <w:t>i</w:t>
      </w:r>
      <w:r w:rsidRPr="00F85BF4">
        <w:rPr>
          <w:rFonts w:cs="Times New Roman"/>
          <w:szCs w:val="24"/>
        </w:rPr>
        <w:t xml:space="preserve"> Latvijas Republikā</w:t>
      </w:r>
      <w:r>
        <w:rPr>
          <w:rFonts w:cs="Times New Roman"/>
          <w:szCs w:val="24"/>
        </w:rPr>
        <w:t>.</w:t>
      </w:r>
    </w:p>
    <w:p w14:paraId="51E3B72F" w14:textId="77777777" w:rsidR="0023606E" w:rsidRDefault="0023606E" w:rsidP="005E1CDC">
      <w:pPr>
        <w:spacing w:after="120"/>
        <w:ind w:firstLine="714"/>
        <w:jc w:val="both"/>
        <w:rPr>
          <w:b/>
        </w:rPr>
      </w:pPr>
    </w:p>
    <w:p w14:paraId="160D7117" w14:textId="77777777" w:rsidR="007F15B7" w:rsidRPr="007F15B7" w:rsidRDefault="007F15B7" w:rsidP="005E1CDC">
      <w:pPr>
        <w:spacing w:after="120"/>
        <w:ind w:firstLine="714"/>
        <w:jc w:val="both"/>
        <w:rPr>
          <w:b/>
        </w:rPr>
      </w:pPr>
      <w:r>
        <w:rPr>
          <w:b/>
        </w:rPr>
        <w:t>Pārvalde 2019</w:t>
      </w:r>
      <w:r w:rsidRPr="007F15B7">
        <w:rPr>
          <w:b/>
        </w:rPr>
        <w:t xml:space="preserve">. gadā uzņēma delegācijas no citām valstīm, kas interesējās par Latvijas </w:t>
      </w:r>
      <w:proofErr w:type="spellStart"/>
      <w:r w:rsidRPr="007F15B7">
        <w:rPr>
          <w:b/>
        </w:rPr>
        <w:t>penitenciāro</w:t>
      </w:r>
      <w:proofErr w:type="spellEnd"/>
      <w:r w:rsidRPr="007F15B7">
        <w:rPr>
          <w:b/>
        </w:rPr>
        <w:t xml:space="preserve"> sistēmu, tās attīstības tendencēm un uzkrāto darba pieredzi:</w:t>
      </w:r>
    </w:p>
    <w:p w14:paraId="4FEACE86" w14:textId="2417EB61" w:rsidR="00424FFF" w:rsidRDefault="001D295D" w:rsidP="00384B0C">
      <w:pPr>
        <w:pStyle w:val="ListParagraph"/>
        <w:numPr>
          <w:ilvl w:val="0"/>
          <w:numId w:val="13"/>
        </w:numPr>
        <w:spacing w:after="120"/>
        <w:jc w:val="both"/>
        <w:rPr>
          <w:rFonts w:eastAsia="Calibri" w:cs="Times New Roman"/>
        </w:rPr>
      </w:pPr>
      <w:r w:rsidRPr="00424FFF">
        <w:rPr>
          <w:rFonts w:eastAsia="Calibri" w:cs="Times New Roman"/>
        </w:rPr>
        <w:t xml:space="preserve">2019. gada 29. janvārī Atkarīgo centrā mācību vizītē ieradās deviņi Somijas </w:t>
      </w:r>
      <w:proofErr w:type="spellStart"/>
      <w:r w:rsidRPr="00424FFF">
        <w:rPr>
          <w:rFonts w:eastAsia="Calibri" w:cs="Times New Roman"/>
        </w:rPr>
        <w:t>Nauha</w:t>
      </w:r>
      <w:proofErr w:type="spellEnd"/>
      <w:r w:rsidRPr="00424FFF">
        <w:rPr>
          <w:rFonts w:eastAsia="Calibri" w:cs="Times New Roman"/>
        </w:rPr>
        <w:t xml:space="preserve"> asociācijas darbinieki</w:t>
      </w:r>
      <w:r w:rsidR="00424FFF">
        <w:rPr>
          <w:rFonts w:eastAsia="Calibri" w:cs="Times New Roman"/>
        </w:rPr>
        <w:t>.</w:t>
      </w:r>
      <w:r w:rsidRPr="00424FFF">
        <w:rPr>
          <w:rFonts w:eastAsia="Calibri" w:cs="Times New Roman"/>
        </w:rPr>
        <w:t xml:space="preserve"> </w:t>
      </w:r>
      <w:proofErr w:type="spellStart"/>
      <w:r w:rsidRPr="00424FFF">
        <w:rPr>
          <w:rFonts w:eastAsia="Calibri" w:cs="Times New Roman"/>
        </w:rPr>
        <w:t>Nauha</w:t>
      </w:r>
      <w:proofErr w:type="spellEnd"/>
      <w:r w:rsidRPr="00424FFF">
        <w:rPr>
          <w:rFonts w:eastAsia="Calibri" w:cs="Times New Roman"/>
        </w:rPr>
        <w:t xml:space="preserve"> asociācija Somijā sniedz atbalstu ieslodzītajiem nodarbinātības, mājokļa un narkotiku rehabilitācijas jautājumos. </w:t>
      </w:r>
      <w:proofErr w:type="spellStart"/>
      <w:r w:rsidRPr="00424FFF">
        <w:rPr>
          <w:rFonts w:eastAsia="Calibri" w:cs="Times New Roman"/>
        </w:rPr>
        <w:t>Nauha</w:t>
      </w:r>
      <w:proofErr w:type="spellEnd"/>
      <w:r w:rsidRPr="00424FFF">
        <w:rPr>
          <w:rFonts w:eastAsia="Calibri" w:cs="Times New Roman"/>
        </w:rPr>
        <w:t xml:space="preserve"> asociācijas pārstāvjus interesēja </w:t>
      </w:r>
      <w:r w:rsidR="00424FFF" w:rsidRPr="00424FFF">
        <w:rPr>
          <w:rFonts w:eastAsia="Calibri" w:cs="Times New Roman"/>
        </w:rPr>
        <w:t>Atkarīgo centra darbība</w:t>
      </w:r>
      <w:r w:rsidRPr="00424FFF">
        <w:rPr>
          <w:rFonts w:eastAsia="Calibri" w:cs="Times New Roman"/>
        </w:rPr>
        <w:t xml:space="preserve"> un jautājumi</w:t>
      </w:r>
      <w:r w:rsidR="00424FFF" w:rsidRPr="00424FFF">
        <w:rPr>
          <w:rFonts w:eastAsia="Calibri" w:cs="Times New Roman"/>
        </w:rPr>
        <w:t xml:space="preserve"> par p</w:t>
      </w:r>
      <w:r w:rsidRPr="00424FFF">
        <w:rPr>
          <w:rFonts w:eastAsia="Calibri" w:cs="Times New Roman"/>
        </w:rPr>
        <w:t>olitik</w:t>
      </w:r>
      <w:r w:rsidR="00424FFF" w:rsidRPr="00424FFF">
        <w:rPr>
          <w:rFonts w:eastAsia="Calibri" w:cs="Times New Roman"/>
        </w:rPr>
        <w:t>u</w:t>
      </w:r>
      <w:r w:rsidRPr="00424FFF">
        <w:rPr>
          <w:rFonts w:eastAsia="Calibri" w:cs="Times New Roman"/>
        </w:rPr>
        <w:t xml:space="preserve"> attiecībā uz narkomāniju un noziedzī</w:t>
      </w:r>
      <w:r w:rsidR="00424FFF" w:rsidRPr="00424FFF">
        <w:rPr>
          <w:rFonts w:eastAsia="Calibri" w:cs="Times New Roman"/>
        </w:rPr>
        <w:t>b</w:t>
      </w:r>
      <w:r w:rsidRPr="00424FFF">
        <w:rPr>
          <w:rFonts w:eastAsia="Calibri" w:cs="Times New Roman"/>
        </w:rPr>
        <w:t>u</w:t>
      </w:r>
      <w:r w:rsidR="00424FFF" w:rsidRPr="00424FFF">
        <w:rPr>
          <w:rFonts w:eastAsia="Calibri" w:cs="Times New Roman"/>
        </w:rPr>
        <w:t xml:space="preserve">, </w:t>
      </w:r>
      <w:r w:rsidRPr="00424FFF">
        <w:rPr>
          <w:rFonts w:eastAsia="Calibri" w:cs="Times New Roman"/>
        </w:rPr>
        <w:t>rehabilitācija</w:t>
      </w:r>
      <w:r w:rsidR="00424FFF">
        <w:rPr>
          <w:rFonts w:eastAsia="Calibri" w:cs="Times New Roman"/>
        </w:rPr>
        <w:t>s iespējām</w:t>
      </w:r>
      <w:r w:rsidRPr="00424FFF">
        <w:rPr>
          <w:rFonts w:eastAsia="Calibri" w:cs="Times New Roman"/>
        </w:rPr>
        <w:t xml:space="preserve"> saistībā ar narkotiku vai alkohola </w:t>
      </w:r>
      <w:r w:rsidR="00424FFF" w:rsidRPr="00424FFF">
        <w:rPr>
          <w:rFonts w:eastAsia="Calibri" w:cs="Times New Roman"/>
        </w:rPr>
        <w:t xml:space="preserve">atkarību un </w:t>
      </w:r>
      <w:r w:rsidR="00424FFF">
        <w:rPr>
          <w:rFonts w:eastAsia="Calibri" w:cs="Times New Roman"/>
        </w:rPr>
        <w:t>d</w:t>
      </w:r>
      <w:r w:rsidRPr="00424FFF">
        <w:rPr>
          <w:rFonts w:eastAsia="Calibri" w:cs="Times New Roman"/>
        </w:rPr>
        <w:t>zīv</w:t>
      </w:r>
      <w:r w:rsidR="00424FFF">
        <w:rPr>
          <w:rFonts w:eastAsia="Calibri" w:cs="Times New Roman"/>
        </w:rPr>
        <w:t>i</w:t>
      </w:r>
      <w:r w:rsidRPr="00424FFF">
        <w:rPr>
          <w:rFonts w:eastAsia="Calibri" w:cs="Times New Roman"/>
        </w:rPr>
        <w:t xml:space="preserve"> pēc soda izciešanas. </w:t>
      </w:r>
    </w:p>
    <w:p w14:paraId="6A4708E8" w14:textId="4A1D2F33" w:rsidR="001D295D" w:rsidRPr="00424FFF" w:rsidRDefault="001D295D" w:rsidP="00384B0C">
      <w:pPr>
        <w:pStyle w:val="ListParagraph"/>
        <w:numPr>
          <w:ilvl w:val="0"/>
          <w:numId w:val="13"/>
        </w:numPr>
        <w:spacing w:after="120"/>
        <w:jc w:val="both"/>
        <w:rPr>
          <w:rFonts w:eastAsia="Calibri" w:cs="Times New Roman"/>
        </w:rPr>
      </w:pPr>
      <w:r w:rsidRPr="00424FFF">
        <w:rPr>
          <w:rFonts w:eastAsia="Calibri" w:cs="Times New Roman"/>
        </w:rPr>
        <w:t xml:space="preserve">2019. gada 12. </w:t>
      </w:r>
      <w:r w:rsidR="00424FFF">
        <w:rPr>
          <w:rFonts w:eastAsia="Calibri" w:cs="Times New Roman"/>
        </w:rPr>
        <w:t xml:space="preserve">aprīlī </w:t>
      </w:r>
      <w:r w:rsidRPr="00424FFF">
        <w:rPr>
          <w:rFonts w:eastAsia="Calibri" w:cs="Times New Roman"/>
        </w:rPr>
        <w:t xml:space="preserve">Atkarīgo centru apmeklēja Eiropas Narkotiku un narkomānijas uzraudzības centra  (EMCDDA) direktors un četri Slimību profilakses un kontroles centra pārstāvji; </w:t>
      </w:r>
    </w:p>
    <w:p w14:paraId="4582F275" w14:textId="422D8F09" w:rsidR="007F15B7" w:rsidRPr="009E12F8" w:rsidRDefault="007F15B7" w:rsidP="001D295D">
      <w:pPr>
        <w:pStyle w:val="ListParagraph"/>
        <w:numPr>
          <w:ilvl w:val="0"/>
          <w:numId w:val="13"/>
        </w:numPr>
        <w:spacing w:after="120"/>
        <w:jc w:val="both"/>
        <w:rPr>
          <w:rFonts w:eastAsia="Calibri" w:cs="Times New Roman"/>
        </w:rPr>
      </w:pPr>
      <w:r w:rsidRPr="009E12F8">
        <w:rPr>
          <w:rFonts w:eastAsia="Calibri" w:cs="Times New Roman"/>
        </w:rPr>
        <w:t>2019. gada 12. jūnijā Iļģuciema cietumu apmeklēja LR Ģenerālprokuratūras delegācija (29 personu sastāvā, t.</w:t>
      </w:r>
      <w:r w:rsidR="001D295D">
        <w:rPr>
          <w:rFonts w:eastAsia="Calibri" w:cs="Times New Roman"/>
        </w:rPr>
        <w:t xml:space="preserve"> </w:t>
      </w:r>
      <w:r w:rsidRPr="009E12F8">
        <w:rPr>
          <w:rFonts w:eastAsia="Calibri" w:cs="Times New Roman"/>
        </w:rPr>
        <w:t>sk. ārvalstu pārstāvji), lai iepazītos ar Iļģuciema cietuma organizāciju un lai apskatītu un iepazītos, kā tiek īstenotas programmas darbam ar cietum</w:t>
      </w:r>
      <w:r w:rsidR="001D295D">
        <w:rPr>
          <w:rFonts w:eastAsia="Calibri" w:cs="Times New Roman"/>
        </w:rPr>
        <w:t>ā esošajām sievietēm un bērniem;</w:t>
      </w:r>
      <w:r w:rsidRPr="009E12F8">
        <w:rPr>
          <w:rFonts w:eastAsia="Calibri" w:cs="Times New Roman"/>
        </w:rPr>
        <w:t xml:space="preserve"> </w:t>
      </w:r>
    </w:p>
    <w:p w14:paraId="7309FAF0" w14:textId="7E2073C8" w:rsidR="00872C06" w:rsidRPr="005E1CDC" w:rsidRDefault="007F15B7" w:rsidP="005E1CDC">
      <w:pPr>
        <w:pStyle w:val="ListParagraph"/>
        <w:numPr>
          <w:ilvl w:val="0"/>
          <w:numId w:val="13"/>
        </w:numPr>
        <w:spacing w:after="120"/>
        <w:ind w:left="714" w:hanging="357"/>
        <w:jc w:val="both"/>
        <w:rPr>
          <w:rFonts w:eastAsia="Calibri" w:cs="Times New Roman"/>
        </w:rPr>
      </w:pPr>
      <w:r w:rsidRPr="009E12F8">
        <w:rPr>
          <w:rFonts w:eastAsia="Calibri" w:cs="Times New Roman"/>
        </w:rPr>
        <w:lastRenderedPageBreak/>
        <w:t>2019. gada 15. augustā Olaines cietumu (Latvijas Cietumu slimnīcu) apmeklēja Finanšu instrumenta biroja un Tieslietu ministrijas pārstāvji (4 personu sastāvā, t.</w:t>
      </w:r>
      <w:r w:rsidR="001D295D">
        <w:rPr>
          <w:rFonts w:eastAsia="Calibri" w:cs="Times New Roman"/>
        </w:rPr>
        <w:t xml:space="preserve"> </w:t>
      </w:r>
      <w:r w:rsidRPr="009E12F8">
        <w:rPr>
          <w:rFonts w:eastAsia="Calibri" w:cs="Times New Roman"/>
        </w:rPr>
        <w:t>sk. 1 ārvalstu pārstāvis), lai tuvāk iepazītos ar Norvēģijas finanšu instrumenta  2009.</w:t>
      </w:r>
      <w:r w:rsidR="008977A6">
        <w:rPr>
          <w:rFonts w:eastAsia="Calibri" w:cs="Times New Roman"/>
        </w:rPr>
        <w:t xml:space="preserve"> </w:t>
      </w:r>
      <w:r w:rsidRPr="009E12F8">
        <w:rPr>
          <w:rFonts w:eastAsia="Calibri" w:cs="Times New Roman"/>
        </w:rPr>
        <w:t>-</w:t>
      </w:r>
      <w:r w:rsidR="008977A6">
        <w:rPr>
          <w:rFonts w:eastAsia="Calibri" w:cs="Times New Roman"/>
        </w:rPr>
        <w:t xml:space="preserve"> </w:t>
      </w:r>
      <w:r w:rsidRPr="009E12F8">
        <w:rPr>
          <w:rFonts w:eastAsia="Calibri" w:cs="Times New Roman"/>
        </w:rPr>
        <w:t xml:space="preserve">2014. gada perioda programmas LV08 projekta īstenošanu, tā rezultātiem un par Atkarīgo centra darbību. </w:t>
      </w:r>
    </w:p>
    <w:p w14:paraId="73A039F7" w14:textId="044AA788" w:rsidR="00872C06" w:rsidRPr="008977A6" w:rsidRDefault="00D51401" w:rsidP="005E1CDC">
      <w:pPr>
        <w:spacing w:after="120"/>
        <w:ind w:firstLine="714"/>
        <w:jc w:val="both"/>
        <w:rPr>
          <w:rFonts w:eastAsia="Times New Roman" w:cs="Times New Roman"/>
          <w:b/>
          <w:iCs/>
          <w:color w:val="000000" w:themeColor="text1"/>
          <w:szCs w:val="24"/>
        </w:rPr>
      </w:pPr>
      <w:r w:rsidRPr="008977A6">
        <w:rPr>
          <w:rFonts w:eastAsia="Times New Roman" w:cs="Times New Roman"/>
          <w:b/>
          <w:iCs/>
          <w:color w:val="000000" w:themeColor="text1"/>
          <w:szCs w:val="24"/>
        </w:rPr>
        <w:t>2019</w:t>
      </w:r>
      <w:r w:rsidR="00872C06" w:rsidRPr="008977A6">
        <w:rPr>
          <w:rFonts w:eastAsia="Times New Roman" w:cs="Times New Roman"/>
          <w:b/>
          <w:iCs/>
          <w:color w:val="000000" w:themeColor="text1"/>
          <w:szCs w:val="24"/>
        </w:rPr>
        <w:t>. gadā notika arī konferences ar starptautisku viesu dalību:</w:t>
      </w:r>
    </w:p>
    <w:p w14:paraId="32F76316" w14:textId="104CCB66" w:rsidR="00896895" w:rsidRPr="008977A6" w:rsidRDefault="00D378A8" w:rsidP="00896895">
      <w:pPr>
        <w:spacing w:after="120"/>
        <w:jc w:val="both"/>
        <w:rPr>
          <w:rFonts w:eastAsia="Times New Roman" w:cs="Times New Roman"/>
          <w:color w:val="000000" w:themeColor="text1"/>
          <w:szCs w:val="24"/>
        </w:rPr>
      </w:pPr>
      <w:r>
        <w:rPr>
          <w:noProof/>
        </w:rPr>
        <w:pict w14:anchorId="29337093">
          <v:shape id="_x0000_s1047" type="#_x0000_t75" style="position:absolute;left:0;text-align:left;margin-left:12.1pt;margin-top:170.2pt;width:406.55pt;height:313.95pt;z-index:251747328;mso-position-horizontal-relative:text;mso-position-vertical-relative:text;mso-width-relative:page;mso-height-relative:page">
            <v:imagedata r:id="rId93" o:title="IMG-2008"/>
            <w10:wrap type="square"/>
          </v:shape>
        </w:pict>
      </w:r>
      <w:r w:rsidR="00896895">
        <w:rPr>
          <w:rFonts w:eastAsia="Times New Roman" w:cs="Times New Roman"/>
          <w:color w:val="000000" w:themeColor="text1"/>
          <w:szCs w:val="24"/>
        </w:rPr>
        <w:t xml:space="preserve">Jūlijā </w:t>
      </w:r>
      <w:r w:rsidR="00896895" w:rsidRPr="00424FFF">
        <w:rPr>
          <w:rFonts w:eastAsia="Times New Roman" w:cs="Times New Roman"/>
          <w:color w:val="000000" w:themeColor="text1"/>
          <w:szCs w:val="24"/>
        </w:rPr>
        <w:t xml:space="preserve">Latvijas </w:t>
      </w:r>
      <w:proofErr w:type="spellStart"/>
      <w:r w:rsidR="00896895" w:rsidRPr="00424FFF">
        <w:rPr>
          <w:rFonts w:eastAsia="Times New Roman" w:cs="Times New Roman"/>
          <w:color w:val="000000" w:themeColor="text1"/>
          <w:szCs w:val="24"/>
        </w:rPr>
        <w:t>penitenciārās</w:t>
      </w:r>
      <w:proofErr w:type="spellEnd"/>
      <w:r w:rsidR="00896895" w:rsidRPr="00424FFF">
        <w:rPr>
          <w:rFonts w:eastAsia="Times New Roman" w:cs="Times New Roman"/>
          <w:color w:val="000000" w:themeColor="text1"/>
          <w:szCs w:val="24"/>
        </w:rPr>
        <w:t xml:space="preserve"> sistēmas 100.</w:t>
      </w:r>
      <w:r w:rsidR="00896895">
        <w:rPr>
          <w:rFonts w:eastAsia="Times New Roman" w:cs="Times New Roman"/>
          <w:color w:val="000000" w:themeColor="text1"/>
          <w:szCs w:val="24"/>
        </w:rPr>
        <w:t xml:space="preserve"> </w:t>
      </w:r>
      <w:r w:rsidR="00896895" w:rsidRPr="00424FFF">
        <w:rPr>
          <w:rFonts w:eastAsia="Times New Roman" w:cs="Times New Roman"/>
          <w:color w:val="000000" w:themeColor="text1"/>
          <w:szCs w:val="24"/>
        </w:rPr>
        <w:t>gadadienu</w:t>
      </w:r>
      <w:r w:rsidR="00896895">
        <w:rPr>
          <w:rFonts w:eastAsia="Times New Roman" w:cs="Times New Roman"/>
          <w:color w:val="000000" w:themeColor="text1"/>
          <w:szCs w:val="24"/>
        </w:rPr>
        <w:t xml:space="preserve"> atzīmēšanas ietvaros Pārvaldi apmeklēja viesi no Lietuvas Cietumu departamenta, sadarbības partneri no </w:t>
      </w:r>
      <w:r w:rsidR="00896895" w:rsidRPr="00896895">
        <w:rPr>
          <w:rFonts w:eastAsia="Times New Roman" w:cs="Times New Roman"/>
          <w:color w:val="000000" w:themeColor="text1"/>
          <w:szCs w:val="24"/>
        </w:rPr>
        <w:t xml:space="preserve">Igaunijas un Igaunijas Cietuma dienesta pārstāvji, Dānijas Helsinku Cilvēktiesību komitejas projektu koordinatori, Slovākijas Cietumu dienesta un Čehijas Cietuma dienesta pārstāvji. Viesi piedalījās Atkarīgo centrā organizētajā interaktīvajā seminārā "Izaicinājums vadībai – profesionāls personāls" un </w:t>
      </w:r>
      <w:r w:rsidR="00896895" w:rsidRPr="00896895">
        <w:rPr>
          <w:szCs w:val="24"/>
        </w:rPr>
        <w:t xml:space="preserve">starp Pārvaldes Mācību centru un Čehijas Republikas Ieslodzījuma vietu </w:t>
      </w:r>
      <w:r w:rsidR="00124AA8">
        <w:rPr>
          <w:szCs w:val="24"/>
        </w:rPr>
        <w:t>dienesta</w:t>
      </w:r>
      <w:r w:rsidR="00896895" w:rsidRPr="00896895">
        <w:rPr>
          <w:szCs w:val="24"/>
        </w:rPr>
        <w:t xml:space="preserve"> akadēmiju tika noslēgta Vienošanās par sadarbību.</w:t>
      </w:r>
      <w:r w:rsidR="003423B9" w:rsidRPr="003423B9">
        <w:rPr>
          <w:noProof/>
          <w:lang w:eastAsia="lv-LV"/>
        </w:rPr>
        <w:t xml:space="preserve"> </w:t>
      </w:r>
    </w:p>
    <w:p w14:paraId="7E6DE83E" w14:textId="7D4339BC" w:rsidR="00D51401" w:rsidRPr="008977A6" w:rsidRDefault="00D378A8" w:rsidP="005E1CDC">
      <w:pPr>
        <w:autoSpaceDE w:val="0"/>
        <w:autoSpaceDN w:val="0"/>
        <w:adjustRightInd w:val="0"/>
        <w:spacing w:after="120"/>
        <w:jc w:val="both"/>
        <w:rPr>
          <w:rFonts w:ascii="Verdana" w:hAnsi="Verdana"/>
          <w:bCs/>
          <w:color w:val="000000" w:themeColor="text1"/>
          <w:spacing w:val="-2"/>
        </w:rPr>
      </w:pPr>
      <w:r>
        <w:rPr>
          <w:noProof/>
        </w:rPr>
        <w:lastRenderedPageBreak/>
        <w:pict w14:anchorId="06124C74">
          <v:shape id="_x0000_s1046" type="#_x0000_t75" style="position:absolute;left:0;text-align:left;margin-left:-51.7pt;margin-top:0;width:298pt;height:397.4pt;z-index:251744256;mso-position-horizontal-relative:text;mso-position-vertical-relative:text;mso-width-relative:page;mso-height-relative:page">
            <v:imagedata r:id="rId94" o:title="2"/>
            <w10:wrap type="square"/>
          </v:shape>
        </w:pict>
      </w:r>
      <w:r w:rsidR="00D51401" w:rsidRPr="008977A6">
        <w:rPr>
          <w:rFonts w:cs="Times New Roman"/>
          <w:color w:val="000000" w:themeColor="text1"/>
          <w:szCs w:val="24"/>
        </w:rPr>
        <w:t>Labās prakses konference “Personāls. Programma. Klients”</w:t>
      </w:r>
      <w:r w:rsidR="00D51401" w:rsidRPr="008977A6">
        <w:rPr>
          <w:rFonts w:ascii="Verdana" w:hAnsi="Verdana"/>
          <w:bCs/>
          <w:color w:val="000000" w:themeColor="text1"/>
          <w:spacing w:val="-2"/>
        </w:rPr>
        <w:t xml:space="preserve"> </w:t>
      </w:r>
      <w:r w:rsidR="00D51401" w:rsidRPr="008977A6">
        <w:rPr>
          <w:rFonts w:cs="Times New Roman"/>
          <w:bCs/>
          <w:color w:val="000000" w:themeColor="text1"/>
          <w:spacing w:val="-2"/>
          <w:szCs w:val="24"/>
        </w:rPr>
        <w:t>2019. gada 17. un 18. oktobrī.</w:t>
      </w:r>
      <w:r w:rsidR="00D51401" w:rsidRPr="008977A6">
        <w:rPr>
          <w:rFonts w:ascii="Verdana" w:hAnsi="Verdana"/>
          <w:bCs/>
          <w:color w:val="000000" w:themeColor="text1"/>
          <w:spacing w:val="-2"/>
        </w:rPr>
        <w:t xml:space="preserve"> </w:t>
      </w:r>
      <w:r w:rsidR="00D51401" w:rsidRPr="008977A6">
        <w:rPr>
          <w:rFonts w:cs="Times New Roman"/>
          <w:color w:val="000000" w:themeColor="text1"/>
          <w:szCs w:val="24"/>
        </w:rPr>
        <w:t>Apvienotas 2 konferences: ikgadējā konference par aktuāliem kriminālsodu izpildes tematie</w:t>
      </w:r>
      <w:r w:rsidR="008977A6" w:rsidRPr="008977A6">
        <w:rPr>
          <w:rFonts w:cs="Times New Roman"/>
          <w:color w:val="000000" w:themeColor="text1"/>
          <w:szCs w:val="24"/>
        </w:rPr>
        <w:t>m labās prakses popularizēšanai</w:t>
      </w:r>
      <w:r w:rsidR="00D51401" w:rsidRPr="008977A6">
        <w:rPr>
          <w:rFonts w:cs="Times New Roman"/>
          <w:color w:val="000000" w:themeColor="text1"/>
          <w:szCs w:val="24"/>
        </w:rPr>
        <w:t xml:space="preserve"> un starptautiskā konference par </w:t>
      </w:r>
      <w:proofErr w:type="spellStart"/>
      <w:r w:rsidR="00D51401" w:rsidRPr="008977A6">
        <w:rPr>
          <w:rFonts w:cs="Times New Roman"/>
          <w:color w:val="000000" w:themeColor="text1"/>
          <w:szCs w:val="24"/>
        </w:rPr>
        <w:t>resocializācijas</w:t>
      </w:r>
      <w:proofErr w:type="spellEnd"/>
      <w:r w:rsidR="00D51401" w:rsidRPr="008977A6">
        <w:rPr>
          <w:rFonts w:cs="Times New Roman"/>
          <w:color w:val="000000" w:themeColor="text1"/>
          <w:szCs w:val="24"/>
        </w:rPr>
        <w:t xml:space="preserve"> programmu standarta, tai skaitā rokasgrāmatas izstrādi, </w:t>
      </w:r>
      <w:proofErr w:type="spellStart"/>
      <w:r w:rsidR="00D51401" w:rsidRPr="008977A6">
        <w:rPr>
          <w:rFonts w:cs="Times New Roman"/>
          <w:color w:val="000000" w:themeColor="text1"/>
          <w:szCs w:val="24"/>
        </w:rPr>
        <w:t>resocializācijas</w:t>
      </w:r>
      <w:proofErr w:type="spellEnd"/>
      <w:r w:rsidR="00D51401" w:rsidRPr="008977A6">
        <w:rPr>
          <w:rFonts w:cs="Times New Roman"/>
          <w:color w:val="000000" w:themeColor="text1"/>
          <w:szCs w:val="24"/>
        </w:rPr>
        <w:t xml:space="preserve"> programmu akreditācijas sistēmas izveides rezultātiem. </w:t>
      </w:r>
      <w:r w:rsidR="008977A6" w:rsidRPr="008977A6">
        <w:rPr>
          <w:rFonts w:cs="Times New Roman"/>
          <w:color w:val="000000" w:themeColor="text1"/>
          <w:szCs w:val="24"/>
        </w:rPr>
        <w:t>Konferencē piedalījās l</w:t>
      </w:r>
      <w:r w:rsidR="00D51401" w:rsidRPr="008977A6">
        <w:rPr>
          <w:rFonts w:cs="Times New Roman"/>
          <w:color w:val="000000" w:themeColor="text1"/>
          <w:szCs w:val="24"/>
        </w:rPr>
        <w:t xml:space="preserve">ektori </w:t>
      </w:r>
      <w:r w:rsidR="008977A6" w:rsidRPr="008977A6">
        <w:rPr>
          <w:rFonts w:cs="Times New Roman"/>
          <w:color w:val="000000" w:themeColor="text1"/>
          <w:szCs w:val="24"/>
        </w:rPr>
        <w:t>no Kanādas un</w:t>
      </w:r>
      <w:r w:rsidR="008977A6" w:rsidRPr="008977A6">
        <w:rPr>
          <w:rFonts w:cs="Times New Roman"/>
          <w:bCs/>
          <w:color w:val="000000" w:themeColor="text1"/>
          <w:szCs w:val="24"/>
        </w:rPr>
        <w:t xml:space="preserve"> Lielbritānijas, kuri </w:t>
      </w:r>
      <w:r w:rsidR="00D51401" w:rsidRPr="008977A6">
        <w:rPr>
          <w:rFonts w:cs="Times New Roman"/>
          <w:bCs/>
          <w:color w:val="000000" w:themeColor="text1"/>
          <w:szCs w:val="24"/>
        </w:rPr>
        <w:t xml:space="preserve">sniedza ieskatu par šādām tēmām: vardarbības riska skalas, vardarbības riska skalu </w:t>
      </w:r>
      <w:proofErr w:type="spellStart"/>
      <w:r w:rsidR="00D51401" w:rsidRPr="008977A6">
        <w:rPr>
          <w:rFonts w:cs="Times New Roman"/>
          <w:bCs/>
          <w:color w:val="000000" w:themeColor="text1"/>
          <w:szCs w:val="24"/>
        </w:rPr>
        <w:t>dzimumnoziedzniekiem</w:t>
      </w:r>
      <w:proofErr w:type="spellEnd"/>
      <w:r w:rsidR="00D51401" w:rsidRPr="008977A6">
        <w:rPr>
          <w:rFonts w:cs="Times New Roman"/>
          <w:bCs/>
          <w:color w:val="000000" w:themeColor="text1"/>
          <w:szCs w:val="24"/>
        </w:rPr>
        <w:t xml:space="preserve">, kā arī vardarbības mazināšanas programmas ieviešana </w:t>
      </w:r>
      <w:r w:rsidR="008977A6" w:rsidRPr="008977A6">
        <w:rPr>
          <w:rFonts w:cs="Times New Roman"/>
          <w:bCs/>
          <w:color w:val="000000" w:themeColor="text1"/>
          <w:szCs w:val="24"/>
        </w:rPr>
        <w:t>Pārvaldē</w:t>
      </w:r>
      <w:r w:rsidR="00D51401" w:rsidRPr="008977A6">
        <w:rPr>
          <w:rFonts w:cs="Times New Roman"/>
          <w:bCs/>
          <w:color w:val="000000" w:themeColor="text1"/>
          <w:szCs w:val="24"/>
        </w:rPr>
        <w:t>.</w:t>
      </w:r>
    </w:p>
    <w:p w14:paraId="7AF9E2F2" w14:textId="77777777" w:rsidR="00872C06" w:rsidRDefault="00D51401" w:rsidP="005E1CDC">
      <w:pPr>
        <w:spacing w:after="120"/>
        <w:jc w:val="both"/>
        <w:rPr>
          <w:rFonts w:cs="Times New Roman"/>
          <w:iCs/>
          <w:color w:val="000000" w:themeColor="text1"/>
          <w:szCs w:val="24"/>
        </w:rPr>
      </w:pPr>
      <w:r w:rsidRPr="008977A6">
        <w:rPr>
          <w:rFonts w:cs="Times New Roman"/>
          <w:iCs/>
          <w:color w:val="000000" w:themeColor="text1"/>
          <w:szCs w:val="24"/>
        </w:rPr>
        <w:t xml:space="preserve">Decembrī notika konference “Brīvprātīgi par drošāku sabiedrību – Soli pa solim”, kurā piedalījās </w:t>
      </w:r>
      <w:r w:rsidR="008977A6" w:rsidRPr="008977A6">
        <w:rPr>
          <w:rFonts w:cs="Times New Roman"/>
          <w:iCs/>
          <w:color w:val="000000" w:themeColor="text1"/>
          <w:szCs w:val="24"/>
        </w:rPr>
        <w:t>Pārvaldes</w:t>
      </w:r>
      <w:r w:rsidRPr="008977A6">
        <w:rPr>
          <w:rFonts w:cs="Times New Roman"/>
          <w:iCs/>
          <w:color w:val="000000" w:themeColor="text1"/>
          <w:szCs w:val="24"/>
        </w:rPr>
        <w:t xml:space="preserve"> un Valsts probācijas dienesta brīvprātīgie, Valsts probācijas dienesta  brīvprātīgo koordinatori, pārstāvji no ieslodzījuma vietām, kuri organizē brīvprātīgo darbu, kā arī citi brīvprātīgo darba veicināšanā iesaistītie sabiedrības pārstāvji. Konferencē uzstājās gan pašmāju, gan ārvalstu eksperti </w:t>
      </w:r>
      <w:r w:rsidR="008977A6" w:rsidRPr="00424FFF">
        <w:rPr>
          <w:rFonts w:cs="Times New Roman"/>
          <w:iCs/>
          <w:color w:val="000000" w:themeColor="text1"/>
          <w:szCs w:val="24"/>
        </w:rPr>
        <w:t>no</w:t>
      </w:r>
      <w:r w:rsidR="008977A6" w:rsidRPr="008977A6">
        <w:rPr>
          <w:rFonts w:cs="Times New Roman"/>
          <w:b/>
          <w:iCs/>
          <w:color w:val="000000" w:themeColor="text1"/>
          <w:szCs w:val="24"/>
        </w:rPr>
        <w:t xml:space="preserve"> </w:t>
      </w:r>
      <w:r w:rsidRPr="008977A6">
        <w:rPr>
          <w:rFonts w:cs="Times New Roman"/>
          <w:iCs/>
          <w:color w:val="000000" w:themeColor="text1"/>
          <w:szCs w:val="24"/>
        </w:rPr>
        <w:t>Somija</w:t>
      </w:r>
      <w:r w:rsidR="008977A6" w:rsidRPr="008977A6">
        <w:rPr>
          <w:rFonts w:cs="Times New Roman"/>
          <w:iCs/>
          <w:color w:val="000000" w:themeColor="text1"/>
          <w:szCs w:val="24"/>
        </w:rPr>
        <w:t>s,</w:t>
      </w:r>
      <w:r w:rsidRPr="008977A6">
        <w:rPr>
          <w:rFonts w:cs="Times New Roman"/>
          <w:iCs/>
          <w:color w:val="000000" w:themeColor="text1"/>
          <w:szCs w:val="24"/>
        </w:rPr>
        <w:t xml:space="preserve"> ASV</w:t>
      </w:r>
      <w:r w:rsidR="008977A6" w:rsidRPr="008977A6">
        <w:rPr>
          <w:rFonts w:cs="Times New Roman"/>
          <w:iCs/>
          <w:color w:val="000000" w:themeColor="text1"/>
          <w:szCs w:val="24"/>
        </w:rPr>
        <w:t xml:space="preserve"> un </w:t>
      </w:r>
      <w:r w:rsidRPr="008977A6">
        <w:rPr>
          <w:rFonts w:cs="Times New Roman"/>
          <w:iCs/>
          <w:color w:val="000000" w:themeColor="text1"/>
          <w:szCs w:val="24"/>
        </w:rPr>
        <w:t>Skotija</w:t>
      </w:r>
      <w:r w:rsidR="008977A6" w:rsidRPr="008977A6">
        <w:rPr>
          <w:rFonts w:cs="Times New Roman"/>
          <w:iCs/>
          <w:color w:val="000000" w:themeColor="text1"/>
          <w:szCs w:val="24"/>
        </w:rPr>
        <w:t>s</w:t>
      </w:r>
      <w:r w:rsidRPr="008977A6">
        <w:rPr>
          <w:rFonts w:cs="Times New Roman"/>
          <w:iCs/>
          <w:color w:val="000000" w:themeColor="text1"/>
          <w:szCs w:val="24"/>
        </w:rPr>
        <w:t xml:space="preserve">. </w:t>
      </w:r>
    </w:p>
    <w:p w14:paraId="17EF9000" w14:textId="77777777" w:rsidR="00872C06" w:rsidRPr="00E94BFC" w:rsidRDefault="00F938C3" w:rsidP="005E1CDC">
      <w:pPr>
        <w:pStyle w:val="Heading1"/>
        <w:numPr>
          <w:ilvl w:val="0"/>
          <w:numId w:val="0"/>
        </w:numPr>
        <w:spacing w:after="120" w:line="360" w:lineRule="auto"/>
        <w:jc w:val="left"/>
        <w:rPr>
          <w:b w:val="0"/>
          <w:noProof/>
          <w:lang w:eastAsia="lv-LV"/>
        </w:rPr>
      </w:pPr>
      <w:bookmarkStart w:id="10" w:name="_Toc37754133"/>
      <w:r w:rsidRPr="00E94BFC">
        <w:lastRenderedPageBreak/>
        <w:t xml:space="preserve">5. </w:t>
      </w:r>
      <w:r w:rsidR="00872C06" w:rsidRPr="00E94BFC">
        <w:t>Nākamajā gadā plānotie pasākumi</w:t>
      </w:r>
      <w:bookmarkEnd w:id="10"/>
      <w:r w:rsidR="00872C06" w:rsidRPr="00E94BFC">
        <w:rPr>
          <w:rFonts w:eastAsia="Times New Roman" w:cs="Times New Roman"/>
          <w:snapToGrid w:val="0"/>
          <w:w w:val="0"/>
          <w:sz w:val="4"/>
          <w:szCs w:val="0"/>
          <w:u w:color="000000"/>
          <w:bdr w:val="none" w:sz="0" w:space="0" w:color="000000"/>
          <w:shd w:val="clear" w:color="000000" w:fill="000000"/>
          <w:lang w:val="x-none" w:eastAsia="x-none" w:bidi="x-none"/>
        </w:rPr>
        <w:t xml:space="preserve"> </w:t>
      </w:r>
      <w:r w:rsidR="00872C06" w:rsidRPr="00E94BFC">
        <w:rPr>
          <w:noProof/>
          <w:lang w:eastAsia="lv-LV"/>
        </w:rPr>
        <w:t xml:space="preserve"> </w:t>
      </w:r>
      <w:bookmarkStart w:id="11" w:name="_Toc13226270"/>
    </w:p>
    <w:p w14:paraId="5D6F293D" w14:textId="77777777" w:rsidR="0098557C" w:rsidRDefault="00872C06" w:rsidP="005E1CDC">
      <w:pPr>
        <w:spacing w:after="120"/>
        <w:ind w:firstLine="0"/>
        <w:jc w:val="both"/>
        <w:rPr>
          <w:b/>
        </w:rPr>
      </w:pPr>
      <w:r w:rsidRPr="00872C06">
        <w:rPr>
          <w:b/>
        </w:rPr>
        <w:t>Iepriekšējā gadā uzsāktie pasākumi, kuri tiks turpināti</w:t>
      </w:r>
      <w:bookmarkStart w:id="12" w:name="_Toc13226272"/>
      <w:bookmarkEnd w:id="11"/>
    </w:p>
    <w:p w14:paraId="10825469" w14:textId="77777777" w:rsidR="0098557C" w:rsidRPr="0098557C" w:rsidRDefault="0098557C" w:rsidP="005E1CDC">
      <w:pPr>
        <w:spacing w:after="120"/>
        <w:jc w:val="both"/>
        <w:rPr>
          <w:b/>
        </w:rPr>
      </w:pPr>
      <w:r w:rsidRPr="00D52407">
        <w:rPr>
          <w:bCs/>
          <w:color w:val="000000" w:themeColor="text1"/>
          <w:kern w:val="36"/>
          <w:szCs w:val="24"/>
        </w:rPr>
        <w:t xml:space="preserve">2020. gadā Pārvalde turpinās </w:t>
      </w:r>
      <w:r w:rsidRPr="00D52407">
        <w:rPr>
          <w:bCs/>
          <w:kern w:val="36"/>
          <w:szCs w:val="24"/>
        </w:rPr>
        <w:t>uzsākto starptautisko projektu īstenošanu:</w:t>
      </w:r>
    </w:p>
    <w:p w14:paraId="6788274E" w14:textId="77777777" w:rsidR="0098557C" w:rsidRPr="00D52407" w:rsidRDefault="0098557C" w:rsidP="005E1CDC">
      <w:pPr>
        <w:pStyle w:val="ListParagraph"/>
        <w:numPr>
          <w:ilvl w:val="0"/>
          <w:numId w:val="32"/>
        </w:numPr>
        <w:spacing w:after="120"/>
        <w:contextualSpacing w:val="0"/>
        <w:jc w:val="both"/>
      </w:pPr>
      <w:r w:rsidRPr="00D52407">
        <w:t xml:space="preserve">Eiropas Reģionālā attīstības fonda darbības programmas "Izaugsme un nodarbinātība" 2.2.1. specifiskā mērķa "Nodrošināt publisko datu </w:t>
      </w:r>
      <w:proofErr w:type="spellStart"/>
      <w:r w:rsidRPr="00D52407">
        <w:t>atkalizmantošanas</w:t>
      </w:r>
      <w:proofErr w:type="spellEnd"/>
      <w:r w:rsidRPr="00D52407">
        <w:t xml:space="preserve"> pieaugumu un efektīvu publiskās pārvaldes un privātā sektora mijiedarbību" 2.2.1.1. pasākuma "Centralizētu publiskās pārvaldes un privātā sektora mijiedarbību" 2.2.1.1. pasākuma "Centralizētu publiskās pārvaldes IKT platformu izveide, publiskās pārvaldes procesu optimizēšana un attīstība" ietvaros: </w:t>
      </w:r>
    </w:p>
    <w:p w14:paraId="0C9B95C3" w14:textId="77777777" w:rsidR="0098557C" w:rsidRPr="00D52407" w:rsidRDefault="0098557C" w:rsidP="005E1CDC">
      <w:pPr>
        <w:pStyle w:val="ListParagraph"/>
        <w:numPr>
          <w:ilvl w:val="2"/>
          <w:numId w:val="32"/>
        </w:numPr>
        <w:spacing w:after="120"/>
        <w:jc w:val="both"/>
      </w:pPr>
      <w:r w:rsidRPr="00D52407">
        <w:t>"Ieslodzījuma vietu pārvaldes informācijas sistēmas pilnveidošana" (Nr.2.2.1.1/17/1/012).</w:t>
      </w:r>
    </w:p>
    <w:p w14:paraId="7D5FEC1B" w14:textId="77777777" w:rsidR="0098557C" w:rsidRPr="00D52407" w:rsidRDefault="0098557C" w:rsidP="005E1CDC">
      <w:pPr>
        <w:pStyle w:val="ListParagraph"/>
        <w:numPr>
          <w:ilvl w:val="0"/>
          <w:numId w:val="32"/>
        </w:numPr>
        <w:spacing w:after="120"/>
        <w:contextualSpacing w:val="0"/>
        <w:jc w:val="both"/>
      </w:pPr>
      <w:r w:rsidRPr="00D52407">
        <w:t>Programmas "Eiropas Reģionālās attīstības fonda (ERAF) projektu un pasākumu īstenošana" ietvaros:</w:t>
      </w:r>
    </w:p>
    <w:p w14:paraId="0EDB9D7C" w14:textId="75083CBD" w:rsidR="0098557C" w:rsidRPr="00D52407" w:rsidRDefault="12C0B2A5" w:rsidP="005E1CDC">
      <w:pPr>
        <w:pStyle w:val="ListParagraph"/>
        <w:numPr>
          <w:ilvl w:val="2"/>
          <w:numId w:val="32"/>
        </w:numPr>
        <w:spacing w:after="120"/>
        <w:jc w:val="both"/>
      </w:pPr>
      <w:r>
        <w:t>"Energoefektivitātes paaugstināšana Cēsu Audzināšanas iestādes nepilngadīgajiem skolā ar sporta zāli un ēdnīcā" (Nr.4.2.1.2/18/I/006);</w:t>
      </w:r>
    </w:p>
    <w:p w14:paraId="41294390" w14:textId="0B7C6204" w:rsidR="0098557C" w:rsidRPr="00D52407" w:rsidRDefault="12C0B2A5" w:rsidP="12C0B2A5">
      <w:pPr>
        <w:pStyle w:val="ListParagraph"/>
        <w:numPr>
          <w:ilvl w:val="2"/>
          <w:numId w:val="32"/>
        </w:numPr>
        <w:spacing w:after="120"/>
        <w:jc w:val="both"/>
        <w:rPr>
          <w:rFonts w:asciiTheme="minorHAnsi" w:eastAsiaTheme="minorEastAsia" w:hAnsiTheme="minorHAnsi"/>
          <w:szCs w:val="24"/>
        </w:rPr>
      </w:pPr>
      <w:r>
        <w:t>"Energoefektivitātes paaugstināšana Olaines cietumā (Latvijas cietumu slimnīca) ārstniecības korpusā" (Nr.4.2.1.2/18/I/005).</w:t>
      </w:r>
    </w:p>
    <w:p w14:paraId="525C5B3E" w14:textId="25EC788C" w:rsidR="0098557C" w:rsidRPr="00D52407" w:rsidRDefault="12C0B2A5" w:rsidP="005E1CDC">
      <w:pPr>
        <w:pStyle w:val="ListParagraph"/>
        <w:numPr>
          <w:ilvl w:val="0"/>
          <w:numId w:val="32"/>
        </w:numPr>
        <w:spacing w:after="120"/>
        <w:contextualSpacing w:val="0"/>
        <w:jc w:val="both"/>
      </w:pPr>
      <w:r>
        <w:t>Norvēģijas finanšu instrumenta 2014.-2021. gada perioda programmas "Korekcijas dienesti" ietvaros:</w:t>
      </w:r>
    </w:p>
    <w:p w14:paraId="0D6486EF" w14:textId="16951078" w:rsidR="0098557C" w:rsidRPr="00D52407" w:rsidRDefault="12C0B2A5" w:rsidP="005E1CDC">
      <w:pPr>
        <w:pStyle w:val="ListParagraph"/>
        <w:numPr>
          <w:ilvl w:val="2"/>
          <w:numId w:val="32"/>
        </w:numPr>
        <w:spacing w:after="120"/>
        <w:jc w:val="both"/>
      </w:pPr>
      <w:r>
        <w:t xml:space="preserve">Mācību centra infrastruktūras un apmācībai paredzēta ieslodzījuma vietas </w:t>
      </w:r>
      <w:proofErr w:type="spellStart"/>
      <w:r>
        <w:t>paraugkorpusa</w:t>
      </w:r>
      <w:proofErr w:type="spellEnd"/>
      <w:r>
        <w:t xml:space="preserve"> izveide Olaines cietuma teritorijā" (Nr.1-6.4/2-2019).</w:t>
      </w:r>
    </w:p>
    <w:p w14:paraId="4C0E10D6" w14:textId="5543023F" w:rsidR="0098557C" w:rsidRPr="00D52407" w:rsidRDefault="12C0B2A5" w:rsidP="005E1CDC">
      <w:pPr>
        <w:pStyle w:val="ListParagraph"/>
        <w:numPr>
          <w:ilvl w:val="0"/>
          <w:numId w:val="32"/>
        </w:numPr>
        <w:spacing w:after="120"/>
        <w:contextualSpacing w:val="0"/>
        <w:jc w:val="both"/>
      </w:pPr>
      <w:r>
        <w:t>Programmas Eiropas Sociālā fonda projektu īstenošanas ietvaros:</w:t>
      </w:r>
    </w:p>
    <w:p w14:paraId="2D42BC6C" w14:textId="77777777" w:rsidR="0098557C" w:rsidRPr="00D52407" w:rsidRDefault="0098557C" w:rsidP="005E1CDC">
      <w:pPr>
        <w:pStyle w:val="ListParagraph"/>
        <w:numPr>
          <w:ilvl w:val="2"/>
          <w:numId w:val="32"/>
        </w:numPr>
        <w:spacing w:after="120"/>
        <w:jc w:val="both"/>
      </w:pPr>
      <w:r w:rsidRPr="00D52407">
        <w:t>"Bijušo ieslodzīto integrācija sabiedrībā un darba tirgū" (Nr.9.1.2.0/16/I/001);</w:t>
      </w:r>
    </w:p>
    <w:p w14:paraId="207FAC6F" w14:textId="77777777" w:rsidR="005073D8" w:rsidRDefault="0098557C" w:rsidP="005E1CDC">
      <w:pPr>
        <w:pStyle w:val="ListParagraph"/>
        <w:numPr>
          <w:ilvl w:val="2"/>
          <w:numId w:val="32"/>
        </w:numPr>
        <w:spacing w:after="120"/>
        <w:jc w:val="both"/>
      </w:pPr>
      <w:r w:rsidRPr="00D52407">
        <w:t>"</w:t>
      </w:r>
      <w:proofErr w:type="spellStart"/>
      <w:r w:rsidRPr="00D52407">
        <w:t>Resocializācijas</w:t>
      </w:r>
      <w:proofErr w:type="spellEnd"/>
      <w:r w:rsidRPr="00D52407">
        <w:t xml:space="preserve"> sistēmas efektivitātes paaugstināšana" (Nr.9.1.3.0/16/I/001).</w:t>
      </w:r>
    </w:p>
    <w:p w14:paraId="56FF9754" w14:textId="77777777" w:rsidR="001B537E" w:rsidRDefault="001B537E" w:rsidP="005E1CDC">
      <w:pPr>
        <w:spacing w:after="120"/>
        <w:ind w:firstLine="0"/>
        <w:jc w:val="both"/>
      </w:pPr>
      <w:r w:rsidRPr="00872C06">
        <w:rPr>
          <w:b/>
        </w:rPr>
        <w:t>Nākamā gada galvenie uzdevumi un pasākumi</w:t>
      </w:r>
      <w:r w:rsidRPr="00872C06">
        <w:t xml:space="preserve"> </w:t>
      </w:r>
    </w:p>
    <w:p w14:paraId="74594F96" w14:textId="77777777" w:rsidR="001B537E" w:rsidRDefault="001B537E" w:rsidP="005E1CDC">
      <w:pPr>
        <w:spacing w:after="120"/>
        <w:ind w:left="720" w:firstLine="0"/>
        <w:jc w:val="both"/>
      </w:pPr>
      <w:r>
        <w:t>Pārvalde 2020. gadā veiks</w:t>
      </w:r>
      <w:r w:rsidRPr="00AE7B19">
        <w:t xml:space="preserve"> darbu saskaņā ar Pārvaldes priekš</w:t>
      </w:r>
      <w:r>
        <w:t>nieka apstiprināto Pārvaldes 2020. gada darba plānu, kur izvirzītas piecas galvenās prioritātes:</w:t>
      </w:r>
    </w:p>
    <w:p w14:paraId="5FFCE621" w14:textId="77777777" w:rsidR="001B537E" w:rsidRDefault="001B537E" w:rsidP="005E1CDC">
      <w:pPr>
        <w:pStyle w:val="ListParagraph"/>
        <w:numPr>
          <w:ilvl w:val="0"/>
          <w:numId w:val="37"/>
        </w:numPr>
        <w:spacing w:after="120"/>
        <w:jc w:val="both"/>
      </w:pPr>
      <w:r>
        <w:t>Iekšējās normatīvās bāzes pilnveidošana;</w:t>
      </w:r>
    </w:p>
    <w:p w14:paraId="4303AA66" w14:textId="77777777" w:rsidR="001B537E" w:rsidRDefault="001B537E" w:rsidP="005E1CDC">
      <w:pPr>
        <w:pStyle w:val="ListParagraph"/>
        <w:numPr>
          <w:ilvl w:val="0"/>
          <w:numId w:val="37"/>
        </w:numPr>
        <w:spacing w:after="120"/>
        <w:jc w:val="both"/>
      </w:pPr>
      <w:r>
        <w:lastRenderedPageBreak/>
        <w:t>Personāla kompetenču un motivācijas stiprināšana;</w:t>
      </w:r>
    </w:p>
    <w:p w14:paraId="4575976C" w14:textId="77777777" w:rsidR="001B537E" w:rsidRDefault="001B537E" w:rsidP="005E1CDC">
      <w:pPr>
        <w:pStyle w:val="ListParagraph"/>
        <w:numPr>
          <w:ilvl w:val="0"/>
          <w:numId w:val="37"/>
        </w:numPr>
        <w:spacing w:after="120"/>
        <w:jc w:val="both"/>
      </w:pPr>
      <w:r>
        <w:t>Darba procesu vienkāršošana paplašinot E-risinājumu un tehnoloģiju izmantošanu darba vidē;</w:t>
      </w:r>
    </w:p>
    <w:p w14:paraId="3CE09586" w14:textId="77777777" w:rsidR="001B537E" w:rsidRDefault="001B537E" w:rsidP="005E1CDC">
      <w:pPr>
        <w:pStyle w:val="ListParagraph"/>
        <w:numPr>
          <w:ilvl w:val="0"/>
          <w:numId w:val="37"/>
        </w:numPr>
        <w:spacing w:after="120"/>
        <w:jc w:val="both"/>
      </w:pPr>
      <w:r>
        <w:t xml:space="preserve">Efektīva ieslodzīto </w:t>
      </w:r>
      <w:proofErr w:type="spellStart"/>
      <w:r>
        <w:t>resocializācija</w:t>
      </w:r>
      <w:proofErr w:type="spellEnd"/>
      <w:r>
        <w:t>;</w:t>
      </w:r>
    </w:p>
    <w:p w14:paraId="77D1ECB3" w14:textId="77777777" w:rsidR="001B537E" w:rsidRPr="00D52407" w:rsidRDefault="001B537E" w:rsidP="005E1CDC">
      <w:pPr>
        <w:pStyle w:val="ListParagraph"/>
        <w:numPr>
          <w:ilvl w:val="0"/>
          <w:numId w:val="37"/>
        </w:numPr>
        <w:spacing w:after="120"/>
        <w:jc w:val="both"/>
      </w:pPr>
      <w:r>
        <w:t>Ieslodzījuma vietu infrastruktūras uzturēšana.</w:t>
      </w:r>
    </w:p>
    <w:p w14:paraId="17AEC89B" w14:textId="77777777" w:rsidR="0098557C" w:rsidRPr="00D52407" w:rsidRDefault="0098557C" w:rsidP="005E1CDC">
      <w:pPr>
        <w:spacing w:after="120"/>
        <w:ind w:firstLine="0"/>
        <w:jc w:val="both"/>
        <w:rPr>
          <w:szCs w:val="24"/>
        </w:rPr>
      </w:pPr>
      <w:r w:rsidRPr="00D52407">
        <w:rPr>
          <w:szCs w:val="24"/>
        </w:rPr>
        <w:t xml:space="preserve">Normatīvo aktu pilnveidošanai Tieslietu ministrijā 2020. gadā tiek plānots iesniegt: </w:t>
      </w:r>
    </w:p>
    <w:p w14:paraId="2EE71717" w14:textId="77777777" w:rsidR="0098557C" w:rsidRPr="00D52407" w:rsidRDefault="0098557C" w:rsidP="005E1CDC">
      <w:pPr>
        <w:pStyle w:val="ListParagraph"/>
        <w:numPr>
          <w:ilvl w:val="0"/>
          <w:numId w:val="33"/>
        </w:numPr>
        <w:spacing w:after="120"/>
        <w:jc w:val="both"/>
      </w:pPr>
      <w:r w:rsidRPr="00D52407">
        <w:t>Priekšlikumus grozījumiem Latvijas Sodu izpildes kodeksā par brīvprātīgo darbu un "Ģimenes dienu" pasākumu ieviešanu ieslodzījuma vietās;</w:t>
      </w:r>
    </w:p>
    <w:p w14:paraId="55377950" w14:textId="77777777" w:rsidR="0098557C" w:rsidRPr="00D52407" w:rsidRDefault="0098557C" w:rsidP="005E1CDC">
      <w:pPr>
        <w:pStyle w:val="ListParagraph"/>
        <w:numPr>
          <w:ilvl w:val="0"/>
          <w:numId w:val="33"/>
        </w:numPr>
        <w:spacing w:after="120"/>
        <w:jc w:val="both"/>
      </w:pPr>
      <w:r w:rsidRPr="00D52407">
        <w:t>Priekšlikumus grozījumiem Latvijas Sodu izpildes kodeksā</w:t>
      </w:r>
      <w:r>
        <w:t xml:space="preserve"> par atvadīšanos no tuviniekiem;</w:t>
      </w:r>
    </w:p>
    <w:p w14:paraId="2F41DCA1" w14:textId="77777777" w:rsidR="001B537E" w:rsidRPr="008B0A3B" w:rsidRDefault="0098557C" w:rsidP="005E1CDC">
      <w:pPr>
        <w:pStyle w:val="ListParagraph"/>
        <w:numPr>
          <w:ilvl w:val="0"/>
          <w:numId w:val="33"/>
        </w:numPr>
        <w:spacing w:after="120"/>
        <w:contextualSpacing w:val="0"/>
        <w:jc w:val="both"/>
        <w:rPr>
          <w:color w:val="000000"/>
        </w:rPr>
      </w:pPr>
      <w:r w:rsidRPr="00D52407">
        <w:rPr>
          <w:color w:val="000000"/>
        </w:rPr>
        <w:t>priekšlikumus jauniem Ministru kabineta noteikumiem "</w:t>
      </w:r>
      <w:proofErr w:type="spellStart"/>
      <w:r w:rsidRPr="00D52407">
        <w:rPr>
          <w:color w:val="000000"/>
        </w:rPr>
        <w:t>Resocializācijas</w:t>
      </w:r>
      <w:proofErr w:type="spellEnd"/>
      <w:r w:rsidRPr="00D52407">
        <w:rPr>
          <w:color w:val="000000"/>
        </w:rPr>
        <w:t xml:space="preserve"> programmu akreditācijas un licencēšanas kārtība", apstiprinot un aprobējot Pārvaldes iekšējos noteikumus "</w:t>
      </w:r>
      <w:proofErr w:type="spellStart"/>
      <w:r w:rsidRPr="00D52407">
        <w:rPr>
          <w:color w:val="000000"/>
        </w:rPr>
        <w:t>Resocializācijas</w:t>
      </w:r>
      <w:proofErr w:type="spellEnd"/>
      <w:r w:rsidRPr="00D52407">
        <w:rPr>
          <w:color w:val="000000"/>
        </w:rPr>
        <w:t xml:space="preserve"> programmu īstenošanas kārtība" un "</w:t>
      </w:r>
      <w:proofErr w:type="spellStart"/>
      <w:r w:rsidRPr="00D52407">
        <w:rPr>
          <w:color w:val="000000"/>
        </w:rPr>
        <w:t>Resocializācijas</w:t>
      </w:r>
      <w:proofErr w:type="spellEnd"/>
      <w:r w:rsidRPr="00D52407">
        <w:rPr>
          <w:color w:val="000000"/>
        </w:rPr>
        <w:t xml:space="preserve"> programmu vadītāju atlases un sagatavošanas kārtība".</w:t>
      </w:r>
    </w:p>
    <w:p w14:paraId="3F62C064" w14:textId="77777777" w:rsidR="0098557C" w:rsidRPr="00D52407" w:rsidRDefault="0098557C" w:rsidP="005E1CDC">
      <w:pPr>
        <w:spacing w:after="120"/>
        <w:ind w:firstLine="709"/>
        <w:jc w:val="both"/>
        <w:rPr>
          <w:color w:val="000000" w:themeColor="text1"/>
          <w:szCs w:val="24"/>
        </w:rPr>
      </w:pPr>
      <w:r w:rsidRPr="00D52407">
        <w:rPr>
          <w:szCs w:val="24"/>
        </w:rPr>
        <w:t xml:space="preserve">Lai sagatavotos ieslodzījuma vietās 2021. gadā plānveida stomatoloģisko pakalpojumu ieviešanai par valsts budžeta līdzekļiem, 2020. gadā </w:t>
      </w:r>
      <w:r w:rsidRPr="00D52407">
        <w:rPr>
          <w:color w:val="000000" w:themeColor="text1"/>
          <w:szCs w:val="24"/>
        </w:rPr>
        <w:t>plānots veikt grozījumus Ministru kabineta 2015. gada 2. jūnija noteikumos Nr. 276 "Apcietināto un notiesāto personu veselības aprūpes īstenošanas kārtība".</w:t>
      </w:r>
    </w:p>
    <w:p w14:paraId="282D2A38" w14:textId="77777777" w:rsidR="0098557C" w:rsidRPr="00D52407" w:rsidRDefault="0098557C" w:rsidP="005E1CDC">
      <w:pPr>
        <w:spacing w:after="120"/>
        <w:ind w:firstLine="709"/>
        <w:jc w:val="both"/>
        <w:rPr>
          <w:color w:val="000000" w:themeColor="text1"/>
          <w:szCs w:val="24"/>
        </w:rPr>
      </w:pPr>
      <w:r w:rsidRPr="00D52407">
        <w:rPr>
          <w:color w:val="000000"/>
          <w:szCs w:val="24"/>
        </w:rPr>
        <w:t xml:space="preserve">Plānots pilnveidot kārtību, kādā Pārvalde un ieslodzījuma vietas īsteno ieslodzīto </w:t>
      </w:r>
      <w:proofErr w:type="spellStart"/>
      <w:r w:rsidRPr="00D52407">
        <w:rPr>
          <w:color w:val="000000"/>
          <w:szCs w:val="24"/>
        </w:rPr>
        <w:t>suicidālas</w:t>
      </w:r>
      <w:proofErr w:type="spellEnd"/>
      <w:r w:rsidRPr="00D52407">
        <w:rPr>
          <w:color w:val="000000"/>
          <w:szCs w:val="24"/>
        </w:rPr>
        <w:t xml:space="preserve"> uzvedības </w:t>
      </w:r>
      <w:proofErr w:type="spellStart"/>
      <w:r w:rsidRPr="00D52407">
        <w:rPr>
          <w:color w:val="000000"/>
          <w:szCs w:val="24"/>
        </w:rPr>
        <w:t>prevencijas</w:t>
      </w:r>
      <w:proofErr w:type="spellEnd"/>
      <w:r w:rsidRPr="00D52407">
        <w:rPr>
          <w:color w:val="000000"/>
          <w:szCs w:val="24"/>
        </w:rPr>
        <w:t xml:space="preserve"> pasākumus.</w:t>
      </w:r>
    </w:p>
    <w:p w14:paraId="75A50154" w14:textId="39499F71" w:rsidR="0098557C" w:rsidRPr="00D52407" w:rsidRDefault="12C0B2A5" w:rsidP="12C0B2A5">
      <w:pPr>
        <w:spacing w:after="120"/>
        <w:ind w:firstLine="709"/>
        <w:jc w:val="both"/>
        <w:rPr>
          <w:color w:val="000000" w:themeColor="text1"/>
        </w:rPr>
      </w:pPr>
      <w:r w:rsidRPr="12C0B2A5">
        <w:rPr>
          <w:color w:val="000000" w:themeColor="text1"/>
        </w:rPr>
        <w:t xml:space="preserve">Pilotprojekta "Cietumi brīvi no </w:t>
      </w:r>
      <w:proofErr w:type="spellStart"/>
      <w:r w:rsidRPr="12C0B2A5">
        <w:rPr>
          <w:color w:val="000000" w:themeColor="text1"/>
        </w:rPr>
        <w:t>vīrushepatīta</w:t>
      </w:r>
      <w:proofErr w:type="spellEnd"/>
      <w:r w:rsidRPr="12C0B2A5">
        <w:rPr>
          <w:color w:val="000000" w:themeColor="text1"/>
        </w:rPr>
        <w:t xml:space="preserve"> C" ietvaros paredzēts veikt ārstnieciskos pasākumus Jelgavas un Iļģuciema cietumos ar mērķi </w:t>
      </w:r>
      <w:r>
        <w:t xml:space="preserve">pilnīgi izmeklēt </w:t>
      </w:r>
      <w:r w:rsidRPr="12C0B2A5">
        <w:rPr>
          <w:color w:val="000000" w:themeColor="text1"/>
        </w:rPr>
        <w:t xml:space="preserve">un izārstēt visus ieslodzītos no </w:t>
      </w:r>
      <w:r>
        <w:t>HCV</w:t>
      </w:r>
      <w:r w:rsidRPr="12C0B2A5">
        <w:rPr>
          <w:color w:val="000000" w:themeColor="text1"/>
        </w:rPr>
        <w:t>.</w:t>
      </w:r>
    </w:p>
    <w:p w14:paraId="7B3FC893" w14:textId="142A0168" w:rsidR="00AA6407" w:rsidRPr="005073D8" w:rsidRDefault="12C0B2A5" w:rsidP="12C0B2A5">
      <w:pPr>
        <w:spacing w:after="120"/>
        <w:jc w:val="both"/>
        <w:rPr>
          <w:rFonts w:cs="Times New Roman"/>
        </w:rPr>
      </w:pPr>
      <w:bookmarkStart w:id="13" w:name="_Toc13226273"/>
      <w:bookmarkEnd w:id="12"/>
      <w:r>
        <w:t xml:space="preserve">Nākamā gadā plānota </w:t>
      </w:r>
      <w:r w:rsidRPr="12C0B2A5">
        <w:rPr>
          <w:rFonts w:cs="Times New Roman"/>
        </w:rPr>
        <w:t>video reģistratoru ieviešana amatpersonu funkcionālo pienākumu pildīšanai, izvērtēšana atbilstoši normatīvajiem aktiem un iespējama ieviešana kādā no ieslodzījuma vietām.</w:t>
      </w:r>
    </w:p>
    <w:p w14:paraId="01FE9037" w14:textId="77777777" w:rsidR="008C49EB" w:rsidRPr="00D52407" w:rsidRDefault="001B537E" w:rsidP="005E1CDC">
      <w:pPr>
        <w:spacing w:after="120"/>
        <w:jc w:val="both"/>
        <w:rPr>
          <w:color w:val="000000" w:themeColor="text1"/>
          <w:szCs w:val="24"/>
        </w:rPr>
      </w:pPr>
      <w:r>
        <w:rPr>
          <w:color w:val="000000"/>
          <w:szCs w:val="24"/>
        </w:rPr>
        <w:t>Plānots i</w:t>
      </w:r>
      <w:r w:rsidR="008C49EB" w:rsidRPr="00D52407">
        <w:rPr>
          <w:color w:val="000000" w:themeColor="text1"/>
          <w:szCs w:val="24"/>
        </w:rPr>
        <w:t>eviest vienoto elektronisko zobārstniecības pakalpojumu informācijas sistēmu, kurā saslēgt visu ieslodzījuma vietu zobārstniecības kabinetus.</w:t>
      </w:r>
    </w:p>
    <w:p w14:paraId="3F95EF51" w14:textId="77777777" w:rsidR="00AA6407" w:rsidRPr="005E259D" w:rsidRDefault="005073D8" w:rsidP="005E1CDC">
      <w:pPr>
        <w:spacing w:after="120"/>
        <w:jc w:val="both"/>
        <w:rPr>
          <w:rFonts w:eastAsia="Calibri"/>
          <w:szCs w:val="24"/>
        </w:rPr>
      </w:pPr>
      <w:r w:rsidRPr="00B23AD2">
        <w:rPr>
          <w:rFonts w:cs="Times New Roman"/>
          <w:szCs w:val="24"/>
        </w:rPr>
        <w:lastRenderedPageBreak/>
        <w:t>27 ieslodzījumā vie</w:t>
      </w:r>
      <w:r>
        <w:rPr>
          <w:rFonts w:cs="Times New Roman"/>
          <w:szCs w:val="24"/>
        </w:rPr>
        <w:t>tās strādājošiem psihologiem ti</w:t>
      </w:r>
      <w:r w:rsidRPr="00B23AD2">
        <w:rPr>
          <w:rFonts w:cs="Times New Roman"/>
          <w:szCs w:val="24"/>
        </w:rPr>
        <w:t>k</w:t>
      </w:r>
      <w:r>
        <w:rPr>
          <w:rFonts w:cs="Times New Roman"/>
          <w:szCs w:val="24"/>
        </w:rPr>
        <w:t>s</w:t>
      </w:r>
      <w:r w:rsidRPr="00B23AD2">
        <w:rPr>
          <w:rFonts w:cs="Times New Roman"/>
          <w:szCs w:val="24"/>
        </w:rPr>
        <w:t xml:space="preserve"> nodrošināta psihologu-pārraugu pārraudzība, piesaistot </w:t>
      </w:r>
      <w:r>
        <w:rPr>
          <w:rFonts w:cs="Times New Roman"/>
          <w:szCs w:val="24"/>
        </w:rPr>
        <w:t xml:space="preserve">sešus </w:t>
      </w:r>
      <w:r w:rsidRPr="00B23AD2">
        <w:rPr>
          <w:rFonts w:cs="Times New Roman"/>
          <w:szCs w:val="24"/>
        </w:rPr>
        <w:t>ieslodzījuma vietās strādājošos psihologus-</w:t>
      </w:r>
      <w:r w:rsidRPr="005E259D">
        <w:rPr>
          <w:rFonts w:cs="Times New Roman"/>
          <w:szCs w:val="24"/>
        </w:rPr>
        <w:t>pārraugus.</w:t>
      </w:r>
    </w:p>
    <w:p w14:paraId="4F9B52FF" w14:textId="77777777" w:rsidR="005E259D" w:rsidRPr="005E259D" w:rsidRDefault="005073D8" w:rsidP="005E1CDC">
      <w:pPr>
        <w:spacing w:after="120"/>
        <w:jc w:val="both"/>
        <w:rPr>
          <w:rFonts w:cs="Times New Roman"/>
          <w:szCs w:val="24"/>
        </w:rPr>
      </w:pPr>
      <w:r w:rsidRPr="005E259D">
        <w:rPr>
          <w:rFonts w:cs="Times New Roman"/>
          <w:szCs w:val="24"/>
        </w:rPr>
        <w:t>2020.</w:t>
      </w:r>
      <w:r w:rsidR="00C06C91">
        <w:rPr>
          <w:rFonts w:cs="Times New Roman"/>
          <w:szCs w:val="24"/>
        </w:rPr>
        <w:t xml:space="preserve"> </w:t>
      </w:r>
      <w:r w:rsidRPr="005E259D">
        <w:rPr>
          <w:rFonts w:cs="Times New Roman"/>
          <w:szCs w:val="24"/>
        </w:rPr>
        <w:t xml:space="preserve">gadā </w:t>
      </w:r>
      <w:r w:rsidR="008C49EB" w:rsidRPr="005E259D">
        <w:rPr>
          <w:rFonts w:cs="Times New Roman"/>
          <w:szCs w:val="24"/>
        </w:rPr>
        <w:t>turpināsies karjeras konsultāciju sniegšana ieslodzītajiem pirms profesionālās izglītības programmas uzsākšanas un pirms atbrīvošanās no ieslodzījuma vietas, kā arī darba prasmju programma visās ieslodzījuma vietās un valsts valodas apmācības 7 ieslodzījuma vietās.</w:t>
      </w:r>
    </w:p>
    <w:p w14:paraId="37E775B7" w14:textId="77777777" w:rsidR="005E259D" w:rsidRPr="005E259D" w:rsidRDefault="12C0B2A5" w:rsidP="005E1CDC">
      <w:pPr>
        <w:spacing w:after="120"/>
        <w:ind w:firstLine="0"/>
        <w:jc w:val="both"/>
        <w:rPr>
          <w:b/>
        </w:rPr>
      </w:pPr>
      <w:r w:rsidRPr="12C0B2A5">
        <w:rPr>
          <w:rFonts w:cs="Times New Roman"/>
          <w:b/>
          <w:bCs/>
        </w:rPr>
        <w:t xml:space="preserve">Nākamā </w:t>
      </w:r>
      <w:r w:rsidRPr="12C0B2A5">
        <w:rPr>
          <w:b/>
          <w:bCs/>
        </w:rPr>
        <w:t>gada plānotie sadarbības projekti un pētījumi:</w:t>
      </w:r>
    </w:p>
    <w:bookmarkEnd w:id="13"/>
    <w:p w14:paraId="541EFD3E" w14:textId="4314A757" w:rsidR="00872C06" w:rsidRPr="002E2E4B" w:rsidRDefault="12C0B2A5" w:rsidP="12C0B2A5">
      <w:pPr>
        <w:pStyle w:val="ListParagraph"/>
        <w:numPr>
          <w:ilvl w:val="0"/>
          <w:numId w:val="39"/>
        </w:numPr>
        <w:spacing w:after="120"/>
        <w:jc w:val="both"/>
        <w:rPr>
          <w:rFonts w:cs="Times New Roman"/>
        </w:rPr>
      </w:pPr>
      <w:r w:rsidRPr="12C0B2A5">
        <w:rPr>
          <w:rFonts w:cs="Times New Roman"/>
        </w:rPr>
        <w:t>Liepājas cietumā notiks darba prasmju norise “Radošuma treniņš”;</w:t>
      </w:r>
    </w:p>
    <w:p w14:paraId="3CDEEF33" w14:textId="453E2A54" w:rsidR="00872C06" w:rsidRPr="002E2E4B" w:rsidRDefault="12C0B2A5" w:rsidP="12C0B2A5">
      <w:pPr>
        <w:pStyle w:val="ListParagraph"/>
        <w:numPr>
          <w:ilvl w:val="0"/>
          <w:numId w:val="39"/>
        </w:numPr>
        <w:spacing w:after="120"/>
        <w:jc w:val="both"/>
      </w:pPr>
      <w:r>
        <w:t xml:space="preserve">Cēsu AIN </w:t>
      </w:r>
      <w:r w:rsidRPr="12C0B2A5">
        <w:rPr>
          <w:rFonts w:cs="Times New Roman"/>
        </w:rPr>
        <w:t xml:space="preserve">notiks nodarbības, kuras vada organizācijas </w:t>
      </w:r>
      <w:proofErr w:type="spellStart"/>
      <w:r w:rsidRPr="12C0B2A5">
        <w:rPr>
          <w:rFonts w:cs="Times New Roman"/>
          <w:i/>
          <w:iCs/>
        </w:rPr>
        <w:t>GoBeYond</w:t>
      </w:r>
      <w:proofErr w:type="spellEnd"/>
      <w:r w:rsidRPr="12C0B2A5">
        <w:rPr>
          <w:rFonts w:cs="Times New Roman"/>
        </w:rPr>
        <w:t xml:space="preserve"> jaunieši;</w:t>
      </w:r>
    </w:p>
    <w:p w14:paraId="571102AD" w14:textId="238973F0" w:rsidR="002E2E4B" w:rsidRPr="002E2E4B" w:rsidRDefault="12C0B2A5" w:rsidP="12C0B2A5">
      <w:pPr>
        <w:pStyle w:val="ListParagraph"/>
        <w:numPr>
          <w:ilvl w:val="0"/>
          <w:numId w:val="39"/>
        </w:numPr>
        <w:spacing w:after="120"/>
        <w:jc w:val="both"/>
        <w:rPr>
          <w:rFonts w:eastAsia="Times New Roman" w:cs="Times New Roman"/>
          <w:b/>
          <w:bCs/>
          <w:sz w:val="28"/>
          <w:szCs w:val="28"/>
        </w:rPr>
      </w:pPr>
      <w:r>
        <w:t xml:space="preserve">Norvēģijas finanšu instrumenta 2014.-2021. gada plānošanas perioda programmas “Korekcijas dienesti” iepriekš noteiktā projekta “Mācību centra infrastruktūras un apmācībām paredzēta ieslodzījuma vietas </w:t>
      </w:r>
      <w:proofErr w:type="spellStart"/>
      <w:r>
        <w:t>paraugkorpusa</w:t>
      </w:r>
      <w:proofErr w:type="spellEnd"/>
      <w:r>
        <w:t xml:space="preserve"> izveide Olaines cietuma teritorijā" Nr.1-6.4/2-2019 3.2.1. </w:t>
      </w:r>
      <w:proofErr w:type="spellStart"/>
      <w:r>
        <w:t>apakšaktivitātes</w:t>
      </w:r>
      <w:proofErr w:type="spellEnd"/>
      <w:r>
        <w:t xml:space="preserve"> "Pētījums" ietvaros tiks veikts pētījums un darbinieku aptauja, lai noteiktu ieslodzījuma vietu personāla apmierinātību ar </w:t>
      </w:r>
      <w:r w:rsidR="004E0CED">
        <w:rPr>
          <w:rFonts w:eastAsia="Calibri" w:cs="Times New Roman"/>
        </w:rPr>
        <w:t xml:space="preserve">Pārvaldes </w:t>
      </w:r>
      <w:r>
        <w:t xml:space="preserve">Mācību centru un tā īstenotajām mācībām, kā arī esošos priekšstatus par infrastruktūru kā faktoru, kas ietekmē mācību procesu. </w:t>
      </w:r>
    </w:p>
    <w:p w14:paraId="03EFCA41" w14:textId="77777777" w:rsidR="0016731D" w:rsidRDefault="0016731D" w:rsidP="005E1CDC">
      <w:pPr>
        <w:spacing w:after="120"/>
        <w:ind w:firstLine="0"/>
        <w:rPr>
          <w:b/>
          <w:sz w:val="28"/>
        </w:rPr>
      </w:pPr>
    </w:p>
    <w:p w14:paraId="5F96A722" w14:textId="77777777" w:rsidR="005E1CDC" w:rsidRDefault="005E1CDC" w:rsidP="005E1CDC">
      <w:pPr>
        <w:spacing w:after="120"/>
        <w:ind w:firstLine="0"/>
        <w:rPr>
          <w:b/>
          <w:sz w:val="28"/>
        </w:rPr>
      </w:pPr>
    </w:p>
    <w:p w14:paraId="5B95CD12" w14:textId="77777777" w:rsidR="0016731D" w:rsidRDefault="0016731D" w:rsidP="005E1CDC">
      <w:pPr>
        <w:spacing w:after="120"/>
        <w:ind w:firstLine="0"/>
        <w:rPr>
          <w:b/>
          <w:sz w:val="28"/>
        </w:rPr>
      </w:pPr>
    </w:p>
    <w:p w14:paraId="5220BBB2" w14:textId="77777777" w:rsidR="0016731D" w:rsidRDefault="0016731D" w:rsidP="005E1CDC">
      <w:pPr>
        <w:spacing w:after="120"/>
        <w:ind w:firstLine="0"/>
        <w:rPr>
          <w:b/>
          <w:sz w:val="28"/>
        </w:rPr>
      </w:pPr>
    </w:p>
    <w:p w14:paraId="13CB595B" w14:textId="77777777" w:rsidR="0016731D" w:rsidRDefault="0016731D" w:rsidP="005E1CDC">
      <w:pPr>
        <w:spacing w:after="120"/>
        <w:ind w:firstLine="0"/>
        <w:rPr>
          <w:b/>
          <w:sz w:val="28"/>
        </w:rPr>
      </w:pPr>
    </w:p>
    <w:p w14:paraId="6D9C8D39" w14:textId="77777777" w:rsidR="0016731D" w:rsidRDefault="0016731D" w:rsidP="005E1CDC">
      <w:pPr>
        <w:spacing w:after="120"/>
        <w:ind w:firstLine="0"/>
        <w:rPr>
          <w:b/>
          <w:sz w:val="28"/>
        </w:rPr>
      </w:pPr>
    </w:p>
    <w:p w14:paraId="675E05EE" w14:textId="77777777" w:rsidR="0016731D" w:rsidRDefault="0016731D" w:rsidP="005E1CDC">
      <w:pPr>
        <w:spacing w:after="120"/>
        <w:ind w:firstLine="0"/>
        <w:rPr>
          <w:b/>
          <w:sz w:val="28"/>
        </w:rPr>
      </w:pPr>
    </w:p>
    <w:p w14:paraId="27F76B74" w14:textId="77777777" w:rsidR="0023606E" w:rsidRDefault="0023606E" w:rsidP="005E1CDC">
      <w:pPr>
        <w:spacing w:after="120"/>
        <w:ind w:firstLine="0"/>
        <w:rPr>
          <w:b/>
          <w:sz w:val="28"/>
        </w:rPr>
      </w:pPr>
    </w:p>
    <w:p w14:paraId="2FC17F8B" w14:textId="77777777" w:rsidR="0016731D" w:rsidRDefault="0016731D" w:rsidP="005E1CDC">
      <w:pPr>
        <w:spacing w:after="120"/>
        <w:ind w:firstLine="0"/>
        <w:rPr>
          <w:b/>
          <w:sz w:val="28"/>
        </w:rPr>
      </w:pPr>
    </w:p>
    <w:p w14:paraId="0A4F7224" w14:textId="77777777" w:rsidR="0016731D" w:rsidRDefault="0016731D" w:rsidP="008B0A3B">
      <w:pPr>
        <w:spacing w:after="0"/>
        <w:ind w:firstLine="0"/>
        <w:rPr>
          <w:b/>
          <w:sz w:val="28"/>
        </w:rPr>
      </w:pPr>
    </w:p>
    <w:p w14:paraId="5AE48A43" w14:textId="77777777" w:rsidR="0016731D" w:rsidRDefault="00D378A8" w:rsidP="008B0A3B">
      <w:pPr>
        <w:spacing w:after="0"/>
        <w:ind w:firstLine="0"/>
        <w:rPr>
          <w:b/>
          <w:sz w:val="28"/>
        </w:rPr>
      </w:pPr>
      <w:r>
        <w:rPr>
          <w:noProof/>
        </w:rPr>
        <w:lastRenderedPageBreak/>
        <w:pict w14:anchorId="1D64D8B5">
          <v:shape id="_x0000_s1043" type="#_x0000_t75" style="position:absolute;margin-left:-630.75pt;margin-top:-73.35pt;width:1264.25pt;height:842.95pt;z-index:-251584512;mso-position-horizontal-relative:text;mso-position-vertical-relative:text;mso-width-relative:page;mso-height-relative:page">
            <v:imagedata r:id="rId95" o:title="16"/>
          </v:shape>
        </w:pict>
      </w:r>
    </w:p>
    <w:p w14:paraId="50F40DEB" w14:textId="77777777" w:rsidR="001E78EE" w:rsidRDefault="001E78EE" w:rsidP="001E78EE">
      <w:pPr>
        <w:spacing w:after="0"/>
        <w:ind w:left="720"/>
        <w:rPr>
          <w:szCs w:val="24"/>
        </w:rPr>
      </w:pPr>
    </w:p>
    <w:p w14:paraId="5CF2A5FB" w14:textId="77777777" w:rsidR="0016731D" w:rsidRPr="0016731D" w:rsidRDefault="0016731D" w:rsidP="001E78EE">
      <w:pPr>
        <w:spacing w:after="0"/>
        <w:ind w:left="720"/>
        <w:rPr>
          <w:szCs w:val="24"/>
        </w:rPr>
      </w:pPr>
      <w:r w:rsidRPr="0016731D">
        <w:rPr>
          <w:szCs w:val="24"/>
        </w:rPr>
        <w:t>Pārvaldes priekšniece</w:t>
      </w:r>
    </w:p>
    <w:p w14:paraId="29EF906D" w14:textId="77777777" w:rsidR="0016731D" w:rsidRPr="0016731D" w:rsidRDefault="0016731D" w:rsidP="001E78EE">
      <w:pPr>
        <w:spacing w:after="0"/>
        <w:ind w:left="720"/>
        <w:rPr>
          <w:szCs w:val="24"/>
        </w:rPr>
      </w:pPr>
      <w:r w:rsidRPr="0016731D">
        <w:rPr>
          <w:szCs w:val="24"/>
        </w:rPr>
        <w:t>ģenerāle</w:t>
      </w:r>
      <w:r w:rsidRPr="0016731D">
        <w:rPr>
          <w:szCs w:val="24"/>
        </w:rPr>
        <w:tab/>
      </w:r>
      <w:r w:rsidRPr="0016731D">
        <w:rPr>
          <w:szCs w:val="24"/>
        </w:rPr>
        <w:tab/>
      </w:r>
      <w:r w:rsidRPr="0016731D">
        <w:rPr>
          <w:szCs w:val="24"/>
        </w:rPr>
        <w:tab/>
      </w:r>
      <w:r w:rsidRPr="0016731D">
        <w:rPr>
          <w:szCs w:val="24"/>
        </w:rPr>
        <w:tab/>
      </w:r>
      <w:r w:rsidRPr="0016731D">
        <w:rPr>
          <w:szCs w:val="24"/>
        </w:rPr>
        <w:tab/>
      </w:r>
      <w:r w:rsidRPr="0016731D">
        <w:rPr>
          <w:szCs w:val="24"/>
        </w:rPr>
        <w:tab/>
      </w:r>
      <w:r w:rsidRPr="0016731D">
        <w:rPr>
          <w:szCs w:val="24"/>
        </w:rPr>
        <w:tab/>
        <w:t xml:space="preserve">I. </w:t>
      </w:r>
      <w:proofErr w:type="spellStart"/>
      <w:r w:rsidRPr="0016731D">
        <w:rPr>
          <w:szCs w:val="24"/>
        </w:rPr>
        <w:t>Spure</w:t>
      </w:r>
      <w:proofErr w:type="spellEnd"/>
    </w:p>
    <w:p w14:paraId="77A52294" w14:textId="77777777" w:rsidR="0016731D" w:rsidRPr="0016731D" w:rsidRDefault="0016731D" w:rsidP="008B0A3B">
      <w:pPr>
        <w:spacing w:after="0"/>
        <w:ind w:firstLine="0"/>
        <w:rPr>
          <w:szCs w:val="24"/>
        </w:rPr>
      </w:pPr>
    </w:p>
    <w:p w14:paraId="007DCDA8" w14:textId="77777777" w:rsidR="001E78EE" w:rsidRDefault="001E78EE" w:rsidP="001E78EE">
      <w:pPr>
        <w:jc w:val="right"/>
        <w:rPr>
          <w:szCs w:val="24"/>
        </w:rPr>
      </w:pPr>
    </w:p>
    <w:p w14:paraId="450EA2D7" w14:textId="77777777" w:rsidR="001E78EE" w:rsidRDefault="001E78EE" w:rsidP="001E78EE">
      <w:pPr>
        <w:jc w:val="right"/>
        <w:rPr>
          <w:szCs w:val="24"/>
        </w:rPr>
      </w:pPr>
    </w:p>
    <w:p w14:paraId="73019753" w14:textId="5BFE564C" w:rsidR="0016731D" w:rsidRPr="0016731D" w:rsidRDefault="004A2E83" w:rsidP="001E78EE">
      <w:pPr>
        <w:jc w:val="right"/>
        <w:rPr>
          <w:szCs w:val="24"/>
        </w:rPr>
      </w:pPr>
      <w:r>
        <w:rPr>
          <w:szCs w:val="24"/>
        </w:rPr>
        <w:t>2020. gada 2</w:t>
      </w:r>
      <w:r w:rsidR="00390B40">
        <w:rPr>
          <w:szCs w:val="24"/>
        </w:rPr>
        <w:t xml:space="preserve">. </w:t>
      </w:r>
      <w:r w:rsidR="0078415E">
        <w:rPr>
          <w:szCs w:val="24"/>
        </w:rPr>
        <w:t>jūlijā</w:t>
      </w:r>
    </w:p>
    <w:p w14:paraId="70E60025" w14:textId="77777777" w:rsidR="001E78EE" w:rsidRDefault="0016731D" w:rsidP="001E78EE">
      <w:pPr>
        <w:tabs>
          <w:tab w:val="center" w:pos="4153"/>
          <w:tab w:val="left" w:pos="6521"/>
          <w:tab w:val="right" w:pos="8306"/>
        </w:tabs>
        <w:spacing w:after="0" w:line="240" w:lineRule="auto"/>
        <w:ind w:firstLine="0"/>
        <w:jc w:val="right"/>
        <w:rPr>
          <w:rFonts w:eastAsia="Times New Roman" w:cs="Times New Roman"/>
          <w:szCs w:val="24"/>
        </w:rPr>
      </w:pPr>
      <w:r w:rsidRPr="0016731D">
        <w:rPr>
          <w:rFonts w:eastAsia="Times New Roman" w:cs="Times New Roman"/>
          <w:szCs w:val="24"/>
        </w:rPr>
        <w:t xml:space="preserve">Publiskā pārskata sagatavošanā izmantoti </w:t>
      </w:r>
    </w:p>
    <w:p w14:paraId="16110714" w14:textId="77777777" w:rsidR="0016731D" w:rsidRPr="0016731D" w:rsidRDefault="0016731D" w:rsidP="001E78EE">
      <w:pPr>
        <w:tabs>
          <w:tab w:val="center" w:pos="4153"/>
          <w:tab w:val="left" w:pos="6521"/>
          <w:tab w:val="right" w:pos="8306"/>
        </w:tabs>
        <w:spacing w:after="0" w:line="240" w:lineRule="auto"/>
        <w:ind w:firstLine="0"/>
        <w:jc w:val="right"/>
        <w:rPr>
          <w:rFonts w:eastAsia="Times New Roman" w:cs="Times New Roman"/>
          <w:szCs w:val="24"/>
        </w:rPr>
      </w:pPr>
      <w:r w:rsidRPr="0016731D">
        <w:rPr>
          <w:rFonts w:eastAsia="Times New Roman" w:cs="Times New Roman"/>
          <w:szCs w:val="24"/>
        </w:rPr>
        <w:t>šādi informācijas avoti:</w:t>
      </w:r>
    </w:p>
    <w:p w14:paraId="7B3EDEFD" w14:textId="77777777" w:rsidR="0016731D" w:rsidRPr="0016731D" w:rsidRDefault="0016731D" w:rsidP="001E78EE">
      <w:pPr>
        <w:numPr>
          <w:ilvl w:val="0"/>
          <w:numId w:val="40"/>
        </w:numPr>
        <w:tabs>
          <w:tab w:val="left" w:pos="142"/>
          <w:tab w:val="center" w:pos="4153"/>
          <w:tab w:val="left" w:pos="6521"/>
          <w:tab w:val="right" w:pos="8306"/>
        </w:tabs>
        <w:spacing w:after="0" w:line="240" w:lineRule="auto"/>
        <w:ind w:left="0" w:firstLine="0"/>
        <w:jc w:val="right"/>
        <w:rPr>
          <w:rFonts w:eastAsia="Times New Roman" w:cs="Times New Roman"/>
          <w:szCs w:val="24"/>
        </w:rPr>
      </w:pPr>
      <w:r w:rsidRPr="0016731D">
        <w:rPr>
          <w:rFonts w:eastAsia="Times New Roman" w:cs="Times New Roman"/>
          <w:szCs w:val="24"/>
        </w:rPr>
        <w:t>Pārvaldes sagatavotie statistikas pārskati;</w:t>
      </w:r>
    </w:p>
    <w:p w14:paraId="5C4F9A31" w14:textId="77777777" w:rsidR="0016731D" w:rsidRPr="001E78EE" w:rsidRDefault="0016731D" w:rsidP="001E78EE">
      <w:pPr>
        <w:numPr>
          <w:ilvl w:val="0"/>
          <w:numId w:val="40"/>
        </w:numPr>
        <w:tabs>
          <w:tab w:val="left" w:pos="142"/>
          <w:tab w:val="center" w:pos="4153"/>
          <w:tab w:val="left" w:pos="6521"/>
          <w:tab w:val="right" w:pos="8306"/>
        </w:tabs>
        <w:spacing w:after="0" w:line="240" w:lineRule="auto"/>
        <w:ind w:left="0" w:firstLine="0"/>
        <w:jc w:val="right"/>
        <w:rPr>
          <w:rFonts w:eastAsia="Times New Roman" w:cs="Times New Roman"/>
          <w:szCs w:val="24"/>
        </w:rPr>
      </w:pPr>
      <w:r w:rsidRPr="0016731D">
        <w:rPr>
          <w:rFonts w:eastAsia="Times New Roman" w:cs="Times New Roman"/>
          <w:szCs w:val="24"/>
        </w:rPr>
        <w:t xml:space="preserve">Pārvaldes struktūrvienību </w:t>
      </w:r>
      <w:r w:rsidRPr="001E78EE">
        <w:rPr>
          <w:rFonts w:eastAsia="Times New Roman" w:cs="Times New Roman"/>
          <w:szCs w:val="24"/>
        </w:rPr>
        <w:t>201</w:t>
      </w:r>
      <w:r w:rsidR="001E78EE" w:rsidRPr="001E78EE">
        <w:rPr>
          <w:rFonts w:eastAsia="Times New Roman" w:cs="Times New Roman"/>
          <w:szCs w:val="24"/>
        </w:rPr>
        <w:t>9</w:t>
      </w:r>
      <w:r w:rsidRPr="001E78EE">
        <w:rPr>
          <w:rFonts w:eastAsia="Times New Roman" w:cs="Times New Roman"/>
          <w:szCs w:val="24"/>
        </w:rPr>
        <w:t>. gada darba pārskati;</w:t>
      </w:r>
    </w:p>
    <w:p w14:paraId="60A5EF73" w14:textId="77777777" w:rsidR="0016731D" w:rsidRDefault="0016731D" w:rsidP="001E78EE">
      <w:pPr>
        <w:numPr>
          <w:ilvl w:val="0"/>
          <w:numId w:val="40"/>
        </w:numPr>
        <w:tabs>
          <w:tab w:val="left" w:pos="142"/>
          <w:tab w:val="center" w:pos="4153"/>
          <w:tab w:val="left" w:pos="6521"/>
          <w:tab w:val="right" w:pos="8306"/>
        </w:tabs>
        <w:spacing w:after="0" w:line="240" w:lineRule="auto"/>
        <w:ind w:left="0" w:firstLine="0"/>
        <w:jc w:val="right"/>
        <w:rPr>
          <w:rFonts w:eastAsia="Times New Roman" w:cs="Times New Roman"/>
          <w:szCs w:val="24"/>
        </w:rPr>
      </w:pPr>
      <w:r w:rsidRPr="0016731D">
        <w:rPr>
          <w:rFonts w:eastAsia="Times New Roman" w:cs="Times New Roman"/>
          <w:szCs w:val="24"/>
        </w:rPr>
        <w:t xml:space="preserve">Pārskats par Pārvaldes darbību </w:t>
      </w:r>
      <w:bookmarkStart w:id="14" w:name="_GoBack"/>
      <w:bookmarkEnd w:id="14"/>
      <w:r w:rsidRPr="0016731D">
        <w:rPr>
          <w:rFonts w:eastAsia="Times New Roman" w:cs="Times New Roman"/>
          <w:szCs w:val="24"/>
        </w:rPr>
        <w:t>201</w:t>
      </w:r>
      <w:r w:rsidR="001E78EE">
        <w:rPr>
          <w:rFonts w:eastAsia="Times New Roman" w:cs="Times New Roman"/>
          <w:szCs w:val="24"/>
        </w:rPr>
        <w:t>9</w:t>
      </w:r>
      <w:r w:rsidRPr="0016731D">
        <w:rPr>
          <w:rFonts w:eastAsia="Times New Roman" w:cs="Times New Roman"/>
          <w:szCs w:val="24"/>
        </w:rPr>
        <w:t>. gadā.</w:t>
      </w:r>
    </w:p>
    <w:p w14:paraId="3DD355C9" w14:textId="77777777" w:rsidR="001E78EE" w:rsidRDefault="001E78EE" w:rsidP="001E78EE">
      <w:pPr>
        <w:tabs>
          <w:tab w:val="left" w:pos="142"/>
          <w:tab w:val="center" w:pos="4153"/>
          <w:tab w:val="left" w:pos="6521"/>
          <w:tab w:val="right" w:pos="8306"/>
        </w:tabs>
        <w:spacing w:after="0" w:line="240" w:lineRule="auto"/>
        <w:jc w:val="right"/>
        <w:rPr>
          <w:rFonts w:eastAsia="Times New Roman" w:cs="Times New Roman"/>
          <w:szCs w:val="24"/>
        </w:rPr>
      </w:pPr>
    </w:p>
    <w:p w14:paraId="1A81F0B1" w14:textId="77777777" w:rsidR="001E78EE" w:rsidRPr="0016731D" w:rsidRDefault="001E78EE" w:rsidP="001E78EE">
      <w:pPr>
        <w:tabs>
          <w:tab w:val="left" w:pos="142"/>
          <w:tab w:val="center" w:pos="4153"/>
          <w:tab w:val="left" w:pos="6521"/>
          <w:tab w:val="right" w:pos="8306"/>
        </w:tabs>
        <w:spacing w:after="0" w:line="240" w:lineRule="auto"/>
        <w:jc w:val="right"/>
        <w:rPr>
          <w:rFonts w:eastAsia="Times New Roman" w:cs="Times New Roman"/>
          <w:szCs w:val="24"/>
        </w:rPr>
      </w:pPr>
    </w:p>
    <w:p w14:paraId="717AAFBA" w14:textId="77777777" w:rsidR="0016731D" w:rsidRPr="0016731D" w:rsidRDefault="0016731D" w:rsidP="0016731D">
      <w:pPr>
        <w:tabs>
          <w:tab w:val="left" w:pos="142"/>
          <w:tab w:val="center" w:pos="4153"/>
          <w:tab w:val="left" w:pos="6521"/>
          <w:tab w:val="right" w:pos="8306"/>
        </w:tabs>
        <w:spacing w:after="0" w:line="240" w:lineRule="auto"/>
        <w:rPr>
          <w:rFonts w:eastAsia="Times New Roman" w:cs="Times New Roman"/>
          <w:szCs w:val="24"/>
        </w:rPr>
      </w:pPr>
    </w:p>
    <w:p w14:paraId="56EE48EE" w14:textId="77777777" w:rsidR="001E78EE" w:rsidRDefault="001E78EE" w:rsidP="001E78EE">
      <w:pPr>
        <w:tabs>
          <w:tab w:val="center" w:pos="4153"/>
          <w:tab w:val="left" w:pos="6521"/>
          <w:tab w:val="right" w:pos="8306"/>
        </w:tabs>
        <w:spacing w:after="0" w:line="240" w:lineRule="auto"/>
        <w:ind w:firstLine="0"/>
        <w:jc w:val="right"/>
        <w:rPr>
          <w:rFonts w:eastAsia="Times New Roman" w:cs="Times New Roman"/>
          <w:szCs w:val="24"/>
        </w:rPr>
      </w:pPr>
    </w:p>
    <w:p w14:paraId="2908EB2C" w14:textId="77777777" w:rsidR="001E78EE" w:rsidRDefault="001E78EE" w:rsidP="001E78EE">
      <w:pPr>
        <w:tabs>
          <w:tab w:val="center" w:pos="4153"/>
          <w:tab w:val="left" w:pos="6521"/>
          <w:tab w:val="right" w:pos="8306"/>
        </w:tabs>
        <w:spacing w:after="0" w:line="240" w:lineRule="auto"/>
        <w:ind w:firstLine="0"/>
        <w:jc w:val="right"/>
        <w:rPr>
          <w:rFonts w:eastAsia="Times New Roman" w:cs="Times New Roman"/>
          <w:szCs w:val="24"/>
        </w:rPr>
      </w:pPr>
    </w:p>
    <w:p w14:paraId="121FD38A" w14:textId="77777777" w:rsidR="001E78EE" w:rsidRDefault="001E78EE" w:rsidP="001E78EE">
      <w:pPr>
        <w:tabs>
          <w:tab w:val="center" w:pos="4153"/>
          <w:tab w:val="left" w:pos="6521"/>
          <w:tab w:val="right" w:pos="8306"/>
        </w:tabs>
        <w:spacing w:after="0" w:line="240" w:lineRule="auto"/>
        <w:ind w:firstLine="0"/>
        <w:jc w:val="right"/>
        <w:rPr>
          <w:rFonts w:eastAsia="Times New Roman" w:cs="Times New Roman"/>
          <w:szCs w:val="24"/>
        </w:rPr>
      </w:pPr>
    </w:p>
    <w:p w14:paraId="1FE2DD96" w14:textId="77777777" w:rsidR="001E78EE" w:rsidRDefault="001E78EE" w:rsidP="001E78EE">
      <w:pPr>
        <w:tabs>
          <w:tab w:val="center" w:pos="4153"/>
          <w:tab w:val="left" w:pos="6521"/>
          <w:tab w:val="right" w:pos="8306"/>
        </w:tabs>
        <w:spacing w:after="0" w:line="240" w:lineRule="auto"/>
        <w:ind w:firstLine="0"/>
        <w:jc w:val="right"/>
        <w:rPr>
          <w:rFonts w:eastAsia="Times New Roman" w:cs="Times New Roman"/>
          <w:szCs w:val="24"/>
        </w:rPr>
      </w:pPr>
    </w:p>
    <w:p w14:paraId="27357532" w14:textId="77777777" w:rsidR="001E78EE" w:rsidRDefault="001E78EE" w:rsidP="001E78EE">
      <w:pPr>
        <w:tabs>
          <w:tab w:val="center" w:pos="4153"/>
          <w:tab w:val="left" w:pos="6521"/>
          <w:tab w:val="right" w:pos="8306"/>
        </w:tabs>
        <w:spacing w:after="0" w:line="240" w:lineRule="auto"/>
        <w:ind w:firstLine="0"/>
        <w:jc w:val="right"/>
        <w:rPr>
          <w:rFonts w:eastAsia="Times New Roman" w:cs="Times New Roman"/>
          <w:szCs w:val="24"/>
        </w:rPr>
      </w:pPr>
    </w:p>
    <w:p w14:paraId="07F023C8" w14:textId="77777777" w:rsidR="001E78EE" w:rsidRDefault="001E78EE" w:rsidP="001E78EE">
      <w:pPr>
        <w:tabs>
          <w:tab w:val="center" w:pos="4153"/>
          <w:tab w:val="left" w:pos="6521"/>
          <w:tab w:val="right" w:pos="8306"/>
        </w:tabs>
        <w:spacing w:after="0" w:line="240" w:lineRule="auto"/>
        <w:ind w:firstLine="0"/>
        <w:jc w:val="right"/>
        <w:rPr>
          <w:rFonts w:eastAsia="Times New Roman" w:cs="Times New Roman"/>
          <w:szCs w:val="24"/>
        </w:rPr>
      </w:pPr>
    </w:p>
    <w:p w14:paraId="4BDB5498" w14:textId="77777777" w:rsidR="001E78EE" w:rsidRDefault="001E78EE" w:rsidP="001E78EE">
      <w:pPr>
        <w:tabs>
          <w:tab w:val="center" w:pos="4153"/>
          <w:tab w:val="left" w:pos="6521"/>
          <w:tab w:val="right" w:pos="8306"/>
        </w:tabs>
        <w:spacing w:after="0" w:line="240" w:lineRule="auto"/>
        <w:ind w:firstLine="0"/>
        <w:jc w:val="right"/>
        <w:rPr>
          <w:rFonts w:eastAsia="Times New Roman" w:cs="Times New Roman"/>
          <w:szCs w:val="24"/>
        </w:rPr>
      </w:pPr>
    </w:p>
    <w:p w14:paraId="17F44CF9" w14:textId="77777777" w:rsidR="001E78EE" w:rsidRDefault="0016731D" w:rsidP="001E78EE">
      <w:pPr>
        <w:tabs>
          <w:tab w:val="center" w:pos="4153"/>
          <w:tab w:val="left" w:pos="6521"/>
          <w:tab w:val="right" w:pos="8306"/>
        </w:tabs>
        <w:spacing w:after="0" w:line="240" w:lineRule="auto"/>
        <w:ind w:firstLine="0"/>
        <w:jc w:val="right"/>
        <w:rPr>
          <w:rFonts w:eastAsia="Times New Roman" w:cs="Times New Roman"/>
          <w:szCs w:val="24"/>
        </w:rPr>
      </w:pPr>
      <w:r w:rsidRPr="0016731D">
        <w:rPr>
          <w:rFonts w:eastAsia="Times New Roman" w:cs="Times New Roman"/>
          <w:szCs w:val="24"/>
        </w:rPr>
        <w:t xml:space="preserve">© Informācijas pārpublicēšanas un </w:t>
      </w:r>
    </w:p>
    <w:p w14:paraId="20B821DE" w14:textId="77777777" w:rsidR="001E78EE" w:rsidRDefault="0016731D" w:rsidP="001E78EE">
      <w:pPr>
        <w:tabs>
          <w:tab w:val="center" w:pos="4153"/>
          <w:tab w:val="left" w:pos="6521"/>
          <w:tab w:val="right" w:pos="8306"/>
        </w:tabs>
        <w:spacing w:after="0" w:line="240" w:lineRule="auto"/>
        <w:ind w:firstLine="0"/>
        <w:jc w:val="right"/>
        <w:rPr>
          <w:rFonts w:eastAsia="Times New Roman" w:cs="Times New Roman"/>
          <w:szCs w:val="24"/>
        </w:rPr>
      </w:pPr>
      <w:r w:rsidRPr="0016731D">
        <w:rPr>
          <w:rFonts w:eastAsia="Times New Roman" w:cs="Times New Roman"/>
          <w:szCs w:val="24"/>
        </w:rPr>
        <w:t xml:space="preserve">citēšanas gadījumā atsauce uz </w:t>
      </w:r>
    </w:p>
    <w:p w14:paraId="3EDDD9AF" w14:textId="77777777" w:rsidR="0016731D" w:rsidRPr="0016731D" w:rsidRDefault="0016731D" w:rsidP="001E78EE">
      <w:pPr>
        <w:tabs>
          <w:tab w:val="center" w:pos="4153"/>
          <w:tab w:val="left" w:pos="6521"/>
          <w:tab w:val="right" w:pos="8306"/>
        </w:tabs>
        <w:spacing w:after="0" w:line="240" w:lineRule="auto"/>
        <w:ind w:firstLine="0"/>
        <w:jc w:val="right"/>
        <w:rPr>
          <w:rFonts w:eastAsia="Times New Roman" w:cs="Times New Roman"/>
          <w:szCs w:val="24"/>
        </w:rPr>
      </w:pPr>
      <w:r w:rsidRPr="0016731D">
        <w:rPr>
          <w:rFonts w:eastAsia="Times New Roman" w:cs="Times New Roman"/>
          <w:szCs w:val="24"/>
        </w:rPr>
        <w:t>Pārvaldi ir obligāta.</w:t>
      </w:r>
    </w:p>
    <w:p w14:paraId="2916C19D" w14:textId="77777777" w:rsidR="0016731D" w:rsidRDefault="0016731D" w:rsidP="0016731D">
      <w:pPr>
        <w:tabs>
          <w:tab w:val="left" w:pos="142"/>
          <w:tab w:val="center" w:pos="4153"/>
          <w:tab w:val="left" w:pos="6521"/>
          <w:tab w:val="right" w:pos="8306"/>
        </w:tabs>
        <w:spacing w:after="0" w:line="240" w:lineRule="auto"/>
        <w:rPr>
          <w:rFonts w:eastAsia="Times New Roman" w:cs="Times New Roman"/>
          <w:sz w:val="18"/>
          <w:szCs w:val="18"/>
        </w:rPr>
      </w:pPr>
    </w:p>
    <w:p w14:paraId="74869460" w14:textId="77777777" w:rsidR="0016731D" w:rsidRDefault="0016731D" w:rsidP="0016731D"/>
    <w:p w14:paraId="187F57B8" w14:textId="77777777" w:rsidR="0016731D" w:rsidRPr="00D9249B" w:rsidRDefault="0016731D" w:rsidP="008B0A3B">
      <w:pPr>
        <w:spacing w:after="0"/>
        <w:ind w:firstLine="0"/>
        <w:rPr>
          <w:b/>
          <w:sz w:val="28"/>
        </w:rPr>
      </w:pPr>
    </w:p>
    <w:sectPr w:rsidR="0016731D" w:rsidRPr="00D9249B" w:rsidSect="00B97349">
      <w:headerReference w:type="even" r:id="rId96"/>
      <w:headerReference w:type="default" r:id="rId97"/>
      <w:footerReference w:type="default" r:id="rId98"/>
      <w:headerReference w:type="first" r:id="rId9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096047" w14:textId="77777777" w:rsidR="00D378A8" w:rsidRDefault="00D378A8" w:rsidP="004448CB">
      <w:pPr>
        <w:spacing w:after="0" w:line="240" w:lineRule="auto"/>
      </w:pPr>
      <w:r>
        <w:separator/>
      </w:r>
    </w:p>
  </w:endnote>
  <w:endnote w:type="continuationSeparator" w:id="0">
    <w:p w14:paraId="52802A1D" w14:textId="77777777" w:rsidR="00D378A8" w:rsidRDefault="00D378A8" w:rsidP="00444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9379A" w14:textId="77777777" w:rsidR="00384B0C" w:rsidRPr="00B97349" w:rsidRDefault="00384B0C">
    <w:pPr>
      <w:pStyle w:val="Footer"/>
      <w:jc w:val="center"/>
      <w:rPr>
        <w:caps/>
        <w:noProof/>
        <w:color w:val="000000" w:themeColor="text1"/>
      </w:rPr>
    </w:pPr>
    <w:r w:rsidRPr="00B97349">
      <w:rPr>
        <w:caps/>
        <w:color w:val="000000" w:themeColor="text1"/>
      </w:rPr>
      <w:fldChar w:fldCharType="begin"/>
    </w:r>
    <w:r w:rsidRPr="00B97349">
      <w:rPr>
        <w:caps/>
        <w:color w:val="000000" w:themeColor="text1"/>
      </w:rPr>
      <w:instrText xml:space="preserve"> PAGE   \* MERGEFORMAT </w:instrText>
    </w:r>
    <w:r w:rsidRPr="00B97349">
      <w:rPr>
        <w:caps/>
        <w:color w:val="000000" w:themeColor="text1"/>
      </w:rPr>
      <w:fldChar w:fldCharType="separate"/>
    </w:r>
    <w:r w:rsidR="004A2E83">
      <w:rPr>
        <w:caps/>
        <w:noProof/>
        <w:color w:val="000000" w:themeColor="text1"/>
      </w:rPr>
      <w:t>51</w:t>
    </w:r>
    <w:r w:rsidRPr="00B97349">
      <w:rPr>
        <w:caps/>
        <w:noProof/>
        <w:color w:val="000000" w:themeColor="text1"/>
      </w:rPr>
      <w:fldChar w:fldCharType="end"/>
    </w:r>
  </w:p>
  <w:p w14:paraId="46ABBD8F" w14:textId="77777777" w:rsidR="00384B0C" w:rsidRDefault="00384B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BF6F7C" w14:textId="77777777" w:rsidR="00D378A8" w:rsidRDefault="00D378A8" w:rsidP="004448CB">
      <w:pPr>
        <w:spacing w:after="0" w:line="240" w:lineRule="auto"/>
      </w:pPr>
      <w:r>
        <w:separator/>
      </w:r>
    </w:p>
  </w:footnote>
  <w:footnote w:type="continuationSeparator" w:id="0">
    <w:p w14:paraId="7CD099EE" w14:textId="77777777" w:rsidR="00D378A8" w:rsidRDefault="00D378A8" w:rsidP="00444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C6B09" w14:textId="77777777" w:rsidR="00384B0C" w:rsidRDefault="00D378A8">
    <w:pPr>
      <w:pStyle w:val="Header"/>
    </w:pPr>
    <w:r>
      <w:rPr>
        <w:noProof/>
        <w:lang w:eastAsia="lv-LV"/>
      </w:rPr>
      <w:pict w14:anchorId="1F08C9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16157" o:spid="_x0000_s2050" type="#_x0000_t75" style="position:absolute;left:0;text-align:left;margin-left:0;margin-top:0;width:657.35pt;height:984.7pt;z-index:-251657216;mso-position-horizontal:center;mso-position-horizontal-relative:margin;mso-position-vertical:center;mso-position-vertical-relative:margin" o:allowincell="f">
          <v:imagedata r:id="rId1" o:title="f64_Cent_cietums_20191128_274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38AF4" w14:textId="77777777" w:rsidR="00384B0C" w:rsidRDefault="00D378A8" w:rsidP="00A918EC">
    <w:pPr>
      <w:pStyle w:val="Header"/>
      <w:ind w:firstLine="0"/>
    </w:pPr>
    <w:r>
      <w:rPr>
        <w:noProof/>
        <w:lang w:eastAsia="lv-LV"/>
      </w:rPr>
      <w:pict w14:anchorId="0F420B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16158" o:spid="_x0000_s2051" type="#_x0000_t75" style="position:absolute;margin-left:-134.1pt;margin-top:-149.25pt;width:657.35pt;height:984.7pt;z-index:-251656192;mso-position-horizontal-relative:margin;mso-position-vertical-relative:margin" o:allowincell="f">
          <v:imagedata r:id="rId1" o:title="f64_Cent_cietums_20191128_2744"/>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2A365" w14:textId="77777777" w:rsidR="00384B0C" w:rsidRDefault="00D378A8">
    <w:pPr>
      <w:pStyle w:val="Header"/>
    </w:pPr>
    <w:r>
      <w:rPr>
        <w:noProof/>
        <w:lang w:eastAsia="lv-LV"/>
      </w:rPr>
      <w:pict w14:anchorId="19F08E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16156" o:spid="_x0000_s2049" type="#_x0000_t75" style="position:absolute;left:0;text-align:left;margin-left:0;margin-top:0;width:657.35pt;height:984.7pt;z-index:-251658240;mso-position-horizontal:center;mso-position-horizontal-relative:margin;mso-position-vertical:center;mso-position-vertical-relative:margin" o:allowincell="f">
          <v:imagedata r:id="rId1" o:title="f64_Cent_cietums_20191128_274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5338D"/>
    <w:multiLevelType w:val="hybridMultilevel"/>
    <w:tmpl w:val="7BB42B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BB5344"/>
    <w:multiLevelType w:val="multilevel"/>
    <w:tmpl w:val="3490CEC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7765A86"/>
    <w:multiLevelType w:val="hybridMultilevel"/>
    <w:tmpl w:val="F7701852"/>
    <w:lvl w:ilvl="0" w:tplc="509491B8">
      <w:start w:val="1"/>
      <w:numFmt w:val="bullet"/>
      <w:lvlText w:val=""/>
      <w:lvlJc w:val="left"/>
      <w:pPr>
        <w:ind w:left="1440" w:hanging="360"/>
      </w:pPr>
      <w:rPr>
        <w:rFonts w:ascii="Symbol" w:hAnsi="Symbol" w:hint="default"/>
        <w:color w:val="000000" w:themeColor="text1"/>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9407FF0"/>
    <w:multiLevelType w:val="hybridMultilevel"/>
    <w:tmpl w:val="C5A608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C486A10"/>
    <w:multiLevelType w:val="hybridMultilevel"/>
    <w:tmpl w:val="4B42B8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5F4161"/>
    <w:multiLevelType w:val="hybridMultilevel"/>
    <w:tmpl w:val="D5CA63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2BA2FF1"/>
    <w:multiLevelType w:val="hybridMultilevel"/>
    <w:tmpl w:val="E0EA1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3ED1D1E"/>
    <w:multiLevelType w:val="hybridMultilevel"/>
    <w:tmpl w:val="8822E7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C40C56"/>
    <w:multiLevelType w:val="hybridMultilevel"/>
    <w:tmpl w:val="CADCF16E"/>
    <w:lvl w:ilvl="0" w:tplc="5C463F34">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87865F3"/>
    <w:multiLevelType w:val="hybridMultilevel"/>
    <w:tmpl w:val="D5800F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BF31BE"/>
    <w:multiLevelType w:val="hybridMultilevel"/>
    <w:tmpl w:val="CEEAA6F2"/>
    <w:lvl w:ilvl="0" w:tplc="05F60BB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 w15:restartNumberingAfterBreak="0">
    <w:nsid w:val="1C982BE9"/>
    <w:multiLevelType w:val="hybridMultilevel"/>
    <w:tmpl w:val="7BB42B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DB02807"/>
    <w:multiLevelType w:val="hybridMultilevel"/>
    <w:tmpl w:val="CD26D350"/>
    <w:lvl w:ilvl="0" w:tplc="C30C38EA">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1E0A272D"/>
    <w:multiLevelType w:val="hybridMultilevel"/>
    <w:tmpl w:val="50C897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F7B5DFE"/>
    <w:multiLevelType w:val="hybridMultilevel"/>
    <w:tmpl w:val="9A0C383A"/>
    <w:lvl w:ilvl="0" w:tplc="8104E408">
      <w:numFmt w:val="bullet"/>
      <w:lvlText w:val=""/>
      <w:lvlJc w:val="left"/>
      <w:pPr>
        <w:tabs>
          <w:tab w:val="num" w:pos="2302"/>
        </w:tabs>
        <w:ind w:left="2302" w:hanging="360"/>
      </w:pPr>
      <w:rPr>
        <w:rFonts w:ascii="Symbol" w:eastAsia="Times New Roman" w:hAnsi="Symbol" w:cs="Times New Roman" w:hint="default"/>
        <w:color w:val="auto"/>
        <w:sz w:val="20"/>
        <w:szCs w:val="20"/>
      </w:rPr>
    </w:lvl>
    <w:lvl w:ilvl="1" w:tplc="04260003">
      <w:start w:val="1"/>
      <w:numFmt w:val="bullet"/>
      <w:lvlText w:val="o"/>
      <w:lvlJc w:val="left"/>
      <w:pPr>
        <w:tabs>
          <w:tab w:val="num" w:pos="3960"/>
        </w:tabs>
        <w:ind w:left="3960" w:hanging="360"/>
      </w:pPr>
      <w:rPr>
        <w:rFonts w:ascii="Courier New" w:hAnsi="Courier New" w:cs="Courier New" w:hint="default"/>
      </w:rPr>
    </w:lvl>
    <w:lvl w:ilvl="2" w:tplc="04260005" w:tentative="1">
      <w:start w:val="1"/>
      <w:numFmt w:val="bullet"/>
      <w:lvlText w:val=""/>
      <w:lvlJc w:val="left"/>
      <w:pPr>
        <w:tabs>
          <w:tab w:val="num" w:pos="4680"/>
        </w:tabs>
        <w:ind w:left="4680" w:hanging="360"/>
      </w:pPr>
      <w:rPr>
        <w:rFonts w:ascii="Wingdings" w:hAnsi="Wingdings" w:hint="default"/>
      </w:rPr>
    </w:lvl>
    <w:lvl w:ilvl="3" w:tplc="04260001" w:tentative="1">
      <w:start w:val="1"/>
      <w:numFmt w:val="bullet"/>
      <w:lvlText w:val=""/>
      <w:lvlJc w:val="left"/>
      <w:pPr>
        <w:tabs>
          <w:tab w:val="num" w:pos="5400"/>
        </w:tabs>
        <w:ind w:left="5400" w:hanging="360"/>
      </w:pPr>
      <w:rPr>
        <w:rFonts w:ascii="Symbol" w:hAnsi="Symbol" w:hint="default"/>
      </w:rPr>
    </w:lvl>
    <w:lvl w:ilvl="4" w:tplc="04260003" w:tentative="1">
      <w:start w:val="1"/>
      <w:numFmt w:val="bullet"/>
      <w:lvlText w:val="o"/>
      <w:lvlJc w:val="left"/>
      <w:pPr>
        <w:tabs>
          <w:tab w:val="num" w:pos="6120"/>
        </w:tabs>
        <w:ind w:left="6120" w:hanging="360"/>
      </w:pPr>
      <w:rPr>
        <w:rFonts w:ascii="Courier New" w:hAnsi="Courier New" w:cs="Courier New" w:hint="default"/>
      </w:rPr>
    </w:lvl>
    <w:lvl w:ilvl="5" w:tplc="04260005" w:tentative="1">
      <w:start w:val="1"/>
      <w:numFmt w:val="bullet"/>
      <w:lvlText w:val=""/>
      <w:lvlJc w:val="left"/>
      <w:pPr>
        <w:tabs>
          <w:tab w:val="num" w:pos="6840"/>
        </w:tabs>
        <w:ind w:left="6840" w:hanging="360"/>
      </w:pPr>
      <w:rPr>
        <w:rFonts w:ascii="Wingdings" w:hAnsi="Wingdings" w:hint="default"/>
      </w:rPr>
    </w:lvl>
    <w:lvl w:ilvl="6" w:tplc="04260001" w:tentative="1">
      <w:start w:val="1"/>
      <w:numFmt w:val="bullet"/>
      <w:lvlText w:val=""/>
      <w:lvlJc w:val="left"/>
      <w:pPr>
        <w:tabs>
          <w:tab w:val="num" w:pos="7560"/>
        </w:tabs>
        <w:ind w:left="7560" w:hanging="360"/>
      </w:pPr>
      <w:rPr>
        <w:rFonts w:ascii="Symbol" w:hAnsi="Symbol" w:hint="default"/>
      </w:rPr>
    </w:lvl>
    <w:lvl w:ilvl="7" w:tplc="04260003" w:tentative="1">
      <w:start w:val="1"/>
      <w:numFmt w:val="bullet"/>
      <w:lvlText w:val="o"/>
      <w:lvlJc w:val="left"/>
      <w:pPr>
        <w:tabs>
          <w:tab w:val="num" w:pos="8280"/>
        </w:tabs>
        <w:ind w:left="8280" w:hanging="360"/>
      </w:pPr>
      <w:rPr>
        <w:rFonts w:ascii="Courier New" w:hAnsi="Courier New" w:cs="Courier New" w:hint="default"/>
      </w:rPr>
    </w:lvl>
    <w:lvl w:ilvl="8" w:tplc="04260005" w:tentative="1">
      <w:start w:val="1"/>
      <w:numFmt w:val="bullet"/>
      <w:lvlText w:val=""/>
      <w:lvlJc w:val="left"/>
      <w:pPr>
        <w:tabs>
          <w:tab w:val="num" w:pos="9000"/>
        </w:tabs>
        <w:ind w:left="9000" w:hanging="360"/>
      </w:pPr>
      <w:rPr>
        <w:rFonts w:ascii="Wingdings" w:hAnsi="Wingdings" w:hint="default"/>
      </w:rPr>
    </w:lvl>
  </w:abstractNum>
  <w:abstractNum w:abstractNumId="15" w15:restartNumberingAfterBreak="0">
    <w:nsid w:val="1FCD258D"/>
    <w:multiLevelType w:val="hybridMultilevel"/>
    <w:tmpl w:val="7AE294B8"/>
    <w:lvl w:ilvl="0" w:tplc="FA02EB0C">
      <w:start w:val="1"/>
      <w:numFmt w:val="bullet"/>
      <w:lvlText w:val="•"/>
      <w:lvlJc w:val="left"/>
      <w:pPr>
        <w:tabs>
          <w:tab w:val="num" w:pos="720"/>
        </w:tabs>
        <w:ind w:left="720" w:hanging="360"/>
      </w:pPr>
      <w:rPr>
        <w:rFonts w:ascii="Times New Roman" w:hAnsi="Times New Roman" w:hint="default"/>
      </w:rPr>
    </w:lvl>
    <w:lvl w:ilvl="1" w:tplc="EE8863F6" w:tentative="1">
      <w:start w:val="1"/>
      <w:numFmt w:val="bullet"/>
      <w:lvlText w:val="•"/>
      <w:lvlJc w:val="left"/>
      <w:pPr>
        <w:tabs>
          <w:tab w:val="num" w:pos="1440"/>
        </w:tabs>
        <w:ind w:left="1440" w:hanging="360"/>
      </w:pPr>
      <w:rPr>
        <w:rFonts w:ascii="Times New Roman" w:hAnsi="Times New Roman" w:hint="default"/>
      </w:rPr>
    </w:lvl>
    <w:lvl w:ilvl="2" w:tplc="73A287B4" w:tentative="1">
      <w:start w:val="1"/>
      <w:numFmt w:val="bullet"/>
      <w:lvlText w:val="•"/>
      <w:lvlJc w:val="left"/>
      <w:pPr>
        <w:tabs>
          <w:tab w:val="num" w:pos="2160"/>
        </w:tabs>
        <w:ind w:left="2160" w:hanging="360"/>
      </w:pPr>
      <w:rPr>
        <w:rFonts w:ascii="Times New Roman" w:hAnsi="Times New Roman" w:hint="default"/>
      </w:rPr>
    </w:lvl>
    <w:lvl w:ilvl="3" w:tplc="AAF03290" w:tentative="1">
      <w:start w:val="1"/>
      <w:numFmt w:val="bullet"/>
      <w:lvlText w:val="•"/>
      <w:lvlJc w:val="left"/>
      <w:pPr>
        <w:tabs>
          <w:tab w:val="num" w:pos="2880"/>
        </w:tabs>
        <w:ind w:left="2880" w:hanging="360"/>
      </w:pPr>
      <w:rPr>
        <w:rFonts w:ascii="Times New Roman" w:hAnsi="Times New Roman" w:hint="default"/>
      </w:rPr>
    </w:lvl>
    <w:lvl w:ilvl="4" w:tplc="225C78DE" w:tentative="1">
      <w:start w:val="1"/>
      <w:numFmt w:val="bullet"/>
      <w:lvlText w:val="•"/>
      <w:lvlJc w:val="left"/>
      <w:pPr>
        <w:tabs>
          <w:tab w:val="num" w:pos="3600"/>
        </w:tabs>
        <w:ind w:left="3600" w:hanging="360"/>
      </w:pPr>
      <w:rPr>
        <w:rFonts w:ascii="Times New Roman" w:hAnsi="Times New Roman" w:hint="default"/>
      </w:rPr>
    </w:lvl>
    <w:lvl w:ilvl="5" w:tplc="525E4550" w:tentative="1">
      <w:start w:val="1"/>
      <w:numFmt w:val="bullet"/>
      <w:lvlText w:val="•"/>
      <w:lvlJc w:val="left"/>
      <w:pPr>
        <w:tabs>
          <w:tab w:val="num" w:pos="4320"/>
        </w:tabs>
        <w:ind w:left="4320" w:hanging="360"/>
      </w:pPr>
      <w:rPr>
        <w:rFonts w:ascii="Times New Roman" w:hAnsi="Times New Roman" w:hint="default"/>
      </w:rPr>
    </w:lvl>
    <w:lvl w:ilvl="6" w:tplc="92BCD202" w:tentative="1">
      <w:start w:val="1"/>
      <w:numFmt w:val="bullet"/>
      <w:lvlText w:val="•"/>
      <w:lvlJc w:val="left"/>
      <w:pPr>
        <w:tabs>
          <w:tab w:val="num" w:pos="5040"/>
        </w:tabs>
        <w:ind w:left="5040" w:hanging="360"/>
      </w:pPr>
      <w:rPr>
        <w:rFonts w:ascii="Times New Roman" w:hAnsi="Times New Roman" w:hint="default"/>
      </w:rPr>
    </w:lvl>
    <w:lvl w:ilvl="7" w:tplc="18F243B2" w:tentative="1">
      <w:start w:val="1"/>
      <w:numFmt w:val="bullet"/>
      <w:lvlText w:val="•"/>
      <w:lvlJc w:val="left"/>
      <w:pPr>
        <w:tabs>
          <w:tab w:val="num" w:pos="5760"/>
        </w:tabs>
        <w:ind w:left="5760" w:hanging="360"/>
      </w:pPr>
      <w:rPr>
        <w:rFonts w:ascii="Times New Roman" w:hAnsi="Times New Roman" w:hint="default"/>
      </w:rPr>
    </w:lvl>
    <w:lvl w:ilvl="8" w:tplc="673CEE7E"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1FEA7B13"/>
    <w:multiLevelType w:val="hybridMultilevel"/>
    <w:tmpl w:val="C1DA72C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234A7BE9"/>
    <w:multiLevelType w:val="hybridMultilevel"/>
    <w:tmpl w:val="C38C80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7477962"/>
    <w:multiLevelType w:val="hybridMultilevel"/>
    <w:tmpl w:val="7E0E6364"/>
    <w:lvl w:ilvl="0" w:tplc="A2BC8E96">
      <w:start w:val="3"/>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A4601DE"/>
    <w:multiLevelType w:val="hybridMultilevel"/>
    <w:tmpl w:val="854881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C101418"/>
    <w:multiLevelType w:val="hybridMultilevel"/>
    <w:tmpl w:val="155022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EE00649"/>
    <w:multiLevelType w:val="hybridMultilevel"/>
    <w:tmpl w:val="16D09F08"/>
    <w:lvl w:ilvl="0" w:tplc="A13ADB4C">
      <w:start w:val="1"/>
      <w:numFmt w:val="bullet"/>
      <w:lvlText w:val=""/>
      <w:lvlJc w:val="left"/>
      <w:pPr>
        <w:ind w:left="720" w:hanging="360"/>
      </w:pPr>
      <w:rPr>
        <w:rFonts w:ascii="Symbol" w:hAnsi="Symbol" w:hint="default"/>
        <w:sz w:val="12"/>
        <w:szCs w:val="12"/>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EF23D12"/>
    <w:multiLevelType w:val="hybridMultilevel"/>
    <w:tmpl w:val="3A322332"/>
    <w:lvl w:ilvl="0" w:tplc="B11C1184">
      <w:start w:val="1"/>
      <w:numFmt w:val="bullet"/>
      <w:lvlText w:val="•"/>
      <w:lvlJc w:val="left"/>
      <w:pPr>
        <w:tabs>
          <w:tab w:val="num" w:pos="720"/>
        </w:tabs>
        <w:ind w:left="720" w:hanging="360"/>
      </w:pPr>
      <w:rPr>
        <w:rFonts w:ascii="Times New Roman" w:hAnsi="Times New Roman" w:hint="default"/>
      </w:rPr>
    </w:lvl>
    <w:lvl w:ilvl="1" w:tplc="35C43012" w:tentative="1">
      <w:start w:val="1"/>
      <w:numFmt w:val="bullet"/>
      <w:lvlText w:val="•"/>
      <w:lvlJc w:val="left"/>
      <w:pPr>
        <w:tabs>
          <w:tab w:val="num" w:pos="1440"/>
        </w:tabs>
        <w:ind w:left="1440" w:hanging="360"/>
      </w:pPr>
      <w:rPr>
        <w:rFonts w:ascii="Times New Roman" w:hAnsi="Times New Roman" w:hint="default"/>
      </w:rPr>
    </w:lvl>
    <w:lvl w:ilvl="2" w:tplc="A5A67FCA" w:tentative="1">
      <w:start w:val="1"/>
      <w:numFmt w:val="bullet"/>
      <w:lvlText w:val="•"/>
      <w:lvlJc w:val="left"/>
      <w:pPr>
        <w:tabs>
          <w:tab w:val="num" w:pos="2160"/>
        </w:tabs>
        <w:ind w:left="2160" w:hanging="360"/>
      </w:pPr>
      <w:rPr>
        <w:rFonts w:ascii="Times New Roman" w:hAnsi="Times New Roman" w:hint="default"/>
      </w:rPr>
    </w:lvl>
    <w:lvl w:ilvl="3" w:tplc="FFD2D2C0" w:tentative="1">
      <w:start w:val="1"/>
      <w:numFmt w:val="bullet"/>
      <w:lvlText w:val="•"/>
      <w:lvlJc w:val="left"/>
      <w:pPr>
        <w:tabs>
          <w:tab w:val="num" w:pos="2880"/>
        </w:tabs>
        <w:ind w:left="2880" w:hanging="360"/>
      </w:pPr>
      <w:rPr>
        <w:rFonts w:ascii="Times New Roman" w:hAnsi="Times New Roman" w:hint="default"/>
      </w:rPr>
    </w:lvl>
    <w:lvl w:ilvl="4" w:tplc="CE2E5B7E" w:tentative="1">
      <w:start w:val="1"/>
      <w:numFmt w:val="bullet"/>
      <w:lvlText w:val="•"/>
      <w:lvlJc w:val="left"/>
      <w:pPr>
        <w:tabs>
          <w:tab w:val="num" w:pos="3600"/>
        </w:tabs>
        <w:ind w:left="3600" w:hanging="360"/>
      </w:pPr>
      <w:rPr>
        <w:rFonts w:ascii="Times New Roman" w:hAnsi="Times New Roman" w:hint="default"/>
      </w:rPr>
    </w:lvl>
    <w:lvl w:ilvl="5" w:tplc="548021CA" w:tentative="1">
      <w:start w:val="1"/>
      <w:numFmt w:val="bullet"/>
      <w:lvlText w:val="•"/>
      <w:lvlJc w:val="left"/>
      <w:pPr>
        <w:tabs>
          <w:tab w:val="num" w:pos="4320"/>
        </w:tabs>
        <w:ind w:left="4320" w:hanging="360"/>
      </w:pPr>
      <w:rPr>
        <w:rFonts w:ascii="Times New Roman" w:hAnsi="Times New Roman" w:hint="default"/>
      </w:rPr>
    </w:lvl>
    <w:lvl w:ilvl="6" w:tplc="8CB6B7E2" w:tentative="1">
      <w:start w:val="1"/>
      <w:numFmt w:val="bullet"/>
      <w:lvlText w:val="•"/>
      <w:lvlJc w:val="left"/>
      <w:pPr>
        <w:tabs>
          <w:tab w:val="num" w:pos="5040"/>
        </w:tabs>
        <w:ind w:left="5040" w:hanging="360"/>
      </w:pPr>
      <w:rPr>
        <w:rFonts w:ascii="Times New Roman" w:hAnsi="Times New Roman" w:hint="default"/>
      </w:rPr>
    </w:lvl>
    <w:lvl w:ilvl="7" w:tplc="F7727FBC" w:tentative="1">
      <w:start w:val="1"/>
      <w:numFmt w:val="bullet"/>
      <w:lvlText w:val="•"/>
      <w:lvlJc w:val="left"/>
      <w:pPr>
        <w:tabs>
          <w:tab w:val="num" w:pos="5760"/>
        </w:tabs>
        <w:ind w:left="5760" w:hanging="360"/>
      </w:pPr>
      <w:rPr>
        <w:rFonts w:ascii="Times New Roman" w:hAnsi="Times New Roman" w:hint="default"/>
      </w:rPr>
    </w:lvl>
    <w:lvl w:ilvl="8" w:tplc="DFF40F5A"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39E4285F"/>
    <w:multiLevelType w:val="hybridMultilevel"/>
    <w:tmpl w:val="3F90C0E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4" w15:restartNumberingAfterBreak="0">
    <w:nsid w:val="43C226A1"/>
    <w:multiLevelType w:val="hybridMultilevel"/>
    <w:tmpl w:val="4C1432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4F4190D"/>
    <w:multiLevelType w:val="hybridMultilevel"/>
    <w:tmpl w:val="6428A8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89B27AC"/>
    <w:multiLevelType w:val="multilevel"/>
    <w:tmpl w:val="6ACED72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568503C4"/>
    <w:multiLevelType w:val="hybridMultilevel"/>
    <w:tmpl w:val="464888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9BF375C"/>
    <w:multiLevelType w:val="hybridMultilevel"/>
    <w:tmpl w:val="F6688E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C23750A"/>
    <w:multiLevelType w:val="hybridMultilevel"/>
    <w:tmpl w:val="D6482BEA"/>
    <w:lvl w:ilvl="0" w:tplc="320AEFCC">
      <w:start w:val="1"/>
      <w:numFmt w:val="decimal"/>
      <w:pStyle w:val="TOC1"/>
      <w:lvlText w:val="%1."/>
      <w:lvlJc w:val="left"/>
      <w:pPr>
        <w:ind w:left="1080" w:hanging="360"/>
      </w:pPr>
      <w:rPr>
        <w:rFonts w:ascii="Times New Roman" w:eastAsiaTheme="minorHAnsi" w:hAnsi="Times New Roman" w:hint="default"/>
        <w:b w:val="0"/>
        <w:color w:val="auto"/>
        <w:sz w:val="24"/>
        <w:u w:val="no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5CDD5A05"/>
    <w:multiLevelType w:val="hybridMultilevel"/>
    <w:tmpl w:val="6DD88B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DCE7B48"/>
    <w:multiLevelType w:val="hybridMultilevel"/>
    <w:tmpl w:val="B3EACD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EB62B46"/>
    <w:multiLevelType w:val="hybridMultilevel"/>
    <w:tmpl w:val="89A0395E"/>
    <w:lvl w:ilvl="0" w:tplc="24320400">
      <w:start w:val="1"/>
      <w:numFmt w:val="bullet"/>
      <w:lvlText w:val=""/>
      <w:lvlJc w:val="left"/>
      <w:pPr>
        <w:tabs>
          <w:tab w:val="num" w:pos="720"/>
        </w:tabs>
        <w:ind w:left="720"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DF661A"/>
    <w:multiLevelType w:val="hybridMultilevel"/>
    <w:tmpl w:val="7FB273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49869B2"/>
    <w:multiLevelType w:val="hybridMultilevel"/>
    <w:tmpl w:val="52B8B2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8C9422F"/>
    <w:multiLevelType w:val="hybridMultilevel"/>
    <w:tmpl w:val="7242CF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DD546E4"/>
    <w:multiLevelType w:val="hybridMultilevel"/>
    <w:tmpl w:val="A5E85B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3E56D9C"/>
    <w:multiLevelType w:val="hybridMultilevel"/>
    <w:tmpl w:val="10606E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C517958"/>
    <w:multiLevelType w:val="hybridMultilevel"/>
    <w:tmpl w:val="E6F24F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E90352F"/>
    <w:multiLevelType w:val="hybridMultilevel"/>
    <w:tmpl w:val="30F80F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22"/>
  </w:num>
  <w:num w:numId="4">
    <w:abstractNumId w:val="23"/>
  </w:num>
  <w:num w:numId="5">
    <w:abstractNumId w:val="12"/>
  </w:num>
  <w:num w:numId="6">
    <w:abstractNumId w:val="32"/>
  </w:num>
  <w:num w:numId="7">
    <w:abstractNumId w:val="3"/>
  </w:num>
  <w:num w:numId="8">
    <w:abstractNumId w:val="14"/>
  </w:num>
  <w:num w:numId="9">
    <w:abstractNumId w:val="30"/>
  </w:num>
  <w:num w:numId="10">
    <w:abstractNumId w:val="31"/>
  </w:num>
  <w:num w:numId="11">
    <w:abstractNumId w:val="34"/>
  </w:num>
  <w:num w:numId="12">
    <w:abstractNumId w:val="35"/>
  </w:num>
  <w:num w:numId="13">
    <w:abstractNumId w:val="27"/>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5"/>
  </w:num>
  <w:num w:numId="17">
    <w:abstractNumId w:val="39"/>
  </w:num>
  <w:num w:numId="18">
    <w:abstractNumId w:val="28"/>
  </w:num>
  <w:num w:numId="19">
    <w:abstractNumId w:val="13"/>
  </w:num>
  <w:num w:numId="20">
    <w:abstractNumId w:val="17"/>
  </w:num>
  <w:num w:numId="21">
    <w:abstractNumId w:val="9"/>
  </w:num>
  <w:num w:numId="22">
    <w:abstractNumId w:val="38"/>
  </w:num>
  <w:num w:numId="23">
    <w:abstractNumId w:val="6"/>
  </w:num>
  <w:num w:numId="24">
    <w:abstractNumId w:val="19"/>
  </w:num>
  <w:num w:numId="25">
    <w:abstractNumId w:val="33"/>
  </w:num>
  <w:num w:numId="26">
    <w:abstractNumId w:val="25"/>
  </w:num>
  <w:num w:numId="27">
    <w:abstractNumId w:val="29"/>
  </w:num>
  <w:num w:numId="28">
    <w:abstractNumId w:val="37"/>
  </w:num>
  <w:num w:numId="29">
    <w:abstractNumId w:val="16"/>
  </w:num>
  <w:num w:numId="30">
    <w:abstractNumId w:val="2"/>
  </w:num>
  <w:num w:numId="31">
    <w:abstractNumId w:val="8"/>
  </w:num>
  <w:num w:numId="32">
    <w:abstractNumId w:val="26"/>
  </w:num>
  <w:num w:numId="33">
    <w:abstractNumId w:val="18"/>
  </w:num>
  <w:num w:numId="34">
    <w:abstractNumId w:val="24"/>
  </w:num>
  <w:num w:numId="35">
    <w:abstractNumId w:val="7"/>
  </w:num>
  <w:num w:numId="36">
    <w:abstractNumId w:val="4"/>
  </w:num>
  <w:num w:numId="37">
    <w:abstractNumId w:val="11"/>
  </w:num>
  <w:num w:numId="38">
    <w:abstractNumId w:val="0"/>
  </w:num>
  <w:num w:numId="39">
    <w:abstractNumId w:val="36"/>
  </w:num>
  <w:num w:numId="40">
    <w:abstractNumId w:val="2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DEF"/>
    <w:rsid w:val="00014A76"/>
    <w:rsid w:val="00026CFA"/>
    <w:rsid w:val="0003250A"/>
    <w:rsid w:val="00056F89"/>
    <w:rsid w:val="000616EB"/>
    <w:rsid w:val="00097A9C"/>
    <w:rsid w:val="000B2879"/>
    <w:rsid w:val="00100549"/>
    <w:rsid w:val="00124AA8"/>
    <w:rsid w:val="001259B3"/>
    <w:rsid w:val="0012769B"/>
    <w:rsid w:val="00133999"/>
    <w:rsid w:val="00133DF8"/>
    <w:rsid w:val="001435ED"/>
    <w:rsid w:val="001437EA"/>
    <w:rsid w:val="001604DD"/>
    <w:rsid w:val="0016731D"/>
    <w:rsid w:val="00182778"/>
    <w:rsid w:val="001878A4"/>
    <w:rsid w:val="001975C9"/>
    <w:rsid w:val="00197819"/>
    <w:rsid w:val="001A1CFA"/>
    <w:rsid w:val="001B537E"/>
    <w:rsid w:val="001D295D"/>
    <w:rsid w:val="001E78EE"/>
    <w:rsid w:val="00210AC1"/>
    <w:rsid w:val="0022149D"/>
    <w:rsid w:val="00225340"/>
    <w:rsid w:val="00226859"/>
    <w:rsid w:val="002331C9"/>
    <w:rsid w:val="0023606E"/>
    <w:rsid w:val="00255133"/>
    <w:rsid w:val="002709A3"/>
    <w:rsid w:val="00281175"/>
    <w:rsid w:val="002A34E1"/>
    <w:rsid w:val="002D2D12"/>
    <w:rsid w:val="002D34D6"/>
    <w:rsid w:val="002E1A01"/>
    <w:rsid w:val="002E2E4B"/>
    <w:rsid w:val="002E45B9"/>
    <w:rsid w:val="002F6284"/>
    <w:rsid w:val="00311F2A"/>
    <w:rsid w:val="003232F0"/>
    <w:rsid w:val="00323647"/>
    <w:rsid w:val="00323780"/>
    <w:rsid w:val="00332F7B"/>
    <w:rsid w:val="0033344E"/>
    <w:rsid w:val="003423B9"/>
    <w:rsid w:val="00343D1F"/>
    <w:rsid w:val="00361F19"/>
    <w:rsid w:val="00370B87"/>
    <w:rsid w:val="003766F3"/>
    <w:rsid w:val="00376B52"/>
    <w:rsid w:val="00384B0C"/>
    <w:rsid w:val="0038568B"/>
    <w:rsid w:val="00390B40"/>
    <w:rsid w:val="003930F3"/>
    <w:rsid w:val="003A17DD"/>
    <w:rsid w:val="003D586C"/>
    <w:rsid w:val="003D797C"/>
    <w:rsid w:val="0040361D"/>
    <w:rsid w:val="00403E40"/>
    <w:rsid w:val="00412754"/>
    <w:rsid w:val="00424FFF"/>
    <w:rsid w:val="004448CB"/>
    <w:rsid w:val="00447948"/>
    <w:rsid w:val="0045079A"/>
    <w:rsid w:val="00463A9E"/>
    <w:rsid w:val="004843A7"/>
    <w:rsid w:val="00486729"/>
    <w:rsid w:val="00490454"/>
    <w:rsid w:val="0049150B"/>
    <w:rsid w:val="004929D3"/>
    <w:rsid w:val="004A1648"/>
    <w:rsid w:val="004A2E83"/>
    <w:rsid w:val="004D2DB4"/>
    <w:rsid w:val="004D63EF"/>
    <w:rsid w:val="004E0CED"/>
    <w:rsid w:val="004E7ACB"/>
    <w:rsid w:val="005073D8"/>
    <w:rsid w:val="00510179"/>
    <w:rsid w:val="005301EB"/>
    <w:rsid w:val="005355BF"/>
    <w:rsid w:val="00557546"/>
    <w:rsid w:val="005762F0"/>
    <w:rsid w:val="00586966"/>
    <w:rsid w:val="005A0E52"/>
    <w:rsid w:val="005A6504"/>
    <w:rsid w:val="005B0D64"/>
    <w:rsid w:val="005B39DB"/>
    <w:rsid w:val="005B3E26"/>
    <w:rsid w:val="005C52E9"/>
    <w:rsid w:val="005C7E90"/>
    <w:rsid w:val="005E1AED"/>
    <w:rsid w:val="005E1CDC"/>
    <w:rsid w:val="005E259D"/>
    <w:rsid w:val="005E76EC"/>
    <w:rsid w:val="005F3B6C"/>
    <w:rsid w:val="005F6259"/>
    <w:rsid w:val="005F67F6"/>
    <w:rsid w:val="006026B2"/>
    <w:rsid w:val="00612E36"/>
    <w:rsid w:val="00637D16"/>
    <w:rsid w:val="0065074C"/>
    <w:rsid w:val="00655680"/>
    <w:rsid w:val="00690A93"/>
    <w:rsid w:val="006B3ACC"/>
    <w:rsid w:val="006B491D"/>
    <w:rsid w:val="006B5459"/>
    <w:rsid w:val="006B7383"/>
    <w:rsid w:val="006D1531"/>
    <w:rsid w:val="006E1F04"/>
    <w:rsid w:val="007026F2"/>
    <w:rsid w:val="00706A6D"/>
    <w:rsid w:val="00713E35"/>
    <w:rsid w:val="00723FD8"/>
    <w:rsid w:val="007314A8"/>
    <w:rsid w:val="00763AED"/>
    <w:rsid w:val="00770DCB"/>
    <w:rsid w:val="00773261"/>
    <w:rsid w:val="0078316A"/>
    <w:rsid w:val="0078415E"/>
    <w:rsid w:val="00784774"/>
    <w:rsid w:val="007A3062"/>
    <w:rsid w:val="007B0383"/>
    <w:rsid w:val="007B04BE"/>
    <w:rsid w:val="007F15B7"/>
    <w:rsid w:val="0080582A"/>
    <w:rsid w:val="00820E10"/>
    <w:rsid w:val="00825785"/>
    <w:rsid w:val="008262AA"/>
    <w:rsid w:val="00837F26"/>
    <w:rsid w:val="00847CFB"/>
    <w:rsid w:val="00865ACF"/>
    <w:rsid w:val="00870065"/>
    <w:rsid w:val="00872C06"/>
    <w:rsid w:val="008759F2"/>
    <w:rsid w:val="00886D57"/>
    <w:rsid w:val="00893274"/>
    <w:rsid w:val="00896895"/>
    <w:rsid w:val="008977A6"/>
    <w:rsid w:val="008A350C"/>
    <w:rsid w:val="008B0A3B"/>
    <w:rsid w:val="008B0FAB"/>
    <w:rsid w:val="008C49EB"/>
    <w:rsid w:val="008F6F31"/>
    <w:rsid w:val="0091124D"/>
    <w:rsid w:val="00911B64"/>
    <w:rsid w:val="00926E23"/>
    <w:rsid w:val="00947CB2"/>
    <w:rsid w:val="00971E18"/>
    <w:rsid w:val="0098557C"/>
    <w:rsid w:val="009A1E33"/>
    <w:rsid w:val="009A218D"/>
    <w:rsid w:val="009B0A45"/>
    <w:rsid w:val="009B36F9"/>
    <w:rsid w:val="009B41F6"/>
    <w:rsid w:val="009D146C"/>
    <w:rsid w:val="009E30F6"/>
    <w:rsid w:val="009E4F28"/>
    <w:rsid w:val="00A0323D"/>
    <w:rsid w:val="00A14E92"/>
    <w:rsid w:val="00A21FA2"/>
    <w:rsid w:val="00A25B84"/>
    <w:rsid w:val="00A42F1F"/>
    <w:rsid w:val="00A52B0F"/>
    <w:rsid w:val="00A838AD"/>
    <w:rsid w:val="00A918EC"/>
    <w:rsid w:val="00A9253C"/>
    <w:rsid w:val="00A93959"/>
    <w:rsid w:val="00A9482C"/>
    <w:rsid w:val="00A96F33"/>
    <w:rsid w:val="00AA6407"/>
    <w:rsid w:val="00AC12C5"/>
    <w:rsid w:val="00AD5D19"/>
    <w:rsid w:val="00AE44E3"/>
    <w:rsid w:val="00AF435C"/>
    <w:rsid w:val="00B00F0F"/>
    <w:rsid w:val="00B11A39"/>
    <w:rsid w:val="00B21144"/>
    <w:rsid w:val="00B340FB"/>
    <w:rsid w:val="00B412C7"/>
    <w:rsid w:val="00B67DEF"/>
    <w:rsid w:val="00B97349"/>
    <w:rsid w:val="00BA42B2"/>
    <w:rsid w:val="00BA72EC"/>
    <w:rsid w:val="00BB2517"/>
    <w:rsid w:val="00BC0B6C"/>
    <w:rsid w:val="00BC3E8D"/>
    <w:rsid w:val="00BE18F0"/>
    <w:rsid w:val="00BE1DB3"/>
    <w:rsid w:val="00BE5C76"/>
    <w:rsid w:val="00BE7B13"/>
    <w:rsid w:val="00C02C91"/>
    <w:rsid w:val="00C06C91"/>
    <w:rsid w:val="00C305AA"/>
    <w:rsid w:val="00C33705"/>
    <w:rsid w:val="00C33FEA"/>
    <w:rsid w:val="00C3732A"/>
    <w:rsid w:val="00C376E1"/>
    <w:rsid w:val="00C4137F"/>
    <w:rsid w:val="00C8034F"/>
    <w:rsid w:val="00CD40C5"/>
    <w:rsid w:val="00CE7DC6"/>
    <w:rsid w:val="00CF03D0"/>
    <w:rsid w:val="00CF2615"/>
    <w:rsid w:val="00D05560"/>
    <w:rsid w:val="00D37454"/>
    <w:rsid w:val="00D378A8"/>
    <w:rsid w:val="00D45A8D"/>
    <w:rsid w:val="00D51401"/>
    <w:rsid w:val="00D52D6E"/>
    <w:rsid w:val="00D60473"/>
    <w:rsid w:val="00D61A9E"/>
    <w:rsid w:val="00D9249B"/>
    <w:rsid w:val="00D957B2"/>
    <w:rsid w:val="00DA1E14"/>
    <w:rsid w:val="00DA7CC0"/>
    <w:rsid w:val="00DB4F4D"/>
    <w:rsid w:val="00DC4C5D"/>
    <w:rsid w:val="00DC68E7"/>
    <w:rsid w:val="00DD3C75"/>
    <w:rsid w:val="00DE449E"/>
    <w:rsid w:val="00E00AE8"/>
    <w:rsid w:val="00E02879"/>
    <w:rsid w:val="00E12E4E"/>
    <w:rsid w:val="00E44FD3"/>
    <w:rsid w:val="00E54279"/>
    <w:rsid w:val="00E5672D"/>
    <w:rsid w:val="00E93CF9"/>
    <w:rsid w:val="00E94BFC"/>
    <w:rsid w:val="00EA753F"/>
    <w:rsid w:val="00EE5DF2"/>
    <w:rsid w:val="00F00DEE"/>
    <w:rsid w:val="00F03B89"/>
    <w:rsid w:val="00F10F57"/>
    <w:rsid w:val="00F2336D"/>
    <w:rsid w:val="00F3204C"/>
    <w:rsid w:val="00F43464"/>
    <w:rsid w:val="00F61ABF"/>
    <w:rsid w:val="00F73DD9"/>
    <w:rsid w:val="00F938C3"/>
    <w:rsid w:val="00FC5289"/>
    <w:rsid w:val="00FD1724"/>
    <w:rsid w:val="0C08FA8A"/>
    <w:rsid w:val="12C0B2A5"/>
    <w:rsid w:val="316872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DA286FC"/>
  <w15:chartTrackingRefBased/>
  <w15:docId w15:val="{E1475909-2A4D-425A-B026-258D54B7E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ālais!"/>
    <w:rsid w:val="00B67DEF"/>
    <w:pPr>
      <w:spacing w:line="360" w:lineRule="auto"/>
      <w:ind w:firstLine="720"/>
    </w:pPr>
    <w:rPr>
      <w:rFonts w:ascii="Times New Roman" w:hAnsi="Times New Roman"/>
      <w:sz w:val="24"/>
    </w:rPr>
  </w:style>
  <w:style w:type="paragraph" w:styleId="Heading1">
    <w:name w:val="heading 1"/>
    <w:basedOn w:val="Normal"/>
    <w:next w:val="Normal"/>
    <w:link w:val="Heading1Char"/>
    <w:uiPriority w:val="9"/>
    <w:qFormat/>
    <w:rsid w:val="00B67DEF"/>
    <w:pPr>
      <w:keepNext/>
      <w:keepLines/>
      <w:pageBreakBefore/>
      <w:numPr>
        <w:numId w:val="1"/>
      </w:numPr>
      <w:spacing w:after="240" w:line="240" w:lineRule="auto"/>
      <w:ind w:left="0" w:firstLine="0"/>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B67DEF"/>
    <w:pPr>
      <w:keepNext/>
      <w:keepLines/>
      <w:numPr>
        <w:ilvl w:val="1"/>
        <w:numId w:val="1"/>
      </w:numPr>
      <w:spacing w:after="48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67DEF"/>
    <w:pPr>
      <w:keepNext/>
      <w:keepLines/>
      <w:numPr>
        <w:ilvl w:val="2"/>
        <w:numId w:val="1"/>
      </w:numPr>
      <w:spacing w:before="480" w:after="480" w:line="240" w:lineRule="auto"/>
      <w:jc w:val="center"/>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B67DEF"/>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B67DEF"/>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67DEF"/>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B67DEF"/>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67DE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7DE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DEF"/>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B67DEF"/>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B67DEF"/>
    <w:rPr>
      <w:rFonts w:ascii="Times New Roman" w:eastAsiaTheme="majorEastAsia" w:hAnsi="Times New Roman" w:cstheme="majorBidi"/>
      <w:b/>
      <w:sz w:val="28"/>
      <w:szCs w:val="24"/>
    </w:rPr>
  </w:style>
  <w:style w:type="character" w:customStyle="1" w:styleId="Heading4Char">
    <w:name w:val="Heading 4 Char"/>
    <w:basedOn w:val="DefaultParagraphFont"/>
    <w:link w:val="Heading4"/>
    <w:uiPriority w:val="9"/>
    <w:rsid w:val="00B67DEF"/>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rsid w:val="00B67DEF"/>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B67DEF"/>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B67DEF"/>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B67DE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67DEF"/>
    <w:rPr>
      <w:rFonts w:asciiTheme="majorHAnsi" w:eastAsiaTheme="majorEastAsia" w:hAnsiTheme="majorHAnsi" w:cstheme="majorBidi"/>
      <w:i/>
      <w:iCs/>
      <w:color w:val="272727" w:themeColor="text1" w:themeTint="D8"/>
      <w:sz w:val="21"/>
      <w:szCs w:val="21"/>
    </w:rPr>
  </w:style>
  <w:style w:type="paragraph" w:customStyle="1" w:styleId="Normlaistekstam">
    <w:name w:val="Normālaistekstam"/>
    <w:basedOn w:val="Normal"/>
    <w:link w:val="NormlaistekstamChar"/>
    <w:qFormat/>
    <w:rsid w:val="00B67DEF"/>
    <w:pPr>
      <w:ind w:firstLine="567"/>
      <w:jc w:val="both"/>
    </w:pPr>
  </w:style>
  <w:style w:type="character" w:customStyle="1" w:styleId="NormlaistekstamChar">
    <w:name w:val="Normālaistekstam Char"/>
    <w:basedOn w:val="DefaultParagraphFont"/>
    <w:link w:val="Normlaistekstam"/>
    <w:rsid w:val="00B67DEF"/>
    <w:rPr>
      <w:rFonts w:ascii="Times New Roman" w:hAnsi="Times New Roman"/>
      <w:sz w:val="24"/>
    </w:rPr>
  </w:style>
  <w:style w:type="paragraph" w:styleId="ListParagraph">
    <w:name w:val="List Paragraph"/>
    <w:aliases w:val="H&amp;P List Paragraph,2,Medium Grid 1 - Accent 21,Akapit z listą BS,Strip,Punkti ar numuriem"/>
    <w:basedOn w:val="Normal"/>
    <w:link w:val="ListParagraphChar"/>
    <w:uiPriority w:val="34"/>
    <w:qFormat/>
    <w:rsid w:val="00B67DEF"/>
    <w:pPr>
      <w:ind w:left="720"/>
      <w:contextualSpacing/>
    </w:pPr>
  </w:style>
  <w:style w:type="character" w:customStyle="1" w:styleId="ListParagraphChar">
    <w:name w:val="List Paragraph Char"/>
    <w:aliases w:val="H&amp;P List Paragraph Char,2 Char,Medium Grid 1 - Accent 21 Char,Akapit z listą BS Char,Strip Char,Punkti ar numuriem Char"/>
    <w:link w:val="ListParagraph"/>
    <w:uiPriority w:val="34"/>
    <w:locked/>
    <w:rsid w:val="00B67DEF"/>
    <w:rPr>
      <w:rFonts w:ascii="Times New Roman" w:hAnsi="Times New Roman"/>
      <w:sz w:val="24"/>
    </w:rPr>
  </w:style>
  <w:style w:type="paragraph" w:styleId="NoSpacing">
    <w:name w:val="No Spacing"/>
    <w:uiPriority w:val="1"/>
    <w:qFormat/>
    <w:rsid w:val="00B67DEF"/>
    <w:pPr>
      <w:spacing w:after="0" w:line="240" w:lineRule="auto"/>
      <w:ind w:firstLine="720"/>
    </w:pPr>
    <w:rPr>
      <w:rFonts w:ascii="Times New Roman" w:hAnsi="Times New Roman"/>
      <w:sz w:val="24"/>
    </w:rPr>
  </w:style>
  <w:style w:type="paragraph" w:customStyle="1" w:styleId="NormlaisKarmena">
    <w:name w:val="NormālaisKarmena"/>
    <w:basedOn w:val="Normal"/>
    <w:qFormat/>
    <w:rsid w:val="00B67DEF"/>
    <w:pPr>
      <w:spacing w:after="0"/>
      <w:jc w:val="both"/>
    </w:pPr>
    <w:rPr>
      <w:rFonts w:eastAsia="Times New Roman" w:cs="Times New Roman"/>
      <w:szCs w:val="24"/>
    </w:rPr>
  </w:style>
  <w:style w:type="table" w:styleId="PlainTable1">
    <w:name w:val="Plain Table 1"/>
    <w:basedOn w:val="TableNormal"/>
    <w:uiPriority w:val="41"/>
    <w:rsid w:val="00A9395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4448CB"/>
    <w:pPr>
      <w:spacing w:after="0" w:line="240" w:lineRule="auto"/>
      <w:ind w:firstLine="0"/>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448CB"/>
    <w:rPr>
      <w:sz w:val="20"/>
      <w:szCs w:val="20"/>
    </w:rPr>
  </w:style>
  <w:style w:type="character" w:styleId="FootnoteReference">
    <w:name w:val="footnote reference"/>
    <w:basedOn w:val="DefaultParagraphFont"/>
    <w:uiPriority w:val="99"/>
    <w:semiHidden/>
    <w:unhideWhenUsed/>
    <w:rsid w:val="004448CB"/>
    <w:rPr>
      <w:vertAlign w:val="superscript"/>
    </w:rPr>
  </w:style>
  <w:style w:type="paragraph" w:styleId="Header">
    <w:name w:val="header"/>
    <w:basedOn w:val="Normal"/>
    <w:link w:val="HeaderChar"/>
    <w:uiPriority w:val="99"/>
    <w:unhideWhenUsed/>
    <w:rsid w:val="00637D16"/>
    <w:pPr>
      <w:tabs>
        <w:tab w:val="center" w:pos="4153"/>
        <w:tab w:val="right" w:pos="8306"/>
      </w:tabs>
      <w:spacing w:after="0" w:line="240" w:lineRule="auto"/>
    </w:pPr>
  </w:style>
  <w:style w:type="character" w:customStyle="1" w:styleId="HeaderChar">
    <w:name w:val="Header Char"/>
    <w:basedOn w:val="DefaultParagraphFont"/>
    <w:link w:val="Header"/>
    <w:uiPriority w:val="99"/>
    <w:rsid w:val="00637D16"/>
    <w:rPr>
      <w:rFonts w:ascii="Times New Roman" w:hAnsi="Times New Roman"/>
      <w:sz w:val="24"/>
    </w:rPr>
  </w:style>
  <w:style w:type="paragraph" w:styleId="Footer">
    <w:name w:val="footer"/>
    <w:basedOn w:val="Normal"/>
    <w:link w:val="FooterChar"/>
    <w:uiPriority w:val="99"/>
    <w:unhideWhenUsed/>
    <w:rsid w:val="00637D16"/>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7D16"/>
    <w:rPr>
      <w:rFonts w:ascii="Times New Roman" w:hAnsi="Times New Roman"/>
      <w:sz w:val="24"/>
    </w:rPr>
  </w:style>
  <w:style w:type="paragraph" w:customStyle="1" w:styleId="Sarakstarindkopa">
    <w:name w:val="Saraksta rindkopa"/>
    <w:basedOn w:val="Normal"/>
    <w:rsid w:val="00D9249B"/>
    <w:pPr>
      <w:suppressAutoHyphens/>
      <w:autoSpaceDN w:val="0"/>
      <w:spacing w:after="200" w:line="276" w:lineRule="auto"/>
      <w:ind w:left="720" w:firstLine="0"/>
      <w:textAlignment w:val="baseline"/>
    </w:pPr>
    <w:rPr>
      <w:rFonts w:ascii="Calibri" w:eastAsia="Times New Roman" w:hAnsi="Calibri" w:cs="Times New Roman"/>
      <w:sz w:val="22"/>
      <w:lang w:eastAsia="lv-LV"/>
    </w:rPr>
  </w:style>
  <w:style w:type="paragraph" w:styleId="BodyTextIndent">
    <w:name w:val="Body Text Indent"/>
    <w:basedOn w:val="Normal"/>
    <w:link w:val="BodyTextIndentChar"/>
    <w:rsid w:val="00D9249B"/>
    <w:pPr>
      <w:spacing w:after="120" w:line="240" w:lineRule="auto"/>
      <w:ind w:left="283" w:firstLine="0"/>
    </w:pPr>
    <w:rPr>
      <w:rFonts w:eastAsia="Times New Roman" w:cs="Times New Roman"/>
      <w:szCs w:val="24"/>
      <w:lang w:val="en-GB"/>
    </w:rPr>
  </w:style>
  <w:style w:type="character" w:customStyle="1" w:styleId="BodyTextIndentChar">
    <w:name w:val="Body Text Indent Char"/>
    <w:basedOn w:val="DefaultParagraphFont"/>
    <w:link w:val="BodyTextIndent"/>
    <w:rsid w:val="00D9249B"/>
    <w:rPr>
      <w:rFonts w:ascii="Times New Roman" w:eastAsia="Times New Roman" w:hAnsi="Times New Roman" w:cs="Times New Roman"/>
      <w:sz w:val="24"/>
      <w:szCs w:val="24"/>
      <w:lang w:val="en-GB"/>
    </w:rPr>
  </w:style>
  <w:style w:type="table" w:styleId="TableGrid">
    <w:name w:val="Table Grid"/>
    <w:basedOn w:val="TableNormal"/>
    <w:uiPriority w:val="39"/>
    <w:rsid w:val="00D92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249B"/>
    <w:rPr>
      <w:color w:val="0563C1" w:themeColor="hyperlink"/>
      <w:u w:val="single"/>
    </w:rPr>
  </w:style>
  <w:style w:type="paragraph" w:styleId="TOCHeading">
    <w:name w:val="TOC Heading"/>
    <w:basedOn w:val="Heading1"/>
    <w:next w:val="Normal"/>
    <w:uiPriority w:val="39"/>
    <w:unhideWhenUsed/>
    <w:qFormat/>
    <w:rsid w:val="0038568B"/>
    <w:pPr>
      <w:pageBreakBefore w:val="0"/>
      <w:numPr>
        <w:numId w:val="0"/>
      </w:numPr>
      <w:spacing w:before="240" w:after="0" w:line="259" w:lineRule="auto"/>
      <w:jc w:val="left"/>
      <w:outlineLvl w:val="9"/>
    </w:pPr>
    <w:rPr>
      <w:rFonts w:asciiTheme="majorHAnsi" w:hAnsiTheme="majorHAnsi"/>
      <w:b w:val="0"/>
      <w:color w:val="2E74B5" w:themeColor="accent1" w:themeShade="BF"/>
      <w:lang w:val="en-US"/>
    </w:rPr>
  </w:style>
  <w:style w:type="paragraph" w:styleId="TOC1">
    <w:name w:val="toc 1"/>
    <w:basedOn w:val="Normal"/>
    <w:next w:val="Normal"/>
    <w:autoRedefine/>
    <w:uiPriority w:val="39"/>
    <w:unhideWhenUsed/>
    <w:rsid w:val="007A3062"/>
    <w:pPr>
      <w:numPr>
        <w:numId w:val="27"/>
      </w:numPr>
      <w:tabs>
        <w:tab w:val="right" w:leader="dot" w:pos="8296"/>
      </w:tabs>
      <w:spacing w:after="120"/>
      <w:ind w:left="1077" w:hanging="357"/>
    </w:pPr>
  </w:style>
  <w:style w:type="character" w:styleId="Strong">
    <w:name w:val="Strong"/>
    <w:basedOn w:val="DefaultParagraphFont"/>
    <w:uiPriority w:val="22"/>
    <w:qFormat/>
    <w:rsid w:val="00706A6D"/>
    <w:rPr>
      <w:b/>
      <w:bCs/>
    </w:rPr>
  </w:style>
  <w:style w:type="character" w:customStyle="1" w:styleId="css-901oao">
    <w:name w:val="css-901oao"/>
    <w:basedOn w:val="DefaultParagraphFont"/>
    <w:rsid w:val="00706A6D"/>
  </w:style>
  <w:style w:type="character" w:customStyle="1" w:styleId="r-18u37iz">
    <w:name w:val="r-18u37iz"/>
    <w:basedOn w:val="DefaultParagraphFont"/>
    <w:rsid w:val="00706A6D"/>
  </w:style>
  <w:style w:type="table" w:styleId="TableGridLight">
    <w:name w:val="Grid Table Light"/>
    <w:basedOn w:val="TableNormal"/>
    <w:uiPriority w:val="40"/>
    <w:rsid w:val="004E7AC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E93C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3CF9"/>
    <w:rPr>
      <w:rFonts w:ascii="Segoe UI" w:hAnsi="Segoe UI" w:cs="Segoe UI"/>
      <w:sz w:val="18"/>
      <w:szCs w:val="18"/>
    </w:rPr>
  </w:style>
  <w:style w:type="paragraph" w:styleId="Caption">
    <w:name w:val="caption"/>
    <w:basedOn w:val="Normal"/>
    <w:next w:val="Normal"/>
    <w:uiPriority w:val="35"/>
    <w:unhideWhenUsed/>
    <w:qFormat/>
    <w:rsid w:val="00B11A39"/>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32545">
      <w:bodyDiv w:val="1"/>
      <w:marLeft w:val="0"/>
      <w:marRight w:val="0"/>
      <w:marTop w:val="0"/>
      <w:marBottom w:val="0"/>
      <w:divBdr>
        <w:top w:val="none" w:sz="0" w:space="0" w:color="auto"/>
        <w:left w:val="none" w:sz="0" w:space="0" w:color="auto"/>
        <w:bottom w:val="none" w:sz="0" w:space="0" w:color="auto"/>
        <w:right w:val="none" w:sz="0" w:space="0" w:color="auto"/>
      </w:divBdr>
      <w:divsChild>
        <w:div w:id="1807699290">
          <w:marLeft w:val="547"/>
          <w:marRight w:val="0"/>
          <w:marTop w:val="0"/>
          <w:marBottom w:val="0"/>
          <w:divBdr>
            <w:top w:val="none" w:sz="0" w:space="0" w:color="auto"/>
            <w:left w:val="none" w:sz="0" w:space="0" w:color="auto"/>
            <w:bottom w:val="none" w:sz="0" w:space="0" w:color="auto"/>
            <w:right w:val="none" w:sz="0" w:space="0" w:color="auto"/>
          </w:divBdr>
        </w:div>
      </w:divsChild>
    </w:div>
    <w:div w:id="60954141">
      <w:bodyDiv w:val="1"/>
      <w:marLeft w:val="0"/>
      <w:marRight w:val="0"/>
      <w:marTop w:val="0"/>
      <w:marBottom w:val="0"/>
      <w:divBdr>
        <w:top w:val="none" w:sz="0" w:space="0" w:color="auto"/>
        <w:left w:val="none" w:sz="0" w:space="0" w:color="auto"/>
        <w:bottom w:val="none" w:sz="0" w:space="0" w:color="auto"/>
        <w:right w:val="none" w:sz="0" w:space="0" w:color="auto"/>
      </w:divBdr>
      <w:divsChild>
        <w:div w:id="1962884153">
          <w:marLeft w:val="547"/>
          <w:marRight w:val="0"/>
          <w:marTop w:val="0"/>
          <w:marBottom w:val="0"/>
          <w:divBdr>
            <w:top w:val="none" w:sz="0" w:space="0" w:color="auto"/>
            <w:left w:val="none" w:sz="0" w:space="0" w:color="auto"/>
            <w:bottom w:val="none" w:sz="0" w:space="0" w:color="auto"/>
            <w:right w:val="none" w:sz="0" w:space="0" w:color="auto"/>
          </w:divBdr>
        </w:div>
      </w:divsChild>
    </w:div>
    <w:div w:id="143088978">
      <w:bodyDiv w:val="1"/>
      <w:marLeft w:val="0"/>
      <w:marRight w:val="0"/>
      <w:marTop w:val="0"/>
      <w:marBottom w:val="0"/>
      <w:divBdr>
        <w:top w:val="none" w:sz="0" w:space="0" w:color="auto"/>
        <w:left w:val="none" w:sz="0" w:space="0" w:color="auto"/>
        <w:bottom w:val="none" w:sz="0" w:space="0" w:color="auto"/>
        <w:right w:val="none" w:sz="0" w:space="0" w:color="auto"/>
      </w:divBdr>
      <w:divsChild>
        <w:div w:id="1383169063">
          <w:marLeft w:val="547"/>
          <w:marRight w:val="0"/>
          <w:marTop w:val="0"/>
          <w:marBottom w:val="0"/>
          <w:divBdr>
            <w:top w:val="none" w:sz="0" w:space="0" w:color="auto"/>
            <w:left w:val="none" w:sz="0" w:space="0" w:color="auto"/>
            <w:bottom w:val="none" w:sz="0" w:space="0" w:color="auto"/>
            <w:right w:val="none" w:sz="0" w:space="0" w:color="auto"/>
          </w:divBdr>
        </w:div>
      </w:divsChild>
    </w:div>
    <w:div w:id="187833362">
      <w:bodyDiv w:val="1"/>
      <w:marLeft w:val="0"/>
      <w:marRight w:val="0"/>
      <w:marTop w:val="0"/>
      <w:marBottom w:val="0"/>
      <w:divBdr>
        <w:top w:val="none" w:sz="0" w:space="0" w:color="auto"/>
        <w:left w:val="none" w:sz="0" w:space="0" w:color="auto"/>
        <w:bottom w:val="none" w:sz="0" w:space="0" w:color="auto"/>
        <w:right w:val="none" w:sz="0" w:space="0" w:color="auto"/>
      </w:divBdr>
      <w:divsChild>
        <w:div w:id="1819305378">
          <w:marLeft w:val="547"/>
          <w:marRight w:val="0"/>
          <w:marTop w:val="0"/>
          <w:marBottom w:val="0"/>
          <w:divBdr>
            <w:top w:val="none" w:sz="0" w:space="0" w:color="auto"/>
            <w:left w:val="none" w:sz="0" w:space="0" w:color="auto"/>
            <w:bottom w:val="none" w:sz="0" w:space="0" w:color="auto"/>
            <w:right w:val="none" w:sz="0" w:space="0" w:color="auto"/>
          </w:divBdr>
        </w:div>
      </w:divsChild>
    </w:div>
    <w:div w:id="192882471">
      <w:bodyDiv w:val="1"/>
      <w:marLeft w:val="0"/>
      <w:marRight w:val="0"/>
      <w:marTop w:val="0"/>
      <w:marBottom w:val="0"/>
      <w:divBdr>
        <w:top w:val="none" w:sz="0" w:space="0" w:color="auto"/>
        <w:left w:val="none" w:sz="0" w:space="0" w:color="auto"/>
        <w:bottom w:val="none" w:sz="0" w:space="0" w:color="auto"/>
        <w:right w:val="none" w:sz="0" w:space="0" w:color="auto"/>
      </w:divBdr>
      <w:divsChild>
        <w:div w:id="671372241">
          <w:marLeft w:val="547"/>
          <w:marRight w:val="0"/>
          <w:marTop w:val="0"/>
          <w:marBottom w:val="0"/>
          <w:divBdr>
            <w:top w:val="none" w:sz="0" w:space="0" w:color="auto"/>
            <w:left w:val="none" w:sz="0" w:space="0" w:color="auto"/>
            <w:bottom w:val="none" w:sz="0" w:space="0" w:color="auto"/>
            <w:right w:val="none" w:sz="0" w:space="0" w:color="auto"/>
          </w:divBdr>
        </w:div>
      </w:divsChild>
    </w:div>
    <w:div w:id="261302836">
      <w:bodyDiv w:val="1"/>
      <w:marLeft w:val="0"/>
      <w:marRight w:val="0"/>
      <w:marTop w:val="0"/>
      <w:marBottom w:val="0"/>
      <w:divBdr>
        <w:top w:val="none" w:sz="0" w:space="0" w:color="auto"/>
        <w:left w:val="none" w:sz="0" w:space="0" w:color="auto"/>
        <w:bottom w:val="none" w:sz="0" w:space="0" w:color="auto"/>
        <w:right w:val="none" w:sz="0" w:space="0" w:color="auto"/>
      </w:divBdr>
      <w:divsChild>
        <w:div w:id="313997336">
          <w:marLeft w:val="547"/>
          <w:marRight w:val="0"/>
          <w:marTop w:val="0"/>
          <w:marBottom w:val="0"/>
          <w:divBdr>
            <w:top w:val="none" w:sz="0" w:space="0" w:color="auto"/>
            <w:left w:val="none" w:sz="0" w:space="0" w:color="auto"/>
            <w:bottom w:val="none" w:sz="0" w:space="0" w:color="auto"/>
            <w:right w:val="none" w:sz="0" w:space="0" w:color="auto"/>
          </w:divBdr>
        </w:div>
      </w:divsChild>
    </w:div>
    <w:div w:id="267399168">
      <w:bodyDiv w:val="1"/>
      <w:marLeft w:val="0"/>
      <w:marRight w:val="0"/>
      <w:marTop w:val="0"/>
      <w:marBottom w:val="0"/>
      <w:divBdr>
        <w:top w:val="none" w:sz="0" w:space="0" w:color="auto"/>
        <w:left w:val="none" w:sz="0" w:space="0" w:color="auto"/>
        <w:bottom w:val="none" w:sz="0" w:space="0" w:color="auto"/>
        <w:right w:val="none" w:sz="0" w:space="0" w:color="auto"/>
      </w:divBdr>
      <w:divsChild>
        <w:div w:id="6638024">
          <w:marLeft w:val="547"/>
          <w:marRight w:val="0"/>
          <w:marTop w:val="0"/>
          <w:marBottom w:val="0"/>
          <w:divBdr>
            <w:top w:val="none" w:sz="0" w:space="0" w:color="auto"/>
            <w:left w:val="none" w:sz="0" w:space="0" w:color="auto"/>
            <w:bottom w:val="none" w:sz="0" w:space="0" w:color="auto"/>
            <w:right w:val="none" w:sz="0" w:space="0" w:color="auto"/>
          </w:divBdr>
        </w:div>
      </w:divsChild>
    </w:div>
    <w:div w:id="272517144">
      <w:bodyDiv w:val="1"/>
      <w:marLeft w:val="0"/>
      <w:marRight w:val="0"/>
      <w:marTop w:val="0"/>
      <w:marBottom w:val="0"/>
      <w:divBdr>
        <w:top w:val="none" w:sz="0" w:space="0" w:color="auto"/>
        <w:left w:val="none" w:sz="0" w:space="0" w:color="auto"/>
        <w:bottom w:val="none" w:sz="0" w:space="0" w:color="auto"/>
        <w:right w:val="none" w:sz="0" w:space="0" w:color="auto"/>
      </w:divBdr>
      <w:divsChild>
        <w:div w:id="697967989">
          <w:marLeft w:val="547"/>
          <w:marRight w:val="0"/>
          <w:marTop w:val="0"/>
          <w:marBottom w:val="0"/>
          <w:divBdr>
            <w:top w:val="none" w:sz="0" w:space="0" w:color="auto"/>
            <w:left w:val="none" w:sz="0" w:space="0" w:color="auto"/>
            <w:bottom w:val="none" w:sz="0" w:space="0" w:color="auto"/>
            <w:right w:val="none" w:sz="0" w:space="0" w:color="auto"/>
          </w:divBdr>
        </w:div>
      </w:divsChild>
    </w:div>
    <w:div w:id="282882639">
      <w:bodyDiv w:val="1"/>
      <w:marLeft w:val="0"/>
      <w:marRight w:val="0"/>
      <w:marTop w:val="0"/>
      <w:marBottom w:val="0"/>
      <w:divBdr>
        <w:top w:val="none" w:sz="0" w:space="0" w:color="auto"/>
        <w:left w:val="none" w:sz="0" w:space="0" w:color="auto"/>
        <w:bottom w:val="none" w:sz="0" w:space="0" w:color="auto"/>
        <w:right w:val="none" w:sz="0" w:space="0" w:color="auto"/>
      </w:divBdr>
      <w:divsChild>
        <w:div w:id="1499073911">
          <w:marLeft w:val="547"/>
          <w:marRight w:val="0"/>
          <w:marTop w:val="0"/>
          <w:marBottom w:val="0"/>
          <w:divBdr>
            <w:top w:val="none" w:sz="0" w:space="0" w:color="auto"/>
            <w:left w:val="none" w:sz="0" w:space="0" w:color="auto"/>
            <w:bottom w:val="none" w:sz="0" w:space="0" w:color="auto"/>
            <w:right w:val="none" w:sz="0" w:space="0" w:color="auto"/>
          </w:divBdr>
        </w:div>
      </w:divsChild>
    </w:div>
    <w:div w:id="324748670">
      <w:bodyDiv w:val="1"/>
      <w:marLeft w:val="0"/>
      <w:marRight w:val="0"/>
      <w:marTop w:val="0"/>
      <w:marBottom w:val="0"/>
      <w:divBdr>
        <w:top w:val="none" w:sz="0" w:space="0" w:color="auto"/>
        <w:left w:val="none" w:sz="0" w:space="0" w:color="auto"/>
        <w:bottom w:val="none" w:sz="0" w:space="0" w:color="auto"/>
        <w:right w:val="none" w:sz="0" w:space="0" w:color="auto"/>
      </w:divBdr>
      <w:divsChild>
        <w:div w:id="1470779768">
          <w:marLeft w:val="547"/>
          <w:marRight w:val="0"/>
          <w:marTop w:val="0"/>
          <w:marBottom w:val="0"/>
          <w:divBdr>
            <w:top w:val="none" w:sz="0" w:space="0" w:color="auto"/>
            <w:left w:val="none" w:sz="0" w:space="0" w:color="auto"/>
            <w:bottom w:val="none" w:sz="0" w:space="0" w:color="auto"/>
            <w:right w:val="none" w:sz="0" w:space="0" w:color="auto"/>
          </w:divBdr>
        </w:div>
      </w:divsChild>
    </w:div>
    <w:div w:id="347686026">
      <w:bodyDiv w:val="1"/>
      <w:marLeft w:val="0"/>
      <w:marRight w:val="0"/>
      <w:marTop w:val="0"/>
      <w:marBottom w:val="0"/>
      <w:divBdr>
        <w:top w:val="none" w:sz="0" w:space="0" w:color="auto"/>
        <w:left w:val="none" w:sz="0" w:space="0" w:color="auto"/>
        <w:bottom w:val="none" w:sz="0" w:space="0" w:color="auto"/>
        <w:right w:val="none" w:sz="0" w:space="0" w:color="auto"/>
      </w:divBdr>
      <w:divsChild>
        <w:div w:id="339359795">
          <w:marLeft w:val="547"/>
          <w:marRight w:val="0"/>
          <w:marTop w:val="0"/>
          <w:marBottom w:val="0"/>
          <w:divBdr>
            <w:top w:val="none" w:sz="0" w:space="0" w:color="auto"/>
            <w:left w:val="none" w:sz="0" w:space="0" w:color="auto"/>
            <w:bottom w:val="none" w:sz="0" w:space="0" w:color="auto"/>
            <w:right w:val="none" w:sz="0" w:space="0" w:color="auto"/>
          </w:divBdr>
        </w:div>
      </w:divsChild>
    </w:div>
    <w:div w:id="384990590">
      <w:bodyDiv w:val="1"/>
      <w:marLeft w:val="0"/>
      <w:marRight w:val="0"/>
      <w:marTop w:val="0"/>
      <w:marBottom w:val="0"/>
      <w:divBdr>
        <w:top w:val="none" w:sz="0" w:space="0" w:color="auto"/>
        <w:left w:val="none" w:sz="0" w:space="0" w:color="auto"/>
        <w:bottom w:val="none" w:sz="0" w:space="0" w:color="auto"/>
        <w:right w:val="none" w:sz="0" w:space="0" w:color="auto"/>
      </w:divBdr>
      <w:divsChild>
        <w:div w:id="2103182901">
          <w:marLeft w:val="547"/>
          <w:marRight w:val="0"/>
          <w:marTop w:val="0"/>
          <w:marBottom w:val="0"/>
          <w:divBdr>
            <w:top w:val="none" w:sz="0" w:space="0" w:color="auto"/>
            <w:left w:val="none" w:sz="0" w:space="0" w:color="auto"/>
            <w:bottom w:val="none" w:sz="0" w:space="0" w:color="auto"/>
            <w:right w:val="none" w:sz="0" w:space="0" w:color="auto"/>
          </w:divBdr>
        </w:div>
      </w:divsChild>
    </w:div>
    <w:div w:id="405954678">
      <w:bodyDiv w:val="1"/>
      <w:marLeft w:val="0"/>
      <w:marRight w:val="0"/>
      <w:marTop w:val="0"/>
      <w:marBottom w:val="0"/>
      <w:divBdr>
        <w:top w:val="none" w:sz="0" w:space="0" w:color="auto"/>
        <w:left w:val="none" w:sz="0" w:space="0" w:color="auto"/>
        <w:bottom w:val="none" w:sz="0" w:space="0" w:color="auto"/>
        <w:right w:val="none" w:sz="0" w:space="0" w:color="auto"/>
      </w:divBdr>
      <w:divsChild>
        <w:div w:id="1614093565">
          <w:marLeft w:val="547"/>
          <w:marRight w:val="0"/>
          <w:marTop w:val="0"/>
          <w:marBottom w:val="0"/>
          <w:divBdr>
            <w:top w:val="none" w:sz="0" w:space="0" w:color="auto"/>
            <w:left w:val="none" w:sz="0" w:space="0" w:color="auto"/>
            <w:bottom w:val="none" w:sz="0" w:space="0" w:color="auto"/>
            <w:right w:val="none" w:sz="0" w:space="0" w:color="auto"/>
          </w:divBdr>
        </w:div>
      </w:divsChild>
    </w:div>
    <w:div w:id="440422223">
      <w:bodyDiv w:val="1"/>
      <w:marLeft w:val="0"/>
      <w:marRight w:val="0"/>
      <w:marTop w:val="0"/>
      <w:marBottom w:val="0"/>
      <w:divBdr>
        <w:top w:val="none" w:sz="0" w:space="0" w:color="auto"/>
        <w:left w:val="none" w:sz="0" w:space="0" w:color="auto"/>
        <w:bottom w:val="none" w:sz="0" w:space="0" w:color="auto"/>
        <w:right w:val="none" w:sz="0" w:space="0" w:color="auto"/>
      </w:divBdr>
      <w:divsChild>
        <w:div w:id="1550190803">
          <w:marLeft w:val="547"/>
          <w:marRight w:val="0"/>
          <w:marTop w:val="0"/>
          <w:marBottom w:val="0"/>
          <w:divBdr>
            <w:top w:val="none" w:sz="0" w:space="0" w:color="auto"/>
            <w:left w:val="none" w:sz="0" w:space="0" w:color="auto"/>
            <w:bottom w:val="none" w:sz="0" w:space="0" w:color="auto"/>
            <w:right w:val="none" w:sz="0" w:space="0" w:color="auto"/>
          </w:divBdr>
        </w:div>
      </w:divsChild>
    </w:div>
    <w:div w:id="595018312">
      <w:bodyDiv w:val="1"/>
      <w:marLeft w:val="0"/>
      <w:marRight w:val="0"/>
      <w:marTop w:val="0"/>
      <w:marBottom w:val="0"/>
      <w:divBdr>
        <w:top w:val="none" w:sz="0" w:space="0" w:color="auto"/>
        <w:left w:val="none" w:sz="0" w:space="0" w:color="auto"/>
        <w:bottom w:val="none" w:sz="0" w:space="0" w:color="auto"/>
        <w:right w:val="none" w:sz="0" w:space="0" w:color="auto"/>
      </w:divBdr>
      <w:divsChild>
        <w:div w:id="1799763909">
          <w:marLeft w:val="547"/>
          <w:marRight w:val="0"/>
          <w:marTop w:val="0"/>
          <w:marBottom w:val="0"/>
          <w:divBdr>
            <w:top w:val="none" w:sz="0" w:space="0" w:color="auto"/>
            <w:left w:val="none" w:sz="0" w:space="0" w:color="auto"/>
            <w:bottom w:val="none" w:sz="0" w:space="0" w:color="auto"/>
            <w:right w:val="none" w:sz="0" w:space="0" w:color="auto"/>
          </w:divBdr>
        </w:div>
      </w:divsChild>
    </w:div>
    <w:div w:id="604845014">
      <w:bodyDiv w:val="1"/>
      <w:marLeft w:val="0"/>
      <w:marRight w:val="0"/>
      <w:marTop w:val="0"/>
      <w:marBottom w:val="0"/>
      <w:divBdr>
        <w:top w:val="none" w:sz="0" w:space="0" w:color="auto"/>
        <w:left w:val="none" w:sz="0" w:space="0" w:color="auto"/>
        <w:bottom w:val="none" w:sz="0" w:space="0" w:color="auto"/>
        <w:right w:val="none" w:sz="0" w:space="0" w:color="auto"/>
      </w:divBdr>
      <w:divsChild>
        <w:div w:id="1424573012">
          <w:marLeft w:val="547"/>
          <w:marRight w:val="0"/>
          <w:marTop w:val="0"/>
          <w:marBottom w:val="0"/>
          <w:divBdr>
            <w:top w:val="none" w:sz="0" w:space="0" w:color="auto"/>
            <w:left w:val="none" w:sz="0" w:space="0" w:color="auto"/>
            <w:bottom w:val="none" w:sz="0" w:space="0" w:color="auto"/>
            <w:right w:val="none" w:sz="0" w:space="0" w:color="auto"/>
          </w:divBdr>
        </w:div>
      </w:divsChild>
    </w:div>
    <w:div w:id="630018771">
      <w:bodyDiv w:val="1"/>
      <w:marLeft w:val="0"/>
      <w:marRight w:val="0"/>
      <w:marTop w:val="0"/>
      <w:marBottom w:val="0"/>
      <w:divBdr>
        <w:top w:val="none" w:sz="0" w:space="0" w:color="auto"/>
        <w:left w:val="none" w:sz="0" w:space="0" w:color="auto"/>
        <w:bottom w:val="none" w:sz="0" w:space="0" w:color="auto"/>
        <w:right w:val="none" w:sz="0" w:space="0" w:color="auto"/>
      </w:divBdr>
      <w:divsChild>
        <w:div w:id="694114885">
          <w:marLeft w:val="547"/>
          <w:marRight w:val="0"/>
          <w:marTop w:val="0"/>
          <w:marBottom w:val="0"/>
          <w:divBdr>
            <w:top w:val="none" w:sz="0" w:space="0" w:color="auto"/>
            <w:left w:val="none" w:sz="0" w:space="0" w:color="auto"/>
            <w:bottom w:val="none" w:sz="0" w:space="0" w:color="auto"/>
            <w:right w:val="none" w:sz="0" w:space="0" w:color="auto"/>
          </w:divBdr>
        </w:div>
      </w:divsChild>
    </w:div>
    <w:div w:id="662777610">
      <w:bodyDiv w:val="1"/>
      <w:marLeft w:val="0"/>
      <w:marRight w:val="0"/>
      <w:marTop w:val="0"/>
      <w:marBottom w:val="0"/>
      <w:divBdr>
        <w:top w:val="none" w:sz="0" w:space="0" w:color="auto"/>
        <w:left w:val="none" w:sz="0" w:space="0" w:color="auto"/>
        <w:bottom w:val="none" w:sz="0" w:space="0" w:color="auto"/>
        <w:right w:val="none" w:sz="0" w:space="0" w:color="auto"/>
      </w:divBdr>
      <w:divsChild>
        <w:div w:id="1211721312">
          <w:marLeft w:val="547"/>
          <w:marRight w:val="0"/>
          <w:marTop w:val="0"/>
          <w:marBottom w:val="0"/>
          <w:divBdr>
            <w:top w:val="none" w:sz="0" w:space="0" w:color="auto"/>
            <w:left w:val="none" w:sz="0" w:space="0" w:color="auto"/>
            <w:bottom w:val="none" w:sz="0" w:space="0" w:color="auto"/>
            <w:right w:val="none" w:sz="0" w:space="0" w:color="auto"/>
          </w:divBdr>
        </w:div>
      </w:divsChild>
    </w:div>
    <w:div w:id="686827539">
      <w:bodyDiv w:val="1"/>
      <w:marLeft w:val="0"/>
      <w:marRight w:val="0"/>
      <w:marTop w:val="0"/>
      <w:marBottom w:val="0"/>
      <w:divBdr>
        <w:top w:val="none" w:sz="0" w:space="0" w:color="auto"/>
        <w:left w:val="none" w:sz="0" w:space="0" w:color="auto"/>
        <w:bottom w:val="none" w:sz="0" w:space="0" w:color="auto"/>
        <w:right w:val="none" w:sz="0" w:space="0" w:color="auto"/>
      </w:divBdr>
      <w:divsChild>
        <w:div w:id="1670330827">
          <w:marLeft w:val="547"/>
          <w:marRight w:val="0"/>
          <w:marTop w:val="0"/>
          <w:marBottom w:val="0"/>
          <w:divBdr>
            <w:top w:val="none" w:sz="0" w:space="0" w:color="auto"/>
            <w:left w:val="none" w:sz="0" w:space="0" w:color="auto"/>
            <w:bottom w:val="none" w:sz="0" w:space="0" w:color="auto"/>
            <w:right w:val="none" w:sz="0" w:space="0" w:color="auto"/>
          </w:divBdr>
        </w:div>
      </w:divsChild>
    </w:div>
    <w:div w:id="716078711">
      <w:bodyDiv w:val="1"/>
      <w:marLeft w:val="0"/>
      <w:marRight w:val="0"/>
      <w:marTop w:val="0"/>
      <w:marBottom w:val="0"/>
      <w:divBdr>
        <w:top w:val="none" w:sz="0" w:space="0" w:color="auto"/>
        <w:left w:val="none" w:sz="0" w:space="0" w:color="auto"/>
        <w:bottom w:val="none" w:sz="0" w:space="0" w:color="auto"/>
        <w:right w:val="none" w:sz="0" w:space="0" w:color="auto"/>
      </w:divBdr>
    </w:div>
    <w:div w:id="741567588">
      <w:bodyDiv w:val="1"/>
      <w:marLeft w:val="0"/>
      <w:marRight w:val="0"/>
      <w:marTop w:val="0"/>
      <w:marBottom w:val="0"/>
      <w:divBdr>
        <w:top w:val="none" w:sz="0" w:space="0" w:color="auto"/>
        <w:left w:val="none" w:sz="0" w:space="0" w:color="auto"/>
        <w:bottom w:val="none" w:sz="0" w:space="0" w:color="auto"/>
        <w:right w:val="none" w:sz="0" w:space="0" w:color="auto"/>
      </w:divBdr>
      <w:divsChild>
        <w:div w:id="1382242521">
          <w:marLeft w:val="547"/>
          <w:marRight w:val="0"/>
          <w:marTop w:val="0"/>
          <w:marBottom w:val="0"/>
          <w:divBdr>
            <w:top w:val="none" w:sz="0" w:space="0" w:color="auto"/>
            <w:left w:val="none" w:sz="0" w:space="0" w:color="auto"/>
            <w:bottom w:val="none" w:sz="0" w:space="0" w:color="auto"/>
            <w:right w:val="none" w:sz="0" w:space="0" w:color="auto"/>
          </w:divBdr>
        </w:div>
      </w:divsChild>
    </w:div>
    <w:div w:id="753088053">
      <w:bodyDiv w:val="1"/>
      <w:marLeft w:val="0"/>
      <w:marRight w:val="0"/>
      <w:marTop w:val="0"/>
      <w:marBottom w:val="0"/>
      <w:divBdr>
        <w:top w:val="none" w:sz="0" w:space="0" w:color="auto"/>
        <w:left w:val="none" w:sz="0" w:space="0" w:color="auto"/>
        <w:bottom w:val="none" w:sz="0" w:space="0" w:color="auto"/>
        <w:right w:val="none" w:sz="0" w:space="0" w:color="auto"/>
      </w:divBdr>
      <w:divsChild>
        <w:div w:id="818765558">
          <w:marLeft w:val="547"/>
          <w:marRight w:val="0"/>
          <w:marTop w:val="0"/>
          <w:marBottom w:val="0"/>
          <w:divBdr>
            <w:top w:val="none" w:sz="0" w:space="0" w:color="auto"/>
            <w:left w:val="none" w:sz="0" w:space="0" w:color="auto"/>
            <w:bottom w:val="none" w:sz="0" w:space="0" w:color="auto"/>
            <w:right w:val="none" w:sz="0" w:space="0" w:color="auto"/>
          </w:divBdr>
        </w:div>
      </w:divsChild>
    </w:div>
    <w:div w:id="771434400">
      <w:bodyDiv w:val="1"/>
      <w:marLeft w:val="0"/>
      <w:marRight w:val="0"/>
      <w:marTop w:val="0"/>
      <w:marBottom w:val="0"/>
      <w:divBdr>
        <w:top w:val="none" w:sz="0" w:space="0" w:color="auto"/>
        <w:left w:val="none" w:sz="0" w:space="0" w:color="auto"/>
        <w:bottom w:val="none" w:sz="0" w:space="0" w:color="auto"/>
        <w:right w:val="none" w:sz="0" w:space="0" w:color="auto"/>
      </w:divBdr>
      <w:divsChild>
        <w:div w:id="295379044">
          <w:marLeft w:val="547"/>
          <w:marRight w:val="0"/>
          <w:marTop w:val="0"/>
          <w:marBottom w:val="0"/>
          <w:divBdr>
            <w:top w:val="none" w:sz="0" w:space="0" w:color="auto"/>
            <w:left w:val="none" w:sz="0" w:space="0" w:color="auto"/>
            <w:bottom w:val="none" w:sz="0" w:space="0" w:color="auto"/>
            <w:right w:val="none" w:sz="0" w:space="0" w:color="auto"/>
          </w:divBdr>
        </w:div>
      </w:divsChild>
    </w:div>
    <w:div w:id="780102834">
      <w:bodyDiv w:val="1"/>
      <w:marLeft w:val="0"/>
      <w:marRight w:val="0"/>
      <w:marTop w:val="0"/>
      <w:marBottom w:val="0"/>
      <w:divBdr>
        <w:top w:val="none" w:sz="0" w:space="0" w:color="auto"/>
        <w:left w:val="none" w:sz="0" w:space="0" w:color="auto"/>
        <w:bottom w:val="none" w:sz="0" w:space="0" w:color="auto"/>
        <w:right w:val="none" w:sz="0" w:space="0" w:color="auto"/>
      </w:divBdr>
    </w:div>
    <w:div w:id="819884370">
      <w:bodyDiv w:val="1"/>
      <w:marLeft w:val="0"/>
      <w:marRight w:val="0"/>
      <w:marTop w:val="0"/>
      <w:marBottom w:val="0"/>
      <w:divBdr>
        <w:top w:val="none" w:sz="0" w:space="0" w:color="auto"/>
        <w:left w:val="none" w:sz="0" w:space="0" w:color="auto"/>
        <w:bottom w:val="none" w:sz="0" w:space="0" w:color="auto"/>
        <w:right w:val="none" w:sz="0" w:space="0" w:color="auto"/>
      </w:divBdr>
      <w:divsChild>
        <w:div w:id="1428430394">
          <w:marLeft w:val="547"/>
          <w:marRight w:val="0"/>
          <w:marTop w:val="0"/>
          <w:marBottom w:val="0"/>
          <w:divBdr>
            <w:top w:val="none" w:sz="0" w:space="0" w:color="auto"/>
            <w:left w:val="none" w:sz="0" w:space="0" w:color="auto"/>
            <w:bottom w:val="none" w:sz="0" w:space="0" w:color="auto"/>
            <w:right w:val="none" w:sz="0" w:space="0" w:color="auto"/>
          </w:divBdr>
        </w:div>
      </w:divsChild>
    </w:div>
    <w:div w:id="850995724">
      <w:bodyDiv w:val="1"/>
      <w:marLeft w:val="0"/>
      <w:marRight w:val="0"/>
      <w:marTop w:val="0"/>
      <w:marBottom w:val="0"/>
      <w:divBdr>
        <w:top w:val="none" w:sz="0" w:space="0" w:color="auto"/>
        <w:left w:val="none" w:sz="0" w:space="0" w:color="auto"/>
        <w:bottom w:val="none" w:sz="0" w:space="0" w:color="auto"/>
        <w:right w:val="none" w:sz="0" w:space="0" w:color="auto"/>
      </w:divBdr>
      <w:divsChild>
        <w:div w:id="1387022809">
          <w:marLeft w:val="547"/>
          <w:marRight w:val="0"/>
          <w:marTop w:val="0"/>
          <w:marBottom w:val="0"/>
          <w:divBdr>
            <w:top w:val="none" w:sz="0" w:space="0" w:color="auto"/>
            <w:left w:val="none" w:sz="0" w:space="0" w:color="auto"/>
            <w:bottom w:val="none" w:sz="0" w:space="0" w:color="auto"/>
            <w:right w:val="none" w:sz="0" w:space="0" w:color="auto"/>
          </w:divBdr>
        </w:div>
      </w:divsChild>
    </w:div>
    <w:div w:id="874971300">
      <w:bodyDiv w:val="1"/>
      <w:marLeft w:val="0"/>
      <w:marRight w:val="0"/>
      <w:marTop w:val="0"/>
      <w:marBottom w:val="0"/>
      <w:divBdr>
        <w:top w:val="none" w:sz="0" w:space="0" w:color="auto"/>
        <w:left w:val="none" w:sz="0" w:space="0" w:color="auto"/>
        <w:bottom w:val="none" w:sz="0" w:space="0" w:color="auto"/>
        <w:right w:val="none" w:sz="0" w:space="0" w:color="auto"/>
      </w:divBdr>
      <w:divsChild>
        <w:div w:id="1157113176">
          <w:marLeft w:val="547"/>
          <w:marRight w:val="0"/>
          <w:marTop w:val="0"/>
          <w:marBottom w:val="0"/>
          <w:divBdr>
            <w:top w:val="none" w:sz="0" w:space="0" w:color="auto"/>
            <w:left w:val="none" w:sz="0" w:space="0" w:color="auto"/>
            <w:bottom w:val="none" w:sz="0" w:space="0" w:color="auto"/>
            <w:right w:val="none" w:sz="0" w:space="0" w:color="auto"/>
          </w:divBdr>
        </w:div>
      </w:divsChild>
    </w:div>
    <w:div w:id="923995481">
      <w:bodyDiv w:val="1"/>
      <w:marLeft w:val="0"/>
      <w:marRight w:val="0"/>
      <w:marTop w:val="0"/>
      <w:marBottom w:val="0"/>
      <w:divBdr>
        <w:top w:val="none" w:sz="0" w:space="0" w:color="auto"/>
        <w:left w:val="none" w:sz="0" w:space="0" w:color="auto"/>
        <w:bottom w:val="none" w:sz="0" w:space="0" w:color="auto"/>
        <w:right w:val="none" w:sz="0" w:space="0" w:color="auto"/>
      </w:divBdr>
      <w:divsChild>
        <w:div w:id="1432776633">
          <w:marLeft w:val="547"/>
          <w:marRight w:val="0"/>
          <w:marTop w:val="0"/>
          <w:marBottom w:val="0"/>
          <w:divBdr>
            <w:top w:val="none" w:sz="0" w:space="0" w:color="auto"/>
            <w:left w:val="none" w:sz="0" w:space="0" w:color="auto"/>
            <w:bottom w:val="none" w:sz="0" w:space="0" w:color="auto"/>
            <w:right w:val="none" w:sz="0" w:space="0" w:color="auto"/>
          </w:divBdr>
        </w:div>
      </w:divsChild>
    </w:div>
    <w:div w:id="934092883">
      <w:bodyDiv w:val="1"/>
      <w:marLeft w:val="0"/>
      <w:marRight w:val="0"/>
      <w:marTop w:val="0"/>
      <w:marBottom w:val="0"/>
      <w:divBdr>
        <w:top w:val="none" w:sz="0" w:space="0" w:color="auto"/>
        <w:left w:val="none" w:sz="0" w:space="0" w:color="auto"/>
        <w:bottom w:val="none" w:sz="0" w:space="0" w:color="auto"/>
        <w:right w:val="none" w:sz="0" w:space="0" w:color="auto"/>
      </w:divBdr>
      <w:divsChild>
        <w:div w:id="46077381">
          <w:marLeft w:val="547"/>
          <w:marRight w:val="0"/>
          <w:marTop w:val="0"/>
          <w:marBottom w:val="0"/>
          <w:divBdr>
            <w:top w:val="none" w:sz="0" w:space="0" w:color="auto"/>
            <w:left w:val="none" w:sz="0" w:space="0" w:color="auto"/>
            <w:bottom w:val="none" w:sz="0" w:space="0" w:color="auto"/>
            <w:right w:val="none" w:sz="0" w:space="0" w:color="auto"/>
          </w:divBdr>
        </w:div>
      </w:divsChild>
    </w:div>
    <w:div w:id="957568955">
      <w:bodyDiv w:val="1"/>
      <w:marLeft w:val="0"/>
      <w:marRight w:val="0"/>
      <w:marTop w:val="0"/>
      <w:marBottom w:val="0"/>
      <w:divBdr>
        <w:top w:val="none" w:sz="0" w:space="0" w:color="auto"/>
        <w:left w:val="none" w:sz="0" w:space="0" w:color="auto"/>
        <w:bottom w:val="none" w:sz="0" w:space="0" w:color="auto"/>
        <w:right w:val="none" w:sz="0" w:space="0" w:color="auto"/>
      </w:divBdr>
      <w:divsChild>
        <w:div w:id="598179390">
          <w:marLeft w:val="547"/>
          <w:marRight w:val="0"/>
          <w:marTop w:val="0"/>
          <w:marBottom w:val="0"/>
          <w:divBdr>
            <w:top w:val="none" w:sz="0" w:space="0" w:color="auto"/>
            <w:left w:val="none" w:sz="0" w:space="0" w:color="auto"/>
            <w:bottom w:val="none" w:sz="0" w:space="0" w:color="auto"/>
            <w:right w:val="none" w:sz="0" w:space="0" w:color="auto"/>
          </w:divBdr>
        </w:div>
      </w:divsChild>
    </w:div>
    <w:div w:id="1132748952">
      <w:bodyDiv w:val="1"/>
      <w:marLeft w:val="0"/>
      <w:marRight w:val="0"/>
      <w:marTop w:val="0"/>
      <w:marBottom w:val="0"/>
      <w:divBdr>
        <w:top w:val="none" w:sz="0" w:space="0" w:color="auto"/>
        <w:left w:val="none" w:sz="0" w:space="0" w:color="auto"/>
        <w:bottom w:val="none" w:sz="0" w:space="0" w:color="auto"/>
        <w:right w:val="none" w:sz="0" w:space="0" w:color="auto"/>
      </w:divBdr>
      <w:divsChild>
        <w:div w:id="1215510604">
          <w:marLeft w:val="547"/>
          <w:marRight w:val="0"/>
          <w:marTop w:val="0"/>
          <w:marBottom w:val="0"/>
          <w:divBdr>
            <w:top w:val="none" w:sz="0" w:space="0" w:color="auto"/>
            <w:left w:val="none" w:sz="0" w:space="0" w:color="auto"/>
            <w:bottom w:val="none" w:sz="0" w:space="0" w:color="auto"/>
            <w:right w:val="none" w:sz="0" w:space="0" w:color="auto"/>
          </w:divBdr>
        </w:div>
      </w:divsChild>
    </w:div>
    <w:div w:id="1141457038">
      <w:bodyDiv w:val="1"/>
      <w:marLeft w:val="0"/>
      <w:marRight w:val="0"/>
      <w:marTop w:val="0"/>
      <w:marBottom w:val="0"/>
      <w:divBdr>
        <w:top w:val="none" w:sz="0" w:space="0" w:color="auto"/>
        <w:left w:val="none" w:sz="0" w:space="0" w:color="auto"/>
        <w:bottom w:val="none" w:sz="0" w:space="0" w:color="auto"/>
        <w:right w:val="none" w:sz="0" w:space="0" w:color="auto"/>
      </w:divBdr>
      <w:divsChild>
        <w:div w:id="354425436">
          <w:marLeft w:val="547"/>
          <w:marRight w:val="0"/>
          <w:marTop w:val="0"/>
          <w:marBottom w:val="0"/>
          <w:divBdr>
            <w:top w:val="none" w:sz="0" w:space="0" w:color="auto"/>
            <w:left w:val="none" w:sz="0" w:space="0" w:color="auto"/>
            <w:bottom w:val="none" w:sz="0" w:space="0" w:color="auto"/>
            <w:right w:val="none" w:sz="0" w:space="0" w:color="auto"/>
          </w:divBdr>
        </w:div>
      </w:divsChild>
    </w:div>
    <w:div w:id="1145972719">
      <w:bodyDiv w:val="1"/>
      <w:marLeft w:val="0"/>
      <w:marRight w:val="0"/>
      <w:marTop w:val="0"/>
      <w:marBottom w:val="0"/>
      <w:divBdr>
        <w:top w:val="none" w:sz="0" w:space="0" w:color="auto"/>
        <w:left w:val="none" w:sz="0" w:space="0" w:color="auto"/>
        <w:bottom w:val="none" w:sz="0" w:space="0" w:color="auto"/>
        <w:right w:val="none" w:sz="0" w:space="0" w:color="auto"/>
      </w:divBdr>
    </w:div>
    <w:div w:id="1189562410">
      <w:bodyDiv w:val="1"/>
      <w:marLeft w:val="0"/>
      <w:marRight w:val="0"/>
      <w:marTop w:val="0"/>
      <w:marBottom w:val="0"/>
      <w:divBdr>
        <w:top w:val="none" w:sz="0" w:space="0" w:color="auto"/>
        <w:left w:val="none" w:sz="0" w:space="0" w:color="auto"/>
        <w:bottom w:val="none" w:sz="0" w:space="0" w:color="auto"/>
        <w:right w:val="none" w:sz="0" w:space="0" w:color="auto"/>
      </w:divBdr>
      <w:divsChild>
        <w:div w:id="1033723946">
          <w:marLeft w:val="547"/>
          <w:marRight w:val="0"/>
          <w:marTop w:val="0"/>
          <w:marBottom w:val="0"/>
          <w:divBdr>
            <w:top w:val="none" w:sz="0" w:space="0" w:color="auto"/>
            <w:left w:val="none" w:sz="0" w:space="0" w:color="auto"/>
            <w:bottom w:val="none" w:sz="0" w:space="0" w:color="auto"/>
            <w:right w:val="none" w:sz="0" w:space="0" w:color="auto"/>
          </w:divBdr>
        </w:div>
      </w:divsChild>
    </w:div>
    <w:div w:id="1223904126">
      <w:bodyDiv w:val="1"/>
      <w:marLeft w:val="0"/>
      <w:marRight w:val="0"/>
      <w:marTop w:val="0"/>
      <w:marBottom w:val="0"/>
      <w:divBdr>
        <w:top w:val="none" w:sz="0" w:space="0" w:color="auto"/>
        <w:left w:val="none" w:sz="0" w:space="0" w:color="auto"/>
        <w:bottom w:val="none" w:sz="0" w:space="0" w:color="auto"/>
        <w:right w:val="none" w:sz="0" w:space="0" w:color="auto"/>
      </w:divBdr>
      <w:divsChild>
        <w:div w:id="2127969016">
          <w:marLeft w:val="547"/>
          <w:marRight w:val="0"/>
          <w:marTop w:val="0"/>
          <w:marBottom w:val="0"/>
          <w:divBdr>
            <w:top w:val="none" w:sz="0" w:space="0" w:color="auto"/>
            <w:left w:val="none" w:sz="0" w:space="0" w:color="auto"/>
            <w:bottom w:val="none" w:sz="0" w:space="0" w:color="auto"/>
            <w:right w:val="none" w:sz="0" w:space="0" w:color="auto"/>
          </w:divBdr>
        </w:div>
      </w:divsChild>
    </w:div>
    <w:div w:id="1245840877">
      <w:bodyDiv w:val="1"/>
      <w:marLeft w:val="0"/>
      <w:marRight w:val="0"/>
      <w:marTop w:val="0"/>
      <w:marBottom w:val="0"/>
      <w:divBdr>
        <w:top w:val="none" w:sz="0" w:space="0" w:color="auto"/>
        <w:left w:val="none" w:sz="0" w:space="0" w:color="auto"/>
        <w:bottom w:val="none" w:sz="0" w:space="0" w:color="auto"/>
        <w:right w:val="none" w:sz="0" w:space="0" w:color="auto"/>
      </w:divBdr>
      <w:divsChild>
        <w:div w:id="707798441">
          <w:marLeft w:val="547"/>
          <w:marRight w:val="0"/>
          <w:marTop w:val="0"/>
          <w:marBottom w:val="0"/>
          <w:divBdr>
            <w:top w:val="none" w:sz="0" w:space="0" w:color="auto"/>
            <w:left w:val="none" w:sz="0" w:space="0" w:color="auto"/>
            <w:bottom w:val="none" w:sz="0" w:space="0" w:color="auto"/>
            <w:right w:val="none" w:sz="0" w:space="0" w:color="auto"/>
          </w:divBdr>
        </w:div>
      </w:divsChild>
    </w:div>
    <w:div w:id="1307591545">
      <w:bodyDiv w:val="1"/>
      <w:marLeft w:val="0"/>
      <w:marRight w:val="0"/>
      <w:marTop w:val="0"/>
      <w:marBottom w:val="0"/>
      <w:divBdr>
        <w:top w:val="none" w:sz="0" w:space="0" w:color="auto"/>
        <w:left w:val="none" w:sz="0" w:space="0" w:color="auto"/>
        <w:bottom w:val="none" w:sz="0" w:space="0" w:color="auto"/>
        <w:right w:val="none" w:sz="0" w:space="0" w:color="auto"/>
      </w:divBdr>
      <w:divsChild>
        <w:div w:id="849369580">
          <w:marLeft w:val="547"/>
          <w:marRight w:val="0"/>
          <w:marTop w:val="0"/>
          <w:marBottom w:val="0"/>
          <w:divBdr>
            <w:top w:val="none" w:sz="0" w:space="0" w:color="auto"/>
            <w:left w:val="none" w:sz="0" w:space="0" w:color="auto"/>
            <w:bottom w:val="none" w:sz="0" w:space="0" w:color="auto"/>
            <w:right w:val="none" w:sz="0" w:space="0" w:color="auto"/>
          </w:divBdr>
        </w:div>
      </w:divsChild>
    </w:div>
    <w:div w:id="1313215202">
      <w:bodyDiv w:val="1"/>
      <w:marLeft w:val="0"/>
      <w:marRight w:val="0"/>
      <w:marTop w:val="0"/>
      <w:marBottom w:val="0"/>
      <w:divBdr>
        <w:top w:val="none" w:sz="0" w:space="0" w:color="auto"/>
        <w:left w:val="none" w:sz="0" w:space="0" w:color="auto"/>
        <w:bottom w:val="none" w:sz="0" w:space="0" w:color="auto"/>
        <w:right w:val="none" w:sz="0" w:space="0" w:color="auto"/>
      </w:divBdr>
      <w:divsChild>
        <w:div w:id="1197813105">
          <w:marLeft w:val="547"/>
          <w:marRight w:val="0"/>
          <w:marTop w:val="0"/>
          <w:marBottom w:val="0"/>
          <w:divBdr>
            <w:top w:val="none" w:sz="0" w:space="0" w:color="auto"/>
            <w:left w:val="none" w:sz="0" w:space="0" w:color="auto"/>
            <w:bottom w:val="none" w:sz="0" w:space="0" w:color="auto"/>
            <w:right w:val="none" w:sz="0" w:space="0" w:color="auto"/>
          </w:divBdr>
        </w:div>
      </w:divsChild>
    </w:div>
    <w:div w:id="1325665098">
      <w:bodyDiv w:val="1"/>
      <w:marLeft w:val="0"/>
      <w:marRight w:val="0"/>
      <w:marTop w:val="0"/>
      <w:marBottom w:val="0"/>
      <w:divBdr>
        <w:top w:val="none" w:sz="0" w:space="0" w:color="auto"/>
        <w:left w:val="none" w:sz="0" w:space="0" w:color="auto"/>
        <w:bottom w:val="none" w:sz="0" w:space="0" w:color="auto"/>
        <w:right w:val="none" w:sz="0" w:space="0" w:color="auto"/>
      </w:divBdr>
      <w:divsChild>
        <w:div w:id="1801994230">
          <w:marLeft w:val="547"/>
          <w:marRight w:val="0"/>
          <w:marTop w:val="0"/>
          <w:marBottom w:val="0"/>
          <w:divBdr>
            <w:top w:val="none" w:sz="0" w:space="0" w:color="auto"/>
            <w:left w:val="none" w:sz="0" w:space="0" w:color="auto"/>
            <w:bottom w:val="none" w:sz="0" w:space="0" w:color="auto"/>
            <w:right w:val="none" w:sz="0" w:space="0" w:color="auto"/>
          </w:divBdr>
        </w:div>
      </w:divsChild>
    </w:div>
    <w:div w:id="1377972487">
      <w:bodyDiv w:val="1"/>
      <w:marLeft w:val="0"/>
      <w:marRight w:val="0"/>
      <w:marTop w:val="0"/>
      <w:marBottom w:val="0"/>
      <w:divBdr>
        <w:top w:val="none" w:sz="0" w:space="0" w:color="auto"/>
        <w:left w:val="none" w:sz="0" w:space="0" w:color="auto"/>
        <w:bottom w:val="none" w:sz="0" w:space="0" w:color="auto"/>
        <w:right w:val="none" w:sz="0" w:space="0" w:color="auto"/>
      </w:divBdr>
      <w:divsChild>
        <w:div w:id="1512522482">
          <w:marLeft w:val="547"/>
          <w:marRight w:val="0"/>
          <w:marTop w:val="0"/>
          <w:marBottom w:val="0"/>
          <w:divBdr>
            <w:top w:val="none" w:sz="0" w:space="0" w:color="auto"/>
            <w:left w:val="none" w:sz="0" w:space="0" w:color="auto"/>
            <w:bottom w:val="none" w:sz="0" w:space="0" w:color="auto"/>
            <w:right w:val="none" w:sz="0" w:space="0" w:color="auto"/>
          </w:divBdr>
        </w:div>
      </w:divsChild>
    </w:div>
    <w:div w:id="1444379686">
      <w:bodyDiv w:val="1"/>
      <w:marLeft w:val="0"/>
      <w:marRight w:val="0"/>
      <w:marTop w:val="0"/>
      <w:marBottom w:val="0"/>
      <w:divBdr>
        <w:top w:val="none" w:sz="0" w:space="0" w:color="auto"/>
        <w:left w:val="none" w:sz="0" w:space="0" w:color="auto"/>
        <w:bottom w:val="none" w:sz="0" w:space="0" w:color="auto"/>
        <w:right w:val="none" w:sz="0" w:space="0" w:color="auto"/>
      </w:divBdr>
      <w:divsChild>
        <w:div w:id="1763800451">
          <w:marLeft w:val="547"/>
          <w:marRight w:val="0"/>
          <w:marTop w:val="0"/>
          <w:marBottom w:val="0"/>
          <w:divBdr>
            <w:top w:val="none" w:sz="0" w:space="0" w:color="auto"/>
            <w:left w:val="none" w:sz="0" w:space="0" w:color="auto"/>
            <w:bottom w:val="none" w:sz="0" w:space="0" w:color="auto"/>
            <w:right w:val="none" w:sz="0" w:space="0" w:color="auto"/>
          </w:divBdr>
        </w:div>
      </w:divsChild>
    </w:div>
    <w:div w:id="1452632113">
      <w:bodyDiv w:val="1"/>
      <w:marLeft w:val="0"/>
      <w:marRight w:val="0"/>
      <w:marTop w:val="0"/>
      <w:marBottom w:val="0"/>
      <w:divBdr>
        <w:top w:val="none" w:sz="0" w:space="0" w:color="auto"/>
        <w:left w:val="none" w:sz="0" w:space="0" w:color="auto"/>
        <w:bottom w:val="none" w:sz="0" w:space="0" w:color="auto"/>
        <w:right w:val="none" w:sz="0" w:space="0" w:color="auto"/>
      </w:divBdr>
      <w:divsChild>
        <w:div w:id="1863588678">
          <w:marLeft w:val="547"/>
          <w:marRight w:val="0"/>
          <w:marTop w:val="0"/>
          <w:marBottom w:val="0"/>
          <w:divBdr>
            <w:top w:val="none" w:sz="0" w:space="0" w:color="auto"/>
            <w:left w:val="none" w:sz="0" w:space="0" w:color="auto"/>
            <w:bottom w:val="none" w:sz="0" w:space="0" w:color="auto"/>
            <w:right w:val="none" w:sz="0" w:space="0" w:color="auto"/>
          </w:divBdr>
        </w:div>
      </w:divsChild>
    </w:div>
    <w:div w:id="1462453126">
      <w:bodyDiv w:val="1"/>
      <w:marLeft w:val="0"/>
      <w:marRight w:val="0"/>
      <w:marTop w:val="0"/>
      <w:marBottom w:val="0"/>
      <w:divBdr>
        <w:top w:val="none" w:sz="0" w:space="0" w:color="auto"/>
        <w:left w:val="none" w:sz="0" w:space="0" w:color="auto"/>
        <w:bottom w:val="none" w:sz="0" w:space="0" w:color="auto"/>
        <w:right w:val="none" w:sz="0" w:space="0" w:color="auto"/>
      </w:divBdr>
      <w:divsChild>
        <w:div w:id="1215391039">
          <w:marLeft w:val="547"/>
          <w:marRight w:val="0"/>
          <w:marTop w:val="0"/>
          <w:marBottom w:val="0"/>
          <w:divBdr>
            <w:top w:val="none" w:sz="0" w:space="0" w:color="auto"/>
            <w:left w:val="none" w:sz="0" w:space="0" w:color="auto"/>
            <w:bottom w:val="none" w:sz="0" w:space="0" w:color="auto"/>
            <w:right w:val="none" w:sz="0" w:space="0" w:color="auto"/>
          </w:divBdr>
        </w:div>
      </w:divsChild>
    </w:div>
    <w:div w:id="1472822829">
      <w:bodyDiv w:val="1"/>
      <w:marLeft w:val="0"/>
      <w:marRight w:val="0"/>
      <w:marTop w:val="0"/>
      <w:marBottom w:val="0"/>
      <w:divBdr>
        <w:top w:val="none" w:sz="0" w:space="0" w:color="auto"/>
        <w:left w:val="none" w:sz="0" w:space="0" w:color="auto"/>
        <w:bottom w:val="none" w:sz="0" w:space="0" w:color="auto"/>
        <w:right w:val="none" w:sz="0" w:space="0" w:color="auto"/>
      </w:divBdr>
      <w:divsChild>
        <w:div w:id="872116514">
          <w:marLeft w:val="547"/>
          <w:marRight w:val="0"/>
          <w:marTop w:val="0"/>
          <w:marBottom w:val="0"/>
          <w:divBdr>
            <w:top w:val="none" w:sz="0" w:space="0" w:color="auto"/>
            <w:left w:val="none" w:sz="0" w:space="0" w:color="auto"/>
            <w:bottom w:val="none" w:sz="0" w:space="0" w:color="auto"/>
            <w:right w:val="none" w:sz="0" w:space="0" w:color="auto"/>
          </w:divBdr>
        </w:div>
      </w:divsChild>
    </w:div>
    <w:div w:id="1503203558">
      <w:bodyDiv w:val="1"/>
      <w:marLeft w:val="0"/>
      <w:marRight w:val="0"/>
      <w:marTop w:val="0"/>
      <w:marBottom w:val="0"/>
      <w:divBdr>
        <w:top w:val="none" w:sz="0" w:space="0" w:color="auto"/>
        <w:left w:val="none" w:sz="0" w:space="0" w:color="auto"/>
        <w:bottom w:val="none" w:sz="0" w:space="0" w:color="auto"/>
        <w:right w:val="none" w:sz="0" w:space="0" w:color="auto"/>
      </w:divBdr>
      <w:divsChild>
        <w:div w:id="2017686875">
          <w:marLeft w:val="547"/>
          <w:marRight w:val="0"/>
          <w:marTop w:val="0"/>
          <w:marBottom w:val="0"/>
          <w:divBdr>
            <w:top w:val="none" w:sz="0" w:space="0" w:color="auto"/>
            <w:left w:val="none" w:sz="0" w:space="0" w:color="auto"/>
            <w:bottom w:val="none" w:sz="0" w:space="0" w:color="auto"/>
            <w:right w:val="none" w:sz="0" w:space="0" w:color="auto"/>
          </w:divBdr>
        </w:div>
      </w:divsChild>
    </w:div>
    <w:div w:id="1544175335">
      <w:bodyDiv w:val="1"/>
      <w:marLeft w:val="0"/>
      <w:marRight w:val="0"/>
      <w:marTop w:val="0"/>
      <w:marBottom w:val="0"/>
      <w:divBdr>
        <w:top w:val="none" w:sz="0" w:space="0" w:color="auto"/>
        <w:left w:val="none" w:sz="0" w:space="0" w:color="auto"/>
        <w:bottom w:val="none" w:sz="0" w:space="0" w:color="auto"/>
        <w:right w:val="none" w:sz="0" w:space="0" w:color="auto"/>
      </w:divBdr>
      <w:divsChild>
        <w:div w:id="180246376">
          <w:marLeft w:val="547"/>
          <w:marRight w:val="0"/>
          <w:marTop w:val="0"/>
          <w:marBottom w:val="0"/>
          <w:divBdr>
            <w:top w:val="none" w:sz="0" w:space="0" w:color="auto"/>
            <w:left w:val="none" w:sz="0" w:space="0" w:color="auto"/>
            <w:bottom w:val="none" w:sz="0" w:space="0" w:color="auto"/>
            <w:right w:val="none" w:sz="0" w:space="0" w:color="auto"/>
          </w:divBdr>
        </w:div>
      </w:divsChild>
    </w:div>
    <w:div w:id="1561936717">
      <w:bodyDiv w:val="1"/>
      <w:marLeft w:val="0"/>
      <w:marRight w:val="0"/>
      <w:marTop w:val="0"/>
      <w:marBottom w:val="0"/>
      <w:divBdr>
        <w:top w:val="none" w:sz="0" w:space="0" w:color="auto"/>
        <w:left w:val="none" w:sz="0" w:space="0" w:color="auto"/>
        <w:bottom w:val="none" w:sz="0" w:space="0" w:color="auto"/>
        <w:right w:val="none" w:sz="0" w:space="0" w:color="auto"/>
      </w:divBdr>
      <w:divsChild>
        <w:div w:id="972517753">
          <w:marLeft w:val="547"/>
          <w:marRight w:val="0"/>
          <w:marTop w:val="0"/>
          <w:marBottom w:val="0"/>
          <w:divBdr>
            <w:top w:val="none" w:sz="0" w:space="0" w:color="auto"/>
            <w:left w:val="none" w:sz="0" w:space="0" w:color="auto"/>
            <w:bottom w:val="none" w:sz="0" w:space="0" w:color="auto"/>
            <w:right w:val="none" w:sz="0" w:space="0" w:color="auto"/>
          </w:divBdr>
        </w:div>
      </w:divsChild>
    </w:div>
    <w:div w:id="1596090872">
      <w:bodyDiv w:val="1"/>
      <w:marLeft w:val="0"/>
      <w:marRight w:val="0"/>
      <w:marTop w:val="0"/>
      <w:marBottom w:val="0"/>
      <w:divBdr>
        <w:top w:val="none" w:sz="0" w:space="0" w:color="auto"/>
        <w:left w:val="none" w:sz="0" w:space="0" w:color="auto"/>
        <w:bottom w:val="none" w:sz="0" w:space="0" w:color="auto"/>
        <w:right w:val="none" w:sz="0" w:space="0" w:color="auto"/>
      </w:divBdr>
      <w:divsChild>
        <w:div w:id="1623927023">
          <w:marLeft w:val="547"/>
          <w:marRight w:val="0"/>
          <w:marTop w:val="0"/>
          <w:marBottom w:val="0"/>
          <w:divBdr>
            <w:top w:val="none" w:sz="0" w:space="0" w:color="auto"/>
            <w:left w:val="none" w:sz="0" w:space="0" w:color="auto"/>
            <w:bottom w:val="none" w:sz="0" w:space="0" w:color="auto"/>
            <w:right w:val="none" w:sz="0" w:space="0" w:color="auto"/>
          </w:divBdr>
        </w:div>
      </w:divsChild>
    </w:div>
    <w:div w:id="1612854156">
      <w:bodyDiv w:val="1"/>
      <w:marLeft w:val="0"/>
      <w:marRight w:val="0"/>
      <w:marTop w:val="0"/>
      <w:marBottom w:val="0"/>
      <w:divBdr>
        <w:top w:val="none" w:sz="0" w:space="0" w:color="auto"/>
        <w:left w:val="none" w:sz="0" w:space="0" w:color="auto"/>
        <w:bottom w:val="none" w:sz="0" w:space="0" w:color="auto"/>
        <w:right w:val="none" w:sz="0" w:space="0" w:color="auto"/>
      </w:divBdr>
      <w:divsChild>
        <w:div w:id="2126995845">
          <w:marLeft w:val="547"/>
          <w:marRight w:val="0"/>
          <w:marTop w:val="0"/>
          <w:marBottom w:val="0"/>
          <w:divBdr>
            <w:top w:val="none" w:sz="0" w:space="0" w:color="auto"/>
            <w:left w:val="none" w:sz="0" w:space="0" w:color="auto"/>
            <w:bottom w:val="none" w:sz="0" w:space="0" w:color="auto"/>
            <w:right w:val="none" w:sz="0" w:space="0" w:color="auto"/>
          </w:divBdr>
        </w:div>
      </w:divsChild>
    </w:div>
    <w:div w:id="1619986600">
      <w:bodyDiv w:val="1"/>
      <w:marLeft w:val="0"/>
      <w:marRight w:val="0"/>
      <w:marTop w:val="0"/>
      <w:marBottom w:val="0"/>
      <w:divBdr>
        <w:top w:val="none" w:sz="0" w:space="0" w:color="auto"/>
        <w:left w:val="none" w:sz="0" w:space="0" w:color="auto"/>
        <w:bottom w:val="none" w:sz="0" w:space="0" w:color="auto"/>
        <w:right w:val="none" w:sz="0" w:space="0" w:color="auto"/>
      </w:divBdr>
      <w:divsChild>
        <w:div w:id="777523320">
          <w:marLeft w:val="547"/>
          <w:marRight w:val="0"/>
          <w:marTop w:val="0"/>
          <w:marBottom w:val="0"/>
          <w:divBdr>
            <w:top w:val="none" w:sz="0" w:space="0" w:color="auto"/>
            <w:left w:val="none" w:sz="0" w:space="0" w:color="auto"/>
            <w:bottom w:val="none" w:sz="0" w:space="0" w:color="auto"/>
            <w:right w:val="none" w:sz="0" w:space="0" w:color="auto"/>
          </w:divBdr>
        </w:div>
      </w:divsChild>
    </w:div>
    <w:div w:id="1643340959">
      <w:bodyDiv w:val="1"/>
      <w:marLeft w:val="0"/>
      <w:marRight w:val="0"/>
      <w:marTop w:val="0"/>
      <w:marBottom w:val="0"/>
      <w:divBdr>
        <w:top w:val="none" w:sz="0" w:space="0" w:color="auto"/>
        <w:left w:val="none" w:sz="0" w:space="0" w:color="auto"/>
        <w:bottom w:val="none" w:sz="0" w:space="0" w:color="auto"/>
        <w:right w:val="none" w:sz="0" w:space="0" w:color="auto"/>
      </w:divBdr>
      <w:divsChild>
        <w:div w:id="1369066604">
          <w:marLeft w:val="547"/>
          <w:marRight w:val="0"/>
          <w:marTop w:val="0"/>
          <w:marBottom w:val="0"/>
          <w:divBdr>
            <w:top w:val="none" w:sz="0" w:space="0" w:color="auto"/>
            <w:left w:val="none" w:sz="0" w:space="0" w:color="auto"/>
            <w:bottom w:val="none" w:sz="0" w:space="0" w:color="auto"/>
            <w:right w:val="none" w:sz="0" w:space="0" w:color="auto"/>
          </w:divBdr>
        </w:div>
      </w:divsChild>
    </w:div>
    <w:div w:id="1652371121">
      <w:bodyDiv w:val="1"/>
      <w:marLeft w:val="0"/>
      <w:marRight w:val="0"/>
      <w:marTop w:val="0"/>
      <w:marBottom w:val="0"/>
      <w:divBdr>
        <w:top w:val="none" w:sz="0" w:space="0" w:color="auto"/>
        <w:left w:val="none" w:sz="0" w:space="0" w:color="auto"/>
        <w:bottom w:val="none" w:sz="0" w:space="0" w:color="auto"/>
        <w:right w:val="none" w:sz="0" w:space="0" w:color="auto"/>
      </w:divBdr>
      <w:divsChild>
        <w:div w:id="1056122582">
          <w:marLeft w:val="547"/>
          <w:marRight w:val="0"/>
          <w:marTop w:val="0"/>
          <w:marBottom w:val="0"/>
          <w:divBdr>
            <w:top w:val="none" w:sz="0" w:space="0" w:color="auto"/>
            <w:left w:val="none" w:sz="0" w:space="0" w:color="auto"/>
            <w:bottom w:val="none" w:sz="0" w:space="0" w:color="auto"/>
            <w:right w:val="none" w:sz="0" w:space="0" w:color="auto"/>
          </w:divBdr>
        </w:div>
      </w:divsChild>
    </w:div>
    <w:div w:id="1791850630">
      <w:bodyDiv w:val="1"/>
      <w:marLeft w:val="0"/>
      <w:marRight w:val="0"/>
      <w:marTop w:val="0"/>
      <w:marBottom w:val="0"/>
      <w:divBdr>
        <w:top w:val="none" w:sz="0" w:space="0" w:color="auto"/>
        <w:left w:val="none" w:sz="0" w:space="0" w:color="auto"/>
        <w:bottom w:val="none" w:sz="0" w:space="0" w:color="auto"/>
        <w:right w:val="none" w:sz="0" w:space="0" w:color="auto"/>
      </w:divBdr>
      <w:divsChild>
        <w:div w:id="1441147146">
          <w:marLeft w:val="547"/>
          <w:marRight w:val="0"/>
          <w:marTop w:val="0"/>
          <w:marBottom w:val="0"/>
          <w:divBdr>
            <w:top w:val="none" w:sz="0" w:space="0" w:color="auto"/>
            <w:left w:val="none" w:sz="0" w:space="0" w:color="auto"/>
            <w:bottom w:val="none" w:sz="0" w:space="0" w:color="auto"/>
            <w:right w:val="none" w:sz="0" w:space="0" w:color="auto"/>
          </w:divBdr>
        </w:div>
      </w:divsChild>
    </w:div>
    <w:div w:id="1844467131">
      <w:bodyDiv w:val="1"/>
      <w:marLeft w:val="0"/>
      <w:marRight w:val="0"/>
      <w:marTop w:val="0"/>
      <w:marBottom w:val="0"/>
      <w:divBdr>
        <w:top w:val="none" w:sz="0" w:space="0" w:color="auto"/>
        <w:left w:val="none" w:sz="0" w:space="0" w:color="auto"/>
        <w:bottom w:val="none" w:sz="0" w:space="0" w:color="auto"/>
        <w:right w:val="none" w:sz="0" w:space="0" w:color="auto"/>
      </w:divBdr>
    </w:div>
    <w:div w:id="1872299734">
      <w:bodyDiv w:val="1"/>
      <w:marLeft w:val="0"/>
      <w:marRight w:val="0"/>
      <w:marTop w:val="0"/>
      <w:marBottom w:val="0"/>
      <w:divBdr>
        <w:top w:val="none" w:sz="0" w:space="0" w:color="auto"/>
        <w:left w:val="none" w:sz="0" w:space="0" w:color="auto"/>
        <w:bottom w:val="none" w:sz="0" w:space="0" w:color="auto"/>
        <w:right w:val="none" w:sz="0" w:space="0" w:color="auto"/>
      </w:divBdr>
      <w:divsChild>
        <w:div w:id="1323509112">
          <w:marLeft w:val="547"/>
          <w:marRight w:val="0"/>
          <w:marTop w:val="0"/>
          <w:marBottom w:val="0"/>
          <w:divBdr>
            <w:top w:val="none" w:sz="0" w:space="0" w:color="auto"/>
            <w:left w:val="none" w:sz="0" w:space="0" w:color="auto"/>
            <w:bottom w:val="none" w:sz="0" w:space="0" w:color="auto"/>
            <w:right w:val="none" w:sz="0" w:space="0" w:color="auto"/>
          </w:divBdr>
        </w:div>
      </w:divsChild>
    </w:div>
    <w:div w:id="1884363109">
      <w:bodyDiv w:val="1"/>
      <w:marLeft w:val="0"/>
      <w:marRight w:val="0"/>
      <w:marTop w:val="0"/>
      <w:marBottom w:val="0"/>
      <w:divBdr>
        <w:top w:val="none" w:sz="0" w:space="0" w:color="auto"/>
        <w:left w:val="none" w:sz="0" w:space="0" w:color="auto"/>
        <w:bottom w:val="none" w:sz="0" w:space="0" w:color="auto"/>
        <w:right w:val="none" w:sz="0" w:space="0" w:color="auto"/>
      </w:divBdr>
      <w:divsChild>
        <w:div w:id="1710569652">
          <w:marLeft w:val="547"/>
          <w:marRight w:val="0"/>
          <w:marTop w:val="0"/>
          <w:marBottom w:val="0"/>
          <w:divBdr>
            <w:top w:val="none" w:sz="0" w:space="0" w:color="auto"/>
            <w:left w:val="none" w:sz="0" w:space="0" w:color="auto"/>
            <w:bottom w:val="none" w:sz="0" w:space="0" w:color="auto"/>
            <w:right w:val="none" w:sz="0" w:space="0" w:color="auto"/>
          </w:divBdr>
        </w:div>
      </w:divsChild>
    </w:div>
    <w:div w:id="1918636055">
      <w:bodyDiv w:val="1"/>
      <w:marLeft w:val="0"/>
      <w:marRight w:val="0"/>
      <w:marTop w:val="0"/>
      <w:marBottom w:val="0"/>
      <w:divBdr>
        <w:top w:val="none" w:sz="0" w:space="0" w:color="auto"/>
        <w:left w:val="none" w:sz="0" w:space="0" w:color="auto"/>
        <w:bottom w:val="none" w:sz="0" w:space="0" w:color="auto"/>
        <w:right w:val="none" w:sz="0" w:space="0" w:color="auto"/>
      </w:divBdr>
      <w:divsChild>
        <w:div w:id="283587360">
          <w:marLeft w:val="547"/>
          <w:marRight w:val="0"/>
          <w:marTop w:val="0"/>
          <w:marBottom w:val="0"/>
          <w:divBdr>
            <w:top w:val="none" w:sz="0" w:space="0" w:color="auto"/>
            <w:left w:val="none" w:sz="0" w:space="0" w:color="auto"/>
            <w:bottom w:val="none" w:sz="0" w:space="0" w:color="auto"/>
            <w:right w:val="none" w:sz="0" w:space="0" w:color="auto"/>
          </w:divBdr>
        </w:div>
      </w:divsChild>
    </w:div>
    <w:div w:id="1920016002">
      <w:bodyDiv w:val="1"/>
      <w:marLeft w:val="0"/>
      <w:marRight w:val="0"/>
      <w:marTop w:val="0"/>
      <w:marBottom w:val="0"/>
      <w:divBdr>
        <w:top w:val="none" w:sz="0" w:space="0" w:color="auto"/>
        <w:left w:val="none" w:sz="0" w:space="0" w:color="auto"/>
        <w:bottom w:val="none" w:sz="0" w:space="0" w:color="auto"/>
        <w:right w:val="none" w:sz="0" w:space="0" w:color="auto"/>
      </w:divBdr>
      <w:divsChild>
        <w:div w:id="1592658514">
          <w:marLeft w:val="547"/>
          <w:marRight w:val="0"/>
          <w:marTop w:val="0"/>
          <w:marBottom w:val="0"/>
          <w:divBdr>
            <w:top w:val="none" w:sz="0" w:space="0" w:color="auto"/>
            <w:left w:val="none" w:sz="0" w:space="0" w:color="auto"/>
            <w:bottom w:val="none" w:sz="0" w:space="0" w:color="auto"/>
            <w:right w:val="none" w:sz="0" w:space="0" w:color="auto"/>
          </w:divBdr>
        </w:div>
      </w:divsChild>
    </w:div>
    <w:div w:id="1943685360">
      <w:bodyDiv w:val="1"/>
      <w:marLeft w:val="0"/>
      <w:marRight w:val="0"/>
      <w:marTop w:val="0"/>
      <w:marBottom w:val="0"/>
      <w:divBdr>
        <w:top w:val="none" w:sz="0" w:space="0" w:color="auto"/>
        <w:left w:val="none" w:sz="0" w:space="0" w:color="auto"/>
        <w:bottom w:val="none" w:sz="0" w:space="0" w:color="auto"/>
        <w:right w:val="none" w:sz="0" w:space="0" w:color="auto"/>
      </w:divBdr>
      <w:divsChild>
        <w:div w:id="274873121">
          <w:marLeft w:val="547"/>
          <w:marRight w:val="0"/>
          <w:marTop w:val="0"/>
          <w:marBottom w:val="0"/>
          <w:divBdr>
            <w:top w:val="none" w:sz="0" w:space="0" w:color="auto"/>
            <w:left w:val="none" w:sz="0" w:space="0" w:color="auto"/>
            <w:bottom w:val="none" w:sz="0" w:space="0" w:color="auto"/>
            <w:right w:val="none" w:sz="0" w:space="0" w:color="auto"/>
          </w:divBdr>
        </w:div>
      </w:divsChild>
    </w:div>
    <w:div w:id="1944917461">
      <w:bodyDiv w:val="1"/>
      <w:marLeft w:val="0"/>
      <w:marRight w:val="0"/>
      <w:marTop w:val="0"/>
      <w:marBottom w:val="0"/>
      <w:divBdr>
        <w:top w:val="none" w:sz="0" w:space="0" w:color="auto"/>
        <w:left w:val="none" w:sz="0" w:space="0" w:color="auto"/>
        <w:bottom w:val="none" w:sz="0" w:space="0" w:color="auto"/>
        <w:right w:val="none" w:sz="0" w:space="0" w:color="auto"/>
      </w:divBdr>
      <w:divsChild>
        <w:div w:id="1473399629">
          <w:marLeft w:val="547"/>
          <w:marRight w:val="0"/>
          <w:marTop w:val="0"/>
          <w:marBottom w:val="0"/>
          <w:divBdr>
            <w:top w:val="none" w:sz="0" w:space="0" w:color="auto"/>
            <w:left w:val="none" w:sz="0" w:space="0" w:color="auto"/>
            <w:bottom w:val="none" w:sz="0" w:space="0" w:color="auto"/>
            <w:right w:val="none" w:sz="0" w:space="0" w:color="auto"/>
          </w:divBdr>
        </w:div>
      </w:divsChild>
    </w:div>
    <w:div w:id="1964115983">
      <w:bodyDiv w:val="1"/>
      <w:marLeft w:val="0"/>
      <w:marRight w:val="0"/>
      <w:marTop w:val="0"/>
      <w:marBottom w:val="0"/>
      <w:divBdr>
        <w:top w:val="none" w:sz="0" w:space="0" w:color="auto"/>
        <w:left w:val="none" w:sz="0" w:space="0" w:color="auto"/>
        <w:bottom w:val="none" w:sz="0" w:space="0" w:color="auto"/>
        <w:right w:val="none" w:sz="0" w:space="0" w:color="auto"/>
      </w:divBdr>
      <w:divsChild>
        <w:div w:id="203909107">
          <w:marLeft w:val="547"/>
          <w:marRight w:val="0"/>
          <w:marTop w:val="0"/>
          <w:marBottom w:val="0"/>
          <w:divBdr>
            <w:top w:val="none" w:sz="0" w:space="0" w:color="auto"/>
            <w:left w:val="none" w:sz="0" w:space="0" w:color="auto"/>
            <w:bottom w:val="none" w:sz="0" w:space="0" w:color="auto"/>
            <w:right w:val="none" w:sz="0" w:space="0" w:color="auto"/>
          </w:divBdr>
        </w:div>
      </w:divsChild>
    </w:div>
    <w:div w:id="1980185229">
      <w:bodyDiv w:val="1"/>
      <w:marLeft w:val="0"/>
      <w:marRight w:val="0"/>
      <w:marTop w:val="0"/>
      <w:marBottom w:val="0"/>
      <w:divBdr>
        <w:top w:val="none" w:sz="0" w:space="0" w:color="auto"/>
        <w:left w:val="none" w:sz="0" w:space="0" w:color="auto"/>
        <w:bottom w:val="none" w:sz="0" w:space="0" w:color="auto"/>
        <w:right w:val="none" w:sz="0" w:space="0" w:color="auto"/>
      </w:divBdr>
      <w:divsChild>
        <w:div w:id="1770732074">
          <w:marLeft w:val="547"/>
          <w:marRight w:val="0"/>
          <w:marTop w:val="0"/>
          <w:marBottom w:val="0"/>
          <w:divBdr>
            <w:top w:val="none" w:sz="0" w:space="0" w:color="auto"/>
            <w:left w:val="none" w:sz="0" w:space="0" w:color="auto"/>
            <w:bottom w:val="none" w:sz="0" w:space="0" w:color="auto"/>
            <w:right w:val="none" w:sz="0" w:space="0" w:color="auto"/>
          </w:divBdr>
        </w:div>
      </w:divsChild>
    </w:div>
    <w:div w:id="2012440352">
      <w:bodyDiv w:val="1"/>
      <w:marLeft w:val="0"/>
      <w:marRight w:val="0"/>
      <w:marTop w:val="0"/>
      <w:marBottom w:val="0"/>
      <w:divBdr>
        <w:top w:val="none" w:sz="0" w:space="0" w:color="auto"/>
        <w:left w:val="none" w:sz="0" w:space="0" w:color="auto"/>
        <w:bottom w:val="none" w:sz="0" w:space="0" w:color="auto"/>
        <w:right w:val="none" w:sz="0" w:space="0" w:color="auto"/>
      </w:divBdr>
      <w:divsChild>
        <w:div w:id="2017805630">
          <w:marLeft w:val="547"/>
          <w:marRight w:val="0"/>
          <w:marTop w:val="0"/>
          <w:marBottom w:val="0"/>
          <w:divBdr>
            <w:top w:val="none" w:sz="0" w:space="0" w:color="auto"/>
            <w:left w:val="none" w:sz="0" w:space="0" w:color="auto"/>
            <w:bottom w:val="none" w:sz="0" w:space="0" w:color="auto"/>
            <w:right w:val="none" w:sz="0" w:space="0" w:color="auto"/>
          </w:divBdr>
        </w:div>
      </w:divsChild>
    </w:div>
    <w:div w:id="2039699234">
      <w:bodyDiv w:val="1"/>
      <w:marLeft w:val="0"/>
      <w:marRight w:val="0"/>
      <w:marTop w:val="0"/>
      <w:marBottom w:val="0"/>
      <w:divBdr>
        <w:top w:val="none" w:sz="0" w:space="0" w:color="auto"/>
        <w:left w:val="none" w:sz="0" w:space="0" w:color="auto"/>
        <w:bottom w:val="none" w:sz="0" w:space="0" w:color="auto"/>
        <w:right w:val="none" w:sz="0" w:space="0" w:color="auto"/>
      </w:divBdr>
      <w:divsChild>
        <w:div w:id="103310426">
          <w:marLeft w:val="547"/>
          <w:marRight w:val="0"/>
          <w:marTop w:val="0"/>
          <w:marBottom w:val="0"/>
          <w:divBdr>
            <w:top w:val="none" w:sz="0" w:space="0" w:color="auto"/>
            <w:left w:val="none" w:sz="0" w:space="0" w:color="auto"/>
            <w:bottom w:val="none" w:sz="0" w:space="0" w:color="auto"/>
            <w:right w:val="none" w:sz="0" w:space="0" w:color="auto"/>
          </w:divBdr>
        </w:div>
      </w:divsChild>
    </w:div>
    <w:div w:id="2105763071">
      <w:bodyDiv w:val="1"/>
      <w:marLeft w:val="0"/>
      <w:marRight w:val="0"/>
      <w:marTop w:val="0"/>
      <w:marBottom w:val="0"/>
      <w:divBdr>
        <w:top w:val="none" w:sz="0" w:space="0" w:color="auto"/>
        <w:left w:val="none" w:sz="0" w:space="0" w:color="auto"/>
        <w:bottom w:val="none" w:sz="0" w:space="0" w:color="auto"/>
        <w:right w:val="none" w:sz="0" w:space="0" w:color="auto"/>
      </w:divBdr>
      <w:divsChild>
        <w:div w:id="4556702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4.xml"/><Relationship Id="rId21" Type="http://schemas.openxmlformats.org/officeDocument/2006/relationships/diagramData" Target="diagrams/data3.xml"/><Relationship Id="rId42" Type="http://schemas.openxmlformats.org/officeDocument/2006/relationships/chart" Target="charts/chart2.xml"/><Relationship Id="rId47" Type="http://schemas.openxmlformats.org/officeDocument/2006/relationships/chart" Target="charts/chart7.xml"/><Relationship Id="rId63" Type="http://schemas.openxmlformats.org/officeDocument/2006/relationships/chart" Target="charts/chart11.xml"/><Relationship Id="rId68" Type="http://schemas.openxmlformats.org/officeDocument/2006/relationships/diagramColors" Target="diagrams/colors9.xml"/><Relationship Id="rId84" Type="http://schemas.openxmlformats.org/officeDocument/2006/relationships/hyperlink" Target="http://www.ievp.gov.lv" TargetMode="External"/><Relationship Id="rId89" Type="http://schemas.openxmlformats.org/officeDocument/2006/relationships/image" Target="media/image9.jpeg"/><Relationship Id="rId16" Type="http://schemas.openxmlformats.org/officeDocument/2006/relationships/diagramData" Target="diagrams/data2.xml"/><Relationship Id="rId11" Type="http://schemas.openxmlformats.org/officeDocument/2006/relationships/diagramData" Target="diagrams/data1.xml"/><Relationship Id="rId32" Type="http://schemas.openxmlformats.org/officeDocument/2006/relationships/diagramLayout" Target="diagrams/layout5.xml"/><Relationship Id="rId37" Type="http://schemas.openxmlformats.org/officeDocument/2006/relationships/diagramLayout" Target="diagrams/layout6.xml"/><Relationship Id="rId53" Type="http://schemas.openxmlformats.org/officeDocument/2006/relationships/diagramLayout" Target="diagrams/layout7.xml"/><Relationship Id="rId58" Type="http://schemas.openxmlformats.org/officeDocument/2006/relationships/diagramData" Target="diagrams/data8.xml"/><Relationship Id="rId74" Type="http://schemas.microsoft.com/office/2007/relationships/diagramDrawing" Target="diagrams/drawing10.xml"/><Relationship Id="rId79" Type="http://schemas.openxmlformats.org/officeDocument/2006/relationships/chart" Target="charts/chart16.xml"/><Relationship Id="rId5" Type="http://schemas.openxmlformats.org/officeDocument/2006/relationships/webSettings" Target="webSettings.xml"/><Relationship Id="rId90" Type="http://schemas.openxmlformats.org/officeDocument/2006/relationships/hyperlink" Target="http://www.ievp.gov.lv" TargetMode="External"/><Relationship Id="rId95" Type="http://schemas.openxmlformats.org/officeDocument/2006/relationships/image" Target="media/image12.jpeg"/><Relationship Id="rId22" Type="http://schemas.openxmlformats.org/officeDocument/2006/relationships/diagramLayout" Target="diagrams/layout3.xml"/><Relationship Id="rId27" Type="http://schemas.openxmlformats.org/officeDocument/2006/relationships/diagramLayout" Target="diagrams/layout4.xml"/><Relationship Id="rId43" Type="http://schemas.openxmlformats.org/officeDocument/2006/relationships/chart" Target="charts/chart3.xml"/><Relationship Id="rId48" Type="http://schemas.openxmlformats.org/officeDocument/2006/relationships/chart" Target="charts/chart8.xml"/><Relationship Id="rId64" Type="http://schemas.openxmlformats.org/officeDocument/2006/relationships/chart" Target="charts/chart12.xml"/><Relationship Id="rId69" Type="http://schemas.microsoft.com/office/2007/relationships/diagramDrawing" Target="diagrams/drawing9.xml"/><Relationship Id="rId80" Type="http://schemas.openxmlformats.org/officeDocument/2006/relationships/image" Target="media/image7.jpeg"/><Relationship Id="rId85" Type="http://schemas.openxmlformats.org/officeDocument/2006/relationships/chart" Target="charts/chart19.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diagramQuickStyle" Target="diagrams/quickStyle5.xml"/><Relationship Id="rId38" Type="http://schemas.openxmlformats.org/officeDocument/2006/relationships/diagramQuickStyle" Target="diagrams/quickStyle6.xml"/><Relationship Id="rId46" Type="http://schemas.openxmlformats.org/officeDocument/2006/relationships/chart" Target="charts/chart6.xml"/><Relationship Id="rId59" Type="http://schemas.openxmlformats.org/officeDocument/2006/relationships/diagramLayout" Target="diagrams/layout8.xml"/><Relationship Id="rId67" Type="http://schemas.openxmlformats.org/officeDocument/2006/relationships/diagramQuickStyle" Target="diagrams/quickStyle9.xml"/><Relationship Id="rId20" Type="http://schemas.microsoft.com/office/2007/relationships/diagramDrawing" Target="diagrams/drawing2.xml"/><Relationship Id="rId41" Type="http://schemas.openxmlformats.org/officeDocument/2006/relationships/chart" Target="charts/chart1.xml"/><Relationship Id="rId54" Type="http://schemas.openxmlformats.org/officeDocument/2006/relationships/diagramQuickStyle" Target="diagrams/quickStyle7.xml"/><Relationship Id="rId62" Type="http://schemas.microsoft.com/office/2007/relationships/diagramDrawing" Target="diagrams/drawing8.xml"/><Relationship Id="rId70" Type="http://schemas.openxmlformats.org/officeDocument/2006/relationships/diagramData" Target="diagrams/data10.xml"/><Relationship Id="rId75" Type="http://schemas.openxmlformats.org/officeDocument/2006/relationships/chart" Target="charts/chart13.xml"/><Relationship Id="rId83" Type="http://schemas.openxmlformats.org/officeDocument/2006/relationships/chart" Target="charts/chart18.xml"/><Relationship Id="rId88" Type="http://schemas.openxmlformats.org/officeDocument/2006/relationships/chart" Target="charts/chart22.xml"/><Relationship Id="rId91" Type="http://schemas.openxmlformats.org/officeDocument/2006/relationships/hyperlink" Target="http://twitter.com/Cietumi"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diagramData" Target="diagrams/data6.xml"/><Relationship Id="rId49" Type="http://schemas.openxmlformats.org/officeDocument/2006/relationships/chart" Target="charts/chart9.xml"/><Relationship Id="rId57" Type="http://schemas.openxmlformats.org/officeDocument/2006/relationships/image" Target="media/image5.jpeg"/><Relationship Id="rId10" Type="http://schemas.openxmlformats.org/officeDocument/2006/relationships/image" Target="media/image3.png"/><Relationship Id="rId31" Type="http://schemas.openxmlformats.org/officeDocument/2006/relationships/diagramData" Target="diagrams/data5.xml"/><Relationship Id="rId44" Type="http://schemas.openxmlformats.org/officeDocument/2006/relationships/chart" Target="charts/chart4.xml"/><Relationship Id="rId52" Type="http://schemas.openxmlformats.org/officeDocument/2006/relationships/diagramData" Target="diagrams/data7.xml"/><Relationship Id="rId60" Type="http://schemas.openxmlformats.org/officeDocument/2006/relationships/diagramQuickStyle" Target="diagrams/quickStyle8.xml"/><Relationship Id="rId65" Type="http://schemas.openxmlformats.org/officeDocument/2006/relationships/diagramData" Target="diagrams/data9.xml"/><Relationship Id="rId73" Type="http://schemas.openxmlformats.org/officeDocument/2006/relationships/diagramColors" Target="diagrams/colors10.xml"/><Relationship Id="rId78" Type="http://schemas.openxmlformats.org/officeDocument/2006/relationships/chart" Target="charts/chart15.xml"/><Relationship Id="rId81" Type="http://schemas.openxmlformats.org/officeDocument/2006/relationships/image" Target="media/image8.jpeg"/><Relationship Id="rId86" Type="http://schemas.openxmlformats.org/officeDocument/2006/relationships/chart" Target="charts/chart20.xml"/><Relationship Id="rId94" Type="http://schemas.openxmlformats.org/officeDocument/2006/relationships/image" Target="media/image11.jpeg"/><Relationship Id="rId99" Type="http://schemas.openxmlformats.org/officeDocument/2006/relationships/header" Target="header3.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diagramQuickStyle" Target="diagrams/quickStyle1.xml"/><Relationship Id="rId18" Type="http://schemas.openxmlformats.org/officeDocument/2006/relationships/diagramQuickStyle" Target="diagrams/quickStyle2.xml"/><Relationship Id="rId39" Type="http://schemas.openxmlformats.org/officeDocument/2006/relationships/diagramColors" Target="diagrams/colors6.xml"/><Relationship Id="rId34" Type="http://schemas.openxmlformats.org/officeDocument/2006/relationships/diagramColors" Target="diagrams/colors5.xml"/><Relationship Id="rId50" Type="http://schemas.openxmlformats.org/officeDocument/2006/relationships/chart" Target="charts/chart10.xml"/><Relationship Id="rId55" Type="http://schemas.openxmlformats.org/officeDocument/2006/relationships/diagramColors" Target="diagrams/colors7.xml"/><Relationship Id="rId76" Type="http://schemas.openxmlformats.org/officeDocument/2006/relationships/chart" Target="charts/chart14.xml"/><Relationship Id="rId97"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diagramLayout" Target="diagrams/layout10.xml"/><Relationship Id="rId92" Type="http://schemas.openxmlformats.org/officeDocument/2006/relationships/hyperlink" Target="http://www.ievp.gov.lv" TargetMode="External"/><Relationship Id="rId2" Type="http://schemas.openxmlformats.org/officeDocument/2006/relationships/numbering" Target="numbering.xml"/><Relationship Id="rId29" Type="http://schemas.openxmlformats.org/officeDocument/2006/relationships/diagramColors" Target="diagrams/colors4.xml"/><Relationship Id="rId24" Type="http://schemas.openxmlformats.org/officeDocument/2006/relationships/diagramColors" Target="diagrams/colors3.xml"/><Relationship Id="rId40" Type="http://schemas.microsoft.com/office/2007/relationships/diagramDrawing" Target="diagrams/drawing6.xml"/><Relationship Id="rId45" Type="http://schemas.openxmlformats.org/officeDocument/2006/relationships/chart" Target="charts/chart5.xml"/><Relationship Id="rId66" Type="http://schemas.openxmlformats.org/officeDocument/2006/relationships/diagramLayout" Target="diagrams/layout9.xml"/><Relationship Id="rId87" Type="http://schemas.openxmlformats.org/officeDocument/2006/relationships/chart" Target="charts/chart21.xml"/><Relationship Id="rId61" Type="http://schemas.openxmlformats.org/officeDocument/2006/relationships/diagramColors" Target="diagrams/colors8.xml"/><Relationship Id="rId82" Type="http://schemas.openxmlformats.org/officeDocument/2006/relationships/chart" Target="charts/chart17.xml"/><Relationship Id="rId19" Type="http://schemas.openxmlformats.org/officeDocument/2006/relationships/diagramColors" Target="diagrams/colors2.xml"/><Relationship Id="rId14" Type="http://schemas.openxmlformats.org/officeDocument/2006/relationships/diagramColors" Target="diagrams/colors1.xml"/><Relationship Id="rId30" Type="http://schemas.microsoft.com/office/2007/relationships/diagramDrawing" Target="diagrams/drawing4.xml"/><Relationship Id="rId35" Type="http://schemas.microsoft.com/office/2007/relationships/diagramDrawing" Target="diagrams/drawing5.xml"/><Relationship Id="rId56" Type="http://schemas.microsoft.com/office/2007/relationships/diagramDrawing" Target="diagrams/drawing7.xml"/><Relationship Id="rId77" Type="http://schemas.openxmlformats.org/officeDocument/2006/relationships/image" Target="media/image6.jpeg"/><Relationship Id="rId100"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jpeg"/><Relationship Id="rId72" Type="http://schemas.openxmlformats.org/officeDocument/2006/relationships/diagramQuickStyle" Target="diagrams/quickStyle10.xml"/><Relationship Id="rId93" Type="http://schemas.openxmlformats.org/officeDocument/2006/relationships/image" Target="media/image10.jpeg"/><Relationship Id="rId98" Type="http://schemas.openxmlformats.org/officeDocument/2006/relationships/footer" Target="foot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1" Type="http://schemas.openxmlformats.org/officeDocument/2006/relationships/image" Target="media/image13.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laura.nikolajeva\Documents\Dokumenti\PUBLISKAIS%20P&#256;RSKATS%20un%20IENIEGUMU%20STATISTIKA\2019%20gada%20parskats\STATISTIKAS%20GRAFIKI%202019.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erika.bremze\AppData\Local\Microsoft\Windows\INetCache\Content.Outlook\S96RZ7QC\STATISTIKAS%20GRAFIKI.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erika.bremze\AppData\Local\Microsoft\Windows\INetCache\Content.Outlook\S96RZ7QC\STATISTIKAS%20GRAFIKI.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aura.nikolajeva\Documents\Dokumenti\PUBLISKAIS%20P&#256;RSKATS%20un%20IENIEGUMU%20STATISTIKA\2019%20gada%20parskats\STATISTIKAS%20GRAFIKI%202019.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laura.nikolajeva\Documents\Dokumenti\PUBLISKAIS%20P&#256;RSKATS%20un%20IENIEGUMU%20STATISTIKA\2019%20gada%20parskats\STATISTIKAS%20GRAFIKI%202019.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laura.nikolajeva\Documents\Dokumenti\PUBLISKAIS%20P&#256;RSKATS%20un%20IENIEGUMU%20STATISTIKA\2019%20gada%20parskats\STATISTIKAS%20GRAFIKI%202019.xlsx" TargetMode="External"/><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aura.nikolajeva\Documents\Dokumenti\PUBLISKAIS%20P&#256;RSKATS%20un%20IENIEGUMU%20STATISTIKA\2019%20gada%20parskats\STATISTIKAS%20GRAFIKI%202019.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aura.nikolajeva\Documents\Dokumenti\PUBLISKAIS%20P&#256;RSKATS%20un%20IENIEGUMU%20STATISTIKA\2019%20gada%20parskats\STATISTIKAS%20GRAFIKI%202019.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laura.nikolajeva\Documents\Dokumenti\Publiskais%20parskats%20un%20iesnegumu%20statistika\2019.gada%20p&#257;rskats\STATISTIKAS%20GRAFIKI.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Ieslodzīto īpatsvars</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tx>
            <c:strRef>
              <c:f>'ieslodzito kopskaits'!$J$5</c:f>
              <c:strCache>
                <c:ptCount val="1"/>
                <c:pt idx="0">
                  <c:v>2019</c:v>
                </c:pt>
              </c:strCache>
            </c:strRef>
          </c:tx>
          <c:dPt>
            <c:idx val="0"/>
            <c:bubble3D val="0"/>
            <c:spPr>
              <a:solidFill>
                <a:schemeClr val="accent2">
                  <a:shade val="76000"/>
                </a:schemeClr>
              </a:solidFill>
              <a:ln>
                <a:noFill/>
              </a:ln>
              <a:effectLst>
                <a:outerShdw blurRad="254000" sx="102000" sy="102000" algn="ctr" rotWithShape="0">
                  <a:prstClr val="black">
                    <a:alpha val="20000"/>
                  </a:prstClr>
                </a:outerShdw>
              </a:effectLst>
            </c:spPr>
          </c:dPt>
          <c:dPt>
            <c:idx val="1"/>
            <c:bubble3D val="0"/>
            <c:spPr>
              <a:solidFill>
                <a:schemeClr val="accent2">
                  <a:tint val="77000"/>
                </a:schemeClr>
              </a:solidFill>
              <a:ln>
                <a:noFill/>
              </a:ln>
              <a:effectLst>
                <a:outerShdw blurRad="254000" sx="102000" sy="102000" algn="ctr" rotWithShape="0">
                  <a:prstClr val="black">
                    <a:alpha val="20000"/>
                  </a:prstClr>
                </a:outerShdw>
              </a:effectLst>
            </c:spPr>
          </c:dPt>
          <c:dLbls>
            <c:dLbl>
              <c:idx val="0"/>
              <c:layout>
                <c:manualLayout>
                  <c:x val="0.1388888888888889"/>
                  <c:y val="-0.1111111111111111"/>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16944444444444445"/>
                  <c:y val="0"/>
                </c:manualLayout>
              </c:layout>
              <c:showLegendKey val="0"/>
              <c:showVal val="0"/>
              <c:showCatName val="0"/>
              <c:showSerName val="0"/>
              <c:showPercent val="1"/>
              <c:showBubbleSize val="0"/>
              <c:extLst>
                <c:ext xmlns:c15="http://schemas.microsoft.com/office/drawing/2012/chart" uri="{CE6537A1-D6FC-4f65-9D91-7224C49458BB}"/>
              </c:extLst>
            </c:dLbl>
            <c:numFmt formatCode="0.0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'ieslodzito kopskaits'!$K$4:$L$4</c:f>
              <c:strCache>
                <c:ptCount val="2"/>
                <c:pt idx="0">
                  <c:v>Apcietinātie</c:v>
                </c:pt>
                <c:pt idx="1">
                  <c:v>Notiesātie</c:v>
                </c:pt>
              </c:strCache>
            </c:strRef>
          </c:cat>
          <c:val>
            <c:numRef>
              <c:f>'ieslodzito kopskaits'!$K$5:$L$5</c:f>
              <c:numCache>
                <c:formatCode>0.00</c:formatCode>
                <c:ptCount val="2"/>
                <c:pt idx="0">
                  <c:v>27.8</c:v>
                </c:pt>
                <c:pt idx="1">
                  <c:v>72.2</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77175998989431138"/>
          <c:y val="0.38453676499392797"/>
          <c:w val="0.16834696197734644"/>
          <c:h val="0.31898617150468134"/>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rgbClr val="881261"/>
    </a:solidFill>
    <a:ln w="9525" cap="flat" cmpd="sng" algn="ctr">
      <a:solidFill>
        <a:schemeClr val="dk1">
          <a:lumMod val="25000"/>
          <a:lumOff val="75000"/>
        </a:schemeClr>
      </a:solidFill>
      <a:round/>
    </a:ln>
    <a:effectLst>
      <a:softEdge rad="1270000"/>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800">
                <a:solidFill>
                  <a:sysClr val="windowText" lastClr="000000"/>
                </a:solidFill>
              </a:rPr>
              <a:t>Izglītības programmās iesaistīto ieslodzīto īpatsvars no kopējā izglītojamo ieslodzīto skaita</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chemeClr val="accent2">
                  <a:shade val="58000"/>
                </a:schemeClr>
              </a:solidFill>
              <a:ln>
                <a:noFill/>
              </a:ln>
              <a:effectLst>
                <a:outerShdw blurRad="254000" sx="102000" sy="102000" algn="ctr" rotWithShape="0">
                  <a:prstClr val="black">
                    <a:alpha val="20000"/>
                  </a:prstClr>
                </a:outerShdw>
              </a:effectLst>
            </c:spPr>
          </c:dPt>
          <c:dPt>
            <c:idx val="1"/>
            <c:bubble3D val="0"/>
            <c:spPr>
              <a:solidFill>
                <a:schemeClr val="accent2">
                  <a:shade val="86000"/>
                </a:schemeClr>
              </a:solidFill>
              <a:ln>
                <a:noFill/>
              </a:ln>
              <a:effectLst>
                <a:outerShdw blurRad="254000" sx="102000" sy="102000" algn="ctr" rotWithShape="0">
                  <a:prstClr val="black">
                    <a:alpha val="20000"/>
                  </a:prstClr>
                </a:outerShdw>
              </a:effectLst>
            </c:spPr>
          </c:dPt>
          <c:dPt>
            <c:idx val="2"/>
            <c:bubble3D val="0"/>
            <c:spPr>
              <a:solidFill>
                <a:schemeClr val="accent2">
                  <a:tint val="86000"/>
                </a:schemeClr>
              </a:solidFill>
              <a:ln>
                <a:noFill/>
              </a:ln>
              <a:effectLst>
                <a:outerShdw blurRad="254000" sx="102000" sy="102000" algn="ctr" rotWithShape="0">
                  <a:prstClr val="black">
                    <a:alpha val="20000"/>
                  </a:prstClr>
                </a:outerShdw>
              </a:effectLst>
            </c:spPr>
          </c:dPt>
          <c:dPt>
            <c:idx val="3"/>
            <c:bubble3D val="0"/>
            <c:spPr>
              <a:solidFill>
                <a:schemeClr val="accent2">
                  <a:tint val="58000"/>
                </a:schemeClr>
              </a:solidFill>
              <a:ln>
                <a:noFill/>
              </a:ln>
              <a:effectLst>
                <a:outerShdw blurRad="254000" sx="102000" sy="102000" algn="ctr" rotWithShape="0">
                  <a:prstClr val="black">
                    <a:alpha val="20000"/>
                  </a:prstClr>
                </a:outerShdw>
              </a:effectLst>
            </c:spPr>
          </c:dPt>
          <c:dLbls>
            <c:dLbl>
              <c:idx val="0"/>
              <c:layout>
                <c:manualLayout>
                  <c:x val="0.12222222222222222"/>
                  <c:y val="0"/>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11640996620802266"/>
                  <c:y val="9.7556259075862767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0.1793975650374299"/>
                  <c:y val="-6.1235129114015387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0.13415468856947296"/>
                  <c:y val="-1.3745704467354037E-2"/>
                </c:manualLayout>
              </c:layout>
              <c:showLegendKey val="0"/>
              <c:showVal val="0"/>
              <c:showCatName val="0"/>
              <c:showSerName val="0"/>
              <c:showPercent val="1"/>
              <c:showBubbleSize val="0"/>
              <c:extLst>
                <c:ext xmlns:c15="http://schemas.microsoft.com/office/drawing/2012/chart" uri="{CE6537A1-D6FC-4f65-9D91-7224C49458BB}"/>
              </c:extLst>
            </c:dLbl>
            <c:numFmt formatCode="0.0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izglitiba!$B$3:$B$6</c:f>
              <c:strCache>
                <c:ptCount val="4"/>
                <c:pt idx="0">
                  <c:v>Profesionālā izglītība</c:v>
                </c:pt>
                <c:pt idx="1">
                  <c:v>Augstākā izglītība</c:v>
                </c:pt>
                <c:pt idx="2">
                  <c:v>Interešu izglītība</c:v>
                </c:pt>
                <c:pt idx="3">
                  <c:v>Vispārējā izglītība</c:v>
                </c:pt>
              </c:strCache>
            </c:strRef>
          </c:cat>
          <c:val>
            <c:numRef>
              <c:f>izglitiba!$C$3:$C$6</c:f>
              <c:numCache>
                <c:formatCode>General</c:formatCode>
                <c:ptCount val="4"/>
                <c:pt idx="0">
                  <c:v>487</c:v>
                </c:pt>
                <c:pt idx="1">
                  <c:v>11</c:v>
                </c:pt>
                <c:pt idx="2">
                  <c:v>815</c:v>
                </c:pt>
                <c:pt idx="3">
                  <c:v>375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3846673842028743"/>
          <c:y val="0.30765158674224713"/>
          <c:w val="0.25944447591533071"/>
          <c:h val="0.52143610701483478"/>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rgbClr val="7B075D"/>
    </a:solidFill>
    <a:ln w="9525" cap="flat" cmpd="sng" algn="ctr">
      <a:solidFill>
        <a:schemeClr val="bg2">
          <a:lumMod val="90000"/>
        </a:schemeClr>
      </a:solidFill>
      <a:round/>
    </a:ln>
    <a:effectLst>
      <a:softEdge rad="1270000"/>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800"/>
              <a:t>Ieslodzīto nodarbinātība saimnieciskajā apkalpē un komersantu darba vietās</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tx>
            <c:strRef>
              <c:f>'[STATISTIKAS GRAFIKI.XLSX]nodarbinatiba'!$C$3</c:f>
              <c:strCache>
                <c:ptCount val="1"/>
                <c:pt idx="0">
                  <c:v>Komersantu darba vietās</c:v>
                </c:pt>
              </c:strCache>
            </c:strRef>
          </c:tx>
          <c:spPr>
            <a:solidFill>
              <a:schemeClr val="accent2">
                <a:shade val="76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'[STATISTIKAS GRAFIKI.XLSX]nodarbinatiba'!$B$4:$B$12</c:f>
              <c:strCache>
                <c:ptCount val="9"/>
                <c:pt idx="0">
                  <c:v>Rīgas Centrālcietums</c:v>
                </c:pt>
                <c:pt idx="1">
                  <c:v>Daugavgrīvas cietums</c:v>
                </c:pt>
                <c:pt idx="2">
                  <c:v>Cēsu AIN</c:v>
                </c:pt>
                <c:pt idx="3">
                  <c:v>Ilģuciema cietums</c:v>
                </c:pt>
                <c:pt idx="4">
                  <c:v>Jelgavas cietums</c:v>
                </c:pt>
                <c:pt idx="5">
                  <c:v>Jēkabpils cietums</c:v>
                </c:pt>
                <c:pt idx="6">
                  <c:v>Valmieras cietums</c:v>
                </c:pt>
                <c:pt idx="7">
                  <c:v>Olaines cietums</c:v>
                </c:pt>
                <c:pt idx="8">
                  <c:v>Liepājas cietums</c:v>
                </c:pt>
              </c:strCache>
            </c:strRef>
          </c:cat>
          <c:val>
            <c:numRef>
              <c:f>'[STATISTIKAS GRAFIKI.XLSX]nodarbinatiba'!$C$4:$C$12</c:f>
              <c:numCache>
                <c:formatCode>General</c:formatCode>
                <c:ptCount val="9"/>
                <c:pt idx="0">
                  <c:v>62</c:v>
                </c:pt>
                <c:pt idx="1">
                  <c:v>108</c:v>
                </c:pt>
                <c:pt idx="2">
                  <c:v>0</c:v>
                </c:pt>
                <c:pt idx="3">
                  <c:v>47</c:v>
                </c:pt>
                <c:pt idx="4">
                  <c:v>92</c:v>
                </c:pt>
                <c:pt idx="5">
                  <c:v>5</c:v>
                </c:pt>
                <c:pt idx="6">
                  <c:v>62</c:v>
                </c:pt>
                <c:pt idx="7">
                  <c:v>44</c:v>
                </c:pt>
                <c:pt idx="8">
                  <c:v>0</c:v>
                </c:pt>
              </c:numCache>
            </c:numRef>
          </c:val>
        </c:ser>
        <c:ser>
          <c:idx val="1"/>
          <c:order val="1"/>
          <c:tx>
            <c:strRef>
              <c:f>'[STATISTIKAS GRAFIKI.XLSX]nodarbinatiba'!$D$3</c:f>
              <c:strCache>
                <c:ptCount val="1"/>
                <c:pt idx="0">
                  <c:v>Saimnieciskajā apkalpē</c:v>
                </c:pt>
              </c:strCache>
            </c:strRef>
          </c:tx>
          <c:spPr>
            <a:solidFill>
              <a:schemeClr val="accent2">
                <a:tint val="77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'[STATISTIKAS GRAFIKI.XLSX]nodarbinatiba'!$B$4:$B$12</c:f>
              <c:strCache>
                <c:ptCount val="9"/>
                <c:pt idx="0">
                  <c:v>Rīgas Centrālcietums</c:v>
                </c:pt>
                <c:pt idx="1">
                  <c:v>Daugavgrīvas cietums</c:v>
                </c:pt>
                <c:pt idx="2">
                  <c:v>Cēsu AIN</c:v>
                </c:pt>
                <c:pt idx="3">
                  <c:v>Ilģuciema cietums</c:v>
                </c:pt>
                <c:pt idx="4">
                  <c:v>Jelgavas cietums</c:v>
                </c:pt>
                <c:pt idx="5">
                  <c:v>Jēkabpils cietums</c:v>
                </c:pt>
                <c:pt idx="6">
                  <c:v>Valmieras cietums</c:v>
                </c:pt>
                <c:pt idx="7">
                  <c:v>Olaines cietums</c:v>
                </c:pt>
                <c:pt idx="8">
                  <c:v>Liepājas cietums</c:v>
                </c:pt>
              </c:strCache>
            </c:strRef>
          </c:cat>
          <c:val>
            <c:numRef>
              <c:f>'[STATISTIKAS GRAFIKI.XLSX]nodarbinatiba'!$D$4:$D$12</c:f>
              <c:numCache>
                <c:formatCode>General</c:formatCode>
                <c:ptCount val="9"/>
                <c:pt idx="0">
                  <c:v>83</c:v>
                </c:pt>
                <c:pt idx="1">
                  <c:v>121</c:v>
                </c:pt>
                <c:pt idx="2">
                  <c:v>0</c:v>
                </c:pt>
                <c:pt idx="3">
                  <c:v>43</c:v>
                </c:pt>
                <c:pt idx="4">
                  <c:v>31</c:v>
                </c:pt>
                <c:pt idx="5">
                  <c:v>34</c:v>
                </c:pt>
                <c:pt idx="6">
                  <c:v>41</c:v>
                </c:pt>
                <c:pt idx="7">
                  <c:v>13</c:v>
                </c:pt>
                <c:pt idx="8">
                  <c:v>15</c:v>
                </c:pt>
              </c:numCache>
            </c:numRef>
          </c:val>
        </c:ser>
        <c:dLbls>
          <c:dLblPos val="inEnd"/>
          <c:showLegendKey val="0"/>
          <c:showVal val="1"/>
          <c:showCatName val="0"/>
          <c:showSerName val="0"/>
          <c:showPercent val="0"/>
          <c:showBubbleSize val="0"/>
        </c:dLbls>
        <c:gapWidth val="65"/>
        <c:axId val="-869889456"/>
        <c:axId val="-869903600"/>
      </c:barChart>
      <c:catAx>
        <c:axId val="-86988945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69903600"/>
        <c:crosses val="autoZero"/>
        <c:auto val="1"/>
        <c:lblAlgn val="ctr"/>
        <c:lblOffset val="100"/>
        <c:noMultiLvlLbl val="0"/>
      </c:catAx>
      <c:valAx>
        <c:axId val="-86990360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69889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noFill/>
    <a:ln w="9525" cap="flat" cmpd="sng" algn="ctr">
      <a:solidFill>
        <a:schemeClr val="bg2">
          <a:lumMod val="90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800" b="1"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r>
              <a:rPr lang="lv-LV" sz="1800" b="1"/>
              <a:t>Ieslodzīto nodarbinātības līmenis no ieslodzīto kopējā skaita pa gadiem (%)</a:t>
            </a:r>
          </a:p>
        </c:rich>
      </c:tx>
      <c:overlay val="0"/>
      <c:spPr>
        <a:noFill/>
        <a:ln>
          <a:noFill/>
        </a:ln>
        <a:effectLst/>
      </c:spPr>
      <c:txPr>
        <a:bodyPr rot="0" spcFirstLastPara="1" vertOverflow="ellipsis" vert="horz" wrap="square" anchor="ctr" anchorCtr="1"/>
        <a:lstStyle/>
        <a:p>
          <a:pPr>
            <a:defRPr sz="1800" b="1"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2320603674540682"/>
          <c:y val="0.28839191825136262"/>
          <c:w val="0.84623840769903758"/>
          <c:h val="0.60643619579532093"/>
        </c:manualLayout>
      </c:layout>
      <c:lineChart>
        <c:grouping val="standard"/>
        <c:varyColors val="0"/>
        <c:ser>
          <c:idx val="1"/>
          <c:order val="1"/>
          <c:spPr>
            <a:ln w="22225" cap="rnd" cmpd="sng" algn="ctr">
              <a:solidFill>
                <a:schemeClr val="accent2">
                  <a:tint val="77000"/>
                </a:schemeClr>
              </a:solidFill>
              <a:round/>
            </a:ln>
            <a:effectLst/>
          </c:spPr>
          <c:marker>
            <c:symbol val="circle"/>
            <c:size val="4"/>
            <c:spPr>
              <a:solidFill>
                <a:schemeClr val="accent2">
                  <a:tint val="77000"/>
                </a:schemeClr>
              </a:solidFill>
              <a:ln w="9525" cap="flat" cmpd="sng" algn="ctr">
                <a:solidFill>
                  <a:schemeClr val="accent2">
                    <a:tint val="77000"/>
                  </a:schemeClr>
                </a:solidFill>
                <a:round/>
              </a:ln>
              <a:effectLst/>
            </c:spPr>
          </c:marker>
          <c:dLbls>
            <c:dLbl>
              <c:idx val="0"/>
              <c:layout>
                <c:manualLayout>
                  <c:x val="-4.5729221347331636E-2"/>
                  <c:y val="-6.944444444444448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3.6277777777777777E-2"/>
                  <c:y val="-3.703703703703703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4.2951443569553806E-2"/>
                  <c:y val="-6.944426254233801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2062554680664917E-2"/>
                  <c:y val="-6.48148148148147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5.0777777777777984E-2"/>
                  <c:y val="-7.5117355024138521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'[STATISTIKAS GRAFIKI.XLSX]nodarbinatiba'!$B$21:$B$26</c:f>
              <c:numCache>
                <c:formatCode>General</c:formatCode>
                <c:ptCount val="5"/>
                <c:pt idx="0">
                  <c:v>2015</c:v>
                </c:pt>
                <c:pt idx="1">
                  <c:v>2016</c:v>
                </c:pt>
                <c:pt idx="2">
                  <c:v>2017</c:v>
                </c:pt>
                <c:pt idx="3">
                  <c:v>2018</c:v>
                </c:pt>
                <c:pt idx="4">
                  <c:v>2019</c:v>
                </c:pt>
              </c:numCache>
              <c:extLst/>
            </c:numRef>
          </c:cat>
          <c:val>
            <c:numRef>
              <c:f>'[STATISTIKAS GRAFIKI.XLSX]nodarbinatiba'!$C$21:$C$26</c:f>
              <c:numCache>
                <c:formatCode>General</c:formatCode>
                <c:ptCount val="5"/>
                <c:pt idx="0">
                  <c:v>24.4</c:v>
                </c:pt>
                <c:pt idx="1">
                  <c:v>33</c:v>
                </c:pt>
                <c:pt idx="2">
                  <c:v>25.2</c:v>
                </c:pt>
                <c:pt idx="3">
                  <c:v>24.82</c:v>
                </c:pt>
                <c:pt idx="4">
                  <c:v>23.46</c:v>
                </c:pt>
              </c:numCache>
              <c:extLst/>
            </c:numRef>
          </c:val>
          <c:smooth val="0"/>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869902512"/>
        <c:axId val="-869907952"/>
        <c:extLst>
          <c:ext xmlns:c15="http://schemas.microsoft.com/office/drawing/2012/chart" uri="{02D57815-91ED-43cb-92C2-25804820EDAC}">
            <c15:filteredLineSeries>
              <c15:ser>
                <c:idx val="0"/>
                <c:order val="0"/>
                <c:spPr>
                  <a:ln w="22225" cap="rnd" cmpd="sng" algn="ctr">
                    <a:solidFill>
                      <a:schemeClr val="accent2">
                        <a:shade val="76000"/>
                      </a:schemeClr>
                    </a:solidFill>
                    <a:round/>
                  </a:ln>
                  <a:effectLst/>
                </c:spPr>
                <c:marker>
                  <c:symbol val="circle"/>
                  <c:size val="4"/>
                  <c:spPr>
                    <a:solidFill>
                      <a:schemeClr val="accent2">
                        <a:shade val="76000"/>
                      </a:schemeClr>
                    </a:solidFill>
                    <a:ln w="9525" cap="flat" cmpd="sng" algn="ctr">
                      <a:solidFill>
                        <a:schemeClr val="accent2">
                          <a:shade val="76000"/>
                        </a:schemeClr>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uri="{CE6537A1-D6FC-4f65-9D91-7224C49458BB}">
                      <c15:showLeaderLines val="1"/>
                      <c15:leaderLines>
                        <c:spPr>
                          <a:ln w="9525">
                            <a:solidFill>
                              <a:schemeClr val="dk1">
                                <a:lumMod val="35000"/>
                                <a:lumOff val="65000"/>
                              </a:schemeClr>
                            </a:solidFill>
                          </a:ln>
                          <a:effectLst/>
                        </c:spPr>
                      </c15:leaderLines>
                    </c:ext>
                  </c:extLst>
                </c:dLbls>
                <c:cat>
                  <c:numRef>
                    <c:extLst>
                      <c:ext uri="{02D57815-91ED-43cb-92C2-25804820EDAC}">
                        <c15:formulaRef>
                          <c15:sqref>'[STATISTIKAS GRAFIKI.XLSX]nodarbinatiba'!$B$21:$B$26</c15:sqref>
                        </c15:formulaRef>
                      </c:ext>
                    </c:extLst>
                    <c:numCache>
                      <c:formatCode>General</c:formatCode>
                      <c:ptCount val="5"/>
                      <c:pt idx="0">
                        <c:v>2015</c:v>
                      </c:pt>
                      <c:pt idx="1">
                        <c:v>2016</c:v>
                      </c:pt>
                      <c:pt idx="2">
                        <c:v>2017</c:v>
                      </c:pt>
                      <c:pt idx="3">
                        <c:v>2018</c:v>
                      </c:pt>
                      <c:pt idx="4">
                        <c:v>2019</c:v>
                      </c:pt>
                    </c:numCache>
                  </c:numRef>
                </c:cat>
                <c:val>
                  <c:numRef>
                    <c:extLst>
                      <c:ext uri="{02D57815-91ED-43cb-92C2-25804820EDAC}">
                        <c15:formulaRef>
                          <c15:sqref>'[STATISTIKAS GRAFIKI.XLSX]nodarbinatiba'!$B$21:$B$25</c15:sqref>
                        </c15:formulaRef>
                      </c:ext>
                    </c:extLst>
                    <c:numCache>
                      <c:formatCode>General</c:formatCode>
                      <c:ptCount val="4"/>
                      <c:pt idx="0">
                        <c:v>2015</c:v>
                      </c:pt>
                      <c:pt idx="1">
                        <c:v>2016</c:v>
                      </c:pt>
                      <c:pt idx="2">
                        <c:v>2017</c:v>
                      </c:pt>
                      <c:pt idx="3">
                        <c:v>2018</c:v>
                      </c:pt>
                    </c:numCache>
                  </c:numRef>
                </c:val>
                <c:smooth val="0"/>
              </c15:ser>
            </c15:filteredLineSeries>
          </c:ext>
        </c:extLst>
      </c:lineChart>
      <c:catAx>
        <c:axId val="-869902512"/>
        <c:scaling>
          <c:orientation val="minMax"/>
        </c:scaling>
        <c:delete val="0"/>
        <c:axPos val="b"/>
        <c:title>
          <c:tx>
            <c:rich>
              <a:bodyPr rot="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lv-LV"/>
                  <a:t>gads</a:t>
                </a:r>
              </a:p>
            </c:rich>
          </c:tx>
          <c:overlay val="0"/>
          <c:spPr>
            <a:noFill/>
            <a:ln>
              <a:noFill/>
            </a:ln>
            <a:effectLst/>
          </c:spPr>
          <c:txPr>
            <a:bodyPr rot="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1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69907952"/>
        <c:crosses val="autoZero"/>
        <c:auto val="1"/>
        <c:lblAlgn val="ctr"/>
        <c:lblOffset val="100"/>
        <c:noMultiLvlLbl val="0"/>
      </c:catAx>
      <c:valAx>
        <c:axId val="-869907952"/>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lv-LV"/>
                  <a:t>procenti</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69902512"/>
        <c:crosses val="autoZero"/>
        <c:crossBetween val="between"/>
      </c:valAx>
      <c:spPr>
        <a:gradFill>
          <a:gsLst>
            <a:gs pos="100000">
              <a:schemeClr val="lt1">
                <a:lumMod val="95000"/>
              </a:schemeClr>
            </a:gs>
            <a:gs pos="0">
              <a:schemeClr val="lt1"/>
            </a:gs>
          </a:gsLst>
          <a:lin ang="5400000" scaled="0"/>
        </a:gradFill>
        <a:ln>
          <a:noFill/>
        </a:ln>
        <a:effectLst>
          <a:softEdge rad="1270000"/>
        </a:effectLst>
      </c:spPr>
    </c:plotArea>
    <c:plotVisOnly val="1"/>
    <c:dispBlanksAs val="gap"/>
    <c:showDLblsOverMax val="0"/>
  </c:chart>
  <c:spPr>
    <a:solidFill>
      <a:srgbClr val="830763"/>
    </a:solidFill>
    <a:ln w="9525" cap="flat" cmpd="sng" algn="ctr">
      <a:solidFill>
        <a:schemeClr val="bg2">
          <a:lumMod val="90000"/>
        </a:schemeClr>
      </a:solidFill>
      <a:round/>
    </a:ln>
    <a:effectLst>
      <a:softEdge rad="1270000"/>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800" b="1"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r>
              <a:rPr lang="lv-LV" sz="1800" b="1"/>
              <a:t>Resocializācijas programmās iesaistīto ieslodzīto īpatsvars attiecībā pret ieslodzīto kopējo skaitu (%)</a:t>
            </a:r>
          </a:p>
        </c:rich>
      </c:tx>
      <c:overlay val="0"/>
      <c:spPr>
        <a:noFill/>
        <a:ln>
          <a:noFill/>
        </a:ln>
        <a:effectLst/>
      </c:spPr>
      <c:txPr>
        <a:bodyPr rot="0" spcFirstLastPara="1" vertOverflow="ellipsis" vert="horz" wrap="square" anchor="ctr" anchorCtr="1"/>
        <a:lstStyle/>
        <a:p>
          <a:pPr>
            <a:defRPr sz="1800" b="1"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spPr>
            <a:ln w="22225" cap="rnd" cmpd="sng" algn="ctr">
              <a:solidFill>
                <a:schemeClr val="accent2"/>
              </a:solidFill>
              <a:round/>
            </a:ln>
            <a:effectLst/>
          </c:spPr>
          <c:marker>
            <c:symbol val="none"/>
          </c:marker>
          <c:dLbls>
            <c:dLbl>
              <c:idx val="0"/>
              <c:layout>
                <c:manualLayout>
                  <c:x val="-4.8506999125109362E-2"/>
                  <c:y val="-7.40740740740740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5.2062554680664966E-2"/>
                  <c:y val="-7.407407407407411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5.2062554680664917E-2"/>
                  <c:y val="-6.944444444444444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2062554680664917E-2"/>
                  <c:y val="-6.944444444444444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5.2062554680665021E-2"/>
                  <c:y val="-7.8703703703703748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a:softEdge rad="1270000"/>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resocializprogrammas!$B$30:$B$34</c:f>
              <c:numCache>
                <c:formatCode>General</c:formatCode>
                <c:ptCount val="5"/>
                <c:pt idx="0">
                  <c:v>2015</c:v>
                </c:pt>
                <c:pt idx="1">
                  <c:v>2016</c:v>
                </c:pt>
                <c:pt idx="2">
                  <c:v>2017</c:v>
                </c:pt>
                <c:pt idx="3">
                  <c:v>2018</c:v>
                </c:pt>
                <c:pt idx="4">
                  <c:v>2019</c:v>
                </c:pt>
              </c:numCache>
            </c:numRef>
          </c:cat>
          <c:val>
            <c:numRef>
              <c:f>resocializprogrammas!$C$30:$C$34</c:f>
              <c:numCache>
                <c:formatCode>General</c:formatCode>
                <c:ptCount val="5"/>
                <c:pt idx="0">
                  <c:v>10.8</c:v>
                </c:pt>
                <c:pt idx="1">
                  <c:v>15.34</c:v>
                </c:pt>
                <c:pt idx="2">
                  <c:v>18.09</c:v>
                </c:pt>
                <c:pt idx="3">
                  <c:v>17.52</c:v>
                </c:pt>
                <c:pt idx="4">
                  <c:v>15.52</c:v>
                </c:pt>
              </c:numCache>
            </c:numRef>
          </c:val>
          <c:smooth val="0"/>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869897072"/>
        <c:axId val="-869907408"/>
      </c:lineChart>
      <c:catAx>
        <c:axId val="-86989707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69907408"/>
        <c:crosses val="autoZero"/>
        <c:auto val="1"/>
        <c:lblAlgn val="ctr"/>
        <c:lblOffset val="100"/>
        <c:noMultiLvlLbl val="0"/>
      </c:catAx>
      <c:valAx>
        <c:axId val="-8699074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69897072"/>
        <c:crosses val="autoZero"/>
        <c:crossBetween val="between"/>
      </c:valAx>
      <c:spPr>
        <a:gradFill>
          <a:gsLst>
            <a:gs pos="100000">
              <a:schemeClr val="lt1">
                <a:lumMod val="95000"/>
              </a:schemeClr>
            </a:gs>
            <a:gs pos="0">
              <a:schemeClr val="lt1"/>
            </a:gs>
          </a:gsLst>
          <a:lin ang="5400000" scaled="0"/>
        </a:gradFill>
        <a:ln>
          <a:noFill/>
        </a:ln>
        <a:effectLst>
          <a:softEdge rad="1270000"/>
        </a:effectLst>
      </c:spPr>
    </c:plotArea>
    <c:plotVisOnly val="1"/>
    <c:dispBlanksAs val="gap"/>
    <c:showDLblsOverMax val="0"/>
  </c:chart>
  <c:spPr>
    <a:solidFill>
      <a:srgbClr val="800E57"/>
    </a:solidFill>
    <a:ln w="9525" cap="flat" cmpd="sng" algn="ctr">
      <a:solidFill>
        <a:schemeClr val="bg2">
          <a:lumMod val="90000"/>
        </a:schemeClr>
      </a:solidFill>
      <a:round/>
    </a:ln>
    <a:effectLst>
      <a:softEdge rad="1270000"/>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800"/>
              <a:t>Ieslodzīto iesaistīšana resocializācijas programmās 2019. gadā</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spPr>
            <a:solidFill>
              <a:schemeClr val="accent2">
                <a:alpha val="85000"/>
              </a:schemeClr>
            </a:solidFill>
            <a:ln w="9525" cap="flat" cmpd="sng" algn="ctr">
              <a:solidFill>
                <a:schemeClr val="lt1">
                  <a:alpha val="50000"/>
                </a:schemeClr>
              </a:solidFill>
              <a:round/>
            </a:ln>
            <a:effectLst/>
            <a:sp3d contourW="9525">
              <a:contourClr>
                <a:schemeClr val="lt1">
                  <a:alpha val="50000"/>
                </a:schemeClr>
              </a:contourClr>
            </a:sp3d>
          </c:spPr>
          <c:invertIfNegative val="0"/>
          <c:dPt>
            <c:idx val="1"/>
            <c:invertIfNegative val="0"/>
            <c:bubble3D val="0"/>
            <c:spPr>
              <a:solidFill>
                <a:schemeClr val="accent2">
                  <a:alpha val="85000"/>
                </a:schemeClr>
              </a:solidFill>
              <a:ln w="9525" cap="flat" cmpd="sng" algn="ctr">
                <a:solidFill>
                  <a:schemeClr val="lt1">
                    <a:alpha val="50000"/>
                  </a:schemeClr>
                </a:solidFill>
                <a:round/>
              </a:ln>
              <a:effectLst/>
              <a:sp3d contourW="9525">
                <a:contourClr>
                  <a:schemeClr val="lt1">
                    <a:alpha val="50000"/>
                  </a:schemeClr>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resocializprogrammas!$B$3:$B$4</c:f>
              <c:strCache>
                <c:ptCount val="2"/>
                <c:pt idx="0">
                  <c:v>iesaistīti resocializācijas programmās</c:v>
                </c:pt>
                <c:pt idx="1">
                  <c:v>pabeiguši resocializācijas programmas</c:v>
                </c:pt>
              </c:strCache>
            </c:strRef>
          </c:cat>
          <c:val>
            <c:numRef>
              <c:f>resocializprogrammas!$C$3:$C$4</c:f>
              <c:numCache>
                <c:formatCode>General</c:formatCode>
                <c:ptCount val="2"/>
                <c:pt idx="0">
                  <c:v>530</c:v>
                </c:pt>
                <c:pt idx="1">
                  <c:v>304</c:v>
                </c:pt>
              </c:numCache>
            </c:numRef>
          </c:val>
        </c:ser>
        <c:dLbls>
          <c:showLegendKey val="0"/>
          <c:showVal val="1"/>
          <c:showCatName val="0"/>
          <c:showSerName val="0"/>
          <c:showPercent val="0"/>
          <c:showBubbleSize val="0"/>
        </c:dLbls>
        <c:gapWidth val="65"/>
        <c:shape val="box"/>
        <c:axId val="-869900880"/>
        <c:axId val="-869906864"/>
        <c:axId val="0"/>
      </c:bar3DChart>
      <c:catAx>
        <c:axId val="-86990088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1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69906864"/>
        <c:crosses val="autoZero"/>
        <c:auto val="1"/>
        <c:lblAlgn val="ctr"/>
        <c:lblOffset val="100"/>
        <c:noMultiLvlLbl val="0"/>
      </c:catAx>
      <c:valAx>
        <c:axId val="-869906864"/>
        <c:scaling>
          <c:orientation val="minMax"/>
        </c:scaling>
        <c:delete val="1"/>
        <c:axPos val="b"/>
        <c:majorGridlines>
          <c:spPr>
            <a:ln w="9525" cap="flat" cmpd="sng" algn="ctr">
              <a:solidFill>
                <a:schemeClr val="bg2">
                  <a:lumMod val="50000"/>
                </a:schemeClr>
              </a:solidFill>
              <a:round/>
            </a:ln>
            <a:effectLst/>
          </c:spPr>
        </c:majorGridlines>
        <c:numFmt formatCode="General" sourceLinked="1"/>
        <c:majorTickMark val="none"/>
        <c:minorTickMark val="none"/>
        <c:tickLblPos val="nextTo"/>
        <c:crossAx val="-869900880"/>
        <c:crosses val="autoZero"/>
        <c:crossBetween val="between"/>
      </c:valAx>
      <c:spPr>
        <a:noFill/>
        <a:ln>
          <a:noFill/>
        </a:ln>
        <a:effectLst/>
      </c:spPr>
    </c:plotArea>
    <c:plotVisOnly val="1"/>
    <c:dispBlanksAs val="gap"/>
    <c:showDLblsOverMax val="0"/>
  </c:chart>
  <c:spPr>
    <a:solidFill>
      <a:srgbClr val="800E57"/>
    </a:solidFill>
    <a:ln w="9525" cap="flat" cmpd="sng" algn="ctr">
      <a:solidFill>
        <a:schemeClr val="bg2">
          <a:lumMod val="90000"/>
        </a:schemeClr>
      </a:solidFill>
      <a:round/>
    </a:ln>
    <a:effectLst>
      <a:softEdge rad="1270000"/>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800"/>
              <a:t>Drošības un uzraudzības jomas rādītāji</a:t>
            </a:r>
          </a:p>
        </c:rich>
      </c:tx>
      <c:layout>
        <c:manualLayout>
          <c:xMode val="edge"/>
          <c:yMode val="edge"/>
          <c:x val="0.19747456839634175"/>
          <c:y val="3.2466933999662259E-2"/>
        </c:manualLayout>
      </c:layout>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5.9477033794026905E-2"/>
          <c:y val="0.13056170137627074"/>
          <c:w val="0.91480776469497216"/>
          <c:h val="0.57936430518350879"/>
        </c:manualLayout>
      </c:layout>
      <c:lineChart>
        <c:grouping val="standard"/>
        <c:varyColors val="0"/>
        <c:ser>
          <c:idx val="0"/>
          <c:order val="0"/>
          <c:tx>
            <c:strRef>
              <c:f>drosiba!$A$3</c:f>
              <c:strCache>
                <c:ptCount val="1"/>
                <c:pt idx="0">
                  <c:v>ieslodzīto skaits ar noslieci uz bēgšanu</c:v>
                </c:pt>
              </c:strCache>
            </c:strRef>
          </c:tx>
          <c:spPr>
            <a:ln w="31750" cap="rnd">
              <a:solidFill>
                <a:schemeClr val="accent2">
                  <a:shade val="53000"/>
                </a:schemeClr>
              </a:solidFill>
              <a:round/>
            </a:ln>
            <a:effectLst/>
          </c:spPr>
          <c:marker>
            <c:symbol val="circle"/>
            <c:size val="17"/>
            <c:spPr>
              <a:solidFill>
                <a:schemeClr val="accent2">
                  <a:shade val="53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drosiba!$C$2:$G$2</c:f>
              <c:numCache>
                <c:formatCode>General</c:formatCode>
                <c:ptCount val="5"/>
                <c:pt idx="0">
                  <c:v>2015</c:v>
                </c:pt>
                <c:pt idx="1">
                  <c:v>2016</c:v>
                </c:pt>
                <c:pt idx="2">
                  <c:v>2017</c:v>
                </c:pt>
                <c:pt idx="3">
                  <c:v>2018</c:v>
                </c:pt>
                <c:pt idx="4">
                  <c:v>2019</c:v>
                </c:pt>
              </c:numCache>
            </c:numRef>
          </c:cat>
          <c:val>
            <c:numRef>
              <c:f>drosiba!$C$3:$G$3</c:f>
              <c:numCache>
                <c:formatCode>General</c:formatCode>
                <c:ptCount val="5"/>
                <c:pt idx="0">
                  <c:v>150</c:v>
                </c:pt>
                <c:pt idx="1">
                  <c:v>146</c:v>
                </c:pt>
                <c:pt idx="2">
                  <c:v>123</c:v>
                </c:pt>
                <c:pt idx="3">
                  <c:v>126</c:v>
                </c:pt>
                <c:pt idx="4">
                  <c:v>129</c:v>
                </c:pt>
              </c:numCache>
            </c:numRef>
          </c:val>
          <c:smooth val="0"/>
        </c:ser>
        <c:ser>
          <c:idx val="1"/>
          <c:order val="1"/>
          <c:tx>
            <c:strRef>
              <c:f>drosiba!$A$4</c:f>
              <c:strCache>
                <c:ptCount val="1"/>
                <c:pt idx="0">
                  <c:v>ieslodzīto skaits ar noslieci uzbrukt personālam</c:v>
                </c:pt>
              </c:strCache>
            </c:strRef>
          </c:tx>
          <c:spPr>
            <a:ln w="31750" cap="rnd">
              <a:solidFill>
                <a:schemeClr val="accent2">
                  <a:shade val="76000"/>
                </a:schemeClr>
              </a:solidFill>
              <a:round/>
            </a:ln>
            <a:effectLst/>
          </c:spPr>
          <c:marker>
            <c:symbol val="circle"/>
            <c:size val="17"/>
            <c:spPr>
              <a:solidFill>
                <a:schemeClr val="accent2">
                  <a:shade val="76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drosiba!$C$2:$G$2</c:f>
              <c:numCache>
                <c:formatCode>General</c:formatCode>
                <c:ptCount val="5"/>
                <c:pt idx="0">
                  <c:v>2015</c:v>
                </c:pt>
                <c:pt idx="1">
                  <c:v>2016</c:v>
                </c:pt>
                <c:pt idx="2">
                  <c:v>2017</c:v>
                </c:pt>
                <c:pt idx="3">
                  <c:v>2018</c:v>
                </c:pt>
                <c:pt idx="4">
                  <c:v>2019</c:v>
                </c:pt>
              </c:numCache>
            </c:numRef>
          </c:cat>
          <c:val>
            <c:numRef>
              <c:f>drosiba!$C$4:$G$4</c:f>
              <c:numCache>
                <c:formatCode>General</c:formatCode>
                <c:ptCount val="5"/>
                <c:pt idx="0">
                  <c:v>145</c:v>
                </c:pt>
                <c:pt idx="1">
                  <c:v>119</c:v>
                </c:pt>
                <c:pt idx="2">
                  <c:v>101</c:v>
                </c:pt>
                <c:pt idx="3">
                  <c:v>109</c:v>
                </c:pt>
                <c:pt idx="4">
                  <c:v>110</c:v>
                </c:pt>
              </c:numCache>
            </c:numRef>
          </c:val>
          <c:smooth val="0"/>
        </c:ser>
        <c:ser>
          <c:idx val="2"/>
          <c:order val="2"/>
          <c:tx>
            <c:strRef>
              <c:f>drosiba!$A$5</c:f>
              <c:strCache>
                <c:ptCount val="1"/>
                <c:pt idx="0">
                  <c:v>ieslodzīto skaits ar noslieci uz pašnāvību</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drosiba!$C$2:$G$2</c:f>
              <c:numCache>
                <c:formatCode>General</c:formatCode>
                <c:ptCount val="5"/>
                <c:pt idx="0">
                  <c:v>2015</c:v>
                </c:pt>
                <c:pt idx="1">
                  <c:v>2016</c:v>
                </c:pt>
                <c:pt idx="2">
                  <c:v>2017</c:v>
                </c:pt>
                <c:pt idx="3">
                  <c:v>2018</c:v>
                </c:pt>
                <c:pt idx="4">
                  <c:v>2019</c:v>
                </c:pt>
              </c:numCache>
            </c:numRef>
          </c:cat>
          <c:val>
            <c:numRef>
              <c:f>drosiba!$C$5:$G$5</c:f>
              <c:numCache>
                <c:formatCode>General</c:formatCode>
                <c:ptCount val="5"/>
                <c:pt idx="0">
                  <c:v>240</c:v>
                </c:pt>
                <c:pt idx="1">
                  <c:v>324</c:v>
                </c:pt>
                <c:pt idx="2">
                  <c:v>270</c:v>
                </c:pt>
                <c:pt idx="3">
                  <c:v>269</c:v>
                </c:pt>
                <c:pt idx="4">
                  <c:v>264</c:v>
                </c:pt>
              </c:numCache>
            </c:numRef>
          </c:val>
          <c:smooth val="0"/>
        </c:ser>
        <c:ser>
          <c:idx val="3"/>
          <c:order val="3"/>
          <c:tx>
            <c:strRef>
              <c:f>drosiba!$A$6</c:f>
              <c:strCache>
                <c:ptCount val="1"/>
                <c:pt idx="0">
                  <c:v>novērstie noziedzīgie nodarījumi</c:v>
                </c:pt>
              </c:strCache>
            </c:strRef>
          </c:tx>
          <c:spPr>
            <a:ln w="31750" cap="rnd">
              <a:solidFill>
                <a:schemeClr val="accent2">
                  <a:tint val="77000"/>
                </a:schemeClr>
              </a:solidFill>
              <a:round/>
            </a:ln>
            <a:effectLst/>
          </c:spPr>
          <c:marker>
            <c:symbol val="circle"/>
            <c:size val="17"/>
            <c:spPr>
              <a:solidFill>
                <a:schemeClr val="accent2">
                  <a:tint val="77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drosiba!$C$2:$G$2</c:f>
              <c:numCache>
                <c:formatCode>General</c:formatCode>
                <c:ptCount val="5"/>
                <c:pt idx="0">
                  <c:v>2015</c:v>
                </c:pt>
                <c:pt idx="1">
                  <c:v>2016</c:v>
                </c:pt>
                <c:pt idx="2">
                  <c:v>2017</c:v>
                </c:pt>
                <c:pt idx="3">
                  <c:v>2018</c:v>
                </c:pt>
                <c:pt idx="4">
                  <c:v>2019</c:v>
                </c:pt>
              </c:numCache>
            </c:numRef>
          </c:cat>
          <c:val>
            <c:numRef>
              <c:f>drosiba!$C$6:$G$6</c:f>
              <c:numCache>
                <c:formatCode>General</c:formatCode>
                <c:ptCount val="5"/>
                <c:pt idx="0">
                  <c:v>37</c:v>
                </c:pt>
                <c:pt idx="1">
                  <c:v>42</c:v>
                </c:pt>
                <c:pt idx="2">
                  <c:v>82</c:v>
                </c:pt>
                <c:pt idx="3">
                  <c:v>31</c:v>
                </c:pt>
                <c:pt idx="4">
                  <c:v>16</c:v>
                </c:pt>
              </c:numCache>
            </c:numRef>
          </c:val>
          <c:smooth val="0"/>
        </c:ser>
        <c:ser>
          <c:idx val="4"/>
          <c:order val="4"/>
          <c:tx>
            <c:strRef>
              <c:f>drosiba!$A$7</c:f>
              <c:strCache>
                <c:ptCount val="1"/>
                <c:pt idx="0">
                  <c:v>novērstie miesas bojājumu gadījumi</c:v>
                </c:pt>
              </c:strCache>
            </c:strRef>
          </c:tx>
          <c:spPr>
            <a:ln w="31750" cap="rnd">
              <a:solidFill>
                <a:schemeClr val="accent2">
                  <a:tint val="54000"/>
                </a:schemeClr>
              </a:solidFill>
              <a:round/>
            </a:ln>
            <a:effectLst/>
          </c:spPr>
          <c:marker>
            <c:symbol val="circle"/>
            <c:size val="17"/>
            <c:spPr>
              <a:solidFill>
                <a:schemeClr val="accent2">
                  <a:tint val="54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drosiba!$C$2:$G$2</c:f>
              <c:numCache>
                <c:formatCode>General</c:formatCode>
                <c:ptCount val="5"/>
                <c:pt idx="0">
                  <c:v>2015</c:v>
                </c:pt>
                <c:pt idx="1">
                  <c:v>2016</c:v>
                </c:pt>
                <c:pt idx="2">
                  <c:v>2017</c:v>
                </c:pt>
                <c:pt idx="3">
                  <c:v>2018</c:v>
                </c:pt>
                <c:pt idx="4">
                  <c:v>2019</c:v>
                </c:pt>
              </c:numCache>
            </c:numRef>
          </c:cat>
          <c:val>
            <c:numRef>
              <c:f>drosiba!$C$7:$G$7</c:f>
              <c:numCache>
                <c:formatCode>General</c:formatCode>
                <c:ptCount val="5"/>
                <c:pt idx="0">
                  <c:v>10</c:v>
                </c:pt>
                <c:pt idx="1">
                  <c:v>15</c:v>
                </c:pt>
                <c:pt idx="2">
                  <c:v>26</c:v>
                </c:pt>
                <c:pt idx="3">
                  <c:v>20</c:v>
                </c:pt>
                <c:pt idx="4">
                  <c:v>13</c:v>
                </c:pt>
              </c:numCache>
            </c:numRef>
          </c:val>
          <c:smooth val="0"/>
        </c:ser>
        <c:dLbls>
          <c:dLblPos val="ctr"/>
          <c:showLegendKey val="0"/>
          <c:showVal val="1"/>
          <c:showCatName val="0"/>
          <c:showSerName val="0"/>
          <c:showPercent val="0"/>
          <c:showBubbleSize val="0"/>
        </c:dLbls>
        <c:marker val="1"/>
        <c:smooth val="0"/>
        <c:axId val="-869895440"/>
        <c:axId val="-869905776"/>
      </c:lineChart>
      <c:catAx>
        <c:axId val="-8698954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2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69905776"/>
        <c:crosses val="autoZero"/>
        <c:auto val="1"/>
        <c:lblAlgn val="ctr"/>
        <c:lblOffset val="100"/>
        <c:noMultiLvlLbl val="0"/>
      </c:catAx>
      <c:valAx>
        <c:axId val="-86990577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869895440"/>
        <c:crosses val="autoZero"/>
        <c:crossBetween val="between"/>
      </c:valAx>
      <c:spPr>
        <a:noFill/>
        <a:ln>
          <a:noFill/>
        </a:ln>
        <a:effectLst/>
      </c:spPr>
    </c:plotArea>
    <c:legend>
      <c:legendPos val="b"/>
      <c:layout>
        <c:manualLayout>
          <c:xMode val="edge"/>
          <c:yMode val="edge"/>
          <c:x val="1.6754091229601902E-2"/>
          <c:y val="0.76852249858345867"/>
          <c:w val="0.98221956994390736"/>
          <c:h val="0.2165891639475587"/>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noFill/>
    <a:ln w="9525" cap="flat" cmpd="sng" algn="ctr">
      <a:solidFill>
        <a:schemeClr val="bg2">
          <a:lumMod val="90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sz="1800">
                <a:solidFill>
                  <a:schemeClr val="tx1"/>
                </a:solidFill>
              </a:rPr>
              <a:t>Fiziska spēka, speciālo cīņas paņēmienu, speciālo līdzekļu pielietošanas gadījumu skaits </a:t>
            </a:r>
          </a:p>
        </c:rich>
      </c:tx>
      <c:layout>
        <c:manualLayout>
          <c:xMode val="edge"/>
          <c:yMode val="edge"/>
          <c:x val="0.11761436699607182"/>
          <c:y val="3.799992633833562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uzraudziba!$B$4</c:f>
              <c:strCache>
                <c:ptCount val="1"/>
                <c:pt idx="0">
                  <c:v>Fizisks spēks</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5.0925337632079971E-17"/>
                  <c:y val="2.314814814814814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1.388888888888880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0185067526415994E-16"/>
                  <c:y val="1.388888888888888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7777777777778798E-3"/>
                  <c:y val="1.851851851851851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uzraudziba!$D$3:$H$3</c:f>
              <c:numCache>
                <c:formatCode>General</c:formatCode>
                <c:ptCount val="5"/>
                <c:pt idx="0">
                  <c:v>2015</c:v>
                </c:pt>
                <c:pt idx="1">
                  <c:v>2016</c:v>
                </c:pt>
                <c:pt idx="2">
                  <c:v>2017</c:v>
                </c:pt>
                <c:pt idx="3">
                  <c:v>2018</c:v>
                </c:pt>
                <c:pt idx="4">
                  <c:v>2019</c:v>
                </c:pt>
              </c:numCache>
            </c:numRef>
          </c:cat>
          <c:val>
            <c:numRef>
              <c:f>uzraudziba!$D$4:$H$4</c:f>
              <c:numCache>
                <c:formatCode>General</c:formatCode>
                <c:ptCount val="5"/>
                <c:pt idx="0">
                  <c:v>52</c:v>
                </c:pt>
                <c:pt idx="1">
                  <c:v>26</c:v>
                </c:pt>
                <c:pt idx="2">
                  <c:v>29</c:v>
                </c:pt>
                <c:pt idx="3">
                  <c:v>28</c:v>
                </c:pt>
                <c:pt idx="4">
                  <c:v>40</c:v>
                </c:pt>
              </c:numCache>
            </c:numRef>
          </c:val>
        </c:ser>
        <c:ser>
          <c:idx val="1"/>
          <c:order val="1"/>
          <c:tx>
            <c:strRef>
              <c:f>uzraudziba!$B$5</c:f>
              <c:strCache>
                <c:ptCount val="1"/>
                <c:pt idx="0">
                  <c:v>Speciālie cīņas paņēmieni</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dLbl>
              <c:idx val="0"/>
              <c:layout>
                <c:manualLayout>
                  <c:x val="5.5555555555555046E-3"/>
                  <c:y val="4.6296296296295444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uzraudziba!$D$3:$H$3</c:f>
              <c:numCache>
                <c:formatCode>General</c:formatCode>
                <c:ptCount val="5"/>
                <c:pt idx="0">
                  <c:v>2015</c:v>
                </c:pt>
                <c:pt idx="1">
                  <c:v>2016</c:v>
                </c:pt>
                <c:pt idx="2">
                  <c:v>2017</c:v>
                </c:pt>
                <c:pt idx="3">
                  <c:v>2018</c:v>
                </c:pt>
                <c:pt idx="4">
                  <c:v>2019</c:v>
                </c:pt>
              </c:numCache>
            </c:numRef>
          </c:cat>
          <c:val>
            <c:numRef>
              <c:f>uzraudziba!$D$5:$H$5</c:f>
              <c:numCache>
                <c:formatCode>General</c:formatCode>
                <c:ptCount val="5"/>
                <c:pt idx="0">
                  <c:v>6</c:v>
                </c:pt>
                <c:pt idx="1">
                  <c:v>3</c:v>
                </c:pt>
                <c:pt idx="2">
                  <c:v>2</c:v>
                </c:pt>
                <c:pt idx="3">
                  <c:v>1</c:v>
                </c:pt>
                <c:pt idx="4">
                  <c:v>1</c:v>
                </c:pt>
              </c:numCache>
            </c:numRef>
          </c:val>
        </c:ser>
        <c:ser>
          <c:idx val="2"/>
          <c:order val="2"/>
          <c:tx>
            <c:strRef>
              <c:f>uzraudziba!$B$6</c:f>
              <c:strCache>
                <c:ptCount val="1"/>
                <c:pt idx="0">
                  <c:v>Roku dzelži</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uzraudziba!$D$3:$H$3</c:f>
              <c:numCache>
                <c:formatCode>General</c:formatCode>
                <c:ptCount val="5"/>
                <c:pt idx="0">
                  <c:v>2015</c:v>
                </c:pt>
                <c:pt idx="1">
                  <c:v>2016</c:v>
                </c:pt>
                <c:pt idx="2">
                  <c:v>2017</c:v>
                </c:pt>
                <c:pt idx="3">
                  <c:v>2018</c:v>
                </c:pt>
                <c:pt idx="4">
                  <c:v>2019</c:v>
                </c:pt>
              </c:numCache>
            </c:numRef>
          </c:cat>
          <c:val>
            <c:numRef>
              <c:f>uzraudziba!$D$6:$H$6</c:f>
              <c:numCache>
                <c:formatCode>General</c:formatCode>
                <c:ptCount val="5"/>
                <c:pt idx="0">
                  <c:v>125</c:v>
                </c:pt>
                <c:pt idx="1">
                  <c:v>160</c:v>
                </c:pt>
                <c:pt idx="2">
                  <c:v>163</c:v>
                </c:pt>
                <c:pt idx="3">
                  <c:v>169</c:v>
                </c:pt>
                <c:pt idx="4">
                  <c:v>141</c:v>
                </c:pt>
              </c:numCache>
            </c:numRef>
          </c:val>
        </c:ser>
        <c:ser>
          <c:idx val="3"/>
          <c:order val="3"/>
          <c:tx>
            <c:strRef>
              <c:f>uzraudziba!$B$7</c:f>
              <c:strCache>
                <c:ptCount val="1"/>
                <c:pt idx="0">
                  <c:v>Gumijas steks</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dLbl>
              <c:idx val="0"/>
              <c:layout>
                <c:manualLayout>
                  <c:x val="2.7777777777777779E-3"/>
                  <c:y val="1.388888888888888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0185067526415994E-16"/>
                  <c:y val="1.388888888888888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388888888888880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0185067526415994E-16"/>
                  <c:y val="1.388888888888880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uzraudziba!$D$3:$H$3</c:f>
              <c:numCache>
                <c:formatCode>General</c:formatCode>
                <c:ptCount val="5"/>
                <c:pt idx="0">
                  <c:v>2015</c:v>
                </c:pt>
                <c:pt idx="1">
                  <c:v>2016</c:v>
                </c:pt>
                <c:pt idx="2">
                  <c:v>2017</c:v>
                </c:pt>
                <c:pt idx="3">
                  <c:v>2018</c:v>
                </c:pt>
                <c:pt idx="4">
                  <c:v>2019</c:v>
                </c:pt>
              </c:numCache>
            </c:numRef>
          </c:cat>
          <c:val>
            <c:numRef>
              <c:f>uzraudziba!$D$7:$H$7</c:f>
              <c:numCache>
                <c:formatCode>General</c:formatCode>
                <c:ptCount val="5"/>
                <c:pt idx="0">
                  <c:v>9</c:v>
                </c:pt>
                <c:pt idx="1">
                  <c:v>4</c:v>
                </c:pt>
                <c:pt idx="2">
                  <c:v>7</c:v>
                </c:pt>
                <c:pt idx="3">
                  <c:v>1</c:v>
                </c:pt>
                <c:pt idx="4">
                  <c:v>4</c:v>
                </c:pt>
              </c:numCache>
            </c:numRef>
          </c:val>
        </c:ser>
        <c:ser>
          <c:idx val="4"/>
          <c:order val="4"/>
          <c:tx>
            <c:strRef>
              <c:f>uzraudziba!$B$8</c:f>
              <c:strCache>
                <c:ptCount val="1"/>
                <c:pt idx="0">
                  <c:v>Asaras izraisošas vielas</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dLbl>
              <c:idx val="0"/>
              <c:layout>
                <c:manualLayout>
                  <c:x val="8.3333333333332829E-3"/>
                  <c:y val="1.388888888888888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0185067526415994E-16"/>
                  <c:y val="1.388888888888888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388888888888888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uzraudziba!$D$3:$H$3</c:f>
              <c:numCache>
                <c:formatCode>General</c:formatCode>
                <c:ptCount val="5"/>
                <c:pt idx="0">
                  <c:v>2015</c:v>
                </c:pt>
                <c:pt idx="1">
                  <c:v>2016</c:v>
                </c:pt>
                <c:pt idx="2">
                  <c:v>2017</c:v>
                </c:pt>
                <c:pt idx="3">
                  <c:v>2018</c:v>
                </c:pt>
                <c:pt idx="4">
                  <c:v>2019</c:v>
                </c:pt>
              </c:numCache>
            </c:numRef>
          </c:cat>
          <c:val>
            <c:numRef>
              <c:f>uzraudziba!$D$8:$H$8</c:f>
              <c:numCache>
                <c:formatCode>General</c:formatCode>
                <c:ptCount val="5"/>
                <c:pt idx="0">
                  <c:v>0</c:v>
                </c:pt>
                <c:pt idx="1">
                  <c:v>0</c:v>
                </c:pt>
                <c:pt idx="2">
                  <c:v>0</c:v>
                </c:pt>
                <c:pt idx="3">
                  <c:v>0</c:v>
                </c:pt>
                <c:pt idx="4">
                  <c:v>0</c:v>
                </c:pt>
              </c:numCache>
            </c:numRef>
          </c:val>
        </c:ser>
        <c:ser>
          <c:idx val="5"/>
          <c:order val="5"/>
          <c:tx>
            <c:strRef>
              <c:f>uzraudziba!$B$9</c:f>
              <c:strCache>
                <c:ptCount val="1"/>
                <c:pt idx="0">
                  <c:v>Elektrošoka ierīces</c:v>
                </c:pt>
              </c:strCache>
            </c:strRef>
          </c:tx>
          <c:spPr>
            <a:solidFill>
              <a:schemeClr val="accent6">
                <a:alpha val="85000"/>
              </a:schemeClr>
            </a:solidFill>
            <a:ln w="9525" cap="flat" cmpd="sng" algn="ctr">
              <a:solidFill>
                <a:schemeClr val="accent6">
                  <a:lumMod val="75000"/>
                </a:schemeClr>
              </a:solidFill>
              <a:round/>
            </a:ln>
            <a:effectLst/>
            <a:sp3d contourW="9525">
              <a:contourClr>
                <a:schemeClr val="accent6">
                  <a:lumMod val="75000"/>
                </a:schemeClr>
              </a:contourClr>
            </a:sp3d>
          </c:spPr>
          <c:invertIfNegative val="0"/>
          <c:dLbls>
            <c:dLbl>
              <c:idx val="0"/>
              <c:layout>
                <c:manualLayout>
                  <c:x val="5.5555555555555558E-3"/>
                  <c:y val="9.2592592592592587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0185067526415994E-16"/>
                  <c:y val="1.851851851851843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7777777777777779E-3"/>
                  <c:y val="1.851851851851843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7777777777777779E-3"/>
                  <c:y val="1.388888888888880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uzraudziba!$D$3:$H$3</c:f>
              <c:numCache>
                <c:formatCode>General</c:formatCode>
                <c:ptCount val="5"/>
                <c:pt idx="0">
                  <c:v>2015</c:v>
                </c:pt>
                <c:pt idx="1">
                  <c:v>2016</c:v>
                </c:pt>
                <c:pt idx="2">
                  <c:v>2017</c:v>
                </c:pt>
                <c:pt idx="3">
                  <c:v>2018</c:v>
                </c:pt>
                <c:pt idx="4">
                  <c:v>2019</c:v>
                </c:pt>
              </c:numCache>
            </c:numRef>
          </c:cat>
          <c:val>
            <c:numRef>
              <c:f>uzraudziba!$D$9:$H$9</c:f>
              <c:numCache>
                <c:formatCode>General</c:formatCode>
                <c:ptCount val="5"/>
                <c:pt idx="0">
                  <c:v>0</c:v>
                </c:pt>
                <c:pt idx="1">
                  <c:v>0</c:v>
                </c:pt>
                <c:pt idx="2">
                  <c:v>0</c:v>
                </c:pt>
                <c:pt idx="3">
                  <c:v>1</c:v>
                </c:pt>
                <c:pt idx="4">
                  <c:v>0</c:v>
                </c:pt>
              </c:numCache>
            </c:numRef>
          </c:val>
        </c:ser>
        <c:dLbls>
          <c:showLegendKey val="0"/>
          <c:showVal val="1"/>
          <c:showCatName val="0"/>
          <c:showSerName val="0"/>
          <c:showPercent val="0"/>
          <c:showBubbleSize val="0"/>
        </c:dLbls>
        <c:gapWidth val="65"/>
        <c:shape val="box"/>
        <c:axId val="-869899248"/>
        <c:axId val="-869893808"/>
        <c:axId val="0"/>
      </c:bar3DChart>
      <c:catAx>
        <c:axId val="-86989924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2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crossAx val="-869893808"/>
        <c:crosses val="autoZero"/>
        <c:auto val="1"/>
        <c:lblAlgn val="ctr"/>
        <c:lblOffset val="100"/>
        <c:noMultiLvlLbl val="0"/>
      </c:catAx>
      <c:valAx>
        <c:axId val="-86989380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crossAx val="-869899248"/>
        <c:crosses val="autoZero"/>
        <c:crossBetween val="between"/>
      </c:valAx>
      <c:spPr>
        <a:noFill/>
        <a:ln>
          <a:noFill/>
        </a:ln>
        <a:effectLst/>
      </c:spPr>
    </c:plotArea>
    <c:legend>
      <c:legendPos val="b"/>
      <c:layout>
        <c:manualLayout>
          <c:xMode val="edge"/>
          <c:yMode val="edge"/>
          <c:x val="0.17948787871860272"/>
          <c:y val="0.84096601419436068"/>
          <c:w val="0.69330180203984559"/>
          <c:h val="0.1555164802786081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noFill/>
    <a:ln w="9525" cap="flat" cmpd="sng" algn="ctr">
      <a:solidFill>
        <a:schemeClr val="bg2">
          <a:lumMod val="90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800"/>
              <a:t>Narkotisko un psihotropo vielu ātrās noteikšanas testu rezultāti </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uzraudziba!$B$21</c:f>
              <c:strCache>
                <c:ptCount val="1"/>
                <c:pt idx="0">
                  <c:v>Narkotisko vielu testi izlietoti (kopā)</c:v>
                </c:pt>
              </c:strCache>
            </c:strRef>
          </c:tx>
          <c:spPr>
            <a:ln w="31750" cap="rnd">
              <a:solidFill>
                <a:schemeClr val="accent2">
                  <a:shade val="65000"/>
                </a:schemeClr>
              </a:solidFill>
              <a:round/>
            </a:ln>
            <a:effectLst/>
          </c:spPr>
          <c:marker>
            <c:symbol val="circle"/>
            <c:size val="17"/>
            <c:spPr>
              <a:solidFill>
                <a:schemeClr val="accent2">
                  <a:shade val="65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uzraudziba!$C$20:$F$20</c:f>
              <c:numCache>
                <c:formatCode>General</c:formatCode>
                <c:ptCount val="4"/>
                <c:pt idx="0">
                  <c:v>2016</c:v>
                </c:pt>
                <c:pt idx="1">
                  <c:v>2017</c:v>
                </c:pt>
                <c:pt idx="2">
                  <c:v>2018</c:v>
                </c:pt>
                <c:pt idx="3">
                  <c:v>2019</c:v>
                </c:pt>
              </c:numCache>
            </c:numRef>
          </c:cat>
          <c:val>
            <c:numRef>
              <c:f>uzraudziba!$C$21:$F$21</c:f>
              <c:numCache>
                <c:formatCode>General</c:formatCode>
                <c:ptCount val="4"/>
                <c:pt idx="0">
                  <c:v>258</c:v>
                </c:pt>
                <c:pt idx="1">
                  <c:v>461</c:v>
                </c:pt>
                <c:pt idx="2">
                  <c:v>612</c:v>
                </c:pt>
                <c:pt idx="3">
                  <c:v>590</c:v>
                </c:pt>
              </c:numCache>
            </c:numRef>
          </c:val>
          <c:smooth val="0"/>
        </c:ser>
        <c:ser>
          <c:idx val="1"/>
          <c:order val="1"/>
          <c:tx>
            <c:strRef>
              <c:f>uzraudziba!$B$22</c:f>
              <c:strCache>
                <c:ptCount val="1"/>
                <c:pt idx="0">
                  <c:v>pozitīvi narkotisko vielu testi</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uzraudziba!$C$20:$F$20</c:f>
              <c:numCache>
                <c:formatCode>General</c:formatCode>
                <c:ptCount val="4"/>
                <c:pt idx="0">
                  <c:v>2016</c:v>
                </c:pt>
                <c:pt idx="1">
                  <c:v>2017</c:v>
                </c:pt>
                <c:pt idx="2">
                  <c:v>2018</c:v>
                </c:pt>
                <c:pt idx="3">
                  <c:v>2019</c:v>
                </c:pt>
              </c:numCache>
            </c:numRef>
          </c:cat>
          <c:val>
            <c:numRef>
              <c:f>uzraudziba!$C$22:$F$22</c:f>
              <c:numCache>
                <c:formatCode>General</c:formatCode>
                <c:ptCount val="4"/>
                <c:pt idx="0">
                  <c:v>95</c:v>
                </c:pt>
                <c:pt idx="1">
                  <c:v>48</c:v>
                </c:pt>
                <c:pt idx="2">
                  <c:v>101</c:v>
                </c:pt>
                <c:pt idx="3">
                  <c:v>157</c:v>
                </c:pt>
              </c:numCache>
            </c:numRef>
          </c:val>
          <c:smooth val="0"/>
        </c:ser>
        <c:ser>
          <c:idx val="2"/>
          <c:order val="2"/>
          <c:tx>
            <c:strRef>
              <c:f>uzraudziba!$B$23</c:f>
              <c:strCache>
                <c:ptCount val="1"/>
                <c:pt idx="0">
                  <c:v>negatīvi narkotisko vielu testi</c:v>
                </c:pt>
              </c:strCache>
            </c:strRef>
          </c:tx>
          <c:spPr>
            <a:ln w="31750" cap="rnd">
              <a:solidFill>
                <a:schemeClr val="accent2">
                  <a:tint val="65000"/>
                </a:schemeClr>
              </a:solidFill>
              <a:round/>
            </a:ln>
            <a:effectLst/>
          </c:spPr>
          <c:marker>
            <c:symbol val="circle"/>
            <c:size val="17"/>
            <c:spPr>
              <a:solidFill>
                <a:schemeClr val="accent2">
                  <a:tint val="65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uzraudziba!$C$20:$F$20</c:f>
              <c:numCache>
                <c:formatCode>General</c:formatCode>
                <c:ptCount val="4"/>
                <c:pt idx="0">
                  <c:v>2016</c:v>
                </c:pt>
                <c:pt idx="1">
                  <c:v>2017</c:v>
                </c:pt>
                <c:pt idx="2">
                  <c:v>2018</c:v>
                </c:pt>
                <c:pt idx="3">
                  <c:v>2019</c:v>
                </c:pt>
              </c:numCache>
            </c:numRef>
          </c:cat>
          <c:val>
            <c:numRef>
              <c:f>uzraudziba!$C$23:$F$23</c:f>
              <c:numCache>
                <c:formatCode>General</c:formatCode>
                <c:ptCount val="4"/>
                <c:pt idx="0">
                  <c:v>163</c:v>
                </c:pt>
                <c:pt idx="1">
                  <c:v>413</c:v>
                </c:pt>
                <c:pt idx="2">
                  <c:v>511</c:v>
                </c:pt>
                <c:pt idx="3">
                  <c:v>433</c:v>
                </c:pt>
              </c:numCache>
            </c:numRef>
          </c:val>
          <c:smooth val="0"/>
        </c:ser>
        <c:dLbls>
          <c:dLblPos val="ctr"/>
          <c:showLegendKey val="0"/>
          <c:showVal val="1"/>
          <c:showCatName val="0"/>
          <c:showSerName val="0"/>
          <c:showPercent val="0"/>
          <c:showBubbleSize val="0"/>
        </c:dLbls>
        <c:marker val="1"/>
        <c:smooth val="0"/>
        <c:axId val="-869898704"/>
        <c:axId val="-869896528"/>
      </c:lineChart>
      <c:catAx>
        <c:axId val="-8698987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69896528"/>
        <c:crosses val="autoZero"/>
        <c:auto val="1"/>
        <c:lblAlgn val="ctr"/>
        <c:lblOffset val="100"/>
        <c:noMultiLvlLbl val="0"/>
      </c:catAx>
      <c:valAx>
        <c:axId val="-86989652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869898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no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sz="1800"/>
              <a:t>Saņemto iesniegumu skaits centrālajā aparātā</a:t>
            </a:r>
          </a:p>
        </c:rich>
      </c:tx>
      <c:layout>
        <c:manualLayout>
          <c:xMode val="edge"/>
          <c:yMode val="edge"/>
          <c:x val="0.19803194786559414"/>
          <c:y val="2.7777706648457561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'administrativais darbs'!$D$2:$H$2</c:f>
              <c:numCache>
                <c:formatCode>General</c:formatCode>
                <c:ptCount val="5"/>
                <c:pt idx="0">
                  <c:v>2015</c:v>
                </c:pt>
                <c:pt idx="1">
                  <c:v>2016</c:v>
                </c:pt>
                <c:pt idx="2">
                  <c:v>2017</c:v>
                </c:pt>
                <c:pt idx="3">
                  <c:v>2018</c:v>
                </c:pt>
                <c:pt idx="4">
                  <c:v>2019</c:v>
                </c:pt>
              </c:numCache>
            </c:numRef>
          </c:cat>
          <c:val>
            <c:numRef>
              <c:f>'administrativais darbs'!$D$3:$H$3</c:f>
              <c:numCache>
                <c:formatCode>General</c:formatCode>
                <c:ptCount val="5"/>
                <c:pt idx="0">
                  <c:v>5347</c:v>
                </c:pt>
                <c:pt idx="1">
                  <c:v>5105</c:v>
                </c:pt>
                <c:pt idx="2">
                  <c:v>5164</c:v>
                </c:pt>
                <c:pt idx="3">
                  <c:v>4942</c:v>
                </c:pt>
                <c:pt idx="4">
                  <c:v>5019</c:v>
                </c:pt>
              </c:numCache>
            </c:numRef>
          </c:val>
        </c:ser>
        <c:dLbls>
          <c:showLegendKey val="0"/>
          <c:showVal val="0"/>
          <c:showCatName val="0"/>
          <c:showSerName val="0"/>
          <c:showPercent val="0"/>
          <c:showBubbleSize val="0"/>
        </c:dLbls>
        <c:gapWidth val="65"/>
        <c:shape val="box"/>
        <c:axId val="-869895984"/>
        <c:axId val="-1010403264"/>
        <c:axId val="0"/>
        <c:extLst>
          <c:ext xmlns:c15="http://schemas.microsoft.com/office/drawing/2012/chart" uri="{02D57815-91ED-43cb-92C2-25804820EDAC}">
            <c15:filteredBarSeries>
              <c15: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numRef>
                    <c:extLst>
                      <c:ext uri="{02D57815-91ED-43cb-92C2-25804820EDAC}">
                        <c15:formulaRef>
                          <c15:sqref>'administrativais darbs'!$D$2:$H$2</c15:sqref>
                        </c15:formulaRef>
                      </c:ext>
                    </c:extLst>
                    <c:numCache>
                      <c:formatCode>General</c:formatCode>
                      <c:ptCount val="5"/>
                      <c:pt idx="0">
                        <c:v>2015</c:v>
                      </c:pt>
                      <c:pt idx="1">
                        <c:v>2016</c:v>
                      </c:pt>
                      <c:pt idx="2">
                        <c:v>2017</c:v>
                      </c:pt>
                      <c:pt idx="3">
                        <c:v>2018</c:v>
                      </c:pt>
                      <c:pt idx="4">
                        <c:v>2019</c:v>
                      </c:pt>
                    </c:numCache>
                  </c:numRef>
                </c:cat>
                <c:val>
                  <c:numRef>
                    <c:extLst>
                      <c:ext uri="{02D57815-91ED-43cb-92C2-25804820EDAC}">
                        <c15:formulaRef>
                          <c15:sqref>'administrativais darbs'!$C$2:$G$2</c15:sqref>
                        </c15:formulaRef>
                      </c:ext>
                    </c:extLst>
                    <c:numCache>
                      <c:formatCode>General</c:formatCode>
                      <c:ptCount val="5"/>
                      <c:pt idx="0">
                        <c:v>2014</c:v>
                      </c:pt>
                      <c:pt idx="1">
                        <c:v>2015</c:v>
                      </c:pt>
                      <c:pt idx="2">
                        <c:v>2016</c:v>
                      </c:pt>
                      <c:pt idx="3">
                        <c:v>2017</c:v>
                      </c:pt>
                      <c:pt idx="4">
                        <c:v>2018</c:v>
                      </c:pt>
                    </c:numCache>
                  </c:numRef>
                </c:val>
              </c15:ser>
            </c15:filteredBarSeries>
          </c:ext>
        </c:extLst>
      </c:bar3DChart>
      <c:catAx>
        <c:axId val="-86989598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200" b="0"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010403264"/>
        <c:crosses val="autoZero"/>
        <c:auto val="1"/>
        <c:lblAlgn val="ctr"/>
        <c:lblOffset val="100"/>
        <c:noMultiLvlLbl val="0"/>
      </c:catAx>
      <c:valAx>
        <c:axId val="-101040326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869895984"/>
        <c:crosses val="autoZero"/>
        <c:crossBetween val="between"/>
      </c:valAx>
      <c:spPr>
        <a:noFill/>
        <a:ln>
          <a:noFill/>
        </a:ln>
        <a:effectLst/>
      </c:spPr>
    </c:plotArea>
    <c:plotVisOnly val="1"/>
    <c:dispBlanksAs val="gap"/>
    <c:showDLblsOverMax val="0"/>
  </c:chart>
  <c:spPr>
    <a:solidFill>
      <a:srgbClr val="730757"/>
    </a:solidFill>
    <a:ln w="9525" cap="flat" cmpd="sng" algn="ctr">
      <a:solidFill>
        <a:schemeClr val="dk1">
          <a:lumMod val="25000"/>
          <a:lumOff val="75000"/>
        </a:schemeClr>
      </a:solidFill>
      <a:round/>
    </a:ln>
    <a:effectLst>
      <a:softEdge rad="1270000"/>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600">
                <a:solidFill>
                  <a:sysClr val="windowText" lastClr="000000"/>
                </a:solidFill>
              </a:rPr>
              <a:t>Personāla sadalījums pēc dzimuma</a:t>
            </a:r>
          </a:p>
        </c:rich>
      </c:tx>
      <c:layout>
        <c:manualLayout>
          <c:xMode val="edge"/>
          <c:yMode val="edge"/>
          <c:x val="0.12444046296970036"/>
          <c:y val="4.6439801842283676E-2"/>
        </c:manualLayout>
      </c:layout>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31385474147794412"/>
          <c:y val="0.28636506336221751"/>
          <c:w val="0.25489847058779402"/>
          <c:h val="0.69372044053650517"/>
        </c:manualLayout>
      </c:layout>
      <c:doughnutChart>
        <c:varyColors val="1"/>
        <c:ser>
          <c:idx val="0"/>
          <c:order val="0"/>
          <c:dPt>
            <c:idx val="0"/>
            <c:bubble3D val="0"/>
            <c:spPr>
              <a:solidFill>
                <a:schemeClr val="accent2">
                  <a:shade val="76000"/>
                </a:schemeClr>
              </a:solidFill>
              <a:ln>
                <a:noFill/>
              </a:ln>
              <a:effectLst>
                <a:outerShdw blurRad="254000" sx="102000" sy="102000" algn="ctr" rotWithShape="0">
                  <a:prstClr val="black">
                    <a:alpha val="20000"/>
                  </a:prstClr>
                </a:outerShdw>
              </a:effectLst>
            </c:spPr>
          </c:dPt>
          <c:dPt>
            <c:idx val="1"/>
            <c:bubble3D val="0"/>
            <c:spPr>
              <a:solidFill>
                <a:schemeClr val="accent2">
                  <a:tint val="77000"/>
                </a:schemeClr>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personals!$T$34:$T$35</c:f>
              <c:strCache>
                <c:ptCount val="2"/>
                <c:pt idx="0">
                  <c:v>sievietes</c:v>
                </c:pt>
                <c:pt idx="1">
                  <c:v>vīrieši</c:v>
                </c:pt>
              </c:strCache>
            </c:strRef>
          </c:cat>
          <c:val>
            <c:numRef>
              <c:f>personals!$U$34:$U$35</c:f>
              <c:numCache>
                <c:formatCode>General</c:formatCode>
                <c:ptCount val="2"/>
                <c:pt idx="0">
                  <c:v>827.75</c:v>
                </c:pt>
                <c:pt idx="1">
                  <c:v>1394</c:v>
                </c:pt>
              </c:numCache>
            </c:numRef>
          </c:val>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75159299704021032"/>
          <c:y val="0.45716612003726437"/>
          <c:w val="0.2341144827120526"/>
          <c:h val="0.4039816740897663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noFill/>
    <a:ln w="9525" cap="flat" cmpd="sng" algn="ctr">
      <a:solidFill>
        <a:schemeClr val="bg2">
          <a:lumMod val="90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Ārzemnieku īpatsvars no kopējā ieslodzīto skaita</a:t>
            </a:r>
          </a:p>
        </c:rich>
      </c:tx>
      <c:layout>
        <c:manualLayout>
          <c:xMode val="edge"/>
          <c:yMode val="edge"/>
          <c:x val="0.16780683223326223"/>
          <c:y val="4.7836038843768379E-2"/>
        </c:manualLayout>
      </c:layout>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chemeClr val="accent2">
                  <a:shade val="76000"/>
                </a:schemeClr>
              </a:solidFill>
              <a:ln>
                <a:noFill/>
              </a:ln>
              <a:effectLst>
                <a:outerShdw blurRad="254000" sx="102000" sy="102000" algn="ctr" rotWithShape="0">
                  <a:prstClr val="black">
                    <a:alpha val="20000"/>
                  </a:prstClr>
                </a:outerShdw>
              </a:effectLst>
            </c:spPr>
          </c:dPt>
          <c:dPt>
            <c:idx val="1"/>
            <c:bubble3D val="0"/>
            <c:spPr>
              <a:solidFill>
                <a:schemeClr val="accent2">
                  <a:tint val="77000"/>
                </a:schemeClr>
              </a:solidFill>
              <a:ln>
                <a:noFill/>
              </a:ln>
              <a:effectLst>
                <a:outerShdw blurRad="254000" sx="102000" sy="102000" algn="ctr" rotWithShape="0">
                  <a:prstClr val="black">
                    <a:alpha val="20000"/>
                  </a:prstClr>
                </a:outerShdw>
              </a:effectLst>
            </c:spPr>
          </c:dPt>
          <c:dLbls>
            <c:dLbl>
              <c:idx val="0"/>
              <c:layout>
                <c:manualLayout>
                  <c:x val="0.23856233115257433"/>
                  <c:y val="1.6463512340181286E-2"/>
                </c:manualLayout>
              </c:layout>
              <c:showLegendKey val="0"/>
              <c:showVal val="0"/>
              <c:showCatName val="0"/>
              <c:showSerName val="0"/>
              <c:showPercent val="1"/>
              <c:showBubbleSize val="0"/>
              <c:extLst>
                <c:ext xmlns:c15="http://schemas.microsoft.com/office/drawing/2012/chart" uri="{CE6537A1-D6FC-4f65-9D91-7224C49458BB}"/>
              </c:extLst>
            </c:dLbl>
            <c:dLbl>
              <c:idx val="1"/>
              <c:delete val="1"/>
              <c:extLst>
                <c:ext xmlns:c15="http://schemas.microsoft.com/office/drawing/2012/chart" uri="{CE6537A1-D6FC-4f65-9D91-7224C49458BB}"/>
              </c:extLst>
            </c:dLbl>
            <c:numFmt formatCode="0.00%" sourceLinked="0"/>
            <c:spPr>
              <a:pattFill prst="pct75">
                <a:fgClr>
                  <a:schemeClr val="dk1">
                    <a:lumMod val="75000"/>
                    <a:lumOff val="25000"/>
                  </a:schemeClr>
                </a:fgClr>
                <a:bgClr>
                  <a:schemeClr val="dk1">
                    <a:lumMod val="65000"/>
                    <a:lumOff val="35000"/>
                  </a:schemeClr>
                </a:bgClr>
              </a:pattFill>
              <a:ln>
                <a:solidFill>
                  <a:schemeClr val="accent1"/>
                </a:solid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'[STATISTIKAS GRAFIKI 2019.xlsx]ieslodzito kopskaits'!$B$108:$B$109</c:f>
              <c:strCache>
                <c:ptCount val="2"/>
                <c:pt idx="0">
                  <c:v>Ārzemnieki</c:v>
                </c:pt>
                <c:pt idx="1">
                  <c:v>Ieslodzītie</c:v>
                </c:pt>
              </c:strCache>
            </c:strRef>
          </c:cat>
          <c:val>
            <c:numRef>
              <c:f>'[STATISTIKAS GRAFIKI 2019.xlsx]ieslodzito kopskaits'!$C$108:$C$109</c:f>
              <c:numCache>
                <c:formatCode>General</c:formatCode>
                <c:ptCount val="2"/>
                <c:pt idx="0">
                  <c:v>1.9039250146455771</c:v>
                </c:pt>
                <c:pt idx="1">
                  <c:v>98.09607498535442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1"/>
        <c:delete val="1"/>
      </c:legendEntry>
      <c:layout>
        <c:manualLayout>
          <c:xMode val="edge"/>
          <c:yMode val="edge"/>
          <c:x val="0.71113429571303577"/>
          <c:y val="0.58350648877223676"/>
          <c:w val="0.28886574283215682"/>
          <c:h val="8.8607017842102412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rgbClr val="881261"/>
    </a:solidFill>
    <a:ln w="9525" cap="flat" cmpd="sng" algn="ctr">
      <a:solidFill>
        <a:schemeClr val="dk1">
          <a:lumMod val="25000"/>
          <a:lumOff val="75000"/>
        </a:schemeClr>
      </a:solidFill>
      <a:round/>
    </a:ln>
    <a:effectLst>
      <a:softEdge rad="1270000"/>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400"/>
              <a:t>Personāla sadalījums pēc vecuma</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personals!$B$35</c:f>
              <c:strCache>
                <c:ptCount val="1"/>
                <c:pt idx="0">
                  <c:v>Virsnieki</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personals!$C$34:$G$34</c:f>
              <c:strCache>
                <c:ptCount val="5"/>
                <c:pt idx="0">
                  <c:v>Līdz 30 gadiem</c:v>
                </c:pt>
                <c:pt idx="1">
                  <c:v>31 līdz 45 gadiem</c:v>
                </c:pt>
                <c:pt idx="2">
                  <c:v>46 līdz 50 gadiem</c:v>
                </c:pt>
                <c:pt idx="3">
                  <c:v>51 līdz 55 gadiem</c:v>
                </c:pt>
                <c:pt idx="4">
                  <c:v>Vecāki par 55 gadiem</c:v>
                </c:pt>
              </c:strCache>
            </c:strRef>
          </c:cat>
          <c:val>
            <c:numRef>
              <c:f>personals!$C$35:$G$35</c:f>
              <c:numCache>
                <c:formatCode>General</c:formatCode>
                <c:ptCount val="5"/>
                <c:pt idx="0">
                  <c:v>56</c:v>
                </c:pt>
                <c:pt idx="1">
                  <c:v>380</c:v>
                </c:pt>
                <c:pt idx="2">
                  <c:v>102</c:v>
                </c:pt>
                <c:pt idx="3">
                  <c:v>20</c:v>
                </c:pt>
                <c:pt idx="4">
                  <c:v>4</c:v>
                </c:pt>
              </c:numCache>
            </c:numRef>
          </c:val>
        </c:ser>
        <c:ser>
          <c:idx val="1"/>
          <c:order val="1"/>
          <c:tx>
            <c:strRef>
              <c:f>personals!$B$36</c:f>
              <c:strCache>
                <c:ptCount val="1"/>
                <c:pt idx="0">
                  <c:v>Instruktori</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dLbl>
              <c:idx val="3"/>
              <c:layout>
                <c:manualLayout>
                  <c:x val="-6.902501531775687E-3"/>
                  <c:y val="-3.3542972509553143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6105836907476405E-2"/>
                  <c:y val="-1.006289175286600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personals!$C$34:$G$34</c:f>
              <c:strCache>
                <c:ptCount val="5"/>
                <c:pt idx="0">
                  <c:v>Līdz 30 gadiem</c:v>
                </c:pt>
                <c:pt idx="1">
                  <c:v>31 līdz 45 gadiem</c:v>
                </c:pt>
                <c:pt idx="2">
                  <c:v>46 līdz 50 gadiem</c:v>
                </c:pt>
                <c:pt idx="3">
                  <c:v>51 līdz 55 gadiem</c:v>
                </c:pt>
                <c:pt idx="4">
                  <c:v>Vecāki par 55 gadiem</c:v>
                </c:pt>
              </c:strCache>
            </c:strRef>
          </c:cat>
          <c:val>
            <c:numRef>
              <c:f>personals!$C$36:$G$36</c:f>
              <c:numCache>
                <c:formatCode>General</c:formatCode>
                <c:ptCount val="5"/>
                <c:pt idx="0">
                  <c:v>272</c:v>
                </c:pt>
                <c:pt idx="1">
                  <c:v>742</c:v>
                </c:pt>
                <c:pt idx="2">
                  <c:v>193</c:v>
                </c:pt>
                <c:pt idx="3">
                  <c:v>22</c:v>
                </c:pt>
                <c:pt idx="4">
                  <c:v>3</c:v>
                </c:pt>
              </c:numCache>
            </c:numRef>
          </c:val>
        </c:ser>
        <c:ser>
          <c:idx val="2"/>
          <c:order val="2"/>
          <c:tx>
            <c:strRef>
              <c:f>personals!$B$37</c:f>
              <c:strCache>
                <c:ptCount val="1"/>
                <c:pt idx="0">
                  <c:v>Darbinieki</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dLbl>
              <c:idx val="0"/>
              <c:layout>
                <c:manualLayout>
                  <c:x val="2.3008338439252009E-2"/>
                  <c:y val="-1.341718900382125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105836907476405E-2"/>
                  <c:y val="-6.1494739208372546E-1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902501531775602E-3"/>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personals!$C$34:$G$34</c:f>
              <c:strCache>
                <c:ptCount val="5"/>
                <c:pt idx="0">
                  <c:v>Līdz 30 gadiem</c:v>
                </c:pt>
                <c:pt idx="1">
                  <c:v>31 līdz 45 gadiem</c:v>
                </c:pt>
                <c:pt idx="2">
                  <c:v>46 līdz 50 gadiem</c:v>
                </c:pt>
                <c:pt idx="3">
                  <c:v>51 līdz 55 gadiem</c:v>
                </c:pt>
                <c:pt idx="4">
                  <c:v>Vecāki par 55 gadiem</c:v>
                </c:pt>
              </c:strCache>
            </c:strRef>
          </c:cat>
          <c:val>
            <c:numRef>
              <c:f>personals!$C$37:$G$37</c:f>
              <c:numCache>
                <c:formatCode>General</c:formatCode>
                <c:ptCount val="5"/>
                <c:pt idx="0">
                  <c:v>19.25</c:v>
                </c:pt>
                <c:pt idx="1">
                  <c:v>93.5</c:v>
                </c:pt>
                <c:pt idx="2">
                  <c:v>48</c:v>
                </c:pt>
                <c:pt idx="3">
                  <c:v>75.75</c:v>
                </c:pt>
                <c:pt idx="4">
                  <c:v>188.25</c:v>
                </c:pt>
              </c:numCache>
            </c:numRef>
          </c:val>
        </c:ser>
        <c:ser>
          <c:idx val="3"/>
          <c:order val="3"/>
          <c:tx>
            <c:strRef>
              <c:f>personals!$B$38</c:f>
              <c:strCache>
                <c:ptCount val="1"/>
                <c:pt idx="0">
                  <c:v>Ierēdņi</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personals!$C$34:$G$34</c:f>
              <c:strCache>
                <c:ptCount val="5"/>
                <c:pt idx="0">
                  <c:v>Līdz 30 gadiem</c:v>
                </c:pt>
                <c:pt idx="1">
                  <c:v>31 līdz 45 gadiem</c:v>
                </c:pt>
                <c:pt idx="2">
                  <c:v>46 līdz 50 gadiem</c:v>
                </c:pt>
                <c:pt idx="3">
                  <c:v>51 līdz 55 gadiem</c:v>
                </c:pt>
                <c:pt idx="4">
                  <c:v>Vecāki par 55 gadiem</c:v>
                </c:pt>
              </c:strCache>
            </c:strRef>
          </c:cat>
          <c:val>
            <c:numRef>
              <c:f>personals!$C$38:$G$38</c:f>
              <c:numCache>
                <c:formatCode>General</c:formatCode>
                <c:ptCount val="5"/>
                <c:pt idx="0">
                  <c:v>1</c:v>
                </c:pt>
                <c:pt idx="1">
                  <c:v>2</c:v>
                </c:pt>
                <c:pt idx="2">
                  <c:v>0</c:v>
                </c:pt>
                <c:pt idx="3">
                  <c:v>0</c:v>
                </c:pt>
                <c:pt idx="4">
                  <c:v>0</c:v>
                </c:pt>
              </c:numCache>
            </c:numRef>
          </c:val>
        </c:ser>
        <c:dLbls>
          <c:showLegendKey val="0"/>
          <c:showVal val="1"/>
          <c:showCatName val="0"/>
          <c:showSerName val="0"/>
          <c:showPercent val="0"/>
          <c:showBubbleSize val="0"/>
        </c:dLbls>
        <c:gapWidth val="65"/>
        <c:shape val="box"/>
        <c:axId val="-1010398912"/>
        <c:axId val="-1010412512"/>
        <c:axId val="0"/>
      </c:bar3DChart>
      <c:catAx>
        <c:axId val="-101039891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10412512"/>
        <c:crosses val="autoZero"/>
        <c:auto val="1"/>
        <c:lblAlgn val="ctr"/>
        <c:lblOffset val="100"/>
        <c:noMultiLvlLbl val="0"/>
      </c:catAx>
      <c:valAx>
        <c:axId val="-101041251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10398912"/>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no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lv-LV"/>
              <a:t>Amatpersonu sadalījums pēc izdienas stāža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Pt>
            <c:idx val="6"/>
            <c:bubble3D val="0"/>
            <c:spPr>
              <a:solidFill>
                <a:schemeClr val="accent1">
                  <a:lumMod val="60000"/>
                </a:schemeClr>
              </a:solidFill>
              <a:ln>
                <a:noFill/>
              </a:ln>
              <a:effectLst>
                <a:outerShdw blurRad="254000" sx="102000" sy="102000" algn="ctr" rotWithShape="0">
                  <a:prstClr val="black">
                    <a:alpha val="20000"/>
                  </a:prstClr>
                </a:outerShdw>
              </a:effectLst>
            </c:spPr>
          </c:dPt>
          <c:dPt>
            <c:idx val="7"/>
            <c:bubble3D val="0"/>
            <c:spPr>
              <a:solidFill>
                <a:schemeClr val="accent2">
                  <a:lumMod val="60000"/>
                </a:schemeClr>
              </a:solidFill>
              <a:ln>
                <a:noFill/>
              </a:ln>
              <a:effectLst>
                <a:outerShdw blurRad="254000" sx="102000" sy="102000" algn="ctr" rotWithShape="0">
                  <a:prstClr val="black">
                    <a:alpha val="20000"/>
                  </a:prstClr>
                </a:outerShdw>
              </a:effectLst>
            </c:spPr>
          </c:dPt>
          <c:dLbls>
            <c:dLbl>
              <c:idx val="0"/>
              <c:layout>
                <c:manualLayout>
                  <c:x val="0.10184476940382452"/>
                  <c:y val="-0.11574066830190936"/>
                </c:manualLayout>
              </c:layout>
              <c:showLegendKey val="1"/>
              <c:showVal val="1"/>
              <c:showCatName val="1"/>
              <c:showSerName val="0"/>
              <c:showPercent val="0"/>
              <c:showBubbleSize val="0"/>
              <c:extLst>
                <c:ext xmlns:c15="http://schemas.microsoft.com/office/drawing/2012/chart" uri="{CE6537A1-D6FC-4f65-9D91-7224C49458BB}"/>
              </c:extLst>
            </c:dLbl>
            <c:dLbl>
              <c:idx val="1"/>
              <c:layout>
                <c:manualLayout>
                  <c:x val="0.12265117198188065"/>
                  <c:y val="-9.3577453899501575E-2"/>
                </c:manualLayout>
              </c:layout>
              <c:showLegendKey val="1"/>
              <c:showVal val="1"/>
              <c:showCatName val="1"/>
              <c:showSerName val="0"/>
              <c:showPercent val="0"/>
              <c:showBubbleSize val="0"/>
              <c:extLst>
                <c:ext xmlns:c15="http://schemas.microsoft.com/office/drawing/2012/chart" uri="{CE6537A1-D6FC-4f65-9D91-7224C49458BB}"/>
              </c:extLst>
            </c:dLbl>
            <c:dLbl>
              <c:idx val="2"/>
              <c:layout>
                <c:manualLayout>
                  <c:x val="0.17241525552549175"/>
                  <c:y val="-3.0239948089481324E-2"/>
                </c:manualLayout>
              </c:layout>
              <c:showLegendKey val="1"/>
              <c:showVal val="1"/>
              <c:showCatName val="1"/>
              <c:showSerName val="0"/>
              <c:showPercent val="0"/>
              <c:showBubbleSize val="0"/>
              <c:extLst>
                <c:ext xmlns:c15="http://schemas.microsoft.com/office/drawing/2012/chart" uri="{CE6537A1-D6FC-4f65-9D91-7224C49458BB}"/>
              </c:extLst>
            </c:dLbl>
            <c:dLbl>
              <c:idx val="3"/>
              <c:layout>
                <c:manualLayout>
                  <c:x val="0.18601465357370855"/>
                  <c:y val="8.1068537531581206E-2"/>
                </c:manualLayout>
              </c:layout>
              <c:showLegendKey val="1"/>
              <c:showVal val="1"/>
              <c:showCatName val="1"/>
              <c:showSerName val="0"/>
              <c:showPercent val="0"/>
              <c:showBubbleSize val="0"/>
              <c:extLst>
                <c:ext xmlns:c15="http://schemas.microsoft.com/office/drawing/2012/chart" uri="{CE6537A1-D6FC-4f65-9D91-7224C49458BB}"/>
              </c:extLst>
            </c:dLbl>
            <c:dLbl>
              <c:idx val="4"/>
              <c:layout>
                <c:manualLayout>
                  <c:x val="-0.15559845559845559"/>
                  <c:y val="9.3020152141999199E-2"/>
                </c:manualLayout>
              </c:layout>
              <c:showLegendKey val="1"/>
              <c:showVal val="1"/>
              <c:showCatName val="1"/>
              <c:showSerName val="0"/>
              <c:showPercent val="0"/>
              <c:showBubbleSize val="0"/>
              <c:extLst>
                <c:ext xmlns:c15="http://schemas.microsoft.com/office/drawing/2012/chart" uri="{CE6537A1-D6FC-4f65-9D91-7224C49458BB}"/>
              </c:extLst>
            </c:dLbl>
            <c:dLbl>
              <c:idx val="5"/>
              <c:layout>
                <c:manualLayout>
                  <c:x val="-0.12533244155291398"/>
                  <c:y val="5.0598489624799237E-2"/>
                </c:manualLayout>
              </c:layout>
              <c:showLegendKey val="1"/>
              <c:showVal val="1"/>
              <c:showCatName val="1"/>
              <c:showSerName val="0"/>
              <c:showPercent val="0"/>
              <c:showBubbleSize val="0"/>
              <c:extLst>
                <c:ext xmlns:c15="http://schemas.microsoft.com/office/drawing/2012/chart" uri="{CE6537A1-D6FC-4f65-9D91-7224C49458BB}"/>
              </c:extLst>
            </c:dLbl>
            <c:dLbl>
              <c:idx val="6"/>
              <c:layout>
                <c:manualLayout>
                  <c:x val="-0.12024883713860092"/>
                  <c:y val="-1.2246372476380253E-2"/>
                </c:manualLayout>
              </c:layout>
              <c:showLegendKey val="1"/>
              <c:showVal val="1"/>
              <c:showCatName val="1"/>
              <c:showSerName val="0"/>
              <c:showPercent val="0"/>
              <c:showBubbleSize val="0"/>
              <c:extLst>
                <c:ext xmlns:c15="http://schemas.microsoft.com/office/drawing/2012/chart" uri="{CE6537A1-D6FC-4f65-9D91-7224C49458BB}"/>
              </c:extLst>
            </c:dLbl>
            <c:dLbl>
              <c:idx val="7"/>
              <c:layout>
                <c:manualLayout>
                  <c:x val="-0.11017800139847383"/>
                  <c:y val="-9.2132657146670224E-2"/>
                </c:manualLayout>
              </c:layout>
              <c:showLegendKey val="1"/>
              <c:showVal val="1"/>
              <c:showCatName val="1"/>
              <c:showSerName val="0"/>
              <c:showPercent val="0"/>
              <c:showBubbleSize val="0"/>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1"/>
            <c:showVal val="1"/>
            <c:showCatName val="1"/>
            <c:showSerName val="0"/>
            <c:showPercent val="0"/>
            <c:showBubbleSize val="0"/>
            <c:showLeaderLines val="0"/>
            <c:extLst>
              <c:ext xmlns:c15="http://schemas.microsoft.com/office/drawing/2012/chart" uri="{CE6537A1-D6FC-4f65-9D91-7224C49458BB}"/>
            </c:extLst>
          </c:dLbls>
          <c:cat>
            <c:strRef>
              <c:f>'[STATISTIKAS GRAFIKI 2019.xlsx]personals'!$B$73:$I$73</c:f>
              <c:strCache>
                <c:ptCount val="8"/>
                <c:pt idx="0">
                  <c:v>Līdz 2 gadiem</c:v>
                </c:pt>
                <c:pt idx="1">
                  <c:v>No 2 gadiem līdz 5 gadiem</c:v>
                </c:pt>
                <c:pt idx="2">
                  <c:v>No 5 gadiem līdz 8 gadiem</c:v>
                </c:pt>
                <c:pt idx="3">
                  <c:v>No 8 gadiem līdz 12 gadiem</c:v>
                </c:pt>
                <c:pt idx="4">
                  <c:v>No 12 gadiem līdz 16 gadiem</c:v>
                </c:pt>
                <c:pt idx="5">
                  <c:v>No 16 gadiem līdz 20 gadiem</c:v>
                </c:pt>
                <c:pt idx="6">
                  <c:v>No 20 gadiem līdz 25 gadiem</c:v>
                </c:pt>
                <c:pt idx="7">
                  <c:v>Virs 25 gadiem</c:v>
                </c:pt>
              </c:strCache>
            </c:strRef>
          </c:cat>
          <c:val>
            <c:numRef>
              <c:f>'[STATISTIKAS GRAFIKI 2019.xlsx]personals'!$B$74:$I$74</c:f>
              <c:numCache>
                <c:formatCode>General</c:formatCode>
                <c:ptCount val="8"/>
                <c:pt idx="0">
                  <c:v>92</c:v>
                </c:pt>
                <c:pt idx="1">
                  <c:v>279</c:v>
                </c:pt>
                <c:pt idx="2">
                  <c:v>215</c:v>
                </c:pt>
                <c:pt idx="3">
                  <c:v>314</c:v>
                </c:pt>
                <c:pt idx="4">
                  <c:v>274</c:v>
                </c:pt>
                <c:pt idx="5">
                  <c:v>279</c:v>
                </c:pt>
                <c:pt idx="6">
                  <c:v>219</c:v>
                </c:pt>
                <c:pt idx="7">
                  <c:v>122</c:v>
                </c:pt>
              </c:numCache>
            </c:numRef>
          </c:val>
        </c:ser>
        <c:dLbls>
          <c:showLegendKey val="0"/>
          <c:showVal val="0"/>
          <c:showCatName val="0"/>
          <c:showSerName val="0"/>
          <c:showPercent val="1"/>
          <c:showBubbleSize val="0"/>
          <c:showLeaderLines val="0"/>
        </c:dLbls>
        <c:firstSliceAng val="0"/>
        <c:holeSize val="50"/>
      </c:doughnutChart>
      <c:spPr>
        <a:noFill/>
        <a:ln>
          <a:noFill/>
        </a:ln>
        <a:effectLst/>
      </c:spPr>
    </c:plotArea>
    <c:plotVisOnly val="1"/>
    <c:dispBlanksAs val="gap"/>
    <c:showDLblsOverMax val="0"/>
  </c:chart>
  <c:spPr>
    <a:no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lv-LV"/>
              <a:t>Darbinieku un ierēdņu sadalījums pēc darba stāža</a:t>
            </a:r>
          </a:p>
        </c:rich>
      </c:tx>
      <c:layout>
        <c:manualLayout>
          <c:xMode val="edge"/>
          <c:yMode val="edge"/>
          <c:x val="0.14343633676745068"/>
          <c:y val="2.4895190926155851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Pt>
            <c:idx val="6"/>
            <c:bubble3D val="0"/>
            <c:spPr>
              <a:solidFill>
                <a:schemeClr val="accent1">
                  <a:lumMod val="60000"/>
                </a:schemeClr>
              </a:solidFill>
              <a:ln>
                <a:noFill/>
              </a:ln>
              <a:effectLst>
                <a:outerShdw blurRad="254000" sx="102000" sy="102000" algn="ctr" rotWithShape="0">
                  <a:prstClr val="black">
                    <a:alpha val="20000"/>
                  </a:prstClr>
                </a:outerShdw>
              </a:effectLst>
            </c:spPr>
          </c:dPt>
          <c:dPt>
            <c:idx val="7"/>
            <c:bubble3D val="0"/>
            <c:spPr>
              <a:solidFill>
                <a:schemeClr val="accent2">
                  <a:lumMod val="60000"/>
                </a:schemeClr>
              </a:solidFill>
              <a:ln>
                <a:noFill/>
              </a:ln>
              <a:effectLst>
                <a:outerShdw blurRad="254000" sx="102000" sy="102000" algn="ctr" rotWithShape="0">
                  <a:prstClr val="black">
                    <a:alpha val="20000"/>
                  </a:prstClr>
                </a:outerShdw>
              </a:effectLst>
            </c:spPr>
          </c:dPt>
          <c:dLbls>
            <c:dLbl>
              <c:idx val="0"/>
              <c:layout>
                <c:manualLayout>
                  <c:x val="0.10625176061907503"/>
                  <c:y val="-0.10560600867526325"/>
                </c:manualLayout>
              </c:layout>
              <c:showLegendKey val="1"/>
              <c:showVal val="1"/>
              <c:showCatName val="1"/>
              <c:showSerName val="0"/>
              <c:showPercent val="0"/>
              <c:showBubbleSize val="0"/>
              <c:extLst>
                <c:ext xmlns:c15="http://schemas.microsoft.com/office/drawing/2012/chart" uri="{CE6537A1-D6FC-4f65-9D91-7224C49458BB}"/>
              </c:extLst>
            </c:dLbl>
            <c:dLbl>
              <c:idx val="1"/>
              <c:layout>
                <c:manualLayout>
                  <c:x val="0.18355224011002833"/>
                  <c:y val="3.7565569509922528E-2"/>
                </c:manualLayout>
              </c:layout>
              <c:showLegendKey val="1"/>
              <c:showVal val="1"/>
              <c:showCatName val="1"/>
              <c:showSerName val="0"/>
              <c:showPercent val="0"/>
              <c:showBubbleSize val="0"/>
              <c:extLst>
                <c:ext xmlns:c15="http://schemas.microsoft.com/office/drawing/2012/chart" uri="{CE6537A1-D6FC-4f65-9D91-7224C49458BB}"/>
              </c:extLst>
            </c:dLbl>
            <c:dLbl>
              <c:idx val="2"/>
              <c:layout>
                <c:manualLayout>
                  <c:x val="0.12956182992909318"/>
                  <c:y val="0.11705794630960839"/>
                </c:manualLayout>
              </c:layout>
              <c:showLegendKey val="1"/>
              <c:showVal val="1"/>
              <c:showCatName val="1"/>
              <c:showSerName val="0"/>
              <c:showPercent val="0"/>
              <c:showBubbleSize val="0"/>
              <c:extLst>
                <c:ext xmlns:c15="http://schemas.microsoft.com/office/drawing/2012/chart" uri="{CE6537A1-D6FC-4f65-9D91-7224C49458BB}"/>
              </c:extLst>
            </c:dLbl>
            <c:dLbl>
              <c:idx val="3"/>
              <c:layout>
                <c:manualLayout>
                  <c:x val="0.10673320990797329"/>
                  <c:y val="0.11845388741224286"/>
                </c:manualLayout>
              </c:layout>
              <c:showLegendKey val="1"/>
              <c:showVal val="1"/>
              <c:showCatName val="1"/>
              <c:showSerName val="0"/>
              <c:showPercent val="0"/>
              <c:showBubbleSize val="0"/>
              <c:extLst>
                <c:ext xmlns:c15="http://schemas.microsoft.com/office/drawing/2012/chart" uri="{CE6537A1-D6FC-4f65-9D91-7224C49458BB}"/>
              </c:extLst>
            </c:dLbl>
            <c:dLbl>
              <c:idx val="4"/>
              <c:layout>
                <c:manualLayout>
                  <c:x val="-6.6294633105814904E-2"/>
                  <c:y val="0.1043875677258415"/>
                </c:manualLayout>
              </c:layout>
              <c:showLegendKey val="1"/>
              <c:showVal val="1"/>
              <c:showCatName val="1"/>
              <c:showSerName val="0"/>
              <c:showPercent val="0"/>
              <c:showBubbleSize val="0"/>
              <c:extLst>
                <c:ext xmlns:c15="http://schemas.microsoft.com/office/drawing/2012/chart" uri="{CE6537A1-D6FC-4f65-9D91-7224C49458BB}"/>
              </c:extLst>
            </c:dLbl>
            <c:dLbl>
              <c:idx val="5"/>
              <c:layout>
                <c:manualLayout>
                  <c:x val="-0.1208803773260885"/>
                  <c:y val="7.5560816500704786E-2"/>
                </c:manualLayout>
              </c:layout>
              <c:showLegendKey val="1"/>
              <c:showVal val="1"/>
              <c:showCatName val="1"/>
              <c:showSerName val="0"/>
              <c:showPercent val="0"/>
              <c:showBubbleSize val="0"/>
              <c:extLst>
                <c:ext xmlns:c15="http://schemas.microsoft.com/office/drawing/2012/chart" uri="{CE6537A1-D6FC-4f65-9D91-7224C49458BB}"/>
              </c:extLst>
            </c:dLbl>
            <c:dLbl>
              <c:idx val="6"/>
              <c:layout>
                <c:manualLayout>
                  <c:x val="-0.13710488695130824"/>
                  <c:y val="3.468289438740884E-2"/>
                </c:manualLayout>
              </c:layout>
              <c:showLegendKey val="1"/>
              <c:showVal val="1"/>
              <c:showCatName val="1"/>
              <c:showSerName val="0"/>
              <c:showPercent val="0"/>
              <c:showBubbleSize val="0"/>
              <c:extLst>
                <c:ext xmlns:c15="http://schemas.microsoft.com/office/drawing/2012/chart" uri="{CE6537A1-D6FC-4f65-9D91-7224C49458BB}"/>
              </c:extLst>
            </c:dLbl>
            <c:dLbl>
              <c:idx val="7"/>
              <c:layout>
                <c:manualLayout>
                  <c:x val="-0.1140727506631979"/>
                  <c:y val="-3.7557625129663638E-2"/>
                </c:manualLayout>
              </c:layout>
              <c:showLegendKey val="1"/>
              <c:showVal val="1"/>
              <c:showCatName val="1"/>
              <c:showSerName val="0"/>
              <c:showPercent val="0"/>
              <c:showBubbleSize val="0"/>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1"/>
            <c:showVal val="1"/>
            <c:showCatName val="1"/>
            <c:showSerName val="0"/>
            <c:showPercent val="0"/>
            <c:showBubbleSize val="0"/>
            <c:showLeaderLines val="0"/>
            <c:extLst>
              <c:ext xmlns:c15="http://schemas.microsoft.com/office/drawing/2012/chart" uri="{CE6537A1-D6FC-4f65-9D91-7224C49458BB}"/>
            </c:extLst>
          </c:dLbls>
          <c:cat>
            <c:strRef>
              <c:f>'[STATISTIKAS GRAFIKI 2019.xlsx]personals'!$B$55:$I$55</c:f>
              <c:strCache>
                <c:ptCount val="8"/>
                <c:pt idx="0">
                  <c:v>Līdz 2 gadiem</c:v>
                </c:pt>
                <c:pt idx="1">
                  <c:v>No 2 gadiem līdz 5 gadiem</c:v>
                </c:pt>
                <c:pt idx="2">
                  <c:v>No 5 gadiem līdz 8 gadiem</c:v>
                </c:pt>
                <c:pt idx="3">
                  <c:v>No 8 gadiem līdz 12 gadiem</c:v>
                </c:pt>
                <c:pt idx="4">
                  <c:v>No 12 gadiem līdz 16 gadiem</c:v>
                </c:pt>
                <c:pt idx="5">
                  <c:v>No 16 gadiem līdz 20 gadiem</c:v>
                </c:pt>
                <c:pt idx="6">
                  <c:v>No 20 gadiem līdz 25 gadiem</c:v>
                </c:pt>
                <c:pt idx="7">
                  <c:v>Virs 25 gadiem</c:v>
                </c:pt>
              </c:strCache>
            </c:strRef>
          </c:cat>
          <c:val>
            <c:numRef>
              <c:f>'[STATISTIKAS GRAFIKI 2019.xlsx]personals'!$B$56:$I$56</c:f>
              <c:numCache>
                <c:formatCode>General</c:formatCode>
                <c:ptCount val="8"/>
                <c:pt idx="0">
                  <c:v>25.5</c:v>
                </c:pt>
                <c:pt idx="1">
                  <c:v>67</c:v>
                </c:pt>
                <c:pt idx="2">
                  <c:v>76.5</c:v>
                </c:pt>
                <c:pt idx="3">
                  <c:v>54.5</c:v>
                </c:pt>
                <c:pt idx="4">
                  <c:v>56.5</c:v>
                </c:pt>
                <c:pt idx="5">
                  <c:v>32</c:v>
                </c:pt>
                <c:pt idx="6">
                  <c:v>44</c:v>
                </c:pt>
                <c:pt idx="7">
                  <c:v>68.75</c:v>
                </c:pt>
              </c:numCache>
            </c:numRef>
          </c:val>
        </c:ser>
        <c:dLbls>
          <c:showLegendKey val="0"/>
          <c:showVal val="0"/>
          <c:showCatName val="0"/>
          <c:showSerName val="0"/>
          <c:showPercent val="1"/>
          <c:showBubbleSize val="0"/>
          <c:showLeaderLines val="0"/>
        </c:dLbls>
        <c:firstSliceAng val="0"/>
        <c:holeSize val="50"/>
      </c:doughnutChart>
      <c:spPr>
        <a:noFill/>
        <a:ln>
          <a:noFill/>
        </a:ln>
        <a:effectLst/>
      </c:spPr>
    </c:plotArea>
    <c:plotVisOnly val="1"/>
    <c:dispBlanksAs val="gap"/>
    <c:showDLblsOverMax val="0"/>
  </c:chart>
  <c:spPr>
    <a:no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800">
                <a:solidFill>
                  <a:sysClr val="windowText" lastClr="000000"/>
                </a:solidFill>
              </a:rPr>
              <a:t>Ieslodzīto vīriešu un sieviešu īpatsvars</a:t>
            </a:r>
          </a:p>
        </c:rich>
      </c:tx>
      <c:layout>
        <c:manualLayout>
          <c:xMode val="edge"/>
          <c:yMode val="edge"/>
          <c:x val="0.20589932141464454"/>
          <c:y val="4.3440624967750592E-2"/>
        </c:manualLayout>
      </c:layout>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chemeClr val="accent2">
                  <a:shade val="76000"/>
                </a:schemeClr>
              </a:solidFill>
              <a:ln>
                <a:noFill/>
              </a:ln>
              <a:effectLst>
                <a:outerShdw blurRad="254000" sx="102000" sy="102000" algn="ctr" rotWithShape="0">
                  <a:prstClr val="black">
                    <a:alpha val="20000"/>
                  </a:prstClr>
                </a:outerShdw>
              </a:effectLst>
            </c:spPr>
          </c:dPt>
          <c:dPt>
            <c:idx val="1"/>
            <c:bubble3D val="0"/>
            <c:spPr>
              <a:solidFill>
                <a:schemeClr val="accent2">
                  <a:tint val="77000"/>
                </a:schemeClr>
              </a:solidFill>
              <a:ln>
                <a:noFill/>
              </a:ln>
              <a:effectLst>
                <a:outerShdw blurRad="254000" sx="102000" sy="102000" algn="ctr" rotWithShape="0">
                  <a:prstClr val="black">
                    <a:alpha val="20000"/>
                  </a:prstClr>
                </a:outerShdw>
              </a:effectLst>
            </c:spPr>
          </c:dPt>
          <c:dLbls>
            <c:dLbl>
              <c:idx val="0"/>
              <c:layout>
                <c:manualLayout>
                  <c:x val="0.12450481041312951"/>
                  <c:y val="6.0185185185185182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2125360167219553"/>
                  <c:y val="2.9055319491713152E-2"/>
                </c:manualLayout>
              </c:layout>
              <c:showLegendKey val="0"/>
              <c:showVal val="0"/>
              <c:showCatName val="0"/>
              <c:showSerName val="0"/>
              <c:showPercent val="1"/>
              <c:showBubbleSize val="0"/>
              <c:extLst>
                <c:ext xmlns:c15="http://schemas.microsoft.com/office/drawing/2012/chart" uri="{CE6537A1-D6FC-4f65-9D91-7224C49458BB}"/>
              </c:extLst>
            </c:dLbl>
            <c:numFmt formatCode="0.0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'ieslodzito kopskaits'!$C$39:$D$39</c:f>
              <c:strCache>
                <c:ptCount val="2"/>
                <c:pt idx="0">
                  <c:v>Vīrieši </c:v>
                </c:pt>
                <c:pt idx="1">
                  <c:v>Sievietes</c:v>
                </c:pt>
              </c:strCache>
            </c:strRef>
          </c:cat>
          <c:val>
            <c:numRef>
              <c:f>'ieslodzito kopskaits'!$C$40:$D$40</c:f>
              <c:numCache>
                <c:formatCode>0.00</c:formatCode>
                <c:ptCount val="2"/>
                <c:pt idx="0">
                  <c:v>90.434782608695656</c:v>
                </c:pt>
                <c:pt idx="1">
                  <c:v>8.5217391304347831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4660055999876231"/>
          <c:y val="0.44866989729619311"/>
          <c:w val="0.29149121585734983"/>
          <c:h val="0.29251499456104108"/>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rgbClr val="7B075D"/>
    </a:solidFill>
    <a:ln w="9525" cap="flat" cmpd="sng" algn="ctr">
      <a:solidFill>
        <a:schemeClr val="bg2">
          <a:lumMod val="75000"/>
        </a:schemeClr>
      </a:solidFill>
      <a:round/>
    </a:ln>
    <a:effectLst>
      <a:softEdge rad="1270000"/>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rPr>
              <a:t>Ieslodzīto kopskaita</a:t>
            </a:r>
            <a:r>
              <a:rPr lang="lv-LV" baseline="0">
                <a:solidFill>
                  <a:sysClr val="windowText" lastClr="000000"/>
                </a:solidFill>
              </a:rPr>
              <a:t> izmaiņas</a:t>
            </a:r>
            <a:endParaRPr lang="lv-LV">
              <a:solidFill>
                <a:sysClr val="windowText" lastClr="000000"/>
              </a:solidFill>
            </a:endParaRP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'[STATISTIKAS GRAFIKI 2019.xlsx]ieslodzito kopskaits'!$C$4</c:f>
              <c:strCache>
                <c:ptCount val="1"/>
                <c:pt idx="0">
                  <c:v>ieslodzītie</c:v>
                </c:pt>
              </c:strCache>
            </c:strRef>
          </c:tx>
          <c:spPr>
            <a:ln w="31750" cap="rnd">
              <a:solidFill>
                <a:schemeClr val="accent2">
                  <a:shade val="65000"/>
                </a:schemeClr>
              </a:solidFill>
              <a:round/>
            </a:ln>
            <a:effectLst/>
          </c:spPr>
          <c:marker>
            <c:symbol val="circle"/>
            <c:size val="17"/>
            <c:spPr>
              <a:solidFill>
                <a:schemeClr val="accent2">
                  <a:shade val="65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'[STATISTIKAS GRAFIKI 2019.xlsx]ieslodzito kopskaits'!$B$6:$B$16</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'[STATISTIKAS GRAFIKI 2019.xlsx]ieslodzito kopskaits'!$C$6:$C$16</c:f>
              <c:numCache>
                <c:formatCode>General</c:formatCode>
                <c:ptCount val="11"/>
                <c:pt idx="0">
                  <c:v>7055</c:v>
                </c:pt>
                <c:pt idx="1">
                  <c:v>6780</c:v>
                </c:pt>
                <c:pt idx="2">
                  <c:v>6561</c:v>
                </c:pt>
                <c:pt idx="3">
                  <c:v>6117</c:v>
                </c:pt>
                <c:pt idx="4">
                  <c:v>5139</c:v>
                </c:pt>
                <c:pt idx="5">
                  <c:v>4745</c:v>
                </c:pt>
                <c:pt idx="6">
                  <c:v>4409</c:v>
                </c:pt>
                <c:pt idx="7">
                  <c:v>4243</c:v>
                </c:pt>
                <c:pt idx="8">
                  <c:v>3765</c:v>
                </c:pt>
                <c:pt idx="9">
                  <c:v>3522</c:v>
                </c:pt>
                <c:pt idx="10">
                  <c:v>3414</c:v>
                </c:pt>
              </c:numCache>
            </c:numRef>
          </c:val>
          <c:smooth val="0"/>
        </c:ser>
        <c:ser>
          <c:idx val="1"/>
          <c:order val="1"/>
          <c:tx>
            <c:strRef>
              <c:f>'[STATISTIKAS GRAFIKI 2019.xlsx]ieslodzito kopskaits'!$D$4</c:f>
              <c:strCache>
                <c:ptCount val="1"/>
                <c:pt idx="0">
                  <c:v>apcietinātie</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'[STATISTIKAS GRAFIKI 2019.xlsx]ieslodzito kopskaits'!$B$6:$B$16</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'[STATISTIKAS GRAFIKI 2019.xlsx]ieslodzito kopskaits'!$D$6:$D$16</c:f>
              <c:numCache>
                <c:formatCode>General</c:formatCode>
                <c:ptCount val="11"/>
                <c:pt idx="0">
                  <c:v>2000</c:v>
                </c:pt>
                <c:pt idx="1">
                  <c:v>2031</c:v>
                </c:pt>
                <c:pt idx="2">
                  <c:v>2035</c:v>
                </c:pt>
                <c:pt idx="3">
                  <c:v>1921</c:v>
                </c:pt>
                <c:pt idx="4">
                  <c:v>1526</c:v>
                </c:pt>
                <c:pt idx="5">
                  <c:v>1469</c:v>
                </c:pt>
                <c:pt idx="6">
                  <c:v>1389</c:v>
                </c:pt>
                <c:pt idx="7">
                  <c:v>1277</c:v>
                </c:pt>
                <c:pt idx="8">
                  <c:v>1051</c:v>
                </c:pt>
                <c:pt idx="9">
                  <c:v>981</c:v>
                </c:pt>
                <c:pt idx="10">
                  <c:v>949</c:v>
                </c:pt>
              </c:numCache>
            </c:numRef>
          </c:val>
          <c:smooth val="0"/>
        </c:ser>
        <c:ser>
          <c:idx val="2"/>
          <c:order val="2"/>
          <c:tx>
            <c:strRef>
              <c:f>'[STATISTIKAS GRAFIKI 2019.xlsx]ieslodzito kopskaits'!$E$4</c:f>
              <c:strCache>
                <c:ptCount val="1"/>
                <c:pt idx="0">
                  <c:v>notiesātie</c:v>
                </c:pt>
              </c:strCache>
            </c:strRef>
          </c:tx>
          <c:spPr>
            <a:ln w="31750" cap="rnd">
              <a:solidFill>
                <a:schemeClr val="accent2">
                  <a:tint val="65000"/>
                </a:schemeClr>
              </a:solidFill>
              <a:round/>
            </a:ln>
            <a:effectLst/>
          </c:spPr>
          <c:marker>
            <c:symbol val="circle"/>
            <c:size val="17"/>
            <c:spPr>
              <a:solidFill>
                <a:schemeClr val="accent2">
                  <a:tint val="65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'[STATISTIKAS GRAFIKI 2019.xlsx]ieslodzito kopskaits'!$B$6:$B$16</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'[STATISTIKAS GRAFIKI 2019.xlsx]ieslodzito kopskaits'!$E$6:$E$16</c:f>
              <c:numCache>
                <c:formatCode>General</c:formatCode>
                <c:ptCount val="11"/>
                <c:pt idx="0">
                  <c:v>5055</c:v>
                </c:pt>
                <c:pt idx="1">
                  <c:v>4749</c:v>
                </c:pt>
                <c:pt idx="2">
                  <c:v>4526</c:v>
                </c:pt>
                <c:pt idx="3">
                  <c:v>4196</c:v>
                </c:pt>
                <c:pt idx="4">
                  <c:v>3613</c:v>
                </c:pt>
                <c:pt idx="5">
                  <c:v>3276</c:v>
                </c:pt>
                <c:pt idx="6">
                  <c:v>3020</c:v>
                </c:pt>
                <c:pt idx="7">
                  <c:v>2966</c:v>
                </c:pt>
                <c:pt idx="8">
                  <c:v>2714</c:v>
                </c:pt>
                <c:pt idx="9">
                  <c:v>2541</c:v>
                </c:pt>
                <c:pt idx="10">
                  <c:v>2465</c:v>
                </c:pt>
              </c:numCache>
            </c:numRef>
          </c:val>
          <c:smooth val="0"/>
        </c:ser>
        <c:dLbls>
          <c:dLblPos val="ctr"/>
          <c:showLegendKey val="0"/>
          <c:showVal val="1"/>
          <c:showCatName val="0"/>
          <c:showSerName val="0"/>
          <c:showPercent val="0"/>
          <c:showBubbleSize val="0"/>
        </c:dLbls>
        <c:marker val="1"/>
        <c:smooth val="0"/>
        <c:axId val="-869910128"/>
        <c:axId val="-869910672"/>
      </c:lineChart>
      <c:catAx>
        <c:axId val="-86991012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a:solidFill>
                      <a:schemeClr val="tx1"/>
                    </a:solidFill>
                  </a:rPr>
                  <a:t>gads</a:t>
                </a:r>
              </a:p>
            </c:rich>
          </c:tx>
          <c:layout>
            <c:manualLayout>
              <c:xMode val="edge"/>
              <c:yMode val="edge"/>
              <c:x val="0.48065539191580253"/>
              <c:y val="0.79869035601319061"/>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69910672"/>
        <c:crosses val="autoZero"/>
        <c:auto val="1"/>
        <c:lblAlgn val="ctr"/>
        <c:lblOffset val="100"/>
        <c:noMultiLvlLbl val="0"/>
      </c:catAx>
      <c:valAx>
        <c:axId val="-86991067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a:solidFill>
                      <a:schemeClr val="tx1"/>
                    </a:solidFill>
                  </a:rPr>
                  <a:t>skaits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crossAx val="-869910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rgbClr val="881261"/>
    </a:solidFill>
    <a:ln w="9525" cap="flat" cmpd="sng" algn="ctr">
      <a:solidFill>
        <a:schemeClr val="dk1">
          <a:lumMod val="25000"/>
          <a:lumOff val="75000"/>
        </a:schemeClr>
      </a:solidFill>
      <a:round/>
    </a:ln>
    <a:effectLst>
      <a:softEdge rad="1270000"/>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800">
                <a:solidFill>
                  <a:sysClr val="windowText" lastClr="000000"/>
                </a:solidFill>
              </a:rPr>
              <a:t>Notiesāto sadalījums atbilstoši soda izciešanas reižu skaitam</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26865733131058844"/>
          <c:y val="0.2540605938940082"/>
          <c:w val="0.43205678072693915"/>
          <c:h val="0.67484058499878885"/>
        </c:manualLayout>
      </c:layout>
      <c:pieChart>
        <c:varyColors val="1"/>
        <c:ser>
          <c:idx val="0"/>
          <c:order val="0"/>
          <c:dPt>
            <c:idx val="0"/>
            <c:bubble3D val="0"/>
            <c:spPr>
              <a:solidFill>
                <a:schemeClr val="accent2">
                  <a:shade val="58000"/>
                </a:schemeClr>
              </a:solidFill>
              <a:ln>
                <a:noFill/>
              </a:ln>
              <a:effectLst>
                <a:outerShdw blurRad="254000" sx="102000" sy="102000" algn="ctr" rotWithShape="0">
                  <a:prstClr val="black">
                    <a:alpha val="20000"/>
                  </a:prstClr>
                </a:outerShdw>
              </a:effectLst>
            </c:spPr>
          </c:dPt>
          <c:dPt>
            <c:idx val="1"/>
            <c:bubble3D val="0"/>
            <c:spPr>
              <a:solidFill>
                <a:schemeClr val="accent2">
                  <a:shade val="86000"/>
                </a:schemeClr>
              </a:solidFill>
              <a:ln>
                <a:noFill/>
              </a:ln>
              <a:effectLst>
                <a:outerShdw blurRad="254000" sx="102000" sy="102000" algn="ctr" rotWithShape="0">
                  <a:prstClr val="black">
                    <a:alpha val="20000"/>
                  </a:prstClr>
                </a:outerShdw>
              </a:effectLst>
            </c:spPr>
          </c:dPt>
          <c:dPt>
            <c:idx val="2"/>
            <c:bubble3D val="0"/>
            <c:spPr>
              <a:solidFill>
                <a:schemeClr val="accent2">
                  <a:tint val="86000"/>
                </a:schemeClr>
              </a:solidFill>
              <a:ln>
                <a:noFill/>
              </a:ln>
              <a:effectLst>
                <a:outerShdw blurRad="254000" sx="102000" sy="102000" algn="ctr" rotWithShape="0">
                  <a:prstClr val="black">
                    <a:alpha val="20000"/>
                  </a:prstClr>
                </a:outerShdw>
              </a:effectLst>
            </c:spPr>
          </c:dPt>
          <c:dPt>
            <c:idx val="3"/>
            <c:bubble3D val="0"/>
            <c:spPr>
              <a:solidFill>
                <a:schemeClr val="accent2">
                  <a:tint val="58000"/>
                </a:schemeClr>
              </a:solidFill>
              <a:ln>
                <a:noFill/>
              </a:ln>
              <a:effectLst>
                <a:outerShdw blurRad="254000" sx="102000" sy="102000" algn="ctr" rotWithShape="0">
                  <a:prstClr val="black">
                    <a:alpha val="20000"/>
                  </a:prstClr>
                </a:outerShdw>
              </a:effectLst>
            </c:spPr>
          </c:dPt>
          <c:dLbls>
            <c:dLbl>
              <c:idx val="0"/>
              <c:layout>
                <c:manualLayout>
                  <c:x val="9.5948391410787173E-3"/>
                  <c:y val="-0.19538789672865006"/>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13888888888888892"/>
                  <c:y val="6.9444444444444448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0.12222222222222222"/>
                  <c:y val="-9.2592592592592587E-3"/>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6.3888888888888884E-2"/>
                  <c:y val="-9.7222222222222224E-2"/>
                </c:manualLayout>
              </c:layout>
              <c:showLegendKey val="0"/>
              <c:showVal val="0"/>
              <c:showCatName val="0"/>
              <c:showSerName val="0"/>
              <c:showPercent val="1"/>
              <c:showBubbleSize val="0"/>
              <c:extLst>
                <c:ext xmlns:c15="http://schemas.microsoft.com/office/drawing/2012/chart" uri="{CE6537A1-D6FC-4f65-9D91-7224C49458BB}"/>
              </c:extLst>
            </c:dLbl>
            <c:numFmt formatCode="0.0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'ieslodzito kopskaits'!$C$60:$C$63</c:f>
              <c:strCache>
                <c:ptCount val="4"/>
                <c:pt idx="0">
                  <c:v>Pirmo reizi</c:v>
                </c:pt>
                <c:pt idx="1">
                  <c:v>Otro  reizi</c:v>
                </c:pt>
                <c:pt idx="2">
                  <c:v>Trešo reizi</c:v>
                </c:pt>
                <c:pt idx="3">
                  <c:v>Ceturto reizi un vairāk</c:v>
                </c:pt>
              </c:strCache>
            </c:strRef>
          </c:cat>
          <c:val>
            <c:numRef>
              <c:f>'ieslodzito kopskaits'!$D$60:$D$63</c:f>
              <c:numCache>
                <c:formatCode>0.00</c:formatCode>
                <c:ptCount val="4"/>
                <c:pt idx="0">
                  <c:v>40.949316170555115</c:v>
                </c:pt>
                <c:pt idx="1">
                  <c:v>17.417538213998391</c:v>
                </c:pt>
                <c:pt idx="2">
                  <c:v>14.038616251005632</c:v>
                </c:pt>
                <c:pt idx="3">
                  <c:v>26.749798873692683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0415150657644976"/>
          <c:y val="0.29913992972212872"/>
          <c:w val="0.28050126231982864"/>
          <c:h val="0.537357061290231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rgbClr val="7B0348"/>
    </a:solidFill>
    <a:ln w="9525" cap="flat" cmpd="sng" algn="ctr">
      <a:solidFill>
        <a:schemeClr val="bg2">
          <a:lumMod val="90000"/>
        </a:schemeClr>
      </a:solidFill>
      <a:round/>
    </a:ln>
    <a:effectLst>
      <a:softEdge rad="1270000"/>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a:solidFill>
                  <a:schemeClr val="tx1"/>
                </a:solidFill>
              </a:rPr>
              <a:t>Nepilngadīgo ieslodzīto kopskaita izmaiņas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4.2920490638855988E-2"/>
          <c:y val="0.11762738790835145"/>
          <c:w val="0.90546946370559622"/>
          <c:h val="0.58707247728149703"/>
        </c:manualLayout>
      </c:layout>
      <c:lineChart>
        <c:grouping val="standard"/>
        <c:varyColors val="0"/>
        <c:ser>
          <c:idx val="1"/>
          <c:order val="1"/>
          <c:tx>
            <c:strRef>
              <c:f>'[STATISTIKAS GRAFIKI 2019.xlsx]nepilngadigie'!$C$3</c:f>
              <c:strCache>
                <c:ptCount val="1"/>
                <c:pt idx="0">
                  <c:v>Ieslodzītie</c:v>
                </c:pt>
              </c:strCache>
            </c:strRef>
          </c:tx>
          <c:spPr>
            <a:ln w="31750" cap="rnd">
              <a:solidFill>
                <a:schemeClr val="accent2">
                  <a:shade val="86000"/>
                </a:schemeClr>
              </a:solidFill>
              <a:round/>
            </a:ln>
            <a:effectLst/>
          </c:spPr>
          <c:marker>
            <c:symbol val="circle"/>
            <c:size val="17"/>
            <c:spPr>
              <a:solidFill>
                <a:schemeClr val="accent2">
                  <a:shade val="86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'[STATISTIKAS GRAFIKI 2019.xlsx]nepilngadigie'!$B$5:$B$15</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'[STATISTIKAS GRAFIKI 2019.xlsx]nepilngadigie'!$C$5:$C$15</c:f>
              <c:numCache>
                <c:formatCode>General</c:formatCode>
                <c:ptCount val="11"/>
                <c:pt idx="0">
                  <c:v>149</c:v>
                </c:pt>
                <c:pt idx="1">
                  <c:v>88</c:v>
                </c:pt>
                <c:pt idx="2">
                  <c:v>68</c:v>
                </c:pt>
                <c:pt idx="3">
                  <c:v>55</c:v>
                </c:pt>
                <c:pt idx="4">
                  <c:v>46</c:v>
                </c:pt>
                <c:pt idx="5">
                  <c:v>38</c:v>
                </c:pt>
                <c:pt idx="6">
                  <c:v>42</c:v>
                </c:pt>
                <c:pt idx="7">
                  <c:v>43</c:v>
                </c:pt>
                <c:pt idx="8">
                  <c:v>41</c:v>
                </c:pt>
                <c:pt idx="9">
                  <c:v>35</c:v>
                </c:pt>
                <c:pt idx="10">
                  <c:v>36</c:v>
                </c:pt>
              </c:numCache>
            </c:numRef>
          </c:val>
          <c:smooth val="0"/>
        </c:ser>
        <c:ser>
          <c:idx val="2"/>
          <c:order val="2"/>
          <c:tx>
            <c:strRef>
              <c:f>'[STATISTIKAS GRAFIKI 2019.xlsx]nepilngadigie'!$D$3</c:f>
              <c:strCache>
                <c:ptCount val="1"/>
                <c:pt idx="0">
                  <c:v>Apcietinātie</c:v>
                </c:pt>
              </c:strCache>
            </c:strRef>
          </c:tx>
          <c:spPr>
            <a:ln w="31750" cap="rnd">
              <a:solidFill>
                <a:schemeClr val="accent2">
                  <a:tint val="86000"/>
                </a:schemeClr>
              </a:solidFill>
              <a:round/>
            </a:ln>
            <a:effectLst/>
          </c:spPr>
          <c:marker>
            <c:symbol val="circle"/>
            <c:size val="17"/>
            <c:spPr>
              <a:solidFill>
                <a:schemeClr val="accent2">
                  <a:tint val="86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'[STATISTIKAS GRAFIKI 2019.xlsx]nepilngadigie'!$B$5:$B$15</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'[STATISTIKAS GRAFIKI 2019.xlsx]nepilngadigie'!$D$5:$D$15</c:f>
              <c:numCache>
                <c:formatCode>General</c:formatCode>
                <c:ptCount val="11"/>
                <c:pt idx="0">
                  <c:v>53</c:v>
                </c:pt>
                <c:pt idx="1">
                  <c:v>40</c:v>
                </c:pt>
                <c:pt idx="2">
                  <c:v>30</c:v>
                </c:pt>
                <c:pt idx="3">
                  <c:v>30</c:v>
                </c:pt>
                <c:pt idx="4">
                  <c:v>22</c:v>
                </c:pt>
                <c:pt idx="5">
                  <c:v>15</c:v>
                </c:pt>
                <c:pt idx="6">
                  <c:v>22</c:v>
                </c:pt>
                <c:pt idx="7">
                  <c:v>21</c:v>
                </c:pt>
                <c:pt idx="8">
                  <c:v>15</c:v>
                </c:pt>
                <c:pt idx="9">
                  <c:v>11</c:v>
                </c:pt>
                <c:pt idx="10">
                  <c:v>15</c:v>
                </c:pt>
              </c:numCache>
            </c:numRef>
          </c:val>
          <c:smooth val="0"/>
        </c:ser>
        <c:ser>
          <c:idx val="3"/>
          <c:order val="3"/>
          <c:tx>
            <c:strRef>
              <c:f>'[STATISTIKAS GRAFIKI 2019.xlsx]nepilngadigie'!$E$3</c:f>
              <c:strCache>
                <c:ptCount val="1"/>
                <c:pt idx="0">
                  <c:v>Notiesātie</c:v>
                </c:pt>
              </c:strCache>
            </c:strRef>
          </c:tx>
          <c:spPr>
            <a:ln w="31750" cap="rnd">
              <a:solidFill>
                <a:schemeClr val="accent2">
                  <a:tint val="58000"/>
                </a:schemeClr>
              </a:solidFill>
              <a:round/>
            </a:ln>
            <a:effectLst/>
          </c:spPr>
          <c:marker>
            <c:symbol val="circle"/>
            <c:size val="17"/>
            <c:spPr>
              <a:solidFill>
                <a:schemeClr val="accent2">
                  <a:tint val="58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'[STATISTIKAS GRAFIKI 2019.xlsx]nepilngadigie'!$B$5:$B$15</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'[STATISTIKAS GRAFIKI 2019.xlsx]nepilngadigie'!$E$5:$E$15</c:f>
              <c:numCache>
                <c:formatCode>General</c:formatCode>
                <c:ptCount val="11"/>
                <c:pt idx="0">
                  <c:v>96</c:v>
                </c:pt>
                <c:pt idx="1">
                  <c:v>48</c:v>
                </c:pt>
                <c:pt idx="2">
                  <c:v>38</c:v>
                </c:pt>
                <c:pt idx="3">
                  <c:v>25</c:v>
                </c:pt>
                <c:pt idx="4">
                  <c:v>24</c:v>
                </c:pt>
                <c:pt idx="5">
                  <c:v>23</c:v>
                </c:pt>
                <c:pt idx="6">
                  <c:v>20</c:v>
                </c:pt>
                <c:pt idx="7">
                  <c:v>22</c:v>
                </c:pt>
                <c:pt idx="8">
                  <c:v>26</c:v>
                </c:pt>
                <c:pt idx="9">
                  <c:v>24</c:v>
                </c:pt>
                <c:pt idx="10">
                  <c:v>21</c:v>
                </c:pt>
              </c:numCache>
            </c:numRef>
          </c:val>
          <c:smooth val="0"/>
        </c:ser>
        <c:dLbls>
          <c:dLblPos val="ctr"/>
          <c:showLegendKey val="0"/>
          <c:showVal val="1"/>
          <c:showCatName val="0"/>
          <c:showSerName val="0"/>
          <c:showPercent val="0"/>
          <c:showBubbleSize val="0"/>
        </c:dLbls>
        <c:marker val="1"/>
        <c:smooth val="0"/>
        <c:axId val="-869911760"/>
        <c:axId val="-869909584"/>
        <c:extLst>
          <c:ext xmlns:c15="http://schemas.microsoft.com/office/drawing/2012/chart" uri="{02D57815-91ED-43cb-92C2-25804820EDAC}">
            <c15:filteredLineSeries>
              <c15:ser>
                <c:idx val="0"/>
                <c:order val="0"/>
                <c:tx>
                  <c:strRef>
                    <c:extLst>
                      <c:ext uri="{02D57815-91ED-43cb-92C2-25804820EDAC}">
                        <c15:formulaRef>
                          <c15:sqref>'[STATISTIKAS GRAFIKI 2019.xlsx]nepilngadigie'!$B$3</c15:sqref>
                        </c15:formulaRef>
                      </c:ext>
                    </c:extLst>
                    <c:strCache>
                      <c:ptCount val="1"/>
                      <c:pt idx="0">
                        <c:v>gads</c:v>
                      </c:pt>
                    </c:strCache>
                  </c:strRef>
                </c:tx>
                <c:spPr>
                  <a:ln w="31750" cap="rnd">
                    <a:solidFill>
                      <a:schemeClr val="accent2">
                        <a:shade val="58000"/>
                      </a:schemeClr>
                    </a:solidFill>
                    <a:round/>
                  </a:ln>
                  <a:effectLst/>
                </c:spPr>
                <c:marker>
                  <c:symbol val="circle"/>
                  <c:size val="17"/>
                  <c:spPr>
                    <a:solidFill>
                      <a:schemeClr val="accent2">
                        <a:shade val="58000"/>
                      </a:schemeClr>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numRef>
                    <c:extLst>
                      <c:ext uri="{02D57815-91ED-43cb-92C2-25804820EDAC}">
                        <c15:formulaRef>
                          <c15:sqref>'[STATISTIKAS GRAFIKI 2019.xlsx]nepilngadigie'!$B$5:$B$15</c15:sqref>
                        </c15:formulaRef>
                      </c:ext>
                    </c:extLst>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extLst>
                      <c:ext uri="{02D57815-91ED-43cb-92C2-25804820EDAC}">
                        <c15:formulaRef>
                          <c15:sqref>'[STATISTIKAS GRAFIKI 2019.xlsx]nepilngadigie'!$B$4:$B$14</c15:sqref>
                        </c15:formulaRef>
                      </c:ext>
                    </c:extLst>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val>
                <c:smooth val="0"/>
              </c15:ser>
            </c15:filteredLineSeries>
          </c:ext>
        </c:extLst>
      </c:lineChart>
      <c:catAx>
        <c:axId val="-86991176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a:solidFill>
                      <a:schemeClr val="tx1"/>
                    </a:solidFill>
                  </a:rPr>
                  <a:t>gads</a:t>
                </a:r>
              </a:p>
            </c:rich>
          </c:tx>
          <c:layout>
            <c:manualLayout>
              <c:xMode val="edge"/>
              <c:yMode val="edge"/>
              <c:x val="0.47897361692592877"/>
              <c:y val="0.78198447307913077"/>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69909584"/>
        <c:crosses val="autoZero"/>
        <c:auto val="1"/>
        <c:lblAlgn val="ctr"/>
        <c:lblOffset val="100"/>
        <c:noMultiLvlLbl val="0"/>
      </c:catAx>
      <c:valAx>
        <c:axId val="-86990958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869911760"/>
        <c:crosses val="autoZero"/>
        <c:crossBetween val="between"/>
      </c:valAx>
      <c:spPr>
        <a:noFill/>
        <a:ln>
          <a:noFill/>
        </a:ln>
        <a:effectLst>
          <a:softEdge rad="1270000"/>
        </a:effectLst>
      </c:spPr>
    </c:plotArea>
    <c:legend>
      <c:legendPos val="b"/>
      <c:layout>
        <c:manualLayout>
          <c:xMode val="edge"/>
          <c:yMode val="edge"/>
          <c:x val="0.26544121804075305"/>
          <c:y val="0.86307345788089429"/>
          <c:w val="0.45711740832796721"/>
          <c:h val="5.6367834085819753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rgbClr val="881261"/>
    </a:solidFill>
    <a:ln w="9525" cap="flat" cmpd="sng" algn="ctr">
      <a:solidFill>
        <a:schemeClr val="dk1">
          <a:lumMod val="25000"/>
          <a:lumOff val="75000"/>
        </a:schemeClr>
      </a:solidFill>
      <a:round/>
    </a:ln>
    <a:effectLst>
      <a:softEdge rad="1270000"/>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800">
                <a:solidFill>
                  <a:sysClr val="windowText" lastClr="000000"/>
                </a:solidFill>
              </a:rPr>
              <a:t>Nepilngadīgo ieslodzīto īpatsvars </a:t>
            </a:r>
            <a:r>
              <a:rPr lang="lv-LV" sz="1800" b="1" i="0" baseline="0">
                <a:solidFill>
                  <a:sysClr val="windowText" lastClr="000000"/>
                </a:solidFill>
                <a:effectLst/>
              </a:rPr>
              <a:t>no kopējā ieslodzīto skaita</a:t>
            </a:r>
            <a:endParaRPr lang="lv-LV" sz="1400">
              <a:solidFill>
                <a:sysClr val="windowText" lastClr="000000"/>
              </a:solidFill>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chemeClr val="accent2">
                  <a:shade val="76000"/>
                </a:schemeClr>
              </a:solidFill>
              <a:ln>
                <a:noFill/>
              </a:ln>
              <a:effectLst>
                <a:outerShdw blurRad="254000" sx="102000" sy="102000" algn="ctr" rotWithShape="0">
                  <a:prstClr val="black">
                    <a:alpha val="20000"/>
                  </a:prstClr>
                </a:outerShdw>
              </a:effectLst>
            </c:spPr>
          </c:dPt>
          <c:dPt>
            <c:idx val="1"/>
            <c:bubble3D val="0"/>
            <c:spPr>
              <a:solidFill>
                <a:schemeClr val="accent2">
                  <a:tint val="77000"/>
                </a:schemeClr>
              </a:solidFill>
              <a:ln>
                <a:noFill/>
              </a:ln>
              <a:effectLst>
                <a:outerShdw blurRad="254000" sx="102000" sy="102000" algn="ctr" rotWithShape="0">
                  <a:prstClr val="black">
                    <a:alpha val="20000"/>
                  </a:prstClr>
                </a:outerShdw>
              </a:effectLst>
            </c:spPr>
          </c:dPt>
          <c:dLbls>
            <c:dLbl>
              <c:idx val="0"/>
              <c:layout>
                <c:manualLayout>
                  <c:x val="0.28825914583719675"/>
                  <c:y val="-2.572022189076012E-3"/>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19826517967781909"/>
                  <c:y val="-1.3888888888888888E-2"/>
                </c:manualLayout>
              </c:layout>
              <c:showLegendKey val="0"/>
              <c:showVal val="0"/>
              <c:showCatName val="0"/>
              <c:showSerName val="0"/>
              <c:showPercent val="1"/>
              <c:showBubbleSize val="0"/>
              <c:extLst>
                <c:ext xmlns:c15="http://schemas.microsoft.com/office/drawing/2012/chart" uri="{CE6537A1-D6FC-4f65-9D91-7224C49458BB}"/>
              </c:extLst>
            </c:dLbl>
            <c:numFmt formatCode="0.0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'ieslodzito kopskaits'!$E$39:$F$39</c:f>
              <c:strCache>
                <c:ptCount val="2"/>
                <c:pt idx="0">
                  <c:v>Nepilngadīgie</c:v>
                </c:pt>
                <c:pt idx="1">
                  <c:v>Pilngadīgie</c:v>
                </c:pt>
              </c:strCache>
            </c:strRef>
          </c:cat>
          <c:val>
            <c:numRef>
              <c:f>'ieslodzito kopskaits'!$E$40:$F$40</c:f>
              <c:numCache>
                <c:formatCode>0.00</c:formatCode>
                <c:ptCount val="2"/>
                <c:pt idx="0">
                  <c:v>1.0434782608695654</c:v>
                </c:pt>
                <c:pt idx="1">
                  <c:v>98.956521739130437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6684325980576429"/>
          <c:y val="0.44273301899785789"/>
          <c:w val="0.16889713318006488"/>
          <c:h val="0.2303251676873724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rgbClr val="7B0348"/>
    </a:solidFill>
    <a:ln w="9525" cap="flat" cmpd="sng" algn="ctr">
      <a:solidFill>
        <a:schemeClr val="bg2">
          <a:lumMod val="90000"/>
        </a:schemeClr>
      </a:solidFill>
      <a:round/>
    </a:ln>
    <a:effectLst>
      <a:softEdge rad="1270000"/>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sz="1800">
                <a:solidFill>
                  <a:schemeClr val="tx1"/>
                </a:solidFill>
              </a:rPr>
              <a:t>Notiesāto sadalījums atbilstoši vecumam</a:t>
            </a:r>
          </a:p>
        </c:rich>
      </c:tx>
      <c:layout>
        <c:manualLayout>
          <c:xMode val="edge"/>
          <c:yMode val="edge"/>
          <c:x val="0.29390485390350068"/>
          <c:y val="2.330330136257516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2118506554202092"/>
          <c:y val="0.17990449110527851"/>
          <c:w val="0.56074906591092066"/>
          <c:h val="0.82009550889472149"/>
        </c:manualLayout>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Pt>
            <c:idx val="6"/>
            <c:bubble3D val="0"/>
            <c:spPr>
              <a:solidFill>
                <a:schemeClr val="accent1">
                  <a:lumMod val="60000"/>
                </a:schemeClr>
              </a:solidFill>
              <a:ln>
                <a:noFill/>
              </a:ln>
              <a:effectLst>
                <a:outerShdw blurRad="254000" sx="102000" sy="102000" algn="ctr" rotWithShape="0">
                  <a:prstClr val="black">
                    <a:alpha val="20000"/>
                  </a:prstClr>
                </a:outerShdw>
              </a:effectLst>
            </c:spPr>
          </c:dPt>
          <c:dPt>
            <c:idx val="7"/>
            <c:bubble3D val="0"/>
            <c:spPr>
              <a:solidFill>
                <a:schemeClr val="accent2">
                  <a:lumMod val="60000"/>
                </a:schemeClr>
              </a:solidFill>
              <a:ln>
                <a:noFill/>
              </a:ln>
              <a:effectLst>
                <a:outerShdw blurRad="254000" sx="102000" sy="102000" algn="ctr" rotWithShape="0">
                  <a:prstClr val="black">
                    <a:alpha val="20000"/>
                  </a:prstClr>
                </a:outerShdw>
              </a:effectLst>
            </c:spPr>
          </c:dPt>
          <c:dLbls>
            <c:dLbl>
              <c:idx val="0"/>
              <c:layout>
                <c:manualLayout>
                  <c:x val="-0.14184611064167787"/>
                  <c:y val="-2.0245455429182463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13419858605043791"/>
                  <c:y val="-2.0061728395061727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0.12967192016477522"/>
                  <c:y val="2.4691358024691357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1.5585183855816693E-2"/>
                  <c:y val="-3.0864197530864255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9.4462930975033624E-2"/>
                  <c:y val="-0.10339506172839506"/>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1.1050209417080225E-2"/>
                  <c:y val="5.8641975308641972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0.12398122599347446"/>
                  <c:y val="0.12037037037037036"/>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0.21008226298398361"/>
                  <c:y val="4.1666666666666664E-2"/>
                </c:manualLayout>
              </c:layout>
              <c:showLegendKey val="0"/>
              <c:showVal val="0"/>
              <c:showCatName val="0"/>
              <c:showSerName val="0"/>
              <c:showPercent val="1"/>
              <c:showBubbleSize val="0"/>
              <c:extLst>
                <c:ext xmlns:c15="http://schemas.microsoft.com/office/drawing/2012/chart" uri="{CE6537A1-D6FC-4f65-9D91-7224C49458BB}"/>
              </c:extLst>
            </c:dLbl>
            <c:numFmt formatCode="0.0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'ieslodzito kopskaits'!$B$82:$B$89</c:f>
              <c:strCache>
                <c:ptCount val="8"/>
                <c:pt idx="0">
                  <c:v>Līdz 18 gadiem</c:v>
                </c:pt>
                <c:pt idx="1">
                  <c:v>No 18 gadiem līdz 21 gadam</c:v>
                </c:pt>
                <c:pt idx="2">
                  <c:v>No 21 gada līdz 25 gadiem</c:v>
                </c:pt>
                <c:pt idx="3">
                  <c:v>No 25 gadiem līdz 30 gadiem</c:v>
                </c:pt>
                <c:pt idx="4">
                  <c:v>No 30 gadiem līdz 40 gadiem</c:v>
                </c:pt>
                <c:pt idx="5">
                  <c:v>No 40 gadiem līdz 50 gadiem</c:v>
                </c:pt>
                <c:pt idx="6">
                  <c:v>No 50 gadiem līdz 60 gadiem</c:v>
                </c:pt>
                <c:pt idx="7">
                  <c:v>Vecāki par 60 gadiem</c:v>
                </c:pt>
              </c:strCache>
            </c:strRef>
          </c:cat>
          <c:val>
            <c:numRef>
              <c:f>'ieslodzito kopskaits'!$C$82:$C$89</c:f>
              <c:numCache>
                <c:formatCode>General</c:formatCode>
                <c:ptCount val="8"/>
                <c:pt idx="0">
                  <c:v>6</c:v>
                </c:pt>
                <c:pt idx="1">
                  <c:v>59</c:v>
                </c:pt>
                <c:pt idx="2">
                  <c:v>163</c:v>
                </c:pt>
                <c:pt idx="3">
                  <c:v>333</c:v>
                </c:pt>
                <c:pt idx="4">
                  <c:v>885</c:v>
                </c:pt>
                <c:pt idx="5">
                  <c:v>591</c:v>
                </c:pt>
                <c:pt idx="6">
                  <c:v>312</c:v>
                </c:pt>
                <c:pt idx="7">
                  <c:v>116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2757373926851332"/>
          <c:y val="0.20366360454943133"/>
          <c:w val="0.26398474575905179"/>
          <c:h val="0.68827452124040056"/>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rgbClr val="7B0348"/>
    </a:solidFill>
    <a:ln w="9525" cap="flat" cmpd="sng" algn="ctr">
      <a:solidFill>
        <a:schemeClr val="bg2">
          <a:lumMod val="90000"/>
        </a:schemeClr>
      </a:solidFill>
      <a:round/>
    </a:ln>
    <a:effectLst>
      <a:softEdge rad="1270000"/>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sz="1800">
                <a:solidFill>
                  <a:schemeClr val="tx1"/>
                </a:solidFill>
              </a:rPr>
              <a:t>Notiesāto sadalījums atbilstoši piespriestā brīvības atņemšanas soda termiņa ilgumam</a:t>
            </a:r>
          </a:p>
        </c:rich>
      </c:tx>
      <c:layout>
        <c:manualLayout>
          <c:xMode val="edge"/>
          <c:yMode val="edge"/>
          <c:x val="0.15399920577433301"/>
          <c:y val="0"/>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1937344370415238"/>
          <c:y val="0.31098114904834295"/>
          <c:w val="0.42701762279715033"/>
          <c:h val="0.67312972424057516"/>
        </c:manualLayout>
      </c:layout>
      <c:pieChart>
        <c:varyColors val="1"/>
        <c:ser>
          <c:idx val="0"/>
          <c:order val="0"/>
          <c:explosion val="1"/>
          <c:dPt>
            <c:idx val="0"/>
            <c:bubble3D val="0"/>
            <c:explosion val="0"/>
            <c:spPr>
              <a:solidFill>
                <a:schemeClr val="accent1"/>
              </a:solidFill>
              <a:ln>
                <a:noFill/>
              </a:ln>
              <a:effectLst>
                <a:outerShdw blurRad="254000" sx="102000" sy="102000" algn="ctr" rotWithShape="0">
                  <a:prstClr val="black">
                    <a:alpha val="20000"/>
                  </a:prstClr>
                </a:outerShdw>
              </a:effectLst>
            </c:spPr>
          </c:dPt>
          <c:dPt>
            <c:idx val="1"/>
            <c:bubble3D val="0"/>
            <c:explosion val="0"/>
            <c:spPr>
              <a:solidFill>
                <a:schemeClr val="accent2"/>
              </a:solidFill>
              <a:ln>
                <a:noFill/>
              </a:ln>
              <a:effectLst>
                <a:outerShdw blurRad="254000" sx="102000" sy="102000" algn="ctr" rotWithShape="0">
                  <a:prstClr val="black">
                    <a:alpha val="20000"/>
                  </a:prstClr>
                </a:outerShdw>
              </a:effectLst>
            </c:spPr>
          </c:dPt>
          <c:dPt>
            <c:idx val="2"/>
            <c:bubble3D val="0"/>
            <c:explosion val="0"/>
            <c:spPr>
              <a:solidFill>
                <a:schemeClr val="accent3"/>
              </a:solidFill>
              <a:ln>
                <a:noFill/>
              </a:ln>
              <a:effectLst>
                <a:outerShdw blurRad="254000" sx="102000" sy="102000" algn="ctr" rotWithShape="0">
                  <a:prstClr val="black">
                    <a:alpha val="20000"/>
                  </a:prstClr>
                </a:outerShdw>
              </a:effectLst>
            </c:spPr>
          </c:dPt>
          <c:dPt>
            <c:idx val="3"/>
            <c:bubble3D val="0"/>
            <c:explosion val="0"/>
            <c:spPr>
              <a:solidFill>
                <a:schemeClr val="accent4"/>
              </a:solidFill>
              <a:ln>
                <a:noFill/>
              </a:ln>
              <a:effectLst>
                <a:outerShdw blurRad="254000" sx="102000" sy="102000" algn="ctr" rotWithShape="0">
                  <a:prstClr val="black">
                    <a:alpha val="20000"/>
                  </a:prstClr>
                </a:outerShdw>
              </a:effectLst>
            </c:spPr>
          </c:dPt>
          <c:dPt>
            <c:idx val="4"/>
            <c:bubble3D val="0"/>
            <c:explosion val="0"/>
            <c:spPr>
              <a:solidFill>
                <a:schemeClr val="accent5"/>
              </a:solidFill>
              <a:ln>
                <a:noFill/>
              </a:ln>
              <a:effectLst>
                <a:outerShdw blurRad="254000" sx="102000" sy="102000" algn="ctr" rotWithShape="0">
                  <a:prstClr val="black">
                    <a:alpha val="20000"/>
                  </a:prstClr>
                </a:outerShdw>
              </a:effectLst>
            </c:spPr>
          </c:dPt>
          <c:dPt>
            <c:idx val="5"/>
            <c:bubble3D val="0"/>
            <c:explosion val="0"/>
            <c:spPr>
              <a:solidFill>
                <a:schemeClr val="accent6"/>
              </a:solidFill>
              <a:ln>
                <a:noFill/>
              </a:ln>
              <a:effectLst>
                <a:outerShdw blurRad="254000" sx="102000" sy="102000" algn="ctr" rotWithShape="0">
                  <a:prstClr val="black">
                    <a:alpha val="20000"/>
                  </a:prstClr>
                </a:outerShdw>
              </a:effectLst>
            </c:spPr>
          </c:dPt>
          <c:dPt>
            <c:idx val="6"/>
            <c:bubble3D val="0"/>
            <c:explosion val="0"/>
            <c:spPr>
              <a:solidFill>
                <a:schemeClr val="accent1">
                  <a:lumMod val="60000"/>
                </a:schemeClr>
              </a:solidFill>
              <a:ln>
                <a:noFill/>
              </a:ln>
              <a:effectLst>
                <a:outerShdw blurRad="254000" sx="102000" sy="102000" algn="ctr" rotWithShape="0">
                  <a:prstClr val="black">
                    <a:alpha val="20000"/>
                  </a:prstClr>
                </a:outerShdw>
              </a:effectLst>
            </c:spPr>
          </c:dPt>
          <c:dPt>
            <c:idx val="7"/>
            <c:bubble3D val="0"/>
            <c:explosion val="0"/>
            <c:spPr>
              <a:solidFill>
                <a:schemeClr val="accent2">
                  <a:lumMod val="60000"/>
                </a:schemeClr>
              </a:solidFill>
              <a:ln>
                <a:noFill/>
              </a:ln>
              <a:effectLst>
                <a:outerShdw blurRad="254000" sx="102000" sy="102000" algn="ctr" rotWithShape="0">
                  <a:prstClr val="black">
                    <a:alpha val="20000"/>
                  </a:prstClr>
                </a:outerShdw>
              </a:effectLst>
            </c:spPr>
          </c:dPt>
          <c:dPt>
            <c:idx val="8"/>
            <c:bubble3D val="0"/>
            <c:explosion val="0"/>
            <c:spPr>
              <a:solidFill>
                <a:schemeClr val="accent3">
                  <a:lumMod val="60000"/>
                </a:schemeClr>
              </a:solidFill>
              <a:ln>
                <a:noFill/>
              </a:ln>
              <a:effectLst>
                <a:outerShdw blurRad="254000" sx="102000" sy="102000" algn="ctr" rotWithShape="0">
                  <a:prstClr val="black">
                    <a:alpha val="20000"/>
                  </a:prstClr>
                </a:outerShdw>
              </a:effectLst>
            </c:spPr>
          </c:dPt>
          <c:dPt>
            <c:idx val="9"/>
            <c:bubble3D val="0"/>
            <c:explosion val="0"/>
            <c:spPr>
              <a:solidFill>
                <a:schemeClr val="accent4">
                  <a:lumMod val="60000"/>
                </a:schemeClr>
              </a:solidFill>
              <a:ln>
                <a:noFill/>
              </a:ln>
              <a:effectLst>
                <a:outerShdw blurRad="254000" sx="102000" sy="102000" algn="ctr" rotWithShape="0">
                  <a:prstClr val="black">
                    <a:alpha val="20000"/>
                  </a:prstClr>
                </a:outerShdw>
              </a:effectLst>
            </c:spPr>
          </c:dPt>
          <c:dLbls>
            <c:dLbl>
              <c:idx val="0"/>
              <c:layout>
                <c:manualLayout>
                  <c:x val="-0.15946883897526803"/>
                  <c:y val="-9.4028115401634055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8.9976230782575412E-2"/>
                  <c:y val="-0.12119337716220695"/>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6.5318894760166045E-3"/>
                  <c:y val="-0.10993925547691208"/>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3.4968292636804475E-2"/>
                  <c:y val="-7.5126589660656398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2.897032670957897E-2"/>
                  <c:y val="-0.20775737737696967"/>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0.11143695014662749"/>
                  <c:y val="4.4217687074829932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1.2858727315032159E-2"/>
                  <c:y val="7.7843338005039342E-2"/>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8.1311606958600777E-2"/>
                  <c:y val="5.9695333169175628E-2"/>
                </c:manualLayout>
              </c:layout>
              <c:showLegendKey val="0"/>
              <c:showVal val="0"/>
              <c:showCatName val="0"/>
              <c:showSerName val="0"/>
              <c:showPercent val="1"/>
              <c:showBubbleSize val="0"/>
              <c:extLst>
                <c:ext xmlns:c15="http://schemas.microsoft.com/office/drawing/2012/chart" uri="{CE6537A1-D6FC-4f65-9D91-7224C49458BB}"/>
              </c:extLst>
            </c:dLbl>
            <c:dLbl>
              <c:idx val="8"/>
              <c:layout>
                <c:manualLayout>
                  <c:x val="-0.22083025358490938"/>
                  <c:y val="2.8877624131923508E-2"/>
                </c:manualLayout>
              </c:layout>
              <c:showLegendKey val="0"/>
              <c:showVal val="0"/>
              <c:showCatName val="0"/>
              <c:showSerName val="0"/>
              <c:showPercent val="1"/>
              <c:showBubbleSize val="0"/>
              <c:extLst>
                <c:ext xmlns:c15="http://schemas.microsoft.com/office/drawing/2012/chart" uri="{CE6537A1-D6FC-4f65-9D91-7224C49458BB}"/>
              </c:extLst>
            </c:dLbl>
            <c:dLbl>
              <c:idx val="9"/>
              <c:layout>
                <c:manualLayout>
                  <c:x val="-0.19736984688545967"/>
                  <c:y val="-4.0450927645330488E-2"/>
                </c:manualLayout>
              </c:layout>
              <c:showLegendKey val="0"/>
              <c:showVal val="0"/>
              <c:showCatName val="0"/>
              <c:showSerName val="0"/>
              <c:showPercent val="1"/>
              <c:showBubbleSize val="0"/>
              <c:extLst>
                <c:ext xmlns:c15="http://schemas.microsoft.com/office/drawing/2012/chart" uri="{CE6537A1-D6FC-4f65-9D91-7224C49458BB}"/>
              </c:extLst>
            </c:dLbl>
            <c:numFmt formatCode="0.00%" sourceLinked="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'ieslodzito kopskaits'!$I$60:$I$69</c:f>
              <c:strCache>
                <c:ptCount val="10"/>
                <c:pt idx="0">
                  <c:v>Līdz 1 mēnesim</c:v>
                </c:pt>
                <c:pt idx="1">
                  <c:v>No 1 mēneša līdz 3 mēnešiem</c:v>
                </c:pt>
                <c:pt idx="2">
                  <c:v>No 3 mēnešiem līdz 6 mēnešiem</c:v>
                </c:pt>
                <c:pt idx="3">
                  <c:v>No 6 mēnešmi līdz 1 gadam</c:v>
                </c:pt>
                <c:pt idx="4">
                  <c:v>No 1 gada līdz 3 gadiem</c:v>
                </c:pt>
                <c:pt idx="5">
                  <c:v>No 3 gadiem līdz 5 gadiem</c:v>
                </c:pt>
                <c:pt idx="6">
                  <c:v>No 5 gadiem līdz 10 gadiem</c:v>
                </c:pt>
                <c:pt idx="7">
                  <c:v>No 10 gadiem līdz 20 gadiem</c:v>
                </c:pt>
                <c:pt idx="8">
                  <c:v>No 20 gadiem līdz 25 gadiem</c:v>
                </c:pt>
                <c:pt idx="9">
                  <c:v>Mūža ieslodzījums</c:v>
                </c:pt>
              </c:strCache>
            </c:strRef>
          </c:cat>
          <c:val>
            <c:numRef>
              <c:f>'ieslodzito kopskaits'!$J$60:$J$69</c:f>
              <c:numCache>
                <c:formatCode>General</c:formatCode>
                <c:ptCount val="10"/>
                <c:pt idx="0">
                  <c:v>16</c:v>
                </c:pt>
                <c:pt idx="1">
                  <c:v>62</c:v>
                </c:pt>
                <c:pt idx="2">
                  <c:v>39</c:v>
                </c:pt>
                <c:pt idx="3">
                  <c:v>173</c:v>
                </c:pt>
                <c:pt idx="4">
                  <c:v>450</c:v>
                </c:pt>
                <c:pt idx="5">
                  <c:v>487</c:v>
                </c:pt>
                <c:pt idx="6">
                  <c:v>683</c:v>
                </c:pt>
                <c:pt idx="7">
                  <c:v>482</c:v>
                </c:pt>
                <c:pt idx="8">
                  <c:v>12</c:v>
                </c:pt>
                <c:pt idx="9">
                  <c:v>69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0466332149120392"/>
          <c:y val="0.18400293614999585"/>
          <c:w val="0.29533667850879602"/>
          <c:h val="0.7390158943886662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rgbClr val="7B0348"/>
    </a:solidFill>
    <a:ln w="9525" cap="flat" cmpd="sng" algn="ctr">
      <a:solidFill>
        <a:schemeClr val="bg2">
          <a:lumMod val="90000"/>
        </a:schemeClr>
      </a:solidFill>
      <a:round/>
    </a:ln>
    <a:effectLst>
      <a:softEdge rad="1270000"/>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10.xml><?xml version="1.0" encoding="utf-8"?>
<cs:colorStyle xmlns:cs="http://schemas.microsoft.com/office/drawing/2012/chartStyle" xmlns:a="http://schemas.openxmlformats.org/drawingml/2006/main" meth="withinLinear" id="15">
  <a:schemeClr val="accent2"/>
</cs:colorStyle>
</file>

<file path=word/charts/colors11.xml><?xml version="1.0" encoding="utf-8"?>
<cs:colorStyle xmlns:cs="http://schemas.microsoft.com/office/drawing/2012/chartStyle" xmlns:a="http://schemas.openxmlformats.org/drawingml/2006/main" meth="withinLinear" id="15">
  <a:schemeClr val="accent2"/>
</cs:colorStyle>
</file>

<file path=word/charts/colors12.xml><?xml version="1.0" encoding="utf-8"?>
<cs:colorStyle xmlns:cs="http://schemas.microsoft.com/office/drawing/2012/chartStyle" xmlns:a="http://schemas.openxmlformats.org/drawingml/2006/main" meth="withinLinear" id="15">
  <a:schemeClr val="accent2"/>
</cs:colorStyle>
</file>

<file path=word/charts/colors13.xml><?xml version="1.0" encoding="utf-8"?>
<cs:colorStyle xmlns:cs="http://schemas.microsoft.com/office/drawing/2012/chartStyle" xmlns:a="http://schemas.openxmlformats.org/drawingml/2006/main" meth="withinLinear" id="15">
  <a:schemeClr val="accent2"/>
</cs:colorStyle>
</file>

<file path=word/charts/colors14.xml><?xml version="1.0" encoding="utf-8"?>
<cs:colorStyle xmlns:cs="http://schemas.microsoft.com/office/drawing/2012/chartStyle" xmlns:a="http://schemas.openxmlformats.org/drawingml/2006/main" meth="withinLinear" id="15">
  <a:schemeClr val="accent2"/>
</cs:colorStyle>
</file>

<file path=word/charts/colors15.xml><?xml version="1.0" encoding="utf-8"?>
<cs:colorStyle xmlns:cs="http://schemas.microsoft.com/office/drawing/2012/chartStyle" xmlns:a="http://schemas.openxmlformats.org/drawingml/2006/main" meth="withinLinear" id="15">
  <a:schemeClr val="accent2"/>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withinLinear" id="15">
  <a:schemeClr val="accent2"/>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withinLinear" id="15">
  <a:schemeClr val="accent2"/>
</cs:colorStyle>
</file>

<file path=word/charts/colors5.xml><?xml version="1.0" encoding="utf-8"?>
<cs:colorStyle xmlns:cs="http://schemas.microsoft.com/office/drawing/2012/chartStyle" xmlns:a="http://schemas.openxmlformats.org/drawingml/2006/main" meth="withinLinear" id="15">
  <a:schemeClr val="accent2"/>
</cs:colorStyle>
</file>

<file path=word/charts/colors6.xml><?xml version="1.0" encoding="utf-8"?>
<cs:colorStyle xmlns:cs="http://schemas.microsoft.com/office/drawing/2012/chartStyle" xmlns:a="http://schemas.openxmlformats.org/drawingml/2006/main" meth="withinLinear" id="15">
  <a:schemeClr val="accent2"/>
</cs:colorStyle>
</file>

<file path=word/charts/colors7.xml><?xml version="1.0" encoding="utf-8"?>
<cs:colorStyle xmlns:cs="http://schemas.microsoft.com/office/drawing/2012/chartStyle" xmlns:a="http://schemas.openxmlformats.org/drawingml/2006/main" meth="withinLinear" id="15">
  <a:schemeClr val="accent2"/>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140AA83-E986-4311-B508-F730830A1DAA}" type="doc">
      <dgm:prSet loTypeId="urn:microsoft.com/office/officeart/2005/8/layout/default" loCatId="list" qsTypeId="urn:microsoft.com/office/officeart/2005/8/quickstyle/simple5" qsCatId="simple" csTypeId="urn:microsoft.com/office/officeart/2005/8/colors/colorful2" csCatId="colorful" phldr="1"/>
      <dgm:spPr/>
      <dgm:t>
        <a:bodyPr/>
        <a:lstStyle/>
        <a:p>
          <a:endParaRPr lang="lv-LV"/>
        </a:p>
      </dgm:t>
    </dgm:pt>
    <dgm:pt modelId="{91E2DD47-03C2-4A53-AFBF-AA96DAD92D32}">
      <dgm:prSet phldrT="[Text]" custT="1"/>
      <dgm:spPr/>
      <dgm:t>
        <a:bodyPr/>
        <a:lstStyle/>
        <a:p>
          <a:r>
            <a:rPr lang="lv-LV" sz="1200" b="0">
              <a:solidFill>
                <a:sysClr val="windowText" lastClr="000000"/>
              </a:solidFill>
              <a:latin typeface="Times New Roman" panose="02020603050405020304" pitchFamily="18" charset="0"/>
              <a:cs typeface="Times New Roman" panose="02020603050405020304" pitchFamily="18" charset="0"/>
            </a:rPr>
            <a:t>Valsts pārvaldes iekārtas likums</a:t>
          </a:r>
        </a:p>
      </dgm:t>
    </dgm:pt>
    <dgm:pt modelId="{D27ADDDA-6B4C-40AA-A208-77113E99F885}" type="parTrans" cxnId="{1A4EA759-A238-434D-BB40-BA8DB9D9502B}">
      <dgm:prSet/>
      <dgm:spPr/>
      <dgm:t>
        <a:bodyPr/>
        <a:lstStyle/>
        <a:p>
          <a:endParaRPr lang="lv-LV" sz="1200" b="0">
            <a:solidFill>
              <a:sysClr val="windowText" lastClr="000000"/>
            </a:solidFill>
            <a:latin typeface="Times New Roman" panose="02020603050405020304" pitchFamily="18" charset="0"/>
            <a:cs typeface="Times New Roman" panose="02020603050405020304" pitchFamily="18" charset="0"/>
          </a:endParaRPr>
        </a:p>
      </dgm:t>
    </dgm:pt>
    <dgm:pt modelId="{D451EB44-1595-4A05-803C-658B734551F6}" type="sibTrans" cxnId="{1A4EA759-A238-434D-BB40-BA8DB9D9502B}">
      <dgm:prSet/>
      <dgm:spPr/>
      <dgm:t>
        <a:bodyPr/>
        <a:lstStyle/>
        <a:p>
          <a:endParaRPr lang="lv-LV" sz="1200" b="0">
            <a:solidFill>
              <a:sysClr val="windowText" lastClr="000000"/>
            </a:solidFill>
            <a:latin typeface="Times New Roman" panose="02020603050405020304" pitchFamily="18" charset="0"/>
            <a:cs typeface="Times New Roman" panose="02020603050405020304" pitchFamily="18" charset="0"/>
          </a:endParaRPr>
        </a:p>
      </dgm:t>
    </dgm:pt>
    <dgm:pt modelId="{12BA6C2F-6E37-4F5E-A0B1-3DFE61E1B8B0}">
      <dgm:prSet phldrT="[Text]" custT="1"/>
      <dgm:spPr/>
      <dgm:t>
        <a:bodyPr/>
        <a:lstStyle/>
        <a:p>
          <a:r>
            <a:rPr lang="lv-LV" sz="1200" b="0">
              <a:solidFill>
                <a:sysClr val="windowText" lastClr="000000"/>
              </a:solidFill>
              <a:latin typeface="Times New Roman" panose="02020603050405020304" pitchFamily="18" charset="0"/>
              <a:cs typeface="Times New Roman" panose="02020603050405020304" pitchFamily="18" charset="0"/>
            </a:rPr>
            <a:t>Ieslodzījuma vietu pārvaldes likums</a:t>
          </a:r>
        </a:p>
      </dgm:t>
    </dgm:pt>
    <dgm:pt modelId="{432D9C8A-FA7B-4B5D-AB18-763EFFE0B319}" type="parTrans" cxnId="{14C9B975-2329-459D-AF2C-9BAB71C50670}">
      <dgm:prSet/>
      <dgm:spPr/>
      <dgm:t>
        <a:bodyPr/>
        <a:lstStyle/>
        <a:p>
          <a:endParaRPr lang="lv-LV" sz="1200" b="0">
            <a:solidFill>
              <a:sysClr val="windowText" lastClr="000000"/>
            </a:solidFill>
            <a:latin typeface="Times New Roman" panose="02020603050405020304" pitchFamily="18" charset="0"/>
            <a:cs typeface="Times New Roman" panose="02020603050405020304" pitchFamily="18" charset="0"/>
          </a:endParaRPr>
        </a:p>
      </dgm:t>
    </dgm:pt>
    <dgm:pt modelId="{5C66FB39-286B-4B25-A98D-7CF8284D46EA}" type="sibTrans" cxnId="{14C9B975-2329-459D-AF2C-9BAB71C50670}">
      <dgm:prSet/>
      <dgm:spPr/>
      <dgm:t>
        <a:bodyPr/>
        <a:lstStyle/>
        <a:p>
          <a:endParaRPr lang="lv-LV" sz="1200" b="0">
            <a:solidFill>
              <a:sysClr val="windowText" lastClr="000000"/>
            </a:solidFill>
            <a:latin typeface="Times New Roman" panose="02020603050405020304" pitchFamily="18" charset="0"/>
            <a:cs typeface="Times New Roman" panose="02020603050405020304" pitchFamily="18" charset="0"/>
          </a:endParaRPr>
        </a:p>
      </dgm:t>
    </dgm:pt>
    <dgm:pt modelId="{737ABE2A-D46A-41A2-901D-3DE6FC8E9879}">
      <dgm:prSet phldrT="[Text]" custT="1"/>
      <dgm:spPr/>
      <dgm:t>
        <a:bodyPr/>
        <a:lstStyle/>
        <a:p>
          <a:r>
            <a:rPr lang="lv-LV" sz="1200" b="0">
              <a:solidFill>
                <a:sysClr val="windowText" lastClr="000000"/>
              </a:solidFill>
              <a:latin typeface="Times New Roman" panose="02020603050405020304" pitchFamily="18" charset="0"/>
              <a:cs typeface="Times New Roman" panose="02020603050405020304" pitchFamily="18" charset="0"/>
            </a:rPr>
            <a:t>Ministru kabineta 2005. gada 1. novembra noteikumi Nr. 827 "Ieslodzījuma vietu pārvaldes nolikums"</a:t>
          </a:r>
        </a:p>
      </dgm:t>
    </dgm:pt>
    <dgm:pt modelId="{480BE315-73EC-4BCA-ADAA-543A8BA62A62}" type="parTrans" cxnId="{9C173061-9AC3-4AC3-9087-54C0666C1854}">
      <dgm:prSet/>
      <dgm:spPr/>
      <dgm:t>
        <a:bodyPr/>
        <a:lstStyle/>
        <a:p>
          <a:endParaRPr lang="lv-LV" sz="1200" b="0">
            <a:solidFill>
              <a:sysClr val="windowText" lastClr="000000"/>
            </a:solidFill>
            <a:latin typeface="Times New Roman" panose="02020603050405020304" pitchFamily="18" charset="0"/>
            <a:cs typeface="Times New Roman" panose="02020603050405020304" pitchFamily="18" charset="0"/>
          </a:endParaRPr>
        </a:p>
      </dgm:t>
    </dgm:pt>
    <dgm:pt modelId="{DA9DAD2A-B5C9-46AA-BACE-DF67A8ECF83D}" type="sibTrans" cxnId="{9C173061-9AC3-4AC3-9087-54C0666C1854}">
      <dgm:prSet/>
      <dgm:spPr/>
      <dgm:t>
        <a:bodyPr/>
        <a:lstStyle/>
        <a:p>
          <a:endParaRPr lang="lv-LV" sz="1200" b="0">
            <a:solidFill>
              <a:sysClr val="windowText" lastClr="000000"/>
            </a:solidFill>
            <a:latin typeface="Times New Roman" panose="02020603050405020304" pitchFamily="18" charset="0"/>
            <a:cs typeface="Times New Roman" panose="02020603050405020304" pitchFamily="18" charset="0"/>
          </a:endParaRPr>
        </a:p>
      </dgm:t>
    </dgm:pt>
    <dgm:pt modelId="{E3F7D682-E5E9-42A3-8009-A879A6761821}" type="pres">
      <dgm:prSet presAssocID="{A140AA83-E986-4311-B508-F730830A1DAA}" presName="diagram" presStyleCnt="0">
        <dgm:presLayoutVars>
          <dgm:dir/>
          <dgm:resizeHandles val="exact"/>
        </dgm:presLayoutVars>
      </dgm:prSet>
      <dgm:spPr/>
      <dgm:t>
        <a:bodyPr/>
        <a:lstStyle/>
        <a:p>
          <a:endParaRPr lang="lv-LV"/>
        </a:p>
      </dgm:t>
    </dgm:pt>
    <dgm:pt modelId="{97D2F7BE-11A7-4CF0-B598-EB5110B3161C}" type="pres">
      <dgm:prSet presAssocID="{91E2DD47-03C2-4A53-AFBF-AA96DAD92D32}" presName="node" presStyleLbl="node1" presStyleIdx="0" presStyleCnt="3" custScaleX="109986">
        <dgm:presLayoutVars>
          <dgm:bulletEnabled val="1"/>
        </dgm:presLayoutVars>
      </dgm:prSet>
      <dgm:spPr/>
      <dgm:t>
        <a:bodyPr/>
        <a:lstStyle/>
        <a:p>
          <a:endParaRPr lang="lv-LV"/>
        </a:p>
      </dgm:t>
    </dgm:pt>
    <dgm:pt modelId="{05D392B7-DDB4-4896-9652-40D356102ADB}" type="pres">
      <dgm:prSet presAssocID="{D451EB44-1595-4A05-803C-658B734551F6}" presName="sibTrans" presStyleCnt="0"/>
      <dgm:spPr/>
    </dgm:pt>
    <dgm:pt modelId="{EAF92500-A06B-4AF6-9924-C187755B9915}" type="pres">
      <dgm:prSet presAssocID="{12BA6C2F-6E37-4F5E-A0B1-3DFE61E1B8B0}" presName="node" presStyleLbl="node1" presStyleIdx="1" presStyleCnt="3" custScaleX="109986">
        <dgm:presLayoutVars>
          <dgm:bulletEnabled val="1"/>
        </dgm:presLayoutVars>
      </dgm:prSet>
      <dgm:spPr/>
      <dgm:t>
        <a:bodyPr/>
        <a:lstStyle/>
        <a:p>
          <a:endParaRPr lang="lv-LV"/>
        </a:p>
      </dgm:t>
    </dgm:pt>
    <dgm:pt modelId="{EE968C36-65C5-44C7-8F7C-F985D674B31F}" type="pres">
      <dgm:prSet presAssocID="{5C66FB39-286B-4B25-A98D-7CF8284D46EA}" presName="sibTrans" presStyleCnt="0"/>
      <dgm:spPr/>
    </dgm:pt>
    <dgm:pt modelId="{0B16D900-CD71-4E81-ABDF-182E20364038}" type="pres">
      <dgm:prSet presAssocID="{737ABE2A-D46A-41A2-901D-3DE6FC8E9879}" presName="node" presStyleLbl="node1" presStyleIdx="2" presStyleCnt="3" custScaleX="109986">
        <dgm:presLayoutVars>
          <dgm:bulletEnabled val="1"/>
        </dgm:presLayoutVars>
      </dgm:prSet>
      <dgm:spPr/>
      <dgm:t>
        <a:bodyPr/>
        <a:lstStyle/>
        <a:p>
          <a:endParaRPr lang="lv-LV"/>
        </a:p>
      </dgm:t>
    </dgm:pt>
  </dgm:ptLst>
  <dgm:cxnLst>
    <dgm:cxn modelId="{0A3D696B-7640-4FDF-AC85-53DBAF1FAA7F}" type="presOf" srcId="{737ABE2A-D46A-41A2-901D-3DE6FC8E9879}" destId="{0B16D900-CD71-4E81-ABDF-182E20364038}" srcOrd="0" destOrd="0" presId="urn:microsoft.com/office/officeart/2005/8/layout/default"/>
    <dgm:cxn modelId="{90A2A293-BECB-4C98-8C22-E594438A534E}" type="presOf" srcId="{A140AA83-E986-4311-B508-F730830A1DAA}" destId="{E3F7D682-E5E9-42A3-8009-A879A6761821}" srcOrd="0" destOrd="0" presId="urn:microsoft.com/office/officeart/2005/8/layout/default"/>
    <dgm:cxn modelId="{14C9B975-2329-459D-AF2C-9BAB71C50670}" srcId="{A140AA83-E986-4311-B508-F730830A1DAA}" destId="{12BA6C2F-6E37-4F5E-A0B1-3DFE61E1B8B0}" srcOrd="1" destOrd="0" parTransId="{432D9C8A-FA7B-4B5D-AB18-763EFFE0B319}" sibTransId="{5C66FB39-286B-4B25-A98D-7CF8284D46EA}"/>
    <dgm:cxn modelId="{1A4EA759-A238-434D-BB40-BA8DB9D9502B}" srcId="{A140AA83-E986-4311-B508-F730830A1DAA}" destId="{91E2DD47-03C2-4A53-AFBF-AA96DAD92D32}" srcOrd="0" destOrd="0" parTransId="{D27ADDDA-6B4C-40AA-A208-77113E99F885}" sibTransId="{D451EB44-1595-4A05-803C-658B734551F6}"/>
    <dgm:cxn modelId="{9C173061-9AC3-4AC3-9087-54C0666C1854}" srcId="{A140AA83-E986-4311-B508-F730830A1DAA}" destId="{737ABE2A-D46A-41A2-901D-3DE6FC8E9879}" srcOrd="2" destOrd="0" parTransId="{480BE315-73EC-4BCA-ADAA-543A8BA62A62}" sibTransId="{DA9DAD2A-B5C9-46AA-BACE-DF67A8ECF83D}"/>
    <dgm:cxn modelId="{F33BBCDA-FC4D-41E0-8805-AF0320AB25FE}" type="presOf" srcId="{91E2DD47-03C2-4A53-AFBF-AA96DAD92D32}" destId="{97D2F7BE-11A7-4CF0-B598-EB5110B3161C}" srcOrd="0" destOrd="0" presId="urn:microsoft.com/office/officeart/2005/8/layout/default"/>
    <dgm:cxn modelId="{58F41AF4-7CA2-472E-8B1E-4288D049C5CA}" type="presOf" srcId="{12BA6C2F-6E37-4F5E-A0B1-3DFE61E1B8B0}" destId="{EAF92500-A06B-4AF6-9924-C187755B9915}" srcOrd="0" destOrd="0" presId="urn:microsoft.com/office/officeart/2005/8/layout/default"/>
    <dgm:cxn modelId="{CE97FFFA-B778-44DA-A0E6-E100A5B4E59C}" type="presParOf" srcId="{E3F7D682-E5E9-42A3-8009-A879A6761821}" destId="{97D2F7BE-11A7-4CF0-B598-EB5110B3161C}" srcOrd="0" destOrd="0" presId="urn:microsoft.com/office/officeart/2005/8/layout/default"/>
    <dgm:cxn modelId="{04662496-1E6E-406C-8257-43AE3CBDD04D}" type="presParOf" srcId="{E3F7D682-E5E9-42A3-8009-A879A6761821}" destId="{05D392B7-DDB4-4896-9652-40D356102ADB}" srcOrd="1" destOrd="0" presId="urn:microsoft.com/office/officeart/2005/8/layout/default"/>
    <dgm:cxn modelId="{8D8D089B-A4E8-48AD-A7EB-0FA6ADF3FE94}" type="presParOf" srcId="{E3F7D682-E5E9-42A3-8009-A879A6761821}" destId="{EAF92500-A06B-4AF6-9924-C187755B9915}" srcOrd="2" destOrd="0" presId="urn:microsoft.com/office/officeart/2005/8/layout/default"/>
    <dgm:cxn modelId="{F0DFE98C-79B5-4C13-A27A-5C0786AB16CC}" type="presParOf" srcId="{E3F7D682-E5E9-42A3-8009-A879A6761821}" destId="{EE968C36-65C5-44C7-8F7C-F985D674B31F}" srcOrd="3" destOrd="0" presId="urn:microsoft.com/office/officeart/2005/8/layout/default"/>
    <dgm:cxn modelId="{191A1FEA-121B-417B-984E-90812873B0CD}" type="presParOf" srcId="{E3F7D682-E5E9-42A3-8009-A879A6761821}" destId="{0B16D900-CD71-4E81-ABDF-182E20364038}" srcOrd="4" destOrd="0" presId="urn:microsoft.com/office/officeart/2005/8/layout/defaul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AFB87071-5936-4D4D-A815-78BB196F4C74}" type="doc">
      <dgm:prSet loTypeId="urn:microsoft.com/office/officeart/2005/8/layout/default" loCatId="list" qsTypeId="urn:microsoft.com/office/officeart/2005/8/quickstyle/simple5" qsCatId="simple" csTypeId="urn:microsoft.com/office/officeart/2005/8/colors/colorful2" csCatId="colorful" phldr="1"/>
      <dgm:spPr/>
      <dgm:t>
        <a:bodyPr/>
        <a:lstStyle/>
        <a:p>
          <a:endParaRPr lang="lv-LV"/>
        </a:p>
      </dgm:t>
    </dgm:pt>
    <dgm:pt modelId="{E572DF79-C622-4D2F-A5A7-BCA03ABA8560}">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lekciju kurss Bībeles izpētē (Jaunā derība) – 40 nodarbības</a:t>
          </a:r>
        </a:p>
      </dgm:t>
    </dgm:pt>
    <dgm:pt modelId="{F05EE225-DCC4-4F11-8193-30A6B117E5B0}" type="parTrans" cxnId="{6C02B0D4-55EC-47F0-ADC9-816417406795}">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EE333277-4399-45B9-8D06-C9B647C6EB2C}" type="sibTrans" cxnId="{6C02B0D4-55EC-47F0-ADC9-816417406795}">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ED25C638-FD84-41BA-B573-F7E9513C93E6}">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lekciju kurss Bībeles izpētē (Lasīšana grupā pēc Emavas metodes) – 40 nodarbības</a:t>
          </a:r>
        </a:p>
      </dgm:t>
    </dgm:pt>
    <dgm:pt modelId="{3DB6B10A-C0F1-4343-8DB0-DFB772A60DCE}" type="parTrans" cxnId="{02D5567E-CDB6-4C8E-B158-454310DF80F4}">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5E9A8F5B-C60D-4BB4-9964-4BDACC78E1F1}" type="sibTrans" cxnId="{02D5567E-CDB6-4C8E-B158-454310DF80F4}">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E5667698-01D9-406B-9E32-02A8DEACDD9F}">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lekciju kurss Mākslas vēsturē – 20 nodarbības</a:t>
          </a:r>
        </a:p>
      </dgm:t>
    </dgm:pt>
    <dgm:pt modelId="{EBF78931-8BCA-4902-B52C-F544C32E5C2F}" type="parTrans" cxnId="{1597A20E-2795-40F3-B901-9EADDCB58B9A}">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3B5FE904-F1EE-4503-835D-AF030816847E}" type="sibTrans" cxnId="{1597A20E-2795-40F3-B901-9EADDCB58B9A}">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533A8A25-FBAD-4853-8A9F-BAC9DF17653F}">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lekciju kurss Sakrālās mūzikas vēsturē – 20 nodarbības</a:t>
          </a:r>
        </a:p>
      </dgm:t>
    </dgm:pt>
    <dgm:pt modelId="{7ED6BC48-67D4-44A6-8F7F-28E76068B486}" type="parTrans" cxnId="{C7E5F8EF-4D62-46C9-9D9A-CC0DD81022F0}">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6A2E0150-354E-40A6-AEE5-6B3563FEF2BF}" type="sibTrans" cxnId="{C7E5F8EF-4D62-46C9-9D9A-CC0DD81022F0}">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3333F5A9-84E9-40D6-9C3C-F6301AB0770C}">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angļu valodas apguve – 40 nodarbības</a:t>
          </a:r>
        </a:p>
      </dgm:t>
    </dgm:pt>
    <dgm:pt modelId="{4C02D74D-98DA-4FA7-8FA0-3C435C1EFCBA}" type="parTrans" cxnId="{C4BD5629-6B9A-403D-9371-280CC18B4EBA}">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6AF0887F-D3F4-4968-AC86-F7B4D3530B3E}" type="sibTrans" cxnId="{C4BD5629-6B9A-403D-9371-280CC18B4EBA}">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7D8FB776-0857-495C-8862-7E6D9F2F23D8}">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lekciju kurs Kino garīgās dimensijas – 40 nodarbības</a:t>
          </a:r>
        </a:p>
      </dgm:t>
    </dgm:pt>
    <dgm:pt modelId="{17A3451F-5BBD-4E1D-BDA9-FFC5D9B1FADA}" type="parTrans" cxnId="{A9DDB123-81B8-465F-BFC5-2819263E36D8}">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0B9D7787-5D88-4E65-9FEF-BA706FB67430}" type="sibTrans" cxnId="{A9DDB123-81B8-465F-BFC5-2819263E36D8}">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89F172FF-BE1B-4DD3-B7BA-82E501290D0C}">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mūzikas studijas ģitāras spēles apguve – 40 nodarbības</a:t>
          </a:r>
        </a:p>
      </dgm:t>
    </dgm:pt>
    <dgm:pt modelId="{766FE915-DE08-414B-8CE4-8897281DB03E}" type="parTrans" cxnId="{13F69A3D-787D-42EF-9D70-FE92A4EEF1AC}">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207BC90B-BC74-470E-8B1D-451E2F834F14}" type="sibTrans" cxnId="{13F69A3D-787D-42EF-9D70-FE92A4EEF1AC}">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DEF769CE-9D4D-4589-B4C1-44D55C8CA1A2}">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mūzikas studijas Gospeļkoris – 40 nodarbības</a:t>
          </a:r>
        </a:p>
      </dgm:t>
    </dgm:pt>
    <dgm:pt modelId="{9AED8132-51A4-425B-8ED0-7C76C2F97CE1}" type="parTrans" cxnId="{440875FD-248C-483E-A4F0-A122C5C915A2}">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C0121AE9-C10A-43A8-A74C-202AC3E1A195}" type="sibTrans" cxnId="{440875FD-248C-483E-A4F0-A122C5C915A2}">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F99A3EFA-4D6A-4DA8-B8AC-0E8D4CBF9C96}">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mūzikas studijas perkusijas apguve – 40 nodarbības</a:t>
          </a:r>
        </a:p>
      </dgm:t>
    </dgm:pt>
    <dgm:pt modelId="{60CD25FB-7A47-43C6-A441-B8C41AF83FE4}" type="parTrans" cxnId="{97EE486F-5678-4039-9164-09BFB219AE9E}">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4246D2C6-F039-4D9D-BB57-33B6F6FFB93C}" type="sibTrans" cxnId="{97EE486F-5678-4039-9164-09BFB219AE9E}">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7B2684AE-E914-47B4-8209-6135680047DC}">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tēlotājmākslas studija – 38 nodarbības</a:t>
          </a:r>
        </a:p>
      </dgm:t>
    </dgm:pt>
    <dgm:pt modelId="{4B29EF3A-BB7D-4130-A781-2B13335448D6}" type="parTrans" cxnId="{3638B64A-AD5C-40FD-B26E-D483BD5EC100}">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F3118E4E-5CA5-4F3C-B58F-E7FA9D685964}" type="sibTrans" cxnId="{3638B64A-AD5C-40FD-B26E-D483BD5EC100}">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0ACCB7D3-56AC-459B-8B6B-E631B67F30F7}">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literatūras studija – 20 nodarbības</a:t>
          </a:r>
        </a:p>
      </dgm:t>
    </dgm:pt>
    <dgm:pt modelId="{DE3D90B6-25D8-4DD4-85C7-D8963AA44388}" type="parTrans" cxnId="{3228BE6D-43CD-4A8F-943F-E8D9D16246E7}">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85B97C95-1E6C-40C0-B4F5-474F2348BBDE}" type="sibTrans" cxnId="{3228BE6D-43CD-4A8F-943F-E8D9D16246E7}">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088EFDE1-93B6-4C3F-85D9-2E7EBDCC1F2D}">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rokdarbu studija – 40 nodarbības</a:t>
          </a:r>
        </a:p>
      </dgm:t>
    </dgm:pt>
    <dgm:pt modelId="{FFF4AE94-6339-4449-A8CB-822FB7D096DD}" type="parTrans" cxnId="{C60A12FE-A072-4B24-93A3-2B0803A3FC28}">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453309E7-0ED3-4B51-9C6A-B042F9D6A93F}" type="sibTrans" cxnId="{C60A12FE-A072-4B24-93A3-2B0803A3FC28}">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605A7C3D-1DD5-441C-8104-CA9ADC9DD1D1}">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teātra studija – 52 nodarbības</a:t>
          </a:r>
        </a:p>
      </dgm:t>
    </dgm:pt>
    <dgm:pt modelId="{33D060FD-44AC-48AD-8E47-8AF32B330F6A}" type="parTrans" cxnId="{8E82EAA6-A58A-4241-B27A-A5CDCD8CCE5C}">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3A2ADB48-C7D6-4BC2-8874-3B13D53E555D}" type="sibTrans" cxnId="{8E82EAA6-A58A-4241-B27A-A5CDCD8CCE5C}">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02F46767-DE7F-4A80-9E9D-58C1665CA5AF}">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stepa studija – 38 nodarbības</a:t>
          </a:r>
        </a:p>
      </dgm:t>
    </dgm:pt>
    <dgm:pt modelId="{874FC3F6-BF43-45ED-B198-60C8DD76A530}" type="parTrans" cxnId="{A31618B0-FD21-466D-A95D-86A2AE173123}">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01C8C598-A394-476E-A974-1FC370B2A7A7}" type="sibTrans" cxnId="{A31618B0-FD21-466D-A95D-86A2AE173123}">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492B57E4-BC45-4A30-AFE3-13F4A0765714}" type="pres">
      <dgm:prSet presAssocID="{AFB87071-5936-4D4D-A815-78BB196F4C74}" presName="diagram" presStyleCnt="0">
        <dgm:presLayoutVars>
          <dgm:dir/>
          <dgm:resizeHandles val="exact"/>
        </dgm:presLayoutVars>
      </dgm:prSet>
      <dgm:spPr/>
      <dgm:t>
        <a:bodyPr/>
        <a:lstStyle/>
        <a:p>
          <a:endParaRPr lang="lv-LV"/>
        </a:p>
      </dgm:t>
    </dgm:pt>
    <dgm:pt modelId="{07D8D36B-1C3F-4AEC-A31E-D28263284FDB}" type="pres">
      <dgm:prSet presAssocID="{E572DF79-C622-4D2F-A5A7-BCA03ABA8560}" presName="node" presStyleLbl="node1" presStyleIdx="0" presStyleCnt="14">
        <dgm:presLayoutVars>
          <dgm:bulletEnabled val="1"/>
        </dgm:presLayoutVars>
      </dgm:prSet>
      <dgm:spPr/>
      <dgm:t>
        <a:bodyPr/>
        <a:lstStyle/>
        <a:p>
          <a:endParaRPr lang="lv-LV"/>
        </a:p>
      </dgm:t>
    </dgm:pt>
    <dgm:pt modelId="{46B3BB1A-F3B2-48F2-9603-0864E06E3B02}" type="pres">
      <dgm:prSet presAssocID="{EE333277-4399-45B9-8D06-C9B647C6EB2C}" presName="sibTrans" presStyleCnt="0"/>
      <dgm:spPr/>
    </dgm:pt>
    <dgm:pt modelId="{9112F26A-51EE-4840-874E-DB0246A14243}" type="pres">
      <dgm:prSet presAssocID="{ED25C638-FD84-41BA-B573-F7E9513C93E6}" presName="node" presStyleLbl="node1" presStyleIdx="1" presStyleCnt="14">
        <dgm:presLayoutVars>
          <dgm:bulletEnabled val="1"/>
        </dgm:presLayoutVars>
      </dgm:prSet>
      <dgm:spPr/>
      <dgm:t>
        <a:bodyPr/>
        <a:lstStyle/>
        <a:p>
          <a:endParaRPr lang="lv-LV"/>
        </a:p>
      </dgm:t>
    </dgm:pt>
    <dgm:pt modelId="{E79E6DB7-E6F3-40B8-8B39-88B766C3C8E7}" type="pres">
      <dgm:prSet presAssocID="{5E9A8F5B-C60D-4BB4-9964-4BDACC78E1F1}" presName="sibTrans" presStyleCnt="0"/>
      <dgm:spPr/>
    </dgm:pt>
    <dgm:pt modelId="{ED417306-31FC-4E8F-80E8-8189CCDDC2F6}" type="pres">
      <dgm:prSet presAssocID="{E5667698-01D9-406B-9E32-02A8DEACDD9F}" presName="node" presStyleLbl="node1" presStyleIdx="2" presStyleCnt="14">
        <dgm:presLayoutVars>
          <dgm:bulletEnabled val="1"/>
        </dgm:presLayoutVars>
      </dgm:prSet>
      <dgm:spPr/>
      <dgm:t>
        <a:bodyPr/>
        <a:lstStyle/>
        <a:p>
          <a:endParaRPr lang="lv-LV"/>
        </a:p>
      </dgm:t>
    </dgm:pt>
    <dgm:pt modelId="{2A9BCBE2-89E9-48BE-8BE2-F08F249F8351}" type="pres">
      <dgm:prSet presAssocID="{3B5FE904-F1EE-4503-835D-AF030816847E}" presName="sibTrans" presStyleCnt="0"/>
      <dgm:spPr/>
    </dgm:pt>
    <dgm:pt modelId="{AB99D2E0-6AE9-4024-A6EB-9ED3CD658ED4}" type="pres">
      <dgm:prSet presAssocID="{533A8A25-FBAD-4853-8A9F-BAC9DF17653F}" presName="node" presStyleLbl="node1" presStyleIdx="3" presStyleCnt="14">
        <dgm:presLayoutVars>
          <dgm:bulletEnabled val="1"/>
        </dgm:presLayoutVars>
      </dgm:prSet>
      <dgm:spPr/>
      <dgm:t>
        <a:bodyPr/>
        <a:lstStyle/>
        <a:p>
          <a:endParaRPr lang="lv-LV"/>
        </a:p>
      </dgm:t>
    </dgm:pt>
    <dgm:pt modelId="{DEAB2DA8-85B3-4D03-B19F-DA5D3E822717}" type="pres">
      <dgm:prSet presAssocID="{6A2E0150-354E-40A6-AEE5-6B3563FEF2BF}" presName="sibTrans" presStyleCnt="0"/>
      <dgm:spPr/>
    </dgm:pt>
    <dgm:pt modelId="{09AB03CD-1B57-4FED-A216-5F41C72D5413}" type="pres">
      <dgm:prSet presAssocID="{7D8FB776-0857-495C-8862-7E6D9F2F23D8}" presName="node" presStyleLbl="node1" presStyleIdx="4" presStyleCnt="14">
        <dgm:presLayoutVars>
          <dgm:bulletEnabled val="1"/>
        </dgm:presLayoutVars>
      </dgm:prSet>
      <dgm:spPr/>
      <dgm:t>
        <a:bodyPr/>
        <a:lstStyle/>
        <a:p>
          <a:endParaRPr lang="lv-LV"/>
        </a:p>
      </dgm:t>
    </dgm:pt>
    <dgm:pt modelId="{89B148B5-04A4-4EE0-A69C-259AC6DB9F33}" type="pres">
      <dgm:prSet presAssocID="{0B9D7787-5D88-4E65-9FEF-BA706FB67430}" presName="sibTrans" presStyleCnt="0"/>
      <dgm:spPr/>
    </dgm:pt>
    <dgm:pt modelId="{20885D55-0436-43C5-A704-E9CCE683DF93}" type="pres">
      <dgm:prSet presAssocID="{89F172FF-BE1B-4DD3-B7BA-82E501290D0C}" presName="node" presStyleLbl="node1" presStyleIdx="5" presStyleCnt="14">
        <dgm:presLayoutVars>
          <dgm:bulletEnabled val="1"/>
        </dgm:presLayoutVars>
      </dgm:prSet>
      <dgm:spPr/>
      <dgm:t>
        <a:bodyPr/>
        <a:lstStyle/>
        <a:p>
          <a:endParaRPr lang="lv-LV"/>
        </a:p>
      </dgm:t>
    </dgm:pt>
    <dgm:pt modelId="{B33C27C0-504A-4FAA-B905-A0952809B040}" type="pres">
      <dgm:prSet presAssocID="{207BC90B-BC74-470E-8B1D-451E2F834F14}" presName="sibTrans" presStyleCnt="0"/>
      <dgm:spPr/>
    </dgm:pt>
    <dgm:pt modelId="{BC52387C-13C9-46AD-9F66-8B6D4E5659BE}" type="pres">
      <dgm:prSet presAssocID="{DEF769CE-9D4D-4589-B4C1-44D55C8CA1A2}" presName="node" presStyleLbl="node1" presStyleIdx="6" presStyleCnt="14">
        <dgm:presLayoutVars>
          <dgm:bulletEnabled val="1"/>
        </dgm:presLayoutVars>
      </dgm:prSet>
      <dgm:spPr/>
      <dgm:t>
        <a:bodyPr/>
        <a:lstStyle/>
        <a:p>
          <a:endParaRPr lang="lv-LV"/>
        </a:p>
      </dgm:t>
    </dgm:pt>
    <dgm:pt modelId="{CB95B8E3-6D82-42C8-BE10-E60C8D2BDD45}" type="pres">
      <dgm:prSet presAssocID="{C0121AE9-C10A-43A8-A74C-202AC3E1A195}" presName="sibTrans" presStyleCnt="0"/>
      <dgm:spPr/>
    </dgm:pt>
    <dgm:pt modelId="{1A1DD40E-DC17-469E-A705-B21FBF484D26}" type="pres">
      <dgm:prSet presAssocID="{F99A3EFA-4D6A-4DA8-B8AC-0E8D4CBF9C96}" presName="node" presStyleLbl="node1" presStyleIdx="7" presStyleCnt="14">
        <dgm:presLayoutVars>
          <dgm:bulletEnabled val="1"/>
        </dgm:presLayoutVars>
      </dgm:prSet>
      <dgm:spPr/>
      <dgm:t>
        <a:bodyPr/>
        <a:lstStyle/>
        <a:p>
          <a:endParaRPr lang="lv-LV"/>
        </a:p>
      </dgm:t>
    </dgm:pt>
    <dgm:pt modelId="{7E6B8D28-0B02-4F7B-B34F-5AFA6E68CBE9}" type="pres">
      <dgm:prSet presAssocID="{4246D2C6-F039-4D9D-BB57-33B6F6FFB93C}" presName="sibTrans" presStyleCnt="0"/>
      <dgm:spPr/>
    </dgm:pt>
    <dgm:pt modelId="{87A9F7D4-860D-48A2-867E-F9F918132D2B}" type="pres">
      <dgm:prSet presAssocID="{7B2684AE-E914-47B4-8209-6135680047DC}" presName="node" presStyleLbl="node1" presStyleIdx="8" presStyleCnt="14">
        <dgm:presLayoutVars>
          <dgm:bulletEnabled val="1"/>
        </dgm:presLayoutVars>
      </dgm:prSet>
      <dgm:spPr/>
      <dgm:t>
        <a:bodyPr/>
        <a:lstStyle/>
        <a:p>
          <a:endParaRPr lang="lv-LV"/>
        </a:p>
      </dgm:t>
    </dgm:pt>
    <dgm:pt modelId="{55C6C1AC-F6F4-4A73-A34A-98A65A1215B5}" type="pres">
      <dgm:prSet presAssocID="{F3118E4E-5CA5-4F3C-B58F-E7FA9D685964}" presName="sibTrans" presStyleCnt="0"/>
      <dgm:spPr/>
    </dgm:pt>
    <dgm:pt modelId="{757BDE13-DF31-446B-A200-7EB5945272D6}" type="pres">
      <dgm:prSet presAssocID="{0ACCB7D3-56AC-459B-8B6B-E631B67F30F7}" presName="node" presStyleLbl="node1" presStyleIdx="9" presStyleCnt="14">
        <dgm:presLayoutVars>
          <dgm:bulletEnabled val="1"/>
        </dgm:presLayoutVars>
      </dgm:prSet>
      <dgm:spPr/>
      <dgm:t>
        <a:bodyPr/>
        <a:lstStyle/>
        <a:p>
          <a:endParaRPr lang="lv-LV"/>
        </a:p>
      </dgm:t>
    </dgm:pt>
    <dgm:pt modelId="{E75949B3-BA1B-4FCD-B881-5EC2FC1D2574}" type="pres">
      <dgm:prSet presAssocID="{85B97C95-1E6C-40C0-B4F5-474F2348BBDE}" presName="sibTrans" presStyleCnt="0"/>
      <dgm:spPr/>
    </dgm:pt>
    <dgm:pt modelId="{0A616364-4699-4A07-8429-A2C6D1112106}" type="pres">
      <dgm:prSet presAssocID="{088EFDE1-93B6-4C3F-85D9-2E7EBDCC1F2D}" presName="node" presStyleLbl="node1" presStyleIdx="10" presStyleCnt="14">
        <dgm:presLayoutVars>
          <dgm:bulletEnabled val="1"/>
        </dgm:presLayoutVars>
      </dgm:prSet>
      <dgm:spPr/>
      <dgm:t>
        <a:bodyPr/>
        <a:lstStyle/>
        <a:p>
          <a:endParaRPr lang="lv-LV"/>
        </a:p>
      </dgm:t>
    </dgm:pt>
    <dgm:pt modelId="{19E2D3C1-D5C6-4711-BFFF-788189027181}" type="pres">
      <dgm:prSet presAssocID="{453309E7-0ED3-4B51-9C6A-B042F9D6A93F}" presName="sibTrans" presStyleCnt="0"/>
      <dgm:spPr/>
    </dgm:pt>
    <dgm:pt modelId="{C6BDE313-E276-48AC-BC32-0AD6E033AA78}" type="pres">
      <dgm:prSet presAssocID="{605A7C3D-1DD5-441C-8104-CA9ADC9DD1D1}" presName="node" presStyleLbl="node1" presStyleIdx="11" presStyleCnt="14">
        <dgm:presLayoutVars>
          <dgm:bulletEnabled val="1"/>
        </dgm:presLayoutVars>
      </dgm:prSet>
      <dgm:spPr/>
      <dgm:t>
        <a:bodyPr/>
        <a:lstStyle/>
        <a:p>
          <a:endParaRPr lang="lv-LV"/>
        </a:p>
      </dgm:t>
    </dgm:pt>
    <dgm:pt modelId="{467C81F5-245E-4BEC-A2BF-7FF1BDD752B3}" type="pres">
      <dgm:prSet presAssocID="{3A2ADB48-C7D6-4BC2-8874-3B13D53E555D}" presName="sibTrans" presStyleCnt="0"/>
      <dgm:spPr/>
    </dgm:pt>
    <dgm:pt modelId="{1E5D1318-15DE-4F62-880C-4D80AAD63311}" type="pres">
      <dgm:prSet presAssocID="{02F46767-DE7F-4A80-9E9D-58C1665CA5AF}" presName="node" presStyleLbl="node1" presStyleIdx="12" presStyleCnt="14">
        <dgm:presLayoutVars>
          <dgm:bulletEnabled val="1"/>
        </dgm:presLayoutVars>
      </dgm:prSet>
      <dgm:spPr/>
      <dgm:t>
        <a:bodyPr/>
        <a:lstStyle/>
        <a:p>
          <a:endParaRPr lang="lv-LV"/>
        </a:p>
      </dgm:t>
    </dgm:pt>
    <dgm:pt modelId="{91EE29F2-8C97-40FA-99D0-E4A352CEE276}" type="pres">
      <dgm:prSet presAssocID="{01C8C598-A394-476E-A974-1FC370B2A7A7}" presName="sibTrans" presStyleCnt="0"/>
      <dgm:spPr/>
    </dgm:pt>
    <dgm:pt modelId="{B9353EA8-A5D9-4CC3-9670-3931A31C2FE0}" type="pres">
      <dgm:prSet presAssocID="{3333F5A9-84E9-40D6-9C3C-F6301AB0770C}" presName="node" presStyleLbl="node1" presStyleIdx="13" presStyleCnt="14">
        <dgm:presLayoutVars>
          <dgm:bulletEnabled val="1"/>
        </dgm:presLayoutVars>
      </dgm:prSet>
      <dgm:spPr/>
      <dgm:t>
        <a:bodyPr/>
        <a:lstStyle/>
        <a:p>
          <a:endParaRPr lang="lv-LV"/>
        </a:p>
      </dgm:t>
    </dgm:pt>
  </dgm:ptLst>
  <dgm:cxnLst>
    <dgm:cxn modelId="{E6D932BF-25B3-4856-83B6-0CFDD2E4B3F9}" type="presOf" srcId="{AFB87071-5936-4D4D-A815-78BB196F4C74}" destId="{492B57E4-BC45-4A30-AFE3-13F4A0765714}" srcOrd="0" destOrd="0" presId="urn:microsoft.com/office/officeart/2005/8/layout/default"/>
    <dgm:cxn modelId="{13F69A3D-787D-42EF-9D70-FE92A4EEF1AC}" srcId="{AFB87071-5936-4D4D-A815-78BB196F4C74}" destId="{89F172FF-BE1B-4DD3-B7BA-82E501290D0C}" srcOrd="5" destOrd="0" parTransId="{766FE915-DE08-414B-8CE4-8897281DB03E}" sibTransId="{207BC90B-BC74-470E-8B1D-451E2F834F14}"/>
    <dgm:cxn modelId="{A9DDB123-81B8-465F-BFC5-2819263E36D8}" srcId="{AFB87071-5936-4D4D-A815-78BB196F4C74}" destId="{7D8FB776-0857-495C-8862-7E6D9F2F23D8}" srcOrd="4" destOrd="0" parTransId="{17A3451F-5BBD-4E1D-BDA9-FFC5D9B1FADA}" sibTransId="{0B9D7787-5D88-4E65-9FEF-BA706FB67430}"/>
    <dgm:cxn modelId="{A31618B0-FD21-466D-A95D-86A2AE173123}" srcId="{AFB87071-5936-4D4D-A815-78BB196F4C74}" destId="{02F46767-DE7F-4A80-9E9D-58C1665CA5AF}" srcOrd="12" destOrd="0" parTransId="{874FC3F6-BF43-45ED-B198-60C8DD76A530}" sibTransId="{01C8C598-A394-476E-A974-1FC370B2A7A7}"/>
    <dgm:cxn modelId="{3228BE6D-43CD-4A8F-943F-E8D9D16246E7}" srcId="{AFB87071-5936-4D4D-A815-78BB196F4C74}" destId="{0ACCB7D3-56AC-459B-8B6B-E631B67F30F7}" srcOrd="9" destOrd="0" parTransId="{DE3D90B6-25D8-4DD4-85C7-D8963AA44388}" sibTransId="{85B97C95-1E6C-40C0-B4F5-474F2348BBDE}"/>
    <dgm:cxn modelId="{D79108FC-BC92-4366-ABC4-7CAD94662F5E}" type="presOf" srcId="{3333F5A9-84E9-40D6-9C3C-F6301AB0770C}" destId="{B9353EA8-A5D9-4CC3-9670-3931A31C2FE0}" srcOrd="0" destOrd="0" presId="urn:microsoft.com/office/officeart/2005/8/layout/default"/>
    <dgm:cxn modelId="{F82865C2-1A2C-43C0-B738-0F20BC9873F3}" type="presOf" srcId="{DEF769CE-9D4D-4589-B4C1-44D55C8CA1A2}" destId="{BC52387C-13C9-46AD-9F66-8B6D4E5659BE}" srcOrd="0" destOrd="0" presId="urn:microsoft.com/office/officeart/2005/8/layout/default"/>
    <dgm:cxn modelId="{4D51FA25-4261-41BC-B9AB-27745B35727A}" type="presOf" srcId="{E572DF79-C622-4D2F-A5A7-BCA03ABA8560}" destId="{07D8D36B-1C3F-4AEC-A31E-D28263284FDB}" srcOrd="0" destOrd="0" presId="urn:microsoft.com/office/officeart/2005/8/layout/default"/>
    <dgm:cxn modelId="{9F451037-8644-46B3-9539-D1E5FD85DD6F}" type="presOf" srcId="{088EFDE1-93B6-4C3F-85D9-2E7EBDCC1F2D}" destId="{0A616364-4699-4A07-8429-A2C6D1112106}" srcOrd="0" destOrd="0" presId="urn:microsoft.com/office/officeart/2005/8/layout/default"/>
    <dgm:cxn modelId="{020AD3F4-50C4-4328-96C3-149859866156}" type="presOf" srcId="{7B2684AE-E914-47B4-8209-6135680047DC}" destId="{87A9F7D4-860D-48A2-867E-F9F918132D2B}" srcOrd="0" destOrd="0" presId="urn:microsoft.com/office/officeart/2005/8/layout/default"/>
    <dgm:cxn modelId="{440875FD-248C-483E-A4F0-A122C5C915A2}" srcId="{AFB87071-5936-4D4D-A815-78BB196F4C74}" destId="{DEF769CE-9D4D-4589-B4C1-44D55C8CA1A2}" srcOrd="6" destOrd="0" parTransId="{9AED8132-51A4-425B-8ED0-7C76C2F97CE1}" sibTransId="{C0121AE9-C10A-43A8-A74C-202AC3E1A195}"/>
    <dgm:cxn modelId="{FB49B0BB-1DE6-4F08-9EEE-04774891630E}" type="presOf" srcId="{E5667698-01D9-406B-9E32-02A8DEACDD9F}" destId="{ED417306-31FC-4E8F-80E8-8189CCDDC2F6}" srcOrd="0" destOrd="0" presId="urn:microsoft.com/office/officeart/2005/8/layout/default"/>
    <dgm:cxn modelId="{5B9C77F5-26C3-480A-A05D-86C113933EDA}" type="presOf" srcId="{ED25C638-FD84-41BA-B573-F7E9513C93E6}" destId="{9112F26A-51EE-4840-874E-DB0246A14243}" srcOrd="0" destOrd="0" presId="urn:microsoft.com/office/officeart/2005/8/layout/default"/>
    <dgm:cxn modelId="{BE25A57D-706D-41FD-A312-6C9BBEB0E682}" type="presOf" srcId="{F99A3EFA-4D6A-4DA8-B8AC-0E8D4CBF9C96}" destId="{1A1DD40E-DC17-469E-A705-B21FBF484D26}" srcOrd="0" destOrd="0" presId="urn:microsoft.com/office/officeart/2005/8/layout/default"/>
    <dgm:cxn modelId="{3345A3E2-D684-4F1B-9C93-68041F935AFA}" type="presOf" srcId="{0ACCB7D3-56AC-459B-8B6B-E631B67F30F7}" destId="{757BDE13-DF31-446B-A200-7EB5945272D6}" srcOrd="0" destOrd="0" presId="urn:microsoft.com/office/officeart/2005/8/layout/default"/>
    <dgm:cxn modelId="{02D5567E-CDB6-4C8E-B158-454310DF80F4}" srcId="{AFB87071-5936-4D4D-A815-78BB196F4C74}" destId="{ED25C638-FD84-41BA-B573-F7E9513C93E6}" srcOrd="1" destOrd="0" parTransId="{3DB6B10A-C0F1-4343-8DB0-DFB772A60DCE}" sibTransId="{5E9A8F5B-C60D-4BB4-9964-4BDACC78E1F1}"/>
    <dgm:cxn modelId="{8E82EAA6-A58A-4241-B27A-A5CDCD8CCE5C}" srcId="{AFB87071-5936-4D4D-A815-78BB196F4C74}" destId="{605A7C3D-1DD5-441C-8104-CA9ADC9DD1D1}" srcOrd="11" destOrd="0" parTransId="{33D060FD-44AC-48AD-8E47-8AF32B330F6A}" sibTransId="{3A2ADB48-C7D6-4BC2-8874-3B13D53E555D}"/>
    <dgm:cxn modelId="{97EE486F-5678-4039-9164-09BFB219AE9E}" srcId="{AFB87071-5936-4D4D-A815-78BB196F4C74}" destId="{F99A3EFA-4D6A-4DA8-B8AC-0E8D4CBF9C96}" srcOrd="7" destOrd="0" parTransId="{60CD25FB-7A47-43C6-A441-B8C41AF83FE4}" sibTransId="{4246D2C6-F039-4D9D-BB57-33B6F6FFB93C}"/>
    <dgm:cxn modelId="{FF2911A2-2BE5-467A-9192-041E0894C4A6}" type="presOf" srcId="{605A7C3D-1DD5-441C-8104-CA9ADC9DD1D1}" destId="{C6BDE313-E276-48AC-BC32-0AD6E033AA78}" srcOrd="0" destOrd="0" presId="urn:microsoft.com/office/officeart/2005/8/layout/default"/>
    <dgm:cxn modelId="{C60A12FE-A072-4B24-93A3-2B0803A3FC28}" srcId="{AFB87071-5936-4D4D-A815-78BB196F4C74}" destId="{088EFDE1-93B6-4C3F-85D9-2E7EBDCC1F2D}" srcOrd="10" destOrd="0" parTransId="{FFF4AE94-6339-4449-A8CB-822FB7D096DD}" sibTransId="{453309E7-0ED3-4B51-9C6A-B042F9D6A93F}"/>
    <dgm:cxn modelId="{3638B64A-AD5C-40FD-B26E-D483BD5EC100}" srcId="{AFB87071-5936-4D4D-A815-78BB196F4C74}" destId="{7B2684AE-E914-47B4-8209-6135680047DC}" srcOrd="8" destOrd="0" parTransId="{4B29EF3A-BB7D-4130-A781-2B13335448D6}" sibTransId="{F3118E4E-5CA5-4F3C-B58F-E7FA9D685964}"/>
    <dgm:cxn modelId="{C4BD5629-6B9A-403D-9371-280CC18B4EBA}" srcId="{AFB87071-5936-4D4D-A815-78BB196F4C74}" destId="{3333F5A9-84E9-40D6-9C3C-F6301AB0770C}" srcOrd="13" destOrd="0" parTransId="{4C02D74D-98DA-4FA7-8FA0-3C435C1EFCBA}" sibTransId="{6AF0887F-D3F4-4968-AC86-F7B4D3530B3E}"/>
    <dgm:cxn modelId="{A0911981-EF5F-4AC8-8930-9712BA7E801D}" type="presOf" srcId="{7D8FB776-0857-495C-8862-7E6D9F2F23D8}" destId="{09AB03CD-1B57-4FED-A216-5F41C72D5413}" srcOrd="0" destOrd="0" presId="urn:microsoft.com/office/officeart/2005/8/layout/default"/>
    <dgm:cxn modelId="{C7E5F8EF-4D62-46C9-9D9A-CC0DD81022F0}" srcId="{AFB87071-5936-4D4D-A815-78BB196F4C74}" destId="{533A8A25-FBAD-4853-8A9F-BAC9DF17653F}" srcOrd="3" destOrd="0" parTransId="{7ED6BC48-67D4-44A6-8F7F-28E76068B486}" sibTransId="{6A2E0150-354E-40A6-AEE5-6B3563FEF2BF}"/>
    <dgm:cxn modelId="{BF40ECE2-D82C-482E-8FCB-F9311BCDFD4E}" type="presOf" srcId="{89F172FF-BE1B-4DD3-B7BA-82E501290D0C}" destId="{20885D55-0436-43C5-A704-E9CCE683DF93}" srcOrd="0" destOrd="0" presId="urn:microsoft.com/office/officeart/2005/8/layout/default"/>
    <dgm:cxn modelId="{1597A20E-2795-40F3-B901-9EADDCB58B9A}" srcId="{AFB87071-5936-4D4D-A815-78BB196F4C74}" destId="{E5667698-01D9-406B-9E32-02A8DEACDD9F}" srcOrd="2" destOrd="0" parTransId="{EBF78931-8BCA-4902-B52C-F544C32E5C2F}" sibTransId="{3B5FE904-F1EE-4503-835D-AF030816847E}"/>
    <dgm:cxn modelId="{6C02B0D4-55EC-47F0-ADC9-816417406795}" srcId="{AFB87071-5936-4D4D-A815-78BB196F4C74}" destId="{E572DF79-C622-4D2F-A5A7-BCA03ABA8560}" srcOrd="0" destOrd="0" parTransId="{F05EE225-DCC4-4F11-8193-30A6B117E5B0}" sibTransId="{EE333277-4399-45B9-8D06-C9B647C6EB2C}"/>
    <dgm:cxn modelId="{6E1225CE-467C-4F30-8B4E-80D8535376AB}" type="presOf" srcId="{02F46767-DE7F-4A80-9E9D-58C1665CA5AF}" destId="{1E5D1318-15DE-4F62-880C-4D80AAD63311}" srcOrd="0" destOrd="0" presId="urn:microsoft.com/office/officeart/2005/8/layout/default"/>
    <dgm:cxn modelId="{0309F960-73C2-4037-9B04-6FA0DAB448CE}" type="presOf" srcId="{533A8A25-FBAD-4853-8A9F-BAC9DF17653F}" destId="{AB99D2E0-6AE9-4024-A6EB-9ED3CD658ED4}" srcOrd="0" destOrd="0" presId="urn:microsoft.com/office/officeart/2005/8/layout/default"/>
    <dgm:cxn modelId="{2CD93EAB-2AEA-426D-B0A6-162F76104C8E}" type="presParOf" srcId="{492B57E4-BC45-4A30-AFE3-13F4A0765714}" destId="{07D8D36B-1C3F-4AEC-A31E-D28263284FDB}" srcOrd="0" destOrd="0" presId="urn:microsoft.com/office/officeart/2005/8/layout/default"/>
    <dgm:cxn modelId="{111B8597-0513-446E-8400-3B7B44DA110C}" type="presParOf" srcId="{492B57E4-BC45-4A30-AFE3-13F4A0765714}" destId="{46B3BB1A-F3B2-48F2-9603-0864E06E3B02}" srcOrd="1" destOrd="0" presId="urn:microsoft.com/office/officeart/2005/8/layout/default"/>
    <dgm:cxn modelId="{F0B23195-BF8F-4BF7-BC07-FE6EA22AA24A}" type="presParOf" srcId="{492B57E4-BC45-4A30-AFE3-13F4A0765714}" destId="{9112F26A-51EE-4840-874E-DB0246A14243}" srcOrd="2" destOrd="0" presId="urn:microsoft.com/office/officeart/2005/8/layout/default"/>
    <dgm:cxn modelId="{43B1CDD0-25CF-4BA6-9892-A955B5560575}" type="presParOf" srcId="{492B57E4-BC45-4A30-AFE3-13F4A0765714}" destId="{E79E6DB7-E6F3-40B8-8B39-88B766C3C8E7}" srcOrd="3" destOrd="0" presId="urn:microsoft.com/office/officeart/2005/8/layout/default"/>
    <dgm:cxn modelId="{6B71797D-8407-430A-B8FC-C5D4ED4BCE15}" type="presParOf" srcId="{492B57E4-BC45-4A30-AFE3-13F4A0765714}" destId="{ED417306-31FC-4E8F-80E8-8189CCDDC2F6}" srcOrd="4" destOrd="0" presId="urn:microsoft.com/office/officeart/2005/8/layout/default"/>
    <dgm:cxn modelId="{C26B9B21-5D27-4707-8DD1-0D94B68F28A7}" type="presParOf" srcId="{492B57E4-BC45-4A30-AFE3-13F4A0765714}" destId="{2A9BCBE2-89E9-48BE-8BE2-F08F249F8351}" srcOrd="5" destOrd="0" presId="urn:microsoft.com/office/officeart/2005/8/layout/default"/>
    <dgm:cxn modelId="{87938F8E-D13F-48DE-B003-F2B058B72A23}" type="presParOf" srcId="{492B57E4-BC45-4A30-AFE3-13F4A0765714}" destId="{AB99D2E0-6AE9-4024-A6EB-9ED3CD658ED4}" srcOrd="6" destOrd="0" presId="urn:microsoft.com/office/officeart/2005/8/layout/default"/>
    <dgm:cxn modelId="{93992512-60DA-4147-9F43-7950D8E5CE5B}" type="presParOf" srcId="{492B57E4-BC45-4A30-AFE3-13F4A0765714}" destId="{DEAB2DA8-85B3-4D03-B19F-DA5D3E822717}" srcOrd="7" destOrd="0" presId="urn:microsoft.com/office/officeart/2005/8/layout/default"/>
    <dgm:cxn modelId="{B6A5653C-98BB-431A-8B3E-B7D76F2E210D}" type="presParOf" srcId="{492B57E4-BC45-4A30-AFE3-13F4A0765714}" destId="{09AB03CD-1B57-4FED-A216-5F41C72D5413}" srcOrd="8" destOrd="0" presId="urn:microsoft.com/office/officeart/2005/8/layout/default"/>
    <dgm:cxn modelId="{0DA93931-CA62-4734-B12B-0F110255FDEF}" type="presParOf" srcId="{492B57E4-BC45-4A30-AFE3-13F4A0765714}" destId="{89B148B5-04A4-4EE0-A69C-259AC6DB9F33}" srcOrd="9" destOrd="0" presId="urn:microsoft.com/office/officeart/2005/8/layout/default"/>
    <dgm:cxn modelId="{2A22E41E-C170-4A21-9B99-212C17DE7841}" type="presParOf" srcId="{492B57E4-BC45-4A30-AFE3-13F4A0765714}" destId="{20885D55-0436-43C5-A704-E9CCE683DF93}" srcOrd="10" destOrd="0" presId="urn:microsoft.com/office/officeart/2005/8/layout/default"/>
    <dgm:cxn modelId="{38402A85-0859-4180-B53B-FB5D79FB38BE}" type="presParOf" srcId="{492B57E4-BC45-4A30-AFE3-13F4A0765714}" destId="{B33C27C0-504A-4FAA-B905-A0952809B040}" srcOrd="11" destOrd="0" presId="urn:microsoft.com/office/officeart/2005/8/layout/default"/>
    <dgm:cxn modelId="{7C54D2E4-5CF6-4434-B558-93CED29660BC}" type="presParOf" srcId="{492B57E4-BC45-4A30-AFE3-13F4A0765714}" destId="{BC52387C-13C9-46AD-9F66-8B6D4E5659BE}" srcOrd="12" destOrd="0" presId="urn:microsoft.com/office/officeart/2005/8/layout/default"/>
    <dgm:cxn modelId="{F2D1D7D9-E1FC-4E7D-8801-888E74E54739}" type="presParOf" srcId="{492B57E4-BC45-4A30-AFE3-13F4A0765714}" destId="{CB95B8E3-6D82-42C8-BE10-E60C8D2BDD45}" srcOrd="13" destOrd="0" presId="urn:microsoft.com/office/officeart/2005/8/layout/default"/>
    <dgm:cxn modelId="{E95F712E-ABF1-429C-BB83-E688351713F9}" type="presParOf" srcId="{492B57E4-BC45-4A30-AFE3-13F4A0765714}" destId="{1A1DD40E-DC17-469E-A705-B21FBF484D26}" srcOrd="14" destOrd="0" presId="urn:microsoft.com/office/officeart/2005/8/layout/default"/>
    <dgm:cxn modelId="{E06FC17C-4581-488A-AE3D-B2012C756F02}" type="presParOf" srcId="{492B57E4-BC45-4A30-AFE3-13F4A0765714}" destId="{7E6B8D28-0B02-4F7B-B34F-5AFA6E68CBE9}" srcOrd="15" destOrd="0" presId="urn:microsoft.com/office/officeart/2005/8/layout/default"/>
    <dgm:cxn modelId="{3590550B-CDB6-4F98-A473-DC828FA59A23}" type="presParOf" srcId="{492B57E4-BC45-4A30-AFE3-13F4A0765714}" destId="{87A9F7D4-860D-48A2-867E-F9F918132D2B}" srcOrd="16" destOrd="0" presId="urn:microsoft.com/office/officeart/2005/8/layout/default"/>
    <dgm:cxn modelId="{54D5DDFA-ACBA-41A8-B455-764335ADCD83}" type="presParOf" srcId="{492B57E4-BC45-4A30-AFE3-13F4A0765714}" destId="{55C6C1AC-F6F4-4A73-A34A-98A65A1215B5}" srcOrd="17" destOrd="0" presId="urn:microsoft.com/office/officeart/2005/8/layout/default"/>
    <dgm:cxn modelId="{F60CFE2F-CE31-4FA9-9D3E-8336414340C1}" type="presParOf" srcId="{492B57E4-BC45-4A30-AFE3-13F4A0765714}" destId="{757BDE13-DF31-446B-A200-7EB5945272D6}" srcOrd="18" destOrd="0" presId="urn:microsoft.com/office/officeart/2005/8/layout/default"/>
    <dgm:cxn modelId="{E85D7463-D40F-4BC8-9381-89BC786C9F80}" type="presParOf" srcId="{492B57E4-BC45-4A30-AFE3-13F4A0765714}" destId="{E75949B3-BA1B-4FCD-B881-5EC2FC1D2574}" srcOrd="19" destOrd="0" presId="urn:microsoft.com/office/officeart/2005/8/layout/default"/>
    <dgm:cxn modelId="{F09A84EE-F766-4333-975C-46E2FC067BC4}" type="presParOf" srcId="{492B57E4-BC45-4A30-AFE3-13F4A0765714}" destId="{0A616364-4699-4A07-8429-A2C6D1112106}" srcOrd="20" destOrd="0" presId="urn:microsoft.com/office/officeart/2005/8/layout/default"/>
    <dgm:cxn modelId="{8FDCFA34-16C6-4C21-8BE2-A1CC8CB7BFE3}" type="presParOf" srcId="{492B57E4-BC45-4A30-AFE3-13F4A0765714}" destId="{19E2D3C1-D5C6-4711-BFFF-788189027181}" srcOrd="21" destOrd="0" presId="urn:microsoft.com/office/officeart/2005/8/layout/default"/>
    <dgm:cxn modelId="{1B401ED3-7A0D-4C73-9978-EDCEABA6FC66}" type="presParOf" srcId="{492B57E4-BC45-4A30-AFE3-13F4A0765714}" destId="{C6BDE313-E276-48AC-BC32-0AD6E033AA78}" srcOrd="22" destOrd="0" presId="urn:microsoft.com/office/officeart/2005/8/layout/default"/>
    <dgm:cxn modelId="{38C57AB5-B5AE-4E91-A001-E2525F26C60D}" type="presParOf" srcId="{492B57E4-BC45-4A30-AFE3-13F4A0765714}" destId="{467C81F5-245E-4BEC-A2BF-7FF1BDD752B3}" srcOrd="23" destOrd="0" presId="urn:microsoft.com/office/officeart/2005/8/layout/default"/>
    <dgm:cxn modelId="{7FC02857-77F0-47EA-8482-2AEAD22DCB7F}" type="presParOf" srcId="{492B57E4-BC45-4A30-AFE3-13F4A0765714}" destId="{1E5D1318-15DE-4F62-880C-4D80AAD63311}" srcOrd="24" destOrd="0" presId="urn:microsoft.com/office/officeart/2005/8/layout/default"/>
    <dgm:cxn modelId="{41B9F9DC-240D-4788-98A8-D9DBE7BC7AB5}" type="presParOf" srcId="{492B57E4-BC45-4A30-AFE3-13F4A0765714}" destId="{91EE29F2-8C97-40FA-99D0-E4A352CEE276}" srcOrd="25" destOrd="0" presId="urn:microsoft.com/office/officeart/2005/8/layout/default"/>
    <dgm:cxn modelId="{2D7C7759-E2B0-4043-BFE6-69DE72CAE0AD}" type="presParOf" srcId="{492B57E4-BC45-4A30-AFE3-13F4A0765714}" destId="{B9353EA8-A5D9-4CC3-9670-3931A31C2FE0}" srcOrd="26" destOrd="0" presId="urn:microsoft.com/office/officeart/2005/8/layout/default"/>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E1828B4-F79B-42AB-9114-5BC6139C34E8}" type="doc">
      <dgm:prSet loTypeId="urn:microsoft.com/office/officeart/2008/layout/VerticalCurvedList" loCatId="list" qsTypeId="urn:microsoft.com/office/officeart/2005/8/quickstyle/simple5" qsCatId="simple" csTypeId="urn:microsoft.com/office/officeart/2005/8/colors/colorful2" csCatId="colorful" phldr="1"/>
      <dgm:spPr/>
      <dgm:t>
        <a:bodyPr/>
        <a:lstStyle/>
        <a:p>
          <a:endParaRPr lang="lv-LV"/>
        </a:p>
      </dgm:t>
    </dgm:pt>
    <dgm:pt modelId="{82E6F00C-0E54-4B8B-87A8-050FC2F4647B}">
      <dgm:prSet phldrT="[Text]" custT="1"/>
      <dgm:spPr/>
      <dgm:t>
        <a:bodyPr/>
        <a:lstStyle/>
        <a:p>
          <a:r>
            <a:rPr lang="lv-LV" sz="1300">
              <a:solidFill>
                <a:sysClr val="windowText" lastClr="000000"/>
              </a:solidFill>
              <a:latin typeface="Times New Roman" panose="02020603050405020304" pitchFamily="18" charset="0"/>
              <a:cs typeface="Times New Roman" panose="02020603050405020304" pitchFamily="18" charset="0"/>
            </a:rPr>
            <a:t>uzraudzīt, nodrošināt ieslodzītajiem noteikto uzvedības normu, tiesību un pienākumu ievērošanu</a:t>
          </a:r>
        </a:p>
      </dgm:t>
    </dgm:pt>
    <dgm:pt modelId="{3F1C9D67-F65D-4B18-B654-075D3B9DCF81}" type="parTrans" cxnId="{66749171-F056-4445-9E3E-BD7A84CB4EBC}">
      <dgm:prSet/>
      <dgm:spPr/>
      <dgm:t>
        <a:bodyPr/>
        <a:lstStyle/>
        <a:p>
          <a:endParaRPr lang="lv-LV" sz="1300">
            <a:solidFill>
              <a:sysClr val="windowText" lastClr="000000"/>
            </a:solidFill>
            <a:latin typeface="Times New Roman" panose="02020603050405020304" pitchFamily="18" charset="0"/>
            <a:cs typeface="Times New Roman" panose="02020603050405020304" pitchFamily="18" charset="0"/>
          </a:endParaRPr>
        </a:p>
      </dgm:t>
    </dgm:pt>
    <dgm:pt modelId="{D31EC2E9-F1E2-460C-A5FD-D6393E1468B1}" type="sibTrans" cxnId="{66749171-F056-4445-9E3E-BD7A84CB4EBC}">
      <dgm:prSet/>
      <dgm:spPr/>
      <dgm:t>
        <a:bodyPr/>
        <a:lstStyle/>
        <a:p>
          <a:endParaRPr lang="lv-LV" sz="1300">
            <a:solidFill>
              <a:sysClr val="windowText" lastClr="000000"/>
            </a:solidFill>
            <a:latin typeface="Times New Roman" panose="02020603050405020304" pitchFamily="18" charset="0"/>
            <a:cs typeface="Times New Roman" panose="02020603050405020304" pitchFamily="18" charset="0"/>
          </a:endParaRPr>
        </a:p>
      </dgm:t>
    </dgm:pt>
    <dgm:pt modelId="{F058209E-122B-41DE-A5C2-4DA52AC83AED}">
      <dgm:prSet phldrT="[Text]" custT="1"/>
      <dgm:spPr/>
      <dgm:t>
        <a:bodyPr/>
        <a:lstStyle/>
        <a:p>
          <a:r>
            <a:rPr lang="lv-LV" sz="1300">
              <a:solidFill>
                <a:sysClr val="windowText" lastClr="000000"/>
              </a:solidFill>
              <a:latin typeface="Times New Roman" panose="02020603050405020304" pitchFamily="18" charset="0"/>
              <a:cs typeface="Times New Roman" panose="02020603050405020304" pitchFamily="18" charset="0"/>
            </a:rPr>
            <a:t>organizēt ieslodzīto garīgās aprūpes, sociālās uzvedības korekcijas un sociālās rehabilitācijas pasākumus</a:t>
          </a:r>
        </a:p>
      </dgm:t>
    </dgm:pt>
    <dgm:pt modelId="{4A02A66A-6030-4B6D-84C4-4DE22E85D70E}" type="parTrans" cxnId="{CC2755DE-2CF5-4EC8-B0FA-33C717610D4D}">
      <dgm:prSet/>
      <dgm:spPr/>
      <dgm:t>
        <a:bodyPr/>
        <a:lstStyle/>
        <a:p>
          <a:endParaRPr lang="lv-LV" sz="1300">
            <a:solidFill>
              <a:sysClr val="windowText" lastClr="000000"/>
            </a:solidFill>
            <a:latin typeface="Times New Roman" panose="02020603050405020304" pitchFamily="18" charset="0"/>
            <a:cs typeface="Times New Roman" panose="02020603050405020304" pitchFamily="18" charset="0"/>
          </a:endParaRPr>
        </a:p>
      </dgm:t>
    </dgm:pt>
    <dgm:pt modelId="{1A67E46F-ED09-4C35-BEC9-81E4D352826A}" type="sibTrans" cxnId="{CC2755DE-2CF5-4EC8-B0FA-33C717610D4D}">
      <dgm:prSet/>
      <dgm:spPr/>
      <dgm:t>
        <a:bodyPr/>
        <a:lstStyle/>
        <a:p>
          <a:endParaRPr lang="lv-LV" sz="1300">
            <a:solidFill>
              <a:sysClr val="windowText" lastClr="000000"/>
            </a:solidFill>
            <a:latin typeface="Times New Roman" panose="02020603050405020304" pitchFamily="18" charset="0"/>
            <a:cs typeface="Times New Roman" panose="02020603050405020304" pitchFamily="18" charset="0"/>
          </a:endParaRPr>
        </a:p>
      </dgm:t>
    </dgm:pt>
    <dgm:pt modelId="{F1F4B198-7687-479E-8B4C-C5D719128CF6}">
      <dgm:prSet phldrT="[Text]" custT="1"/>
      <dgm:spPr/>
      <dgm:t>
        <a:bodyPr/>
        <a:lstStyle/>
        <a:p>
          <a:r>
            <a:rPr lang="lv-LV" sz="1300">
              <a:solidFill>
                <a:sysClr val="windowText" lastClr="000000"/>
              </a:solidFill>
              <a:latin typeface="Times New Roman" panose="02020603050405020304" pitchFamily="18" charset="0"/>
              <a:cs typeface="Times New Roman" panose="02020603050405020304" pitchFamily="18" charset="0"/>
            </a:rPr>
            <a:t>nodrošināt personāla tiesību ievērošanu pienākumu izpildi, tiesisko aizsardzību darbības un sociālās garantijas</a:t>
          </a:r>
        </a:p>
      </dgm:t>
    </dgm:pt>
    <dgm:pt modelId="{16E98664-508B-4795-A6F1-194A41B89FB6}" type="parTrans" cxnId="{28DF0730-B8B8-442C-94C5-891E8458C3FD}">
      <dgm:prSet/>
      <dgm:spPr/>
      <dgm:t>
        <a:bodyPr/>
        <a:lstStyle/>
        <a:p>
          <a:endParaRPr lang="lv-LV" sz="1300">
            <a:solidFill>
              <a:sysClr val="windowText" lastClr="000000"/>
            </a:solidFill>
            <a:latin typeface="Times New Roman" panose="02020603050405020304" pitchFamily="18" charset="0"/>
            <a:cs typeface="Times New Roman" panose="02020603050405020304" pitchFamily="18" charset="0"/>
          </a:endParaRPr>
        </a:p>
      </dgm:t>
    </dgm:pt>
    <dgm:pt modelId="{146D3A32-8FAB-43D0-BFBF-4DA812B319D1}" type="sibTrans" cxnId="{28DF0730-B8B8-442C-94C5-891E8458C3FD}">
      <dgm:prSet/>
      <dgm:spPr/>
      <dgm:t>
        <a:bodyPr/>
        <a:lstStyle/>
        <a:p>
          <a:endParaRPr lang="lv-LV" sz="1300">
            <a:solidFill>
              <a:sysClr val="windowText" lastClr="000000"/>
            </a:solidFill>
            <a:latin typeface="Times New Roman" panose="02020603050405020304" pitchFamily="18" charset="0"/>
            <a:cs typeface="Times New Roman" panose="02020603050405020304" pitchFamily="18" charset="0"/>
          </a:endParaRPr>
        </a:p>
      </dgm:t>
    </dgm:pt>
    <dgm:pt modelId="{C9ED677D-0520-4376-91F9-1F8AE9389CD1}">
      <dgm:prSet phldrT="[Text]" custT="1"/>
      <dgm:spPr/>
      <dgm:t>
        <a:bodyPr/>
        <a:lstStyle/>
        <a:p>
          <a:r>
            <a:rPr lang="lv-LV" sz="1300">
              <a:solidFill>
                <a:sysClr val="windowText" lastClr="000000"/>
              </a:solidFill>
              <a:latin typeface="Times New Roman" panose="02020603050405020304" pitchFamily="18" charset="0"/>
              <a:cs typeface="Times New Roman" panose="02020603050405020304" pitchFamily="18" charset="0"/>
            </a:rPr>
            <a:t>nodrošināt normatīvajos aktos noteikto sadzīves un komunālo pakalpojumu sniegšanu ieslodzītajiem</a:t>
          </a:r>
        </a:p>
      </dgm:t>
    </dgm:pt>
    <dgm:pt modelId="{51453311-00CF-41EB-A6FB-BA46D6FD0233}" type="parTrans" cxnId="{72F25D15-9C42-4AA6-8AC0-BFB86E069EA7}">
      <dgm:prSet/>
      <dgm:spPr/>
      <dgm:t>
        <a:bodyPr/>
        <a:lstStyle/>
        <a:p>
          <a:endParaRPr lang="lv-LV" sz="1300">
            <a:solidFill>
              <a:sysClr val="windowText" lastClr="000000"/>
            </a:solidFill>
            <a:latin typeface="Times New Roman" panose="02020603050405020304" pitchFamily="18" charset="0"/>
            <a:cs typeface="Times New Roman" panose="02020603050405020304" pitchFamily="18" charset="0"/>
          </a:endParaRPr>
        </a:p>
      </dgm:t>
    </dgm:pt>
    <dgm:pt modelId="{0B056F29-013F-42C4-A025-F5EFEC81FDE9}" type="sibTrans" cxnId="{72F25D15-9C42-4AA6-8AC0-BFB86E069EA7}">
      <dgm:prSet/>
      <dgm:spPr/>
      <dgm:t>
        <a:bodyPr/>
        <a:lstStyle/>
        <a:p>
          <a:endParaRPr lang="lv-LV" sz="1300">
            <a:solidFill>
              <a:sysClr val="windowText" lastClr="000000"/>
            </a:solidFill>
            <a:latin typeface="Times New Roman" panose="02020603050405020304" pitchFamily="18" charset="0"/>
            <a:cs typeface="Times New Roman" panose="02020603050405020304" pitchFamily="18" charset="0"/>
          </a:endParaRPr>
        </a:p>
      </dgm:t>
    </dgm:pt>
    <dgm:pt modelId="{10FC033D-8BC6-43E6-BEDC-9784C86F82F8}">
      <dgm:prSet phldrT="[Text]" custT="1"/>
      <dgm:spPr/>
      <dgm:t>
        <a:bodyPr/>
        <a:lstStyle/>
        <a:p>
          <a:r>
            <a:rPr lang="lv-LV" sz="1300">
              <a:solidFill>
                <a:sysClr val="windowText" lastClr="000000"/>
              </a:solidFill>
              <a:latin typeface="Times New Roman" panose="02020603050405020304" pitchFamily="18" charset="0"/>
              <a:cs typeface="Times New Roman" panose="02020603050405020304" pitchFamily="18" charset="0"/>
            </a:rPr>
            <a:t>nodrošināt ieslodzīto medicīnisko aprūpi</a:t>
          </a:r>
        </a:p>
      </dgm:t>
    </dgm:pt>
    <dgm:pt modelId="{CF820F0F-3346-41AE-BC8A-B2D4F1BF7671}" type="parTrans" cxnId="{55E43885-6091-4945-96FE-2081E416ED52}">
      <dgm:prSet/>
      <dgm:spPr/>
      <dgm:t>
        <a:bodyPr/>
        <a:lstStyle/>
        <a:p>
          <a:endParaRPr lang="lv-LV" sz="1300">
            <a:solidFill>
              <a:sysClr val="windowText" lastClr="000000"/>
            </a:solidFill>
            <a:latin typeface="Times New Roman" panose="02020603050405020304" pitchFamily="18" charset="0"/>
            <a:cs typeface="Times New Roman" panose="02020603050405020304" pitchFamily="18" charset="0"/>
          </a:endParaRPr>
        </a:p>
      </dgm:t>
    </dgm:pt>
    <dgm:pt modelId="{D5CE7A1E-85DA-4E45-A848-8930759B1090}" type="sibTrans" cxnId="{55E43885-6091-4945-96FE-2081E416ED52}">
      <dgm:prSet/>
      <dgm:spPr/>
      <dgm:t>
        <a:bodyPr/>
        <a:lstStyle/>
        <a:p>
          <a:endParaRPr lang="lv-LV" sz="1300">
            <a:solidFill>
              <a:sysClr val="windowText" lastClr="000000"/>
            </a:solidFill>
            <a:latin typeface="Times New Roman" panose="02020603050405020304" pitchFamily="18" charset="0"/>
            <a:cs typeface="Times New Roman" panose="02020603050405020304" pitchFamily="18" charset="0"/>
          </a:endParaRPr>
        </a:p>
      </dgm:t>
    </dgm:pt>
    <dgm:pt modelId="{F67AFA49-A5D8-4396-8210-30A0FE61C705}">
      <dgm:prSet phldrT="[Text]" custT="1"/>
      <dgm:spPr/>
      <dgm:t>
        <a:bodyPr/>
        <a:lstStyle/>
        <a:p>
          <a:r>
            <a:rPr lang="lv-LV" sz="1300">
              <a:solidFill>
                <a:sysClr val="windowText" lastClr="000000"/>
              </a:solidFill>
              <a:latin typeface="Times New Roman" panose="02020603050405020304" pitchFamily="18" charset="0"/>
              <a:cs typeface="Times New Roman" panose="02020603050405020304" pitchFamily="18" charset="0"/>
            </a:rPr>
            <a:t>nodrošināt darbinieku profesionālās ievirzes un pilnveides izglītību</a:t>
          </a:r>
        </a:p>
      </dgm:t>
    </dgm:pt>
    <dgm:pt modelId="{026FA946-D448-499C-8AAB-817A6053AF89}" type="parTrans" cxnId="{3F4BA67F-DD58-4851-95E3-2843888B906C}">
      <dgm:prSet/>
      <dgm:spPr/>
      <dgm:t>
        <a:bodyPr/>
        <a:lstStyle/>
        <a:p>
          <a:endParaRPr lang="lv-LV" sz="1300">
            <a:solidFill>
              <a:sysClr val="windowText" lastClr="000000"/>
            </a:solidFill>
            <a:latin typeface="Times New Roman" panose="02020603050405020304" pitchFamily="18" charset="0"/>
            <a:cs typeface="Times New Roman" panose="02020603050405020304" pitchFamily="18" charset="0"/>
          </a:endParaRPr>
        </a:p>
      </dgm:t>
    </dgm:pt>
    <dgm:pt modelId="{E35B3B38-202D-4DB6-B314-5618E60A2693}" type="sibTrans" cxnId="{3F4BA67F-DD58-4851-95E3-2843888B906C}">
      <dgm:prSet/>
      <dgm:spPr/>
      <dgm:t>
        <a:bodyPr/>
        <a:lstStyle/>
        <a:p>
          <a:endParaRPr lang="lv-LV" sz="1300">
            <a:solidFill>
              <a:sysClr val="windowText" lastClr="000000"/>
            </a:solidFill>
            <a:latin typeface="Times New Roman" panose="02020603050405020304" pitchFamily="18" charset="0"/>
            <a:cs typeface="Times New Roman" panose="02020603050405020304" pitchFamily="18" charset="0"/>
          </a:endParaRPr>
        </a:p>
      </dgm:t>
    </dgm:pt>
    <dgm:pt modelId="{A8B9940B-CDA6-4B7D-B5F0-7B8B8B6569D0}">
      <dgm:prSet phldrT="[Text]" custT="1"/>
      <dgm:spPr/>
      <dgm:t>
        <a:bodyPr/>
        <a:lstStyle/>
        <a:p>
          <a:r>
            <a:rPr lang="lv-LV" sz="1300">
              <a:solidFill>
                <a:sysClr val="windowText" lastClr="000000"/>
              </a:solidFill>
              <a:latin typeface="Times New Roman" panose="02020603050405020304" pitchFamily="18" charset="0"/>
              <a:cs typeface="Times New Roman" panose="02020603050405020304" pitchFamily="18" charset="0"/>
            </a:rPr>
            <a:t>veikt ieslodzījuma vietu apsardzi</a:t>
          </a:r>
        </a:p>
      </dgm:t>
    </dgm:pt>
    <dgm:pt modelId="{FDF1F89F-F1AE-432B-896D-5A25332EC908}" type="parTrans" cxnId="{D695A86B-1592-4C33-B05F-C49035C940B3}">
      <dgm:prSet/>
      <dgm:spPr/>
      <dgm:t>
        <a:bodyPr/>
        <a:lstStyle/>
        <a:p>
          <a:endParaRPr lang="lv-LV" sz="1300">
            <a:solidFill>
              <a:sysClr val="windowText" lastClr="000000"/>
            </a:solidFill>
            <a:latin typeface="Times New Roman" panose="02020603050405020304" pitchFamily="18" charset="0"/>
            <a:cs typeface="Times New Roman" panose="02020603050405020304" pitchFamily="18" charset="0"/>
          </a:endParaRPr>
        </a:p>
      </dgm:t>
    </dgm:pt>
    <dgm:pt modelId="{1D800FC1-86F6-426F-8E5E-A993F0719B91}" type="sibTrans" cxnId="{D695A86B-1592-4C33-B05F-C49035C940B3}">
      <dgm:prSet/>
      <dgm:spPr/>
      <dgm:t>
        <a:bodyPr/>
        <a:lstStyle/>
        <a:p>
          <a:endParaRPr lang="lv-LV" sz="1300">
            <a:solidFill>
              <a:sysClr val="windowText" lastClr="000000"/>
            </a:solidFill>
            <a:latin typeface="Times New Roman" panose="02020603050405020304" pitchFamily="18" charset="0"/>
            <a:cs typeface="Times New Roman" panose="02020603050405020304" pitchFamily="18" charset="0"/>
          </a:endParaRPr>
        </a:p>
      </dgm:t>
    </dgm:pt>
    <dgm:pt modelId="{1FAFE45C-D421-4EC2-A9C3-DDAC52AC901F}" type="pres">
      <dgm:prSet presAssocID="{5E1828B4-F79B-42AB-9114-5BC6139C34E8}" presName="Name0" presStyleCnt="0">
        <dgm:presLayoutVars>
          <dgm:chMax val="7"/>
          <dgm:chPref val="7"/>
          <dgm:dir/>
        </dgm:presLayoutVars>
      </dgm:prSet>
      <dgm:spPr/>
      <dgm:t>
        <a:bodyPr/>
        <a:lstStyle/>
        <a:p>
          <a:endParaRPr lang="lv-LV"/>
        </a:p>
      </dgm:t>
    </dgm:pt>
    <dgm:pt modelId="{13BB480D-EC6A-4865-8EEE-034D7AF3F690}" type="pres">
      <dgm:prSet presAssocID="{5E1828B4-F79B-42AB-9114-5BC6139C34E8}" presName="Name1" presStyleCnt="0"/>
      <dgm:spPr/>
    </dgm:pt>
    <dgm:pt modelId="{C9C50282-187F-4AFC-A801-FD1A8F2C9CF9}" type="pres">
      <dgm:prSet presAssocID="{5E1828B4-F79B-42AB-9114-5BC6139C34E8}" presName="cycle" presStyleCnt="0"/>
      <dgm:spPr/>
    </dgm:pt>
    <dgm:pt modelId="{233214A2-A7CB-434E-8FF2-ED8E9CF4EDBD}" type="pres">
      <dgm:prSet presAssocID="{5E1828B4-F79B-42AB-9114-5BC6139C34E8}" presName="srcNode" presStyleLbl="node1" presStyleIdx="0" presStyleCnt="7"/>
      <dgm:spPr/>
    </dgm:pt>
    <dgm:pt modelId="{345855F7-4B9B-4788-A08F-219606361EBD}" type="pres">
      <dgm:prSet presAssocID="{5E1828B4-F79B-42AB-9114-5BC6139C34E8}" presName="conn" presStyleLbl="parChTrans1D2" presStyleIdx="0" presStyleCnt="1"/>
      <dgm:spPr/>
      <dgm:t>
        <a:bodyPr/>
        <a:lstStyle/>
        <a:p>
          <a:endParaRPr lang="lv-LV"/>
        </a:p>
      </dgm:t>
    </dgm:pt>
    <dgm:pt modelId="{CCDEF0A1-C44C-4CBF-B464-A7150E0CEC63}" type="pres">
      <dgm:prSet presAssocID="{5E1828B4-F79B-42AB-9114-5BC6139C34E8}" presName="extraNode" presStyleLbl="node1" presStyleIdx="0" presStyleCnt="7"/>
      <dgm:spPr/>
    </dgm:pt>
    <dgm:pt modelId="{CF12CBA0-FA27-4F03-B183-0606EB63188C}" type="pres">
      <dgm:prSet presAssocID="{5E1828B4-F79B-42AB-9114-5BC6139C34E8}" presName="dstNode" presStyleLbl="node1" presStyleIdx="0" presStyleCnt="7"/>
      <dgm:spPr/>
    </dgm:pt>
    <dgm:pt modelId="{66864B95-725D-4AF7-9743-F3739AB7B81D}" type="pres">
      <dgm:prSet presAssocID="{82E6F00C-0E54-4B8B-87A8-050FC2F4647B}" presName="text_1" presStyleLbl="node1" presStyleIdx="0" presStyleCnt="7">
        <dgm:presLayoutVars>
          <dgm:bulletEnabled val="1"/>
        </dgm:presLayoutVars>
      </dgm:prSet>
      <dgm:spPr/>
      <dgm:t>
        <a:bodyPr/>
        <a:lstStyle/>
        <a:p>
          <a:endParaRPr lang="lv-LV"/>
        </a:p>
      </dgm:t>
    </dgm:pt>
    <dgm:pt modelId="{13EB87E8-B9D5-406B-84AB-95E5DE7470C5}" type="pres">
      <dgm:prSet presAssocID="{82E6F00C-0E54-4B8B-87A8-050FC2F4647B}" presName="accent_1" presStyleCnt="0"/>
      <dgm:spPr/>
    </dgm:pt>
    <dgm:pt modelId="{C3E67B26-666C-4BA9-96FE-CAC9D0225436}" type="pres">
      <dgm:prSet presAssocID="{82E6F00C-0E54-4B8B-87A8-050FC2F4647B}" presName="accentRepeatNode" presStyleLbl="solidFgAcc1" presStyleIdx="0" presStyleCnt="7"/>
      <dgm:spPr/>
    </dgm:pt>
    <dgm:pt modelId="{F2AA6216-AD92-4824-B4C2-7B43D617B0C0}" type="pres">
      <dgm:prSet presAssocID="{C9ED677D-0520-4376-91F9-1F8AE9389CD1}" presName="text_2" presStyleLbl="node1" presStyleIdx="1" presStyleCnt="7">
        <dgm:presLayoutVars>
          <dgm:bulletEnabled val="1"/>
        </dgm:presLayoutVars>
      </dgm:prSet>
      <dgm:spPr/>
      <dgm:t>
        <a:bodyPr/>
        <a:lstStyle/>
        <a:p>
          <a:endParaRPr lang="lv-LV"/>
        </a:p>
      </dgm:t>
    </dgm:pt>
    <dgm:pt modelId="{19AB453C-B7D8-4FA4-A7EA-6F7A9D3F68BA}" type="pres">
      <dgm:prSet presAssocID="{C9ED677D-0520-4376-91F9-1F8AE9389CD1}" presName="accent_2" presStyleCnt="0"/>
      <dgm:spPr/>
    </dgm:pt>
    <dgm:pt modelId="{6C3168AF-4CF2-4BA9-B5A5-F2902C5618EA}" type="pres">
      <dgm:prSet presAssocID="{C9ED677D-0520-4376-91F9-1F8AE9389CD1}" presName="accentRepeatNode" presStyleLbl="solidFgAcc1" presStyleIdx="1" presStyleCnt="7"/>
      <dgm:spPr/>
    </dgm:pt>
    <dgm:pt modelId="{38A9C2CB-87FD-41C6-902C-6E07EC400243}" type="pres">
      <dgm:prSet presAssocID="{10FC033D-8BC6-43E6-BEDC-9784C86F82F8}" presName="text_3" presStyleLbl="node1" presStyleIdx="2" presStyleCnt="7">
        <dgm:presLayoutVars>
          <dgm:bulletEnabled val="1"/>
        </dgm:presLayoutVars>
      </dgm:prSet>
      <dgm:spPr/>
      <dgm:t>
        <a:bodyPr/>
        <a:lstStyle/>
        <a:p>
          <a:endParaRPr lang="lv-LV"/>
        </a:p>
      </dgm:t>
    </dgm:pt>
    <dgm:pt modelId="{2F4BF3D1-62AA-4F1C-9140-A920B1A8068F}" type="pres">
      <dgm:prSet presAssocID="{10FC033D-8BC6-43E6-BEDC-9784C86F82F8}" presName="accent_3" presStyleCnt="0"/>
      <dgm:spPr/>
    </dgm:pt>
    <dgm:pt modelId="{3198807A-33C1-4EAE-8C3D-0872152605F9}" type="pres">
      <dgm:prSet presAssocID="{10FC033D-8BC6-43E6-BEDC-9784C86F82F8}" presName="accentRepeatNode" presStyleLbl="solidFgAcc1" presStyleIdx="2" presStyleCnt="7"/>
      <dgm:spPr/>
    </dgm:pt>
    <dgm:pt modelId="{2C9CF8E8-3800-4B34-BBA0-FF6084223DFB}" type="pres">
      <dgm:prSet presAssocID="{F058209E-122B-41DE-A5C2-4DA52AC83AED}" presName="text_4" presStyleLbl="node1" presStyleIdx="3" presStyleCnt="7">
        <dgm:presLayoutVars>
          <dgm:bulletEnabled val="1"/>
        </dgm:presLayoutVars>
      </dgm:prSet>
      <dgm:spPr/>
      <dgm:t>
        <a:bodyPr/>
        <a:lstStyle/>
        <a:p>
          <a:endParaRPr lang="lv-LV"/>
        </a:p>
      </dgm:t>
    </dgm:pt>
    <dgm:pt modelId="{4B7084AB-1304-4AC0-9CE8-08DD4BB304E2}" type="pres">
      <dgm:prSet presAssocID="{F058209E-122B-41DE-A5C2-4DA52AC83AED}" presName="accent_4" presStyleCnt="0"/>
      <dgm:spPr/>
    </dgm:pt>
    <dgm:pt modelId="{9EDF7F3A-6807-4867-BAB0-A5FA929410CD}" type="pres">
      <dgm:prSet presAssocID="{F058209E-122B-41DE-A5C2-4DA52AC83AED}" presName="accentRepeatNode" presStyleLbl="solidFgAcc1" presStyleIdx="3" presStyleCnt="7"/>
      <dgm:spPr/>
    </dgm:pt>
    <dgm:pt modelId="{ED58938A-6AD2-49BA-B377-BD80F532621A}" type="pres">
      <dgm:prSet presAssocID="{F1F4B198-7687-479E-8B4C-C5D719128CF6}" presName="text_5" presStyleLbl="node1" presStyleIdx="4" presStyleCnt="7">
        <dgm:presLayoutVars>
          <dgm:bulletEnabled val="1"/>
        </dgm:presLayoutVars>
      </dgm:prSet>
      <dgm:spPr/>
      <dgm:t>
        <a:bodyPr/>
        <a:lstStyle/>
        <a:p>
          <a:endParaRPr lang="lv-LV"/>
        </a:p>
      </dgm:t>
    </dgm:pt>
    <dgm:pt modelId="{49FC991F-D785-4538-AB5C-EE07C52BF014}" type="pres">
      <dgm:prSet presAssocID="{F1F4B198-7687-479E-8B4C-C5D719128CF6}" presName="accent_5" presStyleCnt="0"/>
      <dgm:spPr/>
    </dgm:pt>
    <dgm:pt modelId="{D749C959-DF65-4AEA-B5CF-55DBA998BB9D}" type="pres">
      <dgm:prSet presAssocID="{F1F4B198-7687-479E-8B4C-C5D719128CF6}" presName="accentRepeatNode" presStyleLbl="solidFgAcc1" presStyleIdx="4" presStyleCnt="7"/>
      <dgm:spPr/>
    </dgm:pt>
    <dgm:pt modelId="{81D00155-F28A-47CF-A3A9-75C408D72532}" type="pres">
      <dgm:prSet presAssocID="{F67AFA49-A5D8-4396-8210-30A0FE61C705}" presName="text_6" presStyleLbl="node1" presStyleIdx="5" presStyleCnt="7">
        <dgm:presLayoutVars>
          <dgm:bulletEnabled val="1"/>
        </dgm:presLayoutVars>
      </dgm:prSet>
      <dgm:spPr/>
      <dgm:t>
        <a:bodyPr/>
        <a:lstStyle/>
        <a:p>
          <a:endParaRPr lang="lv-LV"/>
        </a:p>
      </dgm:t>
    </dgm:pt>
    <dgm:pt modelId="{FE722E29-F114-424F-944D-80059F2E0307}" type="pres">
      <dgm:prSet presAssocID="{F67AFA49-A5D8-4396-8210-30A0FE61C705}" presName="accent_6" presStyleCnt="0"/>
      <dgm:spPr/>
    </dgm:pt>
    <dgm:pt modelId="{610CFE24-2CFD-40B9-A3BD-18F1921DDA15}" type="pres">
      <dgm:prSet presAssocID="{F67AFA49-A5D8-4396-8210-30A0FE61C705}" presName="accentRepeatNode" presStyleLbl="solidFgAcc1" presStyleIdx="5" presStyleCnt="7"/>
      <dgm:spPr/>
    </dgm:pt>
    <dgm:pt modelId="{5BD05447-453A-4CCE-8925-82A8C6C2C77C}" type="pres">
      <dgm:prSet presAssocID="{A8B9940B-CDA6-4B7D-B5F0-7B8B8B6569D0}" presName="text_7" presStyleLbl="node1" presStyleIdx="6" presStyleCnt="7">
        <dgm:presLayoutVars>
          <dgm:bulletEnabled val="1"/>
        </dgm:presLayoutVars>
      </dgm:prSet>
      <dgm:spPr/>
      <dgm:t>
        <a:bodyPr/>
        <a:lstStyle/>
        <a:p>
          <a:endParaRPr lang="lv-LV"/>
        </a:p>
      </dgm:t>
    </dgm:pt>
    <dgm:pt modelId="{D889A53F-0DF9-4353-BF0E-6441B6279FB8}" type="pres">
      <dgm:prSet presAssocID="{A8B9940B-CDA6-4B7D-B5F0-7B8B8B6569D0}" presName="accent_7" presStyleCnt="0"/>
      <dgm:spPr/>
    </dgm:pt>
    <dgm:pt modelId="{DCEAE964-7C76-4BE5-92FE-70C0833BA886}" type="pres">
      <dgm:prSet presAssocID="{A8B9940B-CDA6-4B7D-B5F0-7B8B8B6569D0}" presName="accentRepeatNode" presStyleLbl="solidFgAcc1" presStyleIdx="6" presStyleCnt="7"/>
      <dgm:spPr/>
    </dgm:pt>
  </dgm:ptLst>
  <dgm:cxnLst>
    <dgm:cxn modelId="{28DF0730-B8B8-442C-94C5-891E8458C3FD}" srcId="{5E1828B4-F79B-42AB-9114-5BC6139C34E8}" destId="{F1F4B198-7687-479E-8B4C-C5D719128CF6}" srcOrd="4" destOrd="0" parTransId="{16E98664-508B-4795-A6F1-194A41B89FB6}" sibTransId="{146D3A32-8FAB-43D0-BFBF-4DA812B319D1}"/>
    <dgm:cxn modelId="{FC25E9C0-1ADE-4798-BFC3-F0D3F25ECC86}" type="presOf" srcId="{F67AFA49-A5D8-4396-8210-30A0FE61C705}" destId="{81D00155-F28A-47CF-A3A9-75C408D72532}" srcOrd="0" destOrd="0" presId="urn:microsoft.com/office/officeart/2008/layout/VerticalCurvedList"/>
    <dgm:cxn modelId="{C73CEB84-654C-4095-AC04-093E7AC8D45D}" type="presOf" srcId="{F1F4B198-7687-479E-8B4C-C5D719128CF6}" destId="{ED58938A-6AD2-49BA-B377-BD80F532621A}" srcOrd="0" destOrd="0" presId="urn:microsoft.com/office/officeart/2008/layout/VerticalCurvedList"/>
    <dgm:cxn modelId="{5E08FA7D-0530-469D-8F2D-CF0AD0E45463}" type="presOf" srcId="{A8B9940B-CDA6-4B7D-B5F0-7B8B8B6569D0}" destId="{5BD05447-453A-4CCE-8925-82A8C6C2C77C}" srcOrd="0" destOrd="0" presId="urn:microsoft.com/office/officeart/2008/layout/VerticalCurvedList"/>
    <dgm:cxn modelId="{5F047D3A-03C1-4417-9BD8-6C58A16EA267}" type="presOf" srcId="{5E1828B4-F79B-42AB-9114-5BC6139C34E8}" destId="{1FAFE45C-D421-4EC2-A9C3-DDAC52AC901F}" srcOrd="0" destOrd="0" presId="urn:microsoft.com/office/officeart/2008/layout/VerticalCurvedList"/>
    <dgm:cxn modelId="{9ED0DC9F-03A4-4FFC-A602-7F3077CB14D3}" type="presOf" srcId="{C9ED677D-0520-4376-91F9-1F8AE9389CD1}" destId="{F2AA6216-AD92-4824-B4C2-7B43D617B0C0}" srcOrd="0" destOrd="0" presId="urn:microsoft.com/office/officeart/2008/layout/VerticalCurvedList"/>
    <dgm:cxn modelId="{D695A86B-1592-4C33-B05F-C49035C940B3}" srcId="{5E1828B4-F79B-42AB-9114-5BC6139C34E8}" destId="{A8B9940B-CDA6-4B7D-B5F0-7B8B8B6569D0}" srcOrd="6" destOrd="0" parTransId="{FDF1F89F-F1AE-432B-896D-5A25332EC908}" sibTransId="{1D800FC1-86F6-426F-8E5E-A993F0719B91}"/>
    <dgm:cxn modelId="{A08DD6E2-7C55-41CD-8D84-5F64A7CC0419}" type="presOf" srcId="{82E6F00C-0E54-4B8B-87A8-050FC2F4647B}" destId="{66864B95-725D-4AF7-9743-F3739AB7B81D}" srcOrd="0" destOrd="0" presId="urn:microsoft.com/office/officeart/2008/layout/VerticalCurvedList"/>
    <dgm:cxn modelId="{66749171-F056-4445-9E3E-BD7A84CB4EBC}" srcId="{5E1828B4-F79B-42AB-9114-5BC6139C34E8}" destId="{82E6F00C-0E54-4B8B-87A8-050FC2F4647B}" srcOrd="0" destOrd="0" parTransId="{3F1C9D67-F65D-4B18-B654-075D3B9DCF81}" sibTransId="{D31EC2E9-F1E2-460C-A5FD-D6393E1468B1}"/>
    <dgm:cxn modelId="{6384F541-492D-4F77-A5F9-DBA7366BC7DA}" type="presOf" srcId="{D31EC2E9-F1E2-460C-A5FD-D6393E1468B1}" destId="{345855F7-4B9B-4788-A08F-219606361EBD}" srcOrd="0" destOrd="0" presId="urn:microsoft.com/office/officeart/2008/layout/VerticalCurvedList"/>
    <dgm:cxn modelId="{691AA1AF-E362-4CA6-8B38-B567E8FDFA0E}" type="presOf" srcId="{10FC033D-8BC6-43E6-BEDC-9784C86F82F8}" destId="{38A9C2CB-87FD-41C6-902C-6E07EC400243}" srcOrd="0" destOrd="0" presId="urn:microsoft.com/office/officeart/2008/layout/VerticalCurvedList"/>
    <dgm:cxn modelId="{55E43885-6091-4945-96FE-2081E416ED52}" srcId="{5E1828B4-F79B-42AB-9114-5BC6139C34E8}" destId="{10FC033D-8BC6-43E6-BEDC-9784C86F82F8}" srcOrd="2" destOrd="0" parTransId="{CF820F0F-3346-41AE-BC8A-B2D4F1BF7671}" sibTransId="{D5CE7A1E-85DA-4E45-A848-8930759B1090}"/>
    <dgm:cxn modelId="{CC2755DE-2CF5-4EC8-B0FA-33C717610D4D}" srcId="{5E1828B4-F79B-42AB-9114-5BC6139C34E8}" destId="{F058209E-122B-41DE-A5C2-4DA52AC83AED}" srcOrd="3" destOrd="0" parTransId="{4A02A66A-6030-4B6D-84C4-4DE22E85D70E}" sibTransId="{1A67E46F-ED09-4C35-BEC9-81E4D352826A}"/>
    <dgm:cxn modelId="{A4805FD5-14CF-4EE2-B830-3967C10467D3}" type="presOf" srcId="{F058209E-122B-41DE-A5C2-4DA52AC83AED}" destId="{2C9CF8E8-3800-4B34-BBA0-FF6084223DFB}" srcOrd="0" destOrd="0" presId="urn:microsoft.com/office/officeart/2008/layout/VerticalCurvedList"/>
    <dgm:cxn modelId="{3F4BA67F-DD58-4851-95E3-2843888B906C}" srcId="{5E1828B4-F79B-42AB-9114-5BC6139C34E8}" destId="{F67AFA49-A5D8-4396-8210-30A0FE61C705}" srcOrd="5" destOrd="0" parTransId="{026FA946-D448-499C-8AAB-817A6053AF89}" sibTransId="{E35B3B38-202D-4DB6-B314-5618E60A2693}"/>
    <dgm:cxn modelId="{72F25D15-9C42-4AA6-8AC0-BFB86E069EA7}" srcId="{5E1828B4-F79B-42AB-9114-5BC6139C34E8}" destId="{C9ED677D-0520-4376-91F9-1F8AE9389CD1}" srcOrd="1" destOrd="0" parTransId="{51453311-00CF-41EB-A6FB-BA46D6FD0233}" sibTransId="{0B056F29-013F-42C4-A025-F5EFEC81FDE9}"/>
    <dgm:cxn modelId="{8978AE04-FDB7-47F0-ABFC-9E75B6192ECC}" type="presParOf" srcId="{1FAFE45C-D421-4EC2-A9C3-DDAC52AC901F}" destId="{13BB480D-EC6A-4865-8EEE-034D7AF3F690}" srcOrd="0" destOrd="0" presId="urn:microsoft.com/office/officeart/2008/layout/VerticalCurvedList"/>
    <dgm:cxn modelId="{BA7EB2D1-80EF-4BDE-8DFE-17AB2882DA93}" type="presParOf" srcId="{13BB480D-EC6A-4865-8EEE-034D7AF3F690}" destId="{C9C50282-187F-4AFC-A801-FD1A8F2C9CF9}" srcOrd="0" destOrd="0" presId="urn:microsoft.com/office/officeart/2008/layout/VerticalCurvedList"/>
    <dgm:cxn modelId="{CDDF700D-185A-4110-97EA-4974B21FE91C}" type="presParOf" srcId="{C9C50282-187F-4AFC-A801-FD1A8F2C9CF9}" destId="{233214A2-A7CB-434E-8FF2-ED8E9CF4EDBD}" srcOrd="0" destOrd="0" presId="urn:microsoft.com/office/officeart/2008/layout/VerticalCurvedList"/>
    <dgm:cxn modelId="{F4A6C18A-AA0E-4357-90B7-A4E4F7B97362}" type="presParOf" srcId="{C9C50282-187F-4AFC-A801-FD1A8F2C9CF9}" destId="{345855F7-4B9B-4788-A08F-219606361EBD}" srcOrd="1" destOrd="0" presId="urn:microsoft.com/office/officeart/2008/layout/VerticalCurvedList"/>
    <dgm:cxn modelId="{8047EA6A-A250-4172-AD9F-87EE2FDC2DF0}" type="presParOf" srcId="{C9C50282-187F-4AFC-A801-FD1A8F2C9CF9}" destId="{CCDEF0A1-C44C-4CBF-B464-A7150E0CEC63}" srcOrd="2" destOrd="0" presId="urn:microsoft.com/office/officeart/2008/layout/VerticalCurvedList"/>
    <dgm:cxn modelId="{FD10B5F4-8985-4CA7-88CC-3438C1CD3C61}" type="presParOf" srcId="{C9C50282-187F-4AFC-A801-FD1A8F2C9CF9}" destId="{CF12CBA0-FA27-4F03-B183-0606EB63188C}" srcOrd="3" destOrd="0" presId="urn:microsoft.com/office/officeart/2008/layout/VerticalCurvedList"/>
    <dgm:cxn modelId="{A65772DD-DE7F-4AAD-BEB3-B4D9B3D9E101}" type="presParOf" srcId="{13BB480D-EC6A-4865-8EEE-034D7AF3F690}" destId="{66864B95-725D-4AF7-9743-F3739AB7B81D}" srcOrd="1" destOrd="0" presId="urn:microsoft.com/office/officeart/2008/layout/VerticalCurvedList"/>
    <dgm:cxn modelId="{8890B22E-B902-4E24-A65C-16DD53633F2E}" type="presParOf" srcId="{13BB480D-EC6A-4865-8EEE-034D7AF3F690}" destId="{13EB87E8-B9D5-406B-84AB-95E5DE7470C5}" srcOrd="2" destOrd="0" presId="urn:microsoft.com/office/officeart/2008/layout/VerticalCurvedList"/>
    <dgm:cxn modelId="{6EE4912F-6538-46E9-BFFF-87082790D7A5}" type="presParOf" srcId="{13EB87E8-B9D5-406B-84AB-95E5DE7470C5}" destId="{C3E67B26-666C-4BA9-96FE-CAC9D0225436}" srcOrd="0" destOrd="0" presId="urn:microsoft.com/office/officeart/2008/layout/VerticalCurvedList"/>
    <dgm:cxn modelId="{0CC92927-2E66-407C-AD95-D2492B1D3B2F}" type="presParOf" srcId="{13BB480D-EC6A-4865-8EEE-034D7AF3F690}" destId="{F2AA6216-AD92-4824-B4C2-7B43D617B0C0}" srcOrd="3" destOrd="0" presId="urn:microsoft.com/office/officeart/2008/layout/VerticalCurvedList"/>
    <dgm:cxn modelId="{55496400-4E50-4880-96E2-D847599F55D3}" type="presParOf" srcId="{13BB480D-EC6A-4865-8EEE-034D7AF3F690}" destId="{19AB453C-B7D8-4FA4-A7EA-6F7A9D3F68BA}" srcOrd="4" destOrd="0" presId="urn:microsoft.com/office/officeart/2008/layout/VerticalCurvedList"/>
    <dgm:cxn modelId="{3FE98EA6-151E-4622-9B3D-9F37B4AF3BEE}" type="presParOf" srcId="{19AB453C-B7D8-4FA4-A7EA-6F7A9D3F68BA}" destId="{6C3168AF-4CF2-4BA9-B5A5-F2902C5618EA}" srcOrd="0" destOrd="0" presId="urn:microsoft.com/office/officeart/2008/layout/VerticalCurvedList"/>
    <dgm:cxn modelId="{EE6E065B-868E-43FB-B85A-C570082C37CB}" type="presParOf" srcId="{13BB480D-EC6A-4865-8EEE-034D7AF3F690}" destId="{38A9C2CB-87FD-41C6-902C-6E07EC400243}" srcOrd="5" destOrd="0" presId="urn:microsoft.com/office/officeart/2008/layout/VerticalCurvedList"/>
    <dgm:cxn modelId="{F3D5F655-82EE-40CB-B6A3-749A8648F966}" type="presParOf" srcId="{13BB480D-EC6A-4865-8EEE-034D7AF3F690}" destId="{2F4BF3D1-62AA-4F1C-9140-A920B1A8068F}" srcOrd="6" destOrd="0" presId="urn:microsoft.com/office/officeart/2008/layout/VerticalCurvedList"/>
    <dgm:cxn modelId="{5CD2CF61-1CA6-4130-AA6D-86ACE56C62B5}" type="presParOf" srcId="{2F4BF3D1-62AA-4F1C-9140-A920B1A8068F}" destId="{3198807A-33C1-4EAE-8C3D-0872152605F9}" srcOrd="0" destOrd="0" presId="urn:microsoft.com/office/officeart/2008/layout/VerticalCurvedList"/>
    <dgm:cxn modelId="{61B17652-16A8-44DA-A30B-7ADFADB9BC07}" type="presParOf" srcId="{13BB480D-EC6A-4865-8EEE-034D7AF3F690}" destId="{2C9CF8E8-3800-4B34-BBA0-FF6084223DFB}" srcOrd="7" destOrd="0" presId="urn:microsoft.com/office/officeart/2008/layout/VerticalCurvedList"/>
    <dgm:cxn modelId="{996A6578-D404-4E5D-92CF-9C61C1F1061C}" type="presParOf" srcId="{13BB480D-EC6A-4865-8EEE-034D7AF3F690}" destId="{4B7084AB-1304-4AC0-9CE8-08DD4BB304E2}" srcOrd="8" destOrd="0" presId="urn:microsoft.com/office/officeart/2008/layout/VerticalCurvedList"/>
    <dgm:cxn modelId="{6D91B65E-57FF-4C62-A241-2EADD5DC8342}" type="presParOf" srcId="{4B7084AB-1304-4AC0-9CE8-08DD4BB304E2}" destId="{9EDF7F3A-6807-4867-BAB0-A5FA929410CD}" srcOrd="0" destOrd="0" presId="urn:microsoft.com/office/officeart/2008/layout/VerticalCurvedList"/>
    <dgm:cxn modelId="{9D85EC0C-9B29-438C-BE8D-930B7F21C86A}" type="presParOf" srcId="{13BB480D-EC6A-4865-8EEE-034D7AF3F690}" destId="{ED58938A-6AD2-49BA-B377-BD80F532621A}" srcOrd="9" destOrd="0" presId="urn:microsoft.com/office/officeart/2008/layout/VerticalCurvedList"/>
    <dgm:cxn modelId="{F5A9B7C5-71DD-4114-B64D-E46265EC36ED}" type="presParOf" srcId="{13BB480D-EC6A-4865-8EEE-034D7AF3F690}" destId="{49FC991F-D785-4538-AB5C-EE07C52BF014}" srcOrd="10" destOrd="0" presId="urn:microsoft.com/office/officeart/2008/layout/VerticalCurvedList"/>
    <dgm:cxn modelId="{DFDA3B02-102C-4396-A546-5619110E432C}" type="presParOf" srcId="{49FC991F-D785-4538-AB5C-EE07C52BF014}" destId="{D749C959-DF65-4AEA-B5CF-55DBA998BB9D}" srcOrd="0" destOrd="0" presId="urn:microsoft.com/office/officeart/2008/layout/VerticalCurvedList"/>
    <dgm:cxn modelId="{1F52D9CF-501A-4C8D-B1CA-5FD395BB1CE7}" type="presParOf" srcId="{13BB480D-EC6A-4865-8EEE-034D7AF3F690}" destId="{81D00155-F28A-47CF-A3A9-75C408D72532}" srcOrd="11" destOrd="0" presId="urn:microsoft.com/office/officeart/2008/layout/VerticalCurvedList"/>
    <dgm:cxn modelId="{7C5298D6-216A-4773-90B9-5919CF5FEA5B}" type="presParOf" srcId="{13BB480D-EC6A-4865-8EEE-034D7AF3F690}" destId="{FE722E29-F114-424F-944D-80059F2E0307}" srcOrd="12" destOrd="0" presId="urn:microsoft.com/office/officeart/2008/layout/VerticalCurvedList"/>
    <dgm:cxn modelId="{EF30B204-5AD6-4998-A2E3-7CE527725A7D}" type="presParOf" srcId="{FE722E29-F114-424F-944D-80059F2E0307}" destId="{610CFE24-2CFD-40B9-A3BD-18F1921DDA15}" srcOrd="0" destOrd="0" presId="urn:microsoft.com/office/officeart/2008/layout/VerticalCurvedList"/>
    <dgm:cxn modelId="{699DDE63-2CC8-49EA-9841-65C26FE85EB5}" type="presParOf" srcId="{13BB480D-EC6A-4865-8EEE-034D7AF3F690}" destId="{5BD05447-453A-4CCE-8925-82A8C6C2C77C}" srcOrd="13" destOrd="0" presId="urn:microsoft.com/office/officeart/2008/layout/VerticalCurvedList"/>
    <dgm:cxn modelId="{CE70FCA1-29C1-42D6-BD86-B86AB0714D1D}" type="presParOf" srcId="{13BB480D-EC6A-4865-8EEE-034D7AF3F690}" destId="{D889A53F-0DF9-4353-BF0E-6441B6279FB8}" srcOrd="14" destOrd="0" presId="urn:microsoft.com/office/officeart/2008/layout/VerticalCurvedList"/>
    <dgm:cxn modelId="{42EC8132-7959-4F26-9EF3-B8AC60E027C4}" type="presParOf" srcId="{D889A53F-0DF9-4353-BF0E-6441B6279FB8}" destId="{DCEAE964-7C76-4BE5-92FE-70C0833BA886}" srcOrd="0" destOrd="0" presId="urn:microsoft.com/office/officeart/2008/layout/VerticalCurvedLis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AA7F779-FC5B-4214-BEFF-F34EE2D82FF5}" type="doc">
      <dgm:prSet loTypeId="urn:microsoft.com/office/officeart/2005/8/layout/default" loCatId="list" qsTypeId="urn:microsoft.com/office/officeart/2005/8/quickstyle/simple5" qsCatId="simple" csTypeId="urn:microsoft.com/office/officeart/2005/8/colors/colorful2" csCatId="colorful" phldr="1"/>
      <dgm:spPr/>
      <dgm:t>
        <a:bodyPr/>
        <a:lstStyle/>
        <a:p>
          <a:endParaRPr lang="lv-LV"/>
        </a:p>
      </dgm:t>
    </dgm:pt>
    <dgm:pt modelId="{A78953DD-7599-46C7-89CC-F8939A4A0BC9}">
      <dgm:prSet phldrT="[Text]" custT="1"/>
      <dgm:spPr/>
      <dgm:t>
        <a:bodyPr/>
        <a:lstStyle/>
        <a:p>
          <a:r>
            <a:rPr lang="lv-LV" sz="1300">
              <a:solidFill>
                <a:sysClr val="windowText" lastClr="000000"/>
              </a:solidFill>
              <a:latin typeface="Times New Roman" panose="02020603050405020304" pitchFamily="18" charset="0"/>
              <a:cs typeface="Times New Roman" panose="02020603050405020304" pitchFamily="18" charset="0"/>
            </a:rPr>
            <a:t>Pārvaldes darbības mērķis ir likumības, taisnīguma un vienlīdzības apstākļos sodītas personas efektīva resocializēšana, kā arī atkārtoto noziedzīgo nodarījumu izdarīšanas skaita samazināšanu.</a:t>
          </a:r>
        </a:p>
      </dgm:t>
    </dgm:pt>
    <dgm:pt modelId="{D35C4F09-19E4-48A3-B9A7-B8734EF14A21}" type="parTrans" cxnId="{6747B8FC-3F7A-430B-B0CE-A332F8C4CECC}">
      <dgm:prSet/>
      <dgm:spPr/>
      <dgm:t>
        <a:bodyPr/>
        <a:lstStyle/>
        <a:p>
          <a:endParaRPr lang="lv-LV"/>
        </a:p>
      </dgm:t>
    </dgm:pt>
    <dgm:pt modelId="{A80D11C6-4AA9-44C3-BC78-3A55AE4EB05A}" type="sibTrans" cxnId="{6747B8FC-3F7A-430B-B0CE-A332F8C4CECC}">
      <dgm:prSet/>
      <dgm:spPr/>
      <dgm:t>
        <a:bodyPr/>
        <a:lstStyle/>
        <a:p>
          <a:endParaRPr lang="lv-LV"/>
        </a:p>
      </dgm:t>
    </dgm:pt>
    <dgm:pt modelId="{6BA70DF5-1FB9-410A-851A-5E10A8BE3A12}" type="pres">
      <dgm:prSet presAssocID="{DAA7F779-FC5B-4214-BEFF-F34EE2D82FF5}" presName="diagram" presStyleCnt="0">
        <dgm:presLayoutVars>
          <dgm:dir/>
          <dgm:resizeHandles val="exact"/>
        </dgm:presLayoutVars>
      </dgm:prSet>
      <dgm:spPr/>
      <dgm:t>
        <a:bodyPr/>
        <a:lstStyle/>
        <a:p>
          <a:endParaRPr lang="lv-LV"/>
        </a:p>
      </dgm:t>
    </dgm:pt>
    <dgm:pt modelId="{713F9BDE-DE96-45A7-AF45-F0B8BA5194B8}" type="pres">
      <dgm:prSet presAssocID="{A78953DD-7599-46C7-89CC-F8939A4A0BC9}" presName="node" presStyleLbl="node1" presStyleIdx="0" presStyleCnt="1" custScaleX="425780" custLinFactNeighborX="-8342" custLinFactNeighborY="-11226">
        <dgm:presLayoutVars>
          <dgm:bulletEnabled val="1"/>
        </dgm:presLayoutVars>
      </dgm:prSet>
      <dgm:spPr/>
      <dgm:t>
        <a:bodyPr/>
        <a:lstStyle/>
        <a:p>
          <a:endParaRPr lang="lv-LV"/>
        </a:p>
      </dgm:t>
    </dgm:pt>
  </dgm:ptLst>
  <dgm:cxnLst>
    <dgm:cxn modelId="{6747B8FC-3F7A-430B-B0CE-A332F8C4CECC}" srcId="{DAA7F779-FC5B-4214-BEFF-F34EE2D82FF5}" destId="{A78953DD-7599-46C7-89CC-F8939A4A0BC9}" srcOrd="0" destOrd="0" parTransId="{D35C4F09-19E4-48A3-B9A7-B8734EF14A21}" sibTransId="{A80D11C6-4AA9-44C3-BC78-3A55AE4EB05A}"/>
    <dgm:cxn modelId="{44C695D0-D3B6-4A0F-856D-9C097EA2C03F}" type="presOf" srcId="{A78953DD-7599-46C7-89CC-F8939A4A0BC9}" destId="{713F9BDE-DE96-45A7-AF45-F0B8BA5194B8}" srcOrd="0" destOrd="0" presId="urn:microsoft.com/office/officeart/2005/8/layout/default"/>
    <dgm:cxn modelId="{8821145D-25FC-4885-AEFD-0E821815EC0E}" type="presOf" srcId="{DAA7F779-FC5B-4214-BEFF-F34EE2D82FF5}" destId="{6BA70DF5-1FB9-410A-851A-5E10A8BE3A12}" srcOrd="0" destOrd="0" presId="urn:microsoft.com/office/officeart/2005/8/layout/default"/>
    <dgm:cxn modelId="{50483864-B22C-40EB-8B05-F7D270056DEC}" type="presParOf" srcId="{6BA70DF5-1FB9-410A-851A-5E10A8BE3A12}" destId="{713F9BDE-DE96-45A7-AF45-F0B8BA5194B8}" srcOrd="0" destOrd="0" presId="urn:microsoft.com/office/officeart/2005/8/layout/defaul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436C7BD-3FB8-4A27-AB1D-F6A329222AA1}" type="doc">
      <dgm:prSet loTypeId="urn:microsoft.com/office/officeart/2005/8/layout/venn3" loCatId="relationship" qsTypeId="urn:microsoft.com/office/officeart/2005/8/quickstyle/simple1" qsCatId="simple" csTypeId="urn:microsoft.com/office/officeart/2005/8/colors/colorful2" csCatId="colorful" phldr="1"/>
      <dgm:spPr/>
      <dgm:t>
        <a:bodyPr/>
        <a:lstStyle/>
        <a:p>
          <a:endParaRPr lang="lv-LV"/>
        </a:p>
      </dgm:t>
    </dgm:pt>
    <dgm:pt modelId="{4F099FEF-4770-4BEE-A96F-E608446A5B62}">
      <dgm:prSet phldrT="[Text]"/>
      <dgm:spPr/>
      <dgm:t>
        <a:bodyPr/>
        <a:lstStyle/>
        <a:p>
          <a:r>
            <a:rPr lang="lv-LV">
              <a:latin typeface="Times New Roman" panose="02020603050405020304" pitchFamily="18" charset="0"/>
              <a:cs typeface="Times New Roman" panose="02020603050405020304" pitchFamily="18" charset="0"/>
            </a:rPr>
            <a:t>Iekšējās normatīvās bāzes pilnveidošana</a:t>
          </a:r>
        </a:p>
      </dgm:t>
    </dgm:pt>
    <dgm:pt modelId="{71924DC1-8CDC-4AF2-ABD8-52B2DEE00CE0}" type="parTrans" cxnId="{78285668-DEF3-4BE4-9F69-C852DFAFE9D9}">
      <dgm:prSet/>
      <dgm:spPr/>
      <dgm:t>
        <a:bodyPr/>
        <a:lstStyle/>
        <a:p>
          <a:endParaRPr lang="lv-LV">
            <a:latin typeface="Times New Roman" panose="02020603050405020304" pitchFamily="18" charset="0"/>
            <a:cs typeface="Times New Roman" panose="02020603050405020304" pitchFamily="18" charset="0"/>
          </a:endParaRPr>
        </a:p>
      </dgm:t>
    </dgm:pt>
    <dgm:pt modelId="{E68A9344-A048-4A82-BC10-5D3CCB4F827C}" type="sibTrans" cxnId="{78285668-DEF3-4BE4-9F69-C852DFAFE9D9}">
      <dgm:prSet/>
      <dgm:spPr/>
      <dgm:t>
        <a:bodyPr/>
        <a:lstStyle/>
        <a:p>
          <a:endParaRPr lang="lv-LV">
            <a:latin typeface="Times New Roman" panose="02020603050405020304" pitchFamily="18" charset="0"/>
            <a:cs typeface="Times New Roman" panose="02020603050405020304" pitchFamily="18" charset="0"/>
          </a:endParaRPr>
        </a:p>
      </dgm:t>
    </dgm:pt>
    <dgm:pt modelId="{3583EE8A-0481-4CA5-9BAE-35A9F5BAD1DA}">
      <dgm:prSet phldrT="[Text]"/>
      <dgm:spPr/>
      <dgm:t>
        <a:bodyPr/>
        <a:lstStyle/>
        <a:p>
          <a:r>
            <a:rPr lang="lv-LV">
              <a:latin typeface="Times New Roman" panose="02020603050405020304" pitchFamily="18" charset="0"/>
              <a:cs typeface="Times New Roman" panose="02020603050405020304" pitchFamily="18" charset="0"/>
            </a:rPr>
            <a:t>Personāla kompetenču un motivācijas stiprināšana</a:t>
          </a:r>
        </a:p>
      </dgm:t>
    </dgm:pt>
    <dgm:pt modelId="{071C5039-DA0D-42D0-8783-7BC279033C72}" type="parTrans" cxnId="{E4E2D1EA-87EA-4F52-894E-3E3582562A6E}">
      <dgm:prSet/>
      <dgm:spPr/>
      <dgm:t>
        <a:bodyPr/>
        <a:lstStyle/>
        <a:p>
          <a:endParaRPr lang="lv-LV">
            <a:latin typeface="Times New Roman" panose="02020603050405020304" pitchFamily="18" charset="0"/>
            <a:cs typeface="Times New Roman" panose="02020603050405020304" pitchFamily="18" charset="0"/>
          </a:endParaRPr>
        </a:p>
      </dgm:t>
    </dgm:pt>
    <dgm:pt modelId="{37048D92-78B8-4B13-96BA-E219F599311B}" type="sibTrans" cxnId="{E4E2D1EA-87EA-4F52-894E-3E3582562A6E}">
      <dgm:prSet/>
      <dgm:spPr/>
      <dgm:t>
        <a:bodyPr/>
        <a:lstStyle/>
        <a:p>
          <a:endParaRPr lang="lv-LV">
            <a:latin typeface="Times New Roman" panose="02020603050405020304" pitchFamily="18" charset="0"/>
            <a:cs typeface="Times New Roman" panose="02020603050405020304" pitchFamily="18" charset="0"/>
          </a:endParaRPr>
        </a:p>
      </dgm:t>
    </dgm:pt>
    <dgm:pt modelId="{3431D6F5-2637-47FA-BA0A-AF4B2FCD6D8F}">
      <dgm:prSet phldrT="[Text]"/>
      <dgm:spPr/>
      <dgm:t>
        <a:bodyPr/>
        <a:lstStyle/>
        <a:p>
          <a:r>
            <a:rPr lang="lv-LV">
              <a:latin typeface="Times New Roman" panose="02020603050405020304" pitchFamily="18" charset="0"/>
              <a:cs typeface="Times New Roman" panose="02020603050405020304" pitchFamily="18" charset="0"/>
            </a:rPr>
            <a:t>Darba procesu vienkāršošana paplašinot E-risinājumu un tehnoloģiju izmantošanu darba vidē</a:t>
          </a:r>
        </a:p>
      </dgm:t>
    </dgm:pt>
    <dgm:pt modelId="{F6E17C70-8A34-4A16-9A46-1BF3B515B4C0}" type="parTrans" cxnId="{77014D1C-36ED-4D11-B782-4865FFD01CDD}">
      <dgm:prSet/>
      <dgm:spPr/>
      <dgm:t>
        <a:bodyPr/>
        <a:lstStyle/>
        <a:p>
          <a:endParaRPr lang="lv-LV">
            <a:latin typeface="Times New Roman" panose="02020603050405020304" pitchFamily="18" charset="0"/>
            <a:cs typeface="Times New Roman" panose="02020603050405020304" pitchFamily="18" charset="0"/>
          </a:endParaRPr>
        </a:p>
      </dgm:t>
    </dgm:pt>
    <dgm:pt modelId="{64D2F519-4449-4338-89FC-3E606BC6A3B7}" type="sibTrans" cxnId="{77014D1C-36ED-4D11-B782-4865FFD01CDD}">
      <dgm:prSet/>
      <dgm:spPr/>
      <dgm:t>
        <a:bodyPr/>
        <a:lstStyle/>
        <a:p>
          <a:endParaRPr lang="lv-LV">
            <a:latin typeface="Times New Roman" panose="02020603050405020304" pitchFamily="18" charset="0"/>
            <a:cs typeface="Times New Roman" panose="02020603050405020304" pitchFamily="18" charset="0"/>
          </a:endParaRPr>
        </a:p>
      </dgm:t>
    </dgm:pt>
    <dgm:pt modelId="{10B7029D-4406-4B8F-B6DE-7462142EF8EB}">
      <dgm:prSet phldrT="[Text]"/>
      <dgm:spPr/>
      <dgm:t>
        <a:bodyPr/>
        <a:lstStyle/>
        <a:p>
          <a:r>
            <a:rPr lang="lv-LV">
              <a:latin typeface="Times New Roman" panose="02020603050405020304" pitchFamily="18" charset="0"/>
              <a:cs typeface="Times New Roman" panose="02020603050405020304" pitchFamily="18" charset="0"/>
            </a:rPr>
            <a:t>Efektīva ieslodzīto resocializācija</a:t>
          </a:r>
        </a:p>
      </dgm:t>
    </dgm:pt>
    <dgm:pt modelId="{30310D0E-193A-4BF5-BE71-779501DEFF21}" type="parTrans" cxnId="{3D5436FE-9468-4064-9890-8C6BFD4116F9}">
      <dgm:prSet/>
      <dgm:spPr/>
      <dgm:t>
        <a:bodyPr/>
        <a:lstStyle/>
        <a:p>
          <a:endParaRPr lang="lv-LV">
            <a:latin typeface="Times New Roman" panose="02020603050405020304" pitchFamily="18" charset="0"/>
            <a:cs typeface="Times New Roman" panose="02020603050405020304" pitchFamily="18" charset="0"/>
          </a:endParaRPr>
        </a:p>
      </dgm:t>
    </dgm:pt>
    <dgm:pt modelId="{794974FA-93A1-4E53-A0F7-C95A617574A4}" type="sibTrans" cxnId="{3D5436FE-9468-4064-9890-8C6BFD4116F9}">
      <dgm:prSet/>
      <dgm:spPr/>
      <dgm:t>
        <a:bodyPr/>
        <a:lstStyle/>
        <a:p>
          <a:endParaRPr lang="lv-LV">
            <a:latin typeface="Times New Roman" panose="02020603050405020304" pitchFamily="18" charset="0"/>
            <a:cs typeface="Times New Roman" panose="02020603050405020304" pitchFamily="18" charset="0"/>
          </a:endParaRPr>
        </a:p>
      </dgm:t>
    </dgm:pt>
    <dgm:pt modelId="{2015AC17-BD68-468F-994F-EB306DA0B877}">
      <dgm:prSet phldrT="[Text]"/>
      <dgm:spPr/>
      <dgm:t>
        <a:bodyPr/>
        <a:lstStyle/>
        <a:p>
          <a:r>
            <a:rPr lang="lv-LV">
              <a:latin typeface="Times New Roman" panose="02020603050405020304" pitchFamily="18" charset="0"/>
              <a:cs typeface="Times New Roman" panose="02020603050405020304" pitchFamily="18" charset="0"/>
            </a:rPr>
            <a:t>Ieslodzījuma vietu infrastruktūras uzturēšana</a:t>
          </a:r>
        </a:p>
      </dgm:t>
    </dgm:pt>
    <dgm:pt modelId="{D0F9EEDC-99F4-4F05-96A4-36E8AF9B1819}" type="parTrans" cxnId="{4DF11472-EA20-4113-972D-6C08DD89BCDC}">
      <dgm:prSet/>
      <dgm:spPr/>
      <dgm:t>
        <a:bodyPr/>
        <a:lstStyle/>
        <a:p>
          <a:endParaRPr lang="lv-LV">
            <a:latin typeface="Times New Roman" panose="02020603050405020304" pitchFamily="18" charset="0"/>
            <a:cs typeface="Times New Roman" panose="02020603050405020304" pitchFamily="18" charset="0"/>
          </a:endParaRPr>
        </a:p>
      </dgm:t>
    </dgm:pt>
    <dgm:pt modelId="{F86E60E5-2047-4523-BBCC-EABBE3530C75}" type="sibTrans" cxnId="{4DF11472-EA20-4113-972D-6C08DD89BCDC}">
      <dgm:prSet/>
      <dgm:spPr/>
      <dgm:t>
        <a:bodyPr/>
        <a:lstStyle/>
        <a:p>
          <a:endParaRPr lang="lv-LV">
            <a:latin typeface="Times New Roman" panose="02020603050405020304" pitchFamily="18" charset="0"/>
            <a:cs typeface="Times New Roman" panose="02020603050405020304" pitchFamily="18" charset="0"/>
          </a:endParaRPr>
        </a:p>
      </dgm:t>
    </dgm:pt>
    <dgm:pt modelId="{262FDCB5-ED56-4E8F-94F5-C0DD6FFB6A82}" type="pres">
      <dgm:prSet presAssocID="{E436C7BD-3FB8-4A27-AB1D-F6A329222AA1}" presName="Name0" presStyleCnt="0">
        <dgm:presLayoutVars>
          <dgm:dir/>
          <dgm:resizeHandles val="exact"/>
        </dgm:presLayoutVars>
      </dgm:prSet>
      <dgm:spPr/>
      <dgm:t>
        <a:bodyPr/>
        <a:lstStyle/>
        <a:p>
          <a:endParaRPr lang="lv-LV"/>
        </a:p>
      </dgm:t>
    </dgm:pt>
    <dgm:pt modelId="{45727754-F7A7-4AA7-980E-B0FF5529177F}" type="pres">
      <dgm:prSet presAssocID="{4F099FEF-4770-4BEE-A96F-E608446A5B62}" presName="Name5" presStyleLbl="vennNode1" presStyleIdx="0" presStyleCnt="5">
        <dgm:presLayoutVars>
          <dgm:bulletEnabled val="1"/>
        </dgm:presLayoutVars>
      </dgm:prSet>
      <dgm:spPr/>
      <dgm:t>
        <a:bodyPr/>
        <a:lstStyle/>
        <a:p>
          <a:endParaRPr lang="lv-LV"/>
        </a:p>
      </dgm:t>
    </dgm:pt>
    <dgm:pt modelId="{44A16002-D76D-4EC7-808C-277274B85461}" type="pres">
      <dgm:prSet presAssocID="{E68A9344-A048-4A82-BC10-5D3CCB4F827C}" presName="space" presStyleCnt="0"/>
      <dgm:spPr/>
    </dgm:pt>
    <dgm:pt modelId="{DA0E9E45-0980-4279-9E48-7461F0043B01}" type="pres">
      <dgm:prSet presAssocID="{3583EE8A-0481-4CA5-9BAE-35A9F5BAD1DA}" presName="Name5" presStyleLbl="vennNode1" presStyleIdx="1" presStyleCnt="5">
        <dgm:presLayoutVars>
          <dgm:bulletEnabled val="1"/>
        </dgm:presLayoutVars>
      </dgm:prSet>
      <dgm:spPr/>
      <dgm:t>
        <a:bodyPr/>
        <a:lstStyle/>
        <a:p>
          <a:endParaRPr lang="lv-LV"/>
        </a:p>
      </dgm:t>
    </dgm:pt>
    <dgm:pt modelId="{269DD516-1C70-4371-A718-BC52A08A1852}" type="pres">
      <dgm:prSet presAssocID="{37048D92-78B8-4B13-96BA-E219F599311B}" presName="space" presStyleCnt="0"/>
      <dgm:spPr/>
    </dgm:pt>
    <dgm:pt modelId="{4FAC2226-9935-4323-BFE4-01D730AAB534}" type="pres">
      <dgm:prSet presAssocID="{3431D6F5-2637-47FA-BA0A-AF4B2FCD6D8F}" presName="Name5" presStyleLbl="vennNode1" presStyleIdx="2" presStyleCnt="5">
        <dgm:presLayoutVars>
          <dgm:bulletEnabled val="1"/>
        </dgm:presLayoutVars>
      </dgm:prSet>
      <dgm:spPr/>
      <dgm:t>
        <a:bodyPr/>
        <a:lstStyle/>
        <a:p>
          <a:endParaRPr lang="lv-LV"/>
        </a:p>
      </dgm:t>
    </dgm:pt>
    <dgm:pt modelId="{F8F46191-A760-49E4-BF77-18EA1D27577B}" type="pres">
      <dgm:prSet presAssocID="{64D2F519-4449-4338-89FC-3E606BC6A3B7}" presName="space" presStyleCnt="0"/>
      <dgm:spPr/>
    </dgm:pt>
    <dgm:pt modelId="{EA54EF01-025C-4EC9-B2FB-A75B886AFCE6}" type="pres">
      <dgm:prSet presAssocID="{10B7029D-4406-4B8F-B6DE-7462142EF8EB}" presName="Name5" presStyleLbl="vennNode1" presStyleIdx="3" presStyleCnt="5">
        <dgm:presLayoutVars>
          <dgm:bulletEnabled val="1"/>
        </dgm:presLayoutVars>
      </dgm:prSet>
      <dgm:spPr/>
      <dgm:t>
        <a:bodyPr/>
        <a:lstStyle/>
        <a:p>
          <a:endParaRPr lang="lv-LV"/>
        </a:p>
      </dgm:t>
    </dgm:pt>
    <dgm:pt modelId="{571E0929-8556-4E19-8FFD-0D5CA0F05A38}" type="pres">
      <dgm:prSet presAssocID="{794974FA-93A1-4E53-A0F7-C95A617574A4}" presName="space" presStyleCnt="0"/>
      <dgm:spPr/>
    </dgm:pt>
    <dgm:pt modelId="{2052729A-D01A-4444-B6BA-C137517A2EFE}" type="pres">
      <dgm:prSet presAssocID="{2015AC17-BD68-468F-994F-EB306DA0B877}" presName="Name5" presStyleLbl="vennNode1" presStyleIdx="4" presStyleCnt="5">
        <dgm:presLayoutVars>
          <dgm:bulletEnabled val="1"/>
        </dgm:presLayoutVars>
      </dgm:prSet>
      <dgm:spPr/>
      <dgm:t>
        <a:bodyPr/>
        <a:lstStyle/>
        <a:p>
          <a:endParaRPr lang="lv-LV"/>
        </a:p>
      </dgm:t>
    </dgm:pt>
  </dgm:ptLst>
  <dgm:cxnLst>
    <dgm:cxn modelId="{77014D1C-36ED-4D11-B782-4865FFD01CDD}" srcId="{E436C7BD-3FB8-4A27-AB1D-F6A329222AA1}" destId="{3431D6F5-2637-47FA-BA0A-AF4B2FCD6D8F}" srcOrd="2" destOrd="0" parTransId="{F6E17C70-8A34-4A16-9A46-1BF3B515B4C0}" sibTransId="{64D2F519-4449-4338-89FC-3E606BC6A3B7}"/>
    <dgm:cxn modelId="{09B58157-E4C7-4067-92B7-7BFC083EF567}" type="presOf" srcId="{3431D6F5-2637-47FA-BA0A-AF4B2FCD6D8F}" destId="{4FAC2226-9935-4323-BFE4-01D730AAB534}" srcOrd="0" destOrd="0" presId="urn:microsoft.com/office/officeart/2005/8/layout/venn3"/>
    <dgm:cxn modelId="{E4E2D1EA-87EA-4F52-894E-3E3582562A6E}" srcId="{E436C7BD-3FB8-4A27-AB1D-F6A329222AA1}" destId="{3583EE8A-0481-4CA5-9BAE-35A9F5BAD1DA}" srcOrd="1" destOrd="0" parTransId="{071C5039-DA0D-42D0-8783-7BC279033C72}" sibTransId="{37048D92-78B8-4B13-96BA-E219F599311B}"/>
    <dgm:cxn modelId="{3D146576-D221-486F-B7CE-0C93C221B665}" type="presOf" srcId="{2015AC17-BD68-468F-994F-EB306DA0B877}" destId="{2052729A-D01A-4444-B6BA-C137517A2EFE}" srcOrd="0" destOrd="0" presId="urn:microsoft.com/office/officeart/2005/8/layout/venn3"/>
    <dgm:cxn modelId="{3BAB903E-FBCE-4685-B891-D1BE8935F00F}" type="presOf" srcId="{E436C7BD-3FB8-4A27-AB1D-F6A329222AA1}" destId="{262FDCB5-ED56-4E8F-94F5-C0DD6FFB6A82}" srcOrd="0" destOrd="0" presId="urn:microsoft.com/office/officeart/2005/8/layout/venn3"/>
    <dgm:cxn modelId="{7B5DD627-7719-4153-AF47-38D9214302EF}" type="presOf" srcId="{3583EE8A-0481-4CA5-9BAE-35A9F5BAD1DA}" destId="{DA0E9E45-0980-4279-9E48-7461F0043B01}" srcOrd="0" destOrd="0" presId="urn:microsoft.com/office/officeart/2005/8/layout/venn3"/>
    <dgm:cxn modelId="{DE527450-FB6A-408C-A37C-C3DAE031B6CA}" type="presOf" srcId="{10B7029D-4406-4B8F-B6DE-7462142EF8EB}" destId="{EA54EF01-025C-4EC9-B2FB-A75B886AFCE6}" srcOrd="0" destOrd="0" presId="urn:microsoft.com/office/officeart/2005/8/layout/venn3"/>
    <dgm:cxn modelId="{78285668-DEF3-4BE4-9F69-C852DFAFE9D9}" srcId="{E436C7BD-3FB8-4A27-AB1D-F6A329222AA1}" destId="{4F099FEF-4770-4BEE-A96F-E608446A5B62}" srcOrd="0" destOrd="0" parTransId="{71924DC1-8CDC-4AF2-ABD8-52B2DEE00CE0}" sibTransId="{E68A9344-A048-4A82-BC10-5D3CCB4F827C}"/>
    <dgm:cxn modelId="{4DF11472-EA20-4113-972D-6C08DD89BCDC}" srcId="{E436C7BD-3FB8-4A27-AB1D-F6A329222AA1}" destId="{2015AC17-BD68-468F-994F-EB306DA0B877}" srcOrd="4" destOrd="0" parTransId="{D0F9EEDC-99F4-4F05-96A4-36E8AF9B1819}" sibTransId="{F86E60E5-2047-4523-BBCC-EABBE3530C75}"/>
    <dgm:cxn modelId="{9DB260D6-2E65-4B20-8182-E92942B98ECA}" type="presOf" srcId="{4F099FEF-4770-4BEE-A96F-E608446A5B62}" destId="{45727754-F7A7-4AA7-980E-B0FF5529177F}" srcOrd="0" destOrd="0" presId="urn:microsoft.com/office/officeart/2005/8/layout/venn3"/>
    <dgm:cxn modelId="{3D5436FE-9468-4064-9890-8C6BFD4116F9}" srcId="{E436C7BD-3FB8-4A27-AB1D-F6A329222AA1}" destId="{10B7029D-4406-4B8F-B6DE-7462142EF8EB}" srcOrd="3" destOrd="0" parTransId="{30310D0E-193A-4BF5-BE71-779501DEFF21}" sibTransId="{794974FA-93A1-4E53-A0F7-C95A617574A4}"/>
    <dgm:cxn modelId="{217A671A-48B3-4BEA-BE27-2DFC3445C1CF}" type="presParOf" srcId="{262FDCB5-ED56-4E8F-94F5-C0DD6FFB6A82}" destId="{45727754-F7A7-4AA7-980E-B0FF5529177F}" srcOrd="0" destOrd="0" presId="urn:microsoft.com/office/officeart/2005/8/layout/venn3"/>
    <dgm:cxn modelId="{1E289608-4120-4806-81A0-E0B8D7E2CDFE}" type="presParOf" srcId="{262FDCB5-ED56-4E8F-94F5-C0DD6FFB6A82}" destId="{44A16002-D76D-4EC7-808C-277274B85461}" srcOrd="1" destOrd="0" presId="urn:microsoft.com/office/officeart/2005/8/layout/venn3"/>
    <dgm:cxn modelId="{92F80CD6-0753-4B01-A33A-2770A5CB4172}" type="presParOf" srcId="{262FDCB5-ED56-4E8F-94F5-C0DD6FFB6A82}" destId="{DA0E9E45-0980-4279-9E48-7461F0043B01}" srcOrd="2" destOrd="0" presId="urn:microsoft.com/office/officeart/2005/8/layout/venn3"/>
    <dgm:cxn modelId="{7867AA82-07CF-459A-86DA-E77364A7E93D}" type="presParOf" srcId="{262FDCB5-ED56-4E8F-94F5-C0DD6FFB6A82}" destId="{269DD516-1C70-4371-A718-BC52A08A1852}" srcOrd="3" destOrd="0" presId="urn:microsoft.com/office/officeart/2005/8/layout/venn3"/>
    <dgm:cxn modelId="{5A341D84-87C3-42FC-90E6-9FC34DC561E3}" type="presParOf" srcId="{262FDCB5-ED56-4E8F-94F5-C0DD6FFB6A82}" destId="{4FAC2226-9935-4323-BFE4-01D730AAB534}" srcOrd="4" destOrd="0" presId="urn:microsoft.com/office/officeart/2005/8/layout/venn3"/>
    <dgm:cxn modelId="{06C93A98-620A-4FCF-A9FE-83FFA73177E9}" type="presParOf" srcId="{262FDCB5-ED56-4E8F-94F5-C0DD6FFB6A82}" destId="{F8F46191-A760-49E4-BF77-18EA1D27577B}" srcOrd="5" destOrd="0" presId="urn:microsoft.com/office/officeart/2005/8/layout/venn3"/>
    <dgm:cxn modelId="{C912A332-A064-4138-83C6-A16661550B1F}" type="presParOf" srcId="{262FDCB5-ED56-4E8F-94F5-C0DD6FFB6A82}" destId="{EA54EF01-025C-4EC9-B2FB-A75B886AFCE6}" srcOrd="6" destOrd="0" presId="urn:microsoft.com/office/officeart/2005/8/layout/venn3"/>
    <dgm:cxn modelId="{D2212D87-DC11-4126-A479-A18428BDD9D3}" type="presParOf" srcId="{262FDCB5-ED56-4E8F-94F5-C0DD6FFB6A82}" destId="{571E0929-8556-4E19-8FFD-0D5CA0F05A38}" srcOrd="7" destOrd="0" presId="urn:microsoft.com/office/officeart/2005/8/layout/venn3"/>
    <dgm:cxn modelId="{E9937487-8825-4199-B136-2C999D2EA9A3}" type="presParOf" srcId="{262FDCB5-ED56-4E8F-94F5-C0DD6FFB6A82}" destId="{2052729A-D01A-4444-B6BA-C137517A2EFE}" srcOrd="8" destOrd="0" presId="urn:microsoft.com/office/officeart/2005/8/layout/venn3"/>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D111F67-85C1-4618-BF7A-E1CDC580EB8C}" type="doc">
      <dgm:prSet loTypeId="urn:microsoft.com/office/officeart/2005/8/layout/vList2" loCatId="list" qsTypeId="urn:microsoft.com/office/officeart/2005/8/quickstyle/simple5" qsCatId="simple" csTypeId="urn:microsoft.com/office/officeart/2005/8/colors/colorful2" csCatId="colorful" phldr="1"/>
      <dgm:spPr/>
      <dgm:t>
        <a:bodyPr/>
        <a:lstStyle/>
        <a:p>
          <a:endParaRPr lang="lv-LV"/>
        </a:p>
      </dgm:t>
    </dgm:pt>
    <dgm:pt modelId="{C96E24DC-1991-49F7-AE8D-E4BB611D0FC6}">
      <dgm:prSet phldrT="[Text]" custT="1"/>
      <dgm:spPr/>
      <dgm:t>
        <a:bodyPr/>
        <a:lstStyle/>
        <a:p>
          <a:pPr algn="ctr"/>
          <a:r>
            <a:rPr lang="lv-LV" sz="1400" b="1">
              <a:solidFill>
                <a:sysClr val="windowText" lastClr="000000"/>
              </a:solidFill>
              <a:latin typeface="Times New Roman" panose="02020603050405020304" pitchFamily="18" charset="0"/>
              <a:cs typeface="Times New Roman" panose="02020603050405020304" pitchFamily="18" charset="0"/>
            </a:rPr>
            <a:t>Cietumu nodaļas: </a:t>
          </a:r>
        </a:p>
      </dgm:t>
    </dgm:pt>
    <dgm:pt modelId="{E9588FCE-FA78-4699-AC1E-0B029F56BD81}" type="parTrans" cxnId="{08E904B2-9EAC-4DAE-B2D2-8DBA4224BE6A}">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66DAC5C0-ECCE-440D-95A1-0E26CC98A002}" type="sibTrans" cxnId="{08E904B2-9EAC-4DAE-B2D2-8DBA4224BE6A}">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2DF31D3B-5C41-48C8-8090-49CA6024931F}">
      <dgm:prSet phldrT="[Text]" custT="1"/>
      <dgm:spPr>
        <a:ln>
          <a:noFill/>
        </a:ln>
      </dgm:spPr>
      <dgm:t>
        <a:bodyPr/>
        <a:lstStyle/>
        <a:p>
          <a:r>
            <a:rPr lang="lv-LV" sz="1200" b="1">
              <a:solidFill>
                <a:sysClr val="windowText" lastClr="000000"/>
              </a:solidFill>
              <a:latin typeface="Times New Roman" panose="02020603050405020304" pitchFamily="18" charset="0"/>
              <a:cs typeface="Times New Roman" panose="02020603050405020304" pitchFamily="18" charset="0"/>
            </a:rPr>
            <a:t>Izmeklēšanas cietuma nodaļas</a:t>
          </a:r>
        </a:p>
      </dgm:t>
    </dgm:pt>
    <dgm:pt modelId="{98D1B647-67C9-4102-A5E8-433BDD2FB2FF}" type="parTrans" cxnId="{48DA37FA-F4A7-4BBE-9383-21ACE07F0FEE}">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1A762399-6D7C-4D05-8AAE-543CEA6AF036}" type="sibTrans" cxnId="{48DA37FA-F4A7-4BBE-9383-21ACE07F0FEE}">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B16F5723-430E-4929-B4FE-75385E96D39E}">
      <dgm:prSet phldrT="[Tex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Cēsu AIN</a:t>
          </a:r>
        </a:p>
      </dgm:t>
    </dgm:pt>
    <dgm:pt modelId="{0952E857-EF62-4B7B-AE6B-65C2E1ABD79A}" type="parTrans" cxnId="{7CA08A68-B258-4FF4-B72D-FFBBDC5099EC}">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FFD29834-AB85-4426-964F-B5DE33B5BAA1}" type="sibTrans" cxnId="{7CA08A68-B258-4FF4-B72D-FFBBDC5099EC}">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8656126B-595B-493F-B44B-C2E53CBBF252}">
      <dgm:prSet phldrT="[Text]" custT="1"/>
      <dgm:spPr/>
      <dgm:t>
        <a:bodyPr/>
        <a:lstStyle/>
        <a:p>
          <a:r>
            <a:rPr lang="lv-LV" sz="1200" b="1">
              <a:solidFill>
                <a:sysClr val="windowText" lastClr="000000"/>
              </a:solidFill>
              <a:latin typeface="Times New Roman" panose="02020603050405020304" pitchFamily="18" charset="0"/>
              <a:cs typeface="Times New Roman" panose="02020603050405020304" pitchFamily="18" charset="0"/>
            </a:rPr>
            <a:t>Slēgtā cietuma nodaļas</a:t>
          </a:r>
        </a:p>
      </dgm:t>
    </dgm:pt>
    <dgm:pt modelId="{C8FE9212-05D4-469D-9DDD-0F12F4EE89B2}" type="parTrans" cxnId="{F77659F5-C000-4E12-8BDA-92127274D8FC}">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D028715C-96DF-4F8E-90F2-24D9B7FCD950}" type="sibTrans" cxnId="{F77659F5-C000-4E12-8BDA-92127274D8FC}">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134EAF83-F1C1-4CB5-92B0-11F75DF8FAE2}">
      <dgm:prSet phldrT="[Tex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Rīgas Centrālcietums</a:t>
          </a:r>
        </a:p>
      </dgm:t>
    </dgm:pt>
    <dgm:pt modelId="{511089C2-FA14-4D2A-9235-9B7B8B5865FE}" type="parTrans" cxnId="{16DD8F02-FF54-4A1D-B73C-564A734D9306}">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C64C4B7B-0E11-4731-9A25-E3C740A0D01E}" type="sibTrans" cxnId="{16DD8F02-FF54-4A1D-B73C-564A734D9306}">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09334F94-C289-4362-B939-F91E3ADB6778}">
      <dgm:prSet phldrT="[Text]" custT="1"/>
      <dgm:spPr/>
      <dgm:t>
        <a:bodyPr/>
        <a:lstStyle/>
        <a:p>
          <a:r>
            <a:rPr lang="lv-LV" sz="1200" b="1">
              <a:solidFill>
                <a:sysClr val="windowText" lastClr="000000"/>
              </a:solidFill>
              <a:latin typeface="Times New Roman" panose="02020603050405020304" pitchFamily="18" charset="0"/>
              <a:cs typeface="Times New Roman" panose="02020603050405020304" pitchFamily="18" charset="0"/>
            </a:rPr>
            <a:t>Daļēji slēgtā cietuma nodaļas</a:t>
          </a:r>
        </a:p>
      </dgm:t>
    </dgm:pt>
    <dgm:pt modelId="{FE3817D4-B55C-48FD-A234-BB9AF331E633}" type="parTrans" cxnId="{2DD63E4F-8C1D-4E8D-A0C6-E0C7C770AF21}">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845F00B7-1884-4A40-A851-0A74E5D6ED45}" type="sibTrans" cxnId="{2DD63E4F-8C1D-4E8D-A0C6-E0C7C770AF21}">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CF45C2F2-AF72-4764-96ED-8A6CC6B423D8}">
      <dgm:prSet phldrT="[Tex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Daugavgrīvas cietums </a:t>
          </a:r>
        </a:p>
      </dgm:t>
    </dgm:pt>
    <dgm:pt modelId="{3E0235DE-E6DC-47C1-9D70-7BAA188A7317}" type="parTrans" cxnId="{68693CBD-DDDE-4A9F-8C55-815D1D9CD07E}">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D6B68E23-44A9-485A-8A18-2A633EDF01A3}" type="sibTrans" cxnId="{68693CBD-DDDE-4A9F-8C55-815D1D9CD07E}">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C67CD73A-E480-46C6-A537-8FBFA66FCF57}">
      <dgm:prSet phldrT="[Text]" custT="1"/>
      <dgm:spPr/>
      <dgm:t>
        <a:bodyPr/>
        <a:lstStyle/>
        <a:p>
          <a:r>
            <a:rPr lang="lv-LV" sz="1200" b="1">
              <a:solidFill>
                <a:sysClr val="windowText" lastClr="000000"/>
              </a:solidFill>
              <a:latin typeface="Times New Roman" panose="02020603050405020304" pitchFamily="18" charset="0"/>
              <a:cs typeface="Times New Roman" panose="02020603050405020304" pitchFamily="18" charset="0"/>
            </a:rPr>
            <a:t>Audzināšanas iestādes nepilngadīgajiem nodaļa</a:t>
          </a:r>
        </a:p>
      </dgm:t>
    </dgm:pt>
    <dgm:pt modelId="{AFAE6598-C323-496C-B09E-C8F27709E4D9}" type="parTrans" cxnId="{FD965B5D-4982-48C6-883B-9EB5608B008E}">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546CC131-BA43-468B-A523-0F43FE6E81F1}" type="sibTrans" cxnId="{FD965B5D-4982-48C6-883B-9EB5608B008E}">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E1026744-BAFB-4532-9EC4-58C7C3C9F46D}">
      <dgm:prSet phldrT="[Tex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Iļģuciema cietums </a:t>
          </a:r>
        </a:p>
      </dgm:t>
    </dgm:pt>
    <dgm:pt modelId="{036EB167-9946-4E55-BE60-9C4797B5004F}" type="parTrans" cxnId="{B017DA20-F720-4E81-8332-2E88115D5D33}">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EC49B26C-D955-4C29-B2B2-763103A07655}" type="sibTrans" cxnId="{B017DA20-F720-4E81-8332-2E88115D5D33}">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8EA30F62-691B-4126-83B0-7AFFF1D5D8C0}">
      <dgm:prSet phldrT="[Text]" custT="1"/>
      <dgm:spPr/>
      <dgm:t>
        <a:bodyPr/>
        <a:lstStyle/>
        <a:p>
          <a:r>
            <a:rPr lang="lv-LV" sz="1200" b="1">
              <a:solidFill>
                <a:sysClr val="windowText" lastClr="000000"/>
              </a:solidFill>
              <a:latin typeface="Times New Roman" panose="02020603050405020304" pitchFamily="18" charset="0"/>
              <a:cs typeface="Times New Roman" panose="02020603050405020304" pitchFamily="18" charset="0"/>
            </a:rPr>
            <a:t>Atklātā cietuma nodaļas</a:t>
          </a:r>
        </a:p>
      </dgm:t>
    </dgm:pt>
    <dgm:pt modelId="{8DAE5AE8-470A-4888-9545-B2578BB44E5C}" type="parTrans" cxnId="{DD6E0E80-6870-4D8D-BAEA-6FB11ACB9988}">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A87B3AEE-F117-4E56-AAA2-740EDE2EF36F}" type="sibTrans" cxnId="{DD6E0E80-6870-4D8D-BAEA-6FB11ACB9988}">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B6E2921D-D747-4C9F-A49A-1392C4AE05D3}">
      <dgm:prSet phldrT="[Tex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Daugavgrīvas cietums </a:t>
          </a:r>
        </a:p>
      </dgm:t>
    </dgm:pt>
    <dgm:pt modelId="{1C85CE9C-DEEC-47CA-AA86-4E13E92D1EA4}" type="parTrans" cxnId="{64A04D3F-3E13-4C89-B57E-00CE7F3B6AAB}">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938AF11C-87D8-4B8D-AB01-1E3A0BF86ECE}" type="sibTrans" cxnId="{64A04D3F-3E13-4C89-B57E-00CE7F3B6AAB}">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F7C51459-A786-4D51-818A-C680D31FE67E}">
      <dgm:prSet phldrT="[Tex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Daugavgrīvas cietums</a:t>
          </a:r>
        </a:p>
      </dgm:t>
    </dgm:pt>
    <dgm:pt modelId="{91ECF04F-64C0-4D68-BB43-B42CB4BB2042}" type="parTrans" cxnId="{CF9953CF-8BA6-45DD-8C87-101724EA32F7}">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61D839B5-B8E6-41AE-B109-6DE54FDC3FF8}" type="sibTrans" cxnId="{CF9953CF-8BA6-45DD-8C87-101724EA32F7}">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B6D1EB8C-EC66-42D9-9685-A008F2A7A031}">
      <dgm:prSet phldrT="[Tex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 Iļģuciema cietums </a:t>
          </a:r>
        </a:p>
      </dgm:t>
    </dgm:pt>
    <dgm:pt modelId="{5615582C-333F-4B3B-87D9-2598E2316F1F}" type="parTrans" cxnId="{8BAAF562-A9B1-44FB-81CC-AACB04294A26}">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B8472DED-3976-4923-A3B9-53C4CD2FF628}" type="sibTrans" cxnId="{8BAAF562-A9B1-44FB-81CC-AACB04294A26}">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0688B97A-A4D1-49AD-926C-FA07B0A5397D}">
      <dgm:prSet phldrT="[Tex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Jelgavas cietums </a:t>
          </a:r>
        </a:p>
      </dgm:t>
    </dgm:pt>
    <dgm:pt modelId="{E05D2FCB-A0CB-4F08-8482-975FD485CA22}" type="parTrans" cxnId="{A0C0A105-4C51-4E01-8727-0BC7915A9106}">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8C6D35F5-C63E-41DB-B9DE-7D5D599709C0}" type="sibTrans" cxnId="{A0C0A105-4C51-4E01-8727-0BC7915A9106}">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8038083E-AE91-4F5E-A593-96320E11A2D2}">
      <dgm:prSet phldrT="[Tex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Olaines cietums </a:t>
          </a:r>
        </a:p>
      </dgm:t>
    </dgm:pt>
    <dgm:pt modelId="{FC069B6B-84E8-4E7B-B5CB-BCD1BBF948CB}" type="parTrans" cxnId="{B600B69E-8ED8-4067-A15D-FE1BEB414BBD}">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FF2619E8-8009-4F4F-A6B7-7A01D835D692}" type="sibTrans" cxnId="{B600B69E-8ED8-4067-A15D-FE1BEB414BBD}">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365510A5-CE11-40CD-8594-A9E97A61DE1F}">
      <dgm:prSet phldrT="[Tex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Valmieras cietums </a:t>
          </a:r>
        </a:p>
      </dgm:t>
    </dgm:pt>
    <dgm:pt modelId="{2D5F97C5-3088-408E-B39A-934FBBFBF9FA}" type="parTrans" cxnId="{D159F094-5B8C-4B77-AD91-972A74FDA142}">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86EFEEBD-2611-4426-9200-1A517322710A}" type="sibTrans" cxnId="{D159F094-5B8C-4B77-AD91-972A74FDA142}">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DE22C1CF-B0CE-4BC8-9242-593E19891EFC}">
      <dgm:prSet phldrT="[Tex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Liepājas cietums</a:t>
          </a:r>
        </a:p>
      </dgm:t>
    </dgm:pt>
    <dgm:pt modelId="{7DED7FB0-7BF5-4855-A5B7-9D93716F9D90}" type="parTrans" cxnId="{00416F04-A850-4100-B056-956EA6D7EE88}">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0E2B1E2E-C78C-4B1C-BCEE-41C7E35ECB8E}" type="sibTrans" cxnId="{00416F04-A850-4100-B056-956EA6D7EE88}">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A86C951F-CB3C-4CF4-9C6F-9CB63186F98D}">
      <dgm:prSet phldrT="[Tex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Liepājas cietums </a:t>
          </a:r>
        </a:p>
      </dgm:t>
    </dgm:pt>
    <dgm:pt modelId="{8950B012-10B8-4C5C-9BCC-258F48CC5DB4}" type="parTrans" cxnId="{97D8385C-74F7-47BC-AE91-E1D1A77AA4EC}">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B29AF945-2536-4DA6-94C1-C1846CA9412F}" type="sibTrans" cxnId="{97D8385C-74F7-47BC-AE91-E1D1A77AA4EC}">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CB7C469B-E428-4042-BFD4-124636054AAF}">
      <dgm:prSet phldrT="[Tex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Olaines cietums </a:t>
          </a:r>
        </a:p>
      </dgm:t>
    </dgm:pt>
    <dgm:pt modelId="{14311A4C-1FE5-403F-A090-AABA662A213C}" type="parTrans" cxnId="{F214A1AD-1A9B-4AB9-954F-51FDCC71794E}">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4A437A45-FEAF-4CC6-96D3-95EE3D04B94B}" type="sibTrans" cxnId="{F214A1AD-1A9B-4AB9-954F-51FDCC71794E}">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14C44F05-5956-4C15-87C1-E3B23B46D389}">
      <dgm:prSet phldrT="[Tex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Jēkabpils cietums </a:t>
          </a:r>
        </a:p>
      </dgm:t>
    </dgm:pt>
    <dgm:pt modelId="{F84F44CA-D13A-4F0D-B608-4DEEC14715AA}" type="parTrans" cxnId="{7A664F62-A892-433F-A19E-5B153FD5E9FE}">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74BCB68C-5D90-4055-8766-F7CC76FDC088}" type="sibTrans" cxnId="{7A664F62-A892-433F-A19E-5B153FD5E9FE}">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24849EE2-467D-438C-A5BB-3406D62EEA99}">
      <dgm:prSet phldrT="[Tex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Olaines cietums </a:t>
          </a:r>
        </a:p>
      </dgm:t>
    </dgm:pt>
    <dgm:pt modelId="{F83A5B81-5D80-4539-937F-D8A2C8A073C6}" type="parTrans" cxnId="{64E38BBB-8E0A-40A0-8CEC-C3EB90A26E59}">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5BED0034-1E30-45AB-AE85-1DD05D1784F7}" type="sibTrans" cxnId="{64E38BBB-8E0A-40A0-8CEC-C3EB90A26E59}">
      <dgm:prSet/>
      <dgm:spPr/>
      <dgm:t>
        <a:bodyPr/>
        <a:lstStyle/>
        <a:p>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43CD9B12-4F3B-46F9-B7AD-A29AAC1A7A83}" type="pres">
      <dgm:prSet presAssocID="{9D111F67-85C1-4618-BF7A-E1CDC580EB8C}" presName="linear" presStyleCnt="0">
        <dgm:presLayoutVars>
          <dgm:animLvl val="lvl"/>
          <dgm:resizeHandles val="exact"/>
        </dgm:presLayoutVars>
      </dgm:prSet>
      <dgm:spPr/>
      <dgm:t>
        <a:bodyPr/>
        <a:lstStyle/>
        <a:p>
          <a:endParaRPr lang="lv-LV"/>
        </a:p>
      </dgm:t>
    </dgm:pt>
    <dgm:pt modelId="{5C3B9E57-A022-48F3-A741-C69619F6420E}" type="pres">
      <dgm:prSet presAssocID="{C96E24DC-1991-49F7-AE8D-E4BB611D0FC6}" presName="parentText" presStyleLbl="node1" presStyleIdx="0" presStyleCnt="6">
        <dgm:presLayoutVars>
          <dgm:chMax val="0"/>
          <dgm:bulletEnabled val="1"/>
        </dgm:presLayoutVars>
      </dgm:prSet>
      <dgm:spPr/>
      <dgm:t>
        <a:bodyPr/>
        <a:lstStyle/>
        <a:p>
          <a:endParaRPr lang="lv-LV"/>
        </a:p>
      </dgm:t>
    </dgm:pt>
    <dgm:pt modelId="{9D2C768E-2FA7-4748-B6CC-00FEEAE725BE}" type="pres">
      <dgm:prSet presAssocID="{66DAC5C0-ECCE-440D-95A1-0E26CC98A002}" presName="spacer" presStyleCnt="0"/>
      <dgm:spPr/>
    </dgm:pt>
    <dgm:pt modelId="{95E054F1-893C-425A-89EE-35362EC6424B}" type="pres">
      <dgm:prSet presAssocID="{2DF31D3B-5C41-48C8-8090-49CA6024931F}" presName="parentText" presStyleLbl="node1" presStyleIdx="1" presStyleCnt="6">
        <dgm:presLayoutVars>
          <dgm:chMax val="0"/>
          <dgm:bulletEnabled val="1"/>
        </dgm:presLayoutVars>
      </dgm:prSet>
      <dgm:spPr/>
      <dgm:t>
        <a:bodyPr/>
        <a:lstStyle/>
        <a:p>
          <a:endParaRPr lang="lv-LV"/>
        </a:p>
      </dgm:t>
    </dgm:pt>
    <dgm:pt modelId="{05B9F99D-90B2-4FF8-B8D2-A328717610F6}" type="pres">
      <dgm:prSet presAssocID="{2DF31D3B-5C41-48C8-8090-49CA6024931F}" presName="childText" presStyleLbl="revTx" presStyleIdx="0" presStyleCnt="5">
        <dgm:presLayoutVars>
          <dgm:bulletEnabled val="1"/>
        </dgm:presLayoutVars>
      </dgm:prSet>
      <dgm:spPr/>
      <dgm:t>
        <a:bodyPr/>
        <a:lstStyle/>
        <a:p>
          <a:endParaRPr lang="lv-LV"/>
        </a:p>
      </dgm:t>
    </dgm:pt>
    <dgm:pt modelId="{97C50E7F-1038-46C4-BB67-068379A9661E}" type="pres">
      <dgm:prSet presAssocID="{8656126B-595B-493F-B44B-C2E53CBBF252}" presName="parentText" presStyleLbl="node1" presStyleIdx="2" presStyleCnt="6">
        <dgm:presLayoutVars>
          <dgm:chMax val="0"/>
          <dgm:bulletEnabled val="1"/>
        </dgm:presLayoutVars>
      </dgm:prSet>
      <dgm:spPr/>
      <dgm:t>
        <a:bodyPr/>
        <a:lstStyle/>
        <a:p>
          <a:endParaRPr lang="lv-LV"/>
        </a:p>
      </dgm:t>
    </dgm:pt>
    <dgm:pt modelId="{E75B52EA-D428-47E4-81A8-00BEA5E9CF70}" type="pres">
      <dgm:prSet presAssocID="{8656126B-595B-493F-B44B-C2E53CBBF252}" presName="childText" presStyleLbl="revTx" presStyleIdx="1" presStyleCnt="5">
        <dgm:presLayoutVars>
          <dgm:bulletEnabled val="1"/>
        </dgm:presLayoutVars>
      </dgm:prSet>
      <dgm:spPr/>
      <dgm:t>
        <a:bodyPr/>
        <a:lstStyle/>
        <a:p>
          <a:endParaRPr lang="lv-LV"/>
        </a:p>
      </dgm:t>
    </dgm:pt>
    <dgm:pt modelId="{A92C4B58-1C1C-4682-AF54-D57DA960C655}" type="pres">
      <dgm:prSet presAssocID="{09334F94-C289-4362-B939-F91E3ADB6778}" presName="parentText" presStyleLbl="node1" presStyleIdx="3" presStyleCnt="6">
        <dgm:presLayoutVars>
          <dgm:chMax val="0"/>
          <dgm:bulletEnabled val="1"/>
        </dgm:presLayoutVars>
      </dgm:prSet>
      <dgm:spPr/>
      <dgm:t>
        <a:bodyPr/>
        <a:lstStyle/>
        <a:p>
          <a:endParaRPr lang="lv-LV"/>
        </a:p>
      </dgm:t>
    </dgm:pt>
    <dgm:pt modelId="{B0504045-33CE-4ED1-881E-7E3A3C035420}" type="pres">
      <dgm:prSet presAssocID="{09334F94-C289-4362-B939-F91E3ADB6778}" presName="childText" presStyleLbl="revTx" presStyleIdx="2" presStyleCnt="5">
        <dgm:presLayoutVars>
          <dgm:bulletEnabled val="1"/>
        </dgm:presLayoutVars>
      </dgm:prSet>
      <dgm:spPr/>
      <dgm:t>
        <a:bodyPr/>
        <a:lstStyle/>
        <a:p>
          <a:endParaRPr lang="lv-LV"/>
        </a:p>
      </dgm:t>
    </dgm:pt>
    <dgm:pt modelId="{A8C81E67-378C-4D86-B261-4CBE859305D9}" type="pres">
      <dgm:prSet presAssocID="{C67CD73A-E480-46C6-A537-8FBFA66FCF57}" presName="parentText" presStyleLbl="node1" presStyleIdx="4" presStyleCnt="6">
        <dgm:presLayoutVars>
          <dgm:chMax val="0"/>
          <dgm:bulletEnabled val="1"/>
        </dgm:presLayoutVars>
      </dgm:prSet>
      <dgm:spPr/>
      <dgm:t>
        <a:bodyPr/>
        <a:lstStyle/>
        <a:p>
          <a:endParaRPr lang="lv-LV"/>
        </a:p>
      </dgm:t>
    </dgm:pt>
    <dgm:pt modelId="{EAB2B957-4BEC-4FBF-B289-1E59C57C1CDF}" type="pres">
      <dgm:prSet presAssocID="{C67CD73A-E480-46C6-A537-8FBFA66FCF57}" presName="childText" presStyleLbl="revTx" presStyleIdx="3" presStyleCnt="5">
        <dgm:presLayoutVars>
          <dgm:bulletEnabled val="1"/>
        </dgm:presLayoutVars>
      </dgm:prSet>
      <dgm:spPr/>
      <dgm:t>
        <a:bodyPr/>
        <a:lstStyle/>
        <a:p>
          <a:endParaRPr lang="lv-LV"/>
        </a:p>
      </dgm:t>
    </dgm:pt>
    <dgm:pt modelId="{6EC192BB-2D29-4460-841C-F311E355638A}" type="pres">
      <dgm:prSet presAssocID="{8EA30F62-691B-4126-83B0-7AFFF1D5D8C0}" presName="parentText" presStyleLbl="node1" presStyleIdx="5" presStyleCnt="6">
        <dgm:presLayoutVars>
          <dgm:chMax val="0"/>
          <dgm:bulletEnabled val="1"/>
        </dgm:presLayoutVars>
      </dgm:prSet>
      <dgm:spPr/>
      <dgm:t>
        <a:bodyPr/>
        <a:lstStyle/>
        <a:p>
          <a:endParaRPr lang="lv-LV"/>
        </a:p>
      </dgm:t>
    </dgm:pt>
    <dgm:pt modelId="{95642F2E-5FD5-4FBB-B82E-939CCFB3F64E}" type="pres">
      <dgm:prSet presAssocID="{8EA30F62-691B-4126-83B0-7AFFF1D5D8C0}" presName="childText" presStyleLbl="revTx" presStyleIdx="4" presStyleCnt="5">
        <dgm:presLayoutVars>
          <dgm:bulletEnabled val="1"/>
        </dgm:presLayoutVars>
      </dgm:prSet>
      <dgm:spPr/>
      <dgm:t>
        <a:bodyPr/>
        <a:lstStyle/>
        <a:p>
          <a:endParaRPr lang="lv-LV"/>
        </a:p>
      </dgm:t>
    </dgm:pt>
  </dgm:ptLst>
  <dgm:cxnLst>
    <dgm:cxn modelId="{9E210C15-4E7E-4454-A049-00F7FE09A0D0}" type="presOf" srcId="{8038083E-AE91-4F5E-A593-96320E11A2D2}" destId="{05B9F99D-90B2-4FF8-B8D2-A328717610F6}" srcOrd="0" destOrd="4" presId="urn:microsoft.com/office/officeart/2005/8/layout/vList2"/>
    <dgm:cxn modelId="{00416F04-A850-4100-B056-956EA6D7EE88}" srcId="{8656126B-595B-493F-B44B-C2E53CBBF252}" destId="{DE22C1CF-B0CE-4BC8-9242-593E19891EFC}" srcOrd="1" destOrd="0" parTransId="{7DED7FB0-7BF5-4855-A5B7-9D93716F9D90}" sibTransId="{0E2B1E2E-C78C-4B1C-BCEE-41C7E35ECB8E}"/>
    <dgm:cxn modelId="{F8059B61-465F-4BFD-9EFE-8A0F0BD5B023}" type="presOf" srcId="{24849EE2-467D-438C-A5BB-3406D62EEA99}" destId="{95642F2E-5FD5-4FBB-B82E-939CCFB3F64E}" srcOrd="0" destOrd="2" presId="urn:microsoft.com/office/officeart/2005/8/layout/vList2"/>
    <dgm:cxn modelId="{AA40DA23-23AF-42A1-B1A9-BFFC8EABC107}" type="presOf" srcId="{8656126B-595B-493F-B44B-C2E53CBBF252}" destId="{97C50E7F-1038-46C4-BB67-068379A9661E}" srcOrd="0" destOrd="0" presId="urn:microsoft.com/office/officeart/2005/8/layout/vList2"/>
    <dgm:cxn modelId="{7CA08A68-B258-4FF4-B72D-FFBBDC5099EC}" srcId="{2DF31D3B-5C41-48C8-8090-49CA6024931F}" destId="{B16F5723-430E-4929-B4FE-75385E96D39E}" srcOrd="0" destOrd="0" parTransId="{0952E857-EF62-4B7B-AE6B-65C2E1ABD79A}" sibTransId="{FFD29834-AB85-4426-964F-B5DE33B5BAA1}"/>
    <dgm:cxn modelId="{64E38BBB-8E0A-40A0-8CEC-C3EB90A26E59}" srcId="{8EA30F62-691B-4126-83B0-7AFFF1D5D8C0}" destId="{24849EE2-467D-438C-A5BB-3406D62EEA99}" srcOrd="2" destOrd="0" parTransId="{F83A5B81-5D80-4539-937F-D8A2C8A073C6}" sibTransId="{5BED0034-1E30-45AB-AE85-1DD05D1784F7}"/>
    <dgm:cxn modelId="{F77659F5-C000-4E12-8BDA-92127274D8FC}" srcId="{9D111F67-85C1-4618-BF7A-E1CDC580EB8C}" destId="{8656126B-595B-493F-B44B-C2E53CBBF252}" srcOrd="2" destOrd="0" parTransId="{C8FE9212-05D4-469D-9DDD-0F12F4EE89B2}" sibTransId="{D028715C-96DF-4F8E-90F2-24D9B7FCD950}"/>
    <dgm:cxn modelId="{B600B69E-8ED8-4067-A15D-FE1BEB414BBD}" srcId="{2DF31D3B-5C41-48C8-8090-49CA6024931F}" destId="{8038083E-AE91-4F5E-A593-96320E11A2D2}" srcOrd="4" destOrd="0" parTransId="{FC069B6B-84E8-4E7B-B5CB-BCD1BBF948CB}" sibTransId="{FF2619E8-8009-4F4F-A6B7-7A01D835D692}"/>
    <dgm:cxn modelId="{7A664F62-A892-433F-A19E-5B153FD5E9FE}" srcId="{8EA30F62-691B-4126-83B0-7AFFF1D5D8C0}" destId="{14C44F05-5956-4C15-87C1-E3B23B46D389}" srcOrd="1" destOrd="0" parTransId="{F84F44CA-D13A-4F0D-B608-4DEEC14715AA}" sibTransId="{74BCB68C-5D90-4055-8766-F7CC76FDC088}"/>
    <dgm:cxn modelId="{D464796C-DFB8-40CF-97FE-B63D7BCB3237}" type="presOf" srcId="{09334F94-C289-4362-B939-F91E3ADB6778}" destId="{A92C4B58-1C1C-4682-AF54-D57DA960C655}" srcOrd="0" destOrd="0" presId="urn:microsoft.com/office/officeart/2005/8/layout/vList2"/>
    <dgm:cxn modelId="{B017DA20-F720-4E81-8332-2E88115D5D33}" srcId="{C67CD73A-E480-46C6-A537-8FBFA66FCF57}" destId="{E1026744-BAFB-4532-9EC4-58C7C3C9F46D}" srcOrd="0" destOrd="0" parTransId="{036EB167-9946-4E55-BE60-9C4797B5004F}" sibTransId="{EC49B26C-D955-4C29-B2B2-763103A07655}"/>
    <dgm:cxn modelId="{0ED63691-0CA4-4456-B1C0-CF4804BB12BB}" type="presOf" srcId="{B16F5723-430E-4929-B4FE-75385E96D39E}" destId="{05B9F99D-90B2-4FF8-B8D2-A328717610F6}" srcOrd="0" destOrd="0" presId="urn:microsoft.com/office/officeart/2005/8/layout/vList2"/>
    <dgm:cxn modelId="{08E904B2-9EAC-4DAE-B2D2-8DBA4224BE6A}" srcId="{9D111F67-85C1-4618-BF7A-E1CDC580EB8C}" destId="{C96E24DC-1991-49F7-AE8D-E4BB611D0FC6}" srcOrd="0" destOrd="0" parTransId="{E9588FCE-FA78-4699-AC1E-0B029F56BD81}" sibTransId="{66DAC5C0-ECCE-440D-95A1-0E26CC98A002}"/>
    <dgm:cxn modelId="{494EA9D9-3E2D-4409-BA60-F8D81A01F2F0}" type="presOf" srcId="{B6D1EB8C-EC66-42D9-9685-A008F2A7A031}" destId="{05B9F99D-90B2-4FF8-B8D2-A328717610F6}" srcOrd="0" destOrd="2" presId="urn:microsoft.com/office/officeart/2005/8/layout/vList2"/>
    <dgm:cxn modelId="{C1470E9E-E160-4F70-B995-988ACA62AE0D}" type="presOf" srcId="{C96E24DC-1991-49F7-AE8D-E4BB611D0FC6}" destId="{5C3B9E57-A022-48F3-A741-C69619F6420E}" srcOrd="0" destOrd="0" presId="urn:microsoft.com/office/officeart/2005/8/layout/vList2"/>
    <dgm:cxn modelId="{68693CBD-DDDE-4A9F-8C55-815D1D9CD07E}" srcId="{09334F94-C289-4362-B939-F91E3ADB6778}" destId="{CF45C2F2-AF72-4764-96ED-8A6CC6B423D8}" srcOrd="0" destOrd="0" parTransId="{3E0235DE-E6DC-47C1-9D70-7BAA188A7317}" sibTransId="{D6B68E23-44A9-485A-8A18-2A633EDF01A3}"/>
    <dgm:cxn modelId="{A0C0A105-4C51-4E01-8727-0BC7915A9106}" srcId="{2DF31D3B-5C41-48C8-8090-49CA6024931F}" destId="{0688B97A-A4D1-49AD-926C-FA07B0A5397D}" srcOrd="3" destOrd="0" parTransId="{E05D2FCB-A0CB-4F08-8482-975FD485CA22}" sibTransId="{8C6D35F5-C63E-41DB-B9DE-7D5D599709C0}"/>
    <dgm:cxn modelId="{52F06288-776F-4AC6-A6ED-736ACE8BD130}" type="presOf" srcId="{DE22C1CF-B0CE-4BC8-9242-593E19891EFC}" destId="{E75B52EA-D428-47E4-81A8-00BEA5E9CF70}" srcOrd="0" destOrd="1" presId="urn:microsoft.com/office/officeart/2005/8/layout/vList2"/>
    <dgm:cxn modelId="{FD965B5D-4982-48C6-883B-9EB5608B008E}" srcId="{9D111F67-85C1-4618-BF7A-E1CDC580EB8C}" destId="{C67CD73A-E480-46C6-A537-8FBFA66FCF57}" srcOrd="4" destOrd="0" parTransId="{AFAE6598-C323-496C-B09E-C8F27709E4D9}" sibTransId="{546CC131-BA43-468B-A523-0F43FE6E81F1}"/>
    <dgm:cxn modelId="{AD9E5545-7530-4250-899F-E6EE76078509}" type="presOf" srcId="{F7C51459-A786-4D51-818A-C680D31FE67E}" destId="{05B9F99D-90B2-4FF8-B8D2-A328717610F6}" srcOrd="0" destOrd="1" presId="urn:microsoft.com/office/officeart/2005/8/layout/vList2"/>
    <dgm:cxn modelId="{DD6E0E80-6870-4D8D-BAEA-6FB11ACB9988}" srcId="{9D111F67-85C1-4618-BF7A-E1CDC580EB8C}" destId="{8EA30F62-691B-4126-83B0-7AFFF1D5D8C0}" srcOrd="5" destOrd="0" parTransId="{8DAE5AE8-470A-4888-9545-B2578BB44E5C}" sibTransId="{A87B3AEE-F117-4E56-AAA2-740EDE2EF36F}"/>
    <dgm:cxn modelId="{C4D66E78-E978-4D62-BCBF-D978A1DA6D9B}" type="presOf" srcId="{8EA30F62-691B-4126-83B0-7AFFF1D5D8C0}" destId="{6EC192BB-2D29-4460-841C-F311E355638A}" srcOrd="0" destOrd="0" presId="urn:microsoft.com/office/officeart/2005/8/layout/vList2"/>
    <dgm:cxn modelId="{2DD63E4F-8C1D-4E8D-A0C6-E0C7C770AF21}" srcId="{9D111F67-85C1-4618-BF7A-E1CDC580EB8C}" destId="{09334F94-C289-4362-B939-F91E3ADB6778}" srcOrd="3" destOrd="0" parTransId="{FE3817D4-B55C-48FD-A234-BB9AF331E633}" sibTransId="{845F00B7-1884-4A40-A851-0A74E5D6ED45}"/>
    <dgm:cxn modelId="{F214A1AD-1A9B-4AB9-954F-51FDCC71794E}" srcId="{09334F94-C289-4362-B939-F91E3ADB6778}" destId="{CB7C469B-E428-4042-BFD4-124636054AAF}" srcOrd="2" destOrd="0" parTransId="{14311A4C-1FE5-403F-A090-AABA662A213C}" sibTransId="{4A437A45-FEAF-4CC6-96D3-95EE3D04B94B}"/>
    <dgm:cxn modelId="{8BAAF562-A9B1-44FB-81CC-AACB04294A26}" srcId="{2DF31D3B-5C41-48C8-8090-49CA6024931F}" destId="{B6D1EB8C-EC66-42D9-9685-A008F2A7A031}" srcOrd="2" destOrd="0" parTransId="{5615582C-333F-4B3B-87D9-2598E2316F1F}" sibTransId="{B8472DED-3976-4923-A3B9-53C4CD2FF628}"/>
    <dgm:cxn modelId="{2920A1DF-CA86-47EA-B8B9-852CCB62F434}" type="presOf" srcId="{C67CD73A-E480-46C6-A537-8FBFA66FCF57}" destId="{A8C81E67-378C-4D86-B261-4CBE859305D9}" srcOrd="0" destOrd="0" presId="urn:microsoft.com/office/officeart/2005/8/layout/vList2"/>
    <dgm:cxn modelId="{D0AA8399-2B1E-4A26-AA45-AA8A34FF2C8C}" type="presOf" srcId="{9D111F67-85C1-4618-BF7A-E1CDC580EB8C}" destId="{43CD9B12-4F3B-46F9-B7AD-A29AAC1A7A83}" srcOrd="0" destOrd="0" presId="urn:microsoft.com/office/officeart/2005/8/layout/vList2"/>
    <dgm:cxn modelId="{B0920766-1BE2-49A6-8799-B90351B0B26E}" type="presOf" srcId="{134EAF83-F1C1-4CB5-92B0-11F75DF8FAE2}" destId="{E75B52EA-D428-47E4-81A8-00BEA5E9CF70}" srcOrd="0" destOrd="0" presId="urn:microsoft.com/office/officeart/2005/8/layout/vList2"/>
    <dgm:cxn modelId="{1FFEFDA8-C246-4FDC-9E73-D2AD7C36EE87}" type="presOf" srcId="{CB7C469B-E428-4042-BFD4-124636054AAF}" destId="{B0504045-33CE-4ED1-881E-7E3A3C035420}" srcOrd="0" destOrd="2" presId="urn:microsoft.com/office/officeart/2005/8/layout/vList2"/>
    <dgm:cxn modelId="{97D8385C-74F7-47BC-AE91-E1D1A77AA4EC}" srcId="{09334F94-C289-4362-B939-F91E3ADB6778}" destId="{A86C951F-CB3C-4CF4-9C6F-9CB63186F98D}" srcOrd="1" destOrd="0" parTransId="{8950B012-10B8-4C5C-9BCC-258F48CC5DB4}" sibTransId="{B29AF945-2536-4DA6-94C1-C1846CA9412F}"/>
    <dgm:cxn modelId="{7B4C2456-576D-40A2-8350-24A7D97E18A9}" type="presOf" srcId="{2DF31D3B-5C41-48C8-8090-49CA6024931F}" destId="{95E054F1-893C-425A-89EE-35362EC6424B}" srcOrd="0" destOrd="0" presId="urn:microsoft.com/office/officeart/2005/8/layout/vList2"/>
    <dgm:cxn modelId="{CF9953CF-8BA6-45DD-8C87-101724EA32F7}" srcId="{2DF31D3B-5C41-48C8-8090-49CA6024931F}" destId="{F7C51459-A786-4D51-818A-C680D31FE67E}" srcOrd="1" destOrd="0" parTransId="{91ECF04F-64C0-4D68-BB43-B42CB4BB2042}" sibTransId="{61D839B5-B8E6-41AE-B109-6DE54FDC3FF8}"/>
    <dgm:cxn modelId="{12CD85CB-1627-47C4-9EA8-44E65C872D6B}" type="presOf" srcId="{E1026744-BAFB-4532-9EC4-58C7C3C9F46D}" destId="{EAB2B957-4BEC-4FBF-B289-1E59C57C1CDF}" srcOrd="0" destOrd="0" presId="urn:microsoft.com/office/officeart/2005/8/layout/vList2"/>
    <dgm:cxn modelId="{FA06D0A7-D2AA-4173-A723-8C5BE7ED9812}" type="presOf" srcId="{B6E2921D-D747-4C9F-A49A-1392C4AE05D3}" destId="{95642F2E-5FD5-4FBB-B82E-939CCFB3F64E}" srcOrd="0" destOrd="0" presId="urn:microsoft.com/office/officeart/2005/8/layout/vList2"/>
    <dgm:cxn modelId="{2211A211-BFD8-4109-A474-9E2DEC0589A1}" type="presOf" srcId="{0688B97A-A4D1-49AD-926C-FA07B0A5397D}" destId="{05B9F99D-90B2-4FF8-B8D2-A328717610F6}" srcOrd="0" destOrd="3" presId="urn:microsoft.com/office/officeart/2005/8/layout/vList2"/>
    <dgm:cxn modelId="{48DA37FA-F4A7-4BBE-9383-21ACE07F0FEE}" srcId="{9D111F67-85C1-4618-BF7A-E1CDC580EB8C}" destId="{2DF31D3B-5C41-48C8-8090-49CA6024931F}" srcOrd="1" destOrd="0" parTransId="{98D1B647-67C9-4102-A5E8-433BDD2FB2FF}" sibTransId="{1A762399-6D7C-4D05-8AAE-543CEA6AF036}"/>
    <dgm:cxn modelId="{477A715A-D658-4277-B501-346569FCBD9C}" type="presOf" srcId="{14C44F05-5956-4C15-87C1-E3B23B46D389}" destId="{95642F2E-5FD5-4FBB-B82E-939CCFB3F64E}" srcOrd="0" destOrd="1" presId="urn:microsoft.com/office/officeart/2005/8/layout/vList2"/>
    <dgm:cxn modelId="{76C0584B-1D66-4FB5-9A0C-96EA5CB56E78}" type="presOf" srcId="{365510A5-CE11-40CD-8594-A9E97A61DE1F}" destId="{05B9F99D-90B2-4FF8-B8D2-A328717610F6}" srcOrd="0" destOrd="5" presId="urn:microsoft.com/office/officeart/2005/8/layout/vList2"/>
    <dgm:cxn modelId="{170BA8CE-D85E-4ACA-95B3-B612B72CE9C3}" type="presOf" srcId="{CF45C2F2-AF72-4764-96ED-8A6CC6B423D8}" destId="{B0504045-33CE-4ED1-881E-7E3A3C035420}" srcOrd="0" destOrd="0" presId="urn:microsoft.com/office/officeart/2005/8/layout/vList2"/>
    <dgm:cxn modelId="{D159F094-5B8C-4B77-AD91-972A74FDA142}" srcId="{2DF31D3B-5C41-48C8-8090-49CA6024931F}" destId="{365510A5-CE11-40CD-8594-A9E97A61DE1F}" srcOrd="5" destOrd="0" parTransId="{2D5F97C5-3088-408E-B39A-934FBBFBF9FA}" sibTransId="{86EFEEBD-2611-4426-9200-1A517322710A}"/>
    <dgm:cxn modelId="{16DD8F02-FF54-4A1D-B73C-564A734D9306}" srcId="{8656126B-595B-493F-B44B-C2E53CBBF252}" destId="{134EAF83-F1C1-4CB5-92B0-11F75DF8FAE2}" srcOrd="0" destOrd="0" parTransId="{511089C2-FA14-4D2A-9235-9B7B8B5865FE}" sibTransId="{C64C4B7B-0E11-4731-9A25-E3C740A0D01E}"/>
    <dgm:cxn modelId="{64A04D3F-3E13-4C89-B57E-00CE7F3B6AAB}" srcId="{8EA30F62-691B-4126-83B0-7AFFF1D5D8C0}" destId="{B6E2921D-D747-4C9F-A49A-1392C4AE05D3}" srcOrd="0" destOrd="0" parTransId="{1C85CE9C-DEEC-47CA-AA86-4E13E92D1EA4}" sibTransId="{938AF11C-87D8-4B8D-AB01-1E3A0BF86ECE}"/>
    <dgm:cxn modelId="{50365BE5-D618-4F05-9598-643B16D0BA1F}" type="presOf" srcId="{A86C951F-CB3C-4CF4-9C6F-9CB63186F98D}" destId="{B0504045-33CE-4ED1-881E-7E3A3C035420}" srcOrd="0" destOrd="1" presId="urn:microsoft.com/office/officeart/2005/8/layout/vList2"/>
    <dgm:cxn modelId="{0EB32A72-E17B-4A7B-A960-CA5E4BBFE8A8}" type="presParOf" srcId="{43CD9B12-4F3B-46F9-B7AD-A29AAC1A7A83}" destId="{5C3B9E57-A022-48F3-A741-C69619F6420E}" srcOrd="0" destOrd="0" presId="urn:microsoft.com/office/officeart/2005/8/layout/vList2"/>
    <dgm:cxn modelId="{C9A2B0F5-59E7-48C4-97B5-09E1CF363D67}" type="presParOf" srcId="{43CD9B12-4F3B-46F9-B7AD-A29AAC1A7A83}" destId="{9D2C768E-2FA7-4748-B6CC-00FEEAE725BE}" srcOrd="1" destOrd="0" presId="urn:microsoft.com/office/officeart/2005/8/layout/vList2"/>
    <dgm:cxn modelId="{371DF64E-9211-464F-8D28-ACCFDD722827}" type="presParOf" srcId="{43CD9B12-4F3B-46F9-B7AD-A29AAC1A7A83}" destId="{95E054F1-893C-425A-89EE-35362EC6424B}" srcOrd="2" destOrd="0" presId="urn:microsoft.com/office/officeart/2005/8/layout/vList2"/>
    <dgm:cxn modelId="{0FA05978-E287-4BD2-A0D4-9FF3B31DF759}" type="presParOf" srcId="{43CD9B12-4F3B-46F9-B7AD-A29AAC1A7A83}" destId="{05B9F99D-90B2-4FF8-B8D2-A328717610F6}" srcOrd="3" destOrd="0" presId="urn:microsoft.com/office/officeart/2005/8/layout/vList2"/>
    <dgm:cxn modelId="{8C1E7F0C-E9A9-4D4A-81F8-549C719976D2}" type="presParOf" srcId="{43CD9B12-4F3B-46F9-B7AD-A29AAC1A7A83}" destId="{97C50E7F-1038-46C4-BB67-068379A9661E}" srcOrd="4" destOrd="0" presId="urn:microsoft.com/office/officeart/2005/8/layout/vList2"/>
    <dgm:cxn modelId="{B60B0DD9-4DBC-43CB-B32F-50A15A1A69DE}" type="presParOf" srcId="{43CD9B12-4F3B-46F9-B7AD-A29AAC1A7A83}" destId="{E75B52EA-D428-47E4-81A8-00BEA5E9CF70}" srcOrd="5" destOrd="0" presId="urn:microsoft.com/office/officeart/2005/8/layout/vList2"/>
    <dgm:cxn modelId="{D87759A5-7273-4580-B558-56E26C772073}" type="presParOf" srcId="{43CD9B12-4F3B-46F9-B7AD-A29AAC1A7A83}" destId="{A92C4B58-1C1C-4682-AF54-D57DA960C655}" srcOrd="6" destOrd="0" presId="urn:microsoft.com/office/officeart/2005/8/layout/vList2"/>
    <dgm:cxn modelId="{15ECCEC6-0DBE-40F4-BE7E-6611CD95593C}" type="presParOf" srcId="{43CD9B12-4F3B-46F9-B7AD-A29AAC1A7A83}" destId="{B0504045-33CE-4ED1-881E-7E3A3C035420}" srcOrd="7" destOrd="0" presId="urn:microsoft.com/office/officeart/2005/8/layout/vList2"/>
    <dgm:cxn modelId="{1F8BD75C-4599-4D7B-8283-E5607F64D259}" type="presParOf" srcId="{43CD9B12-4F3B-46F9-B7AD-A29AAC1A7A83}" destId="{A8C81E67-378C-4D86-B261-4CBE859305D9}" srcOrd="8" destOrd="0" presId="urn:microsoft.com/office/officeart/2005/8/layout/vList2"/>
    <dgm:cxn modelId="{148427F3-8722-4114-B6AF-3CB6B8238ED9}" type="presParOf" srcId="{43CD9B12-4F3B-46F9-B7AD-A29AAC1A7A83}" destId="{EAB2B957-4BEC-4FBF-B289-1E59C57C1CDF}" srcOrd="9" destOrd="0" presId="urn:microsoft.com/office/officeart/2005/8/layout/vList2"/>
    <dgm:cxn modelId="{9969FCD8-FE99-4F5D-AD5E-19339A61CDD5}" type="presParOf" srcId="{43CD9B12-4F3B-46F9-B7AD-A29AAC1A7A83}" destId="{6EC192BB-2D29-4460-841C-F311E355638A}" srcOrd="10" destOrd="0" presId="urn:microsoft.com/office/officeart/2005/8/layout/vList2"/>
    <dgm:cxn modelId="{FEC09108-78D1-436F-8264-DB19D4100C90}" type="presParOf" srcId="{43CD9B12-4F3B-46F9-B7AD-A29AAC1A7A83}" destId="{95642F2E-5FD5-4FBB-B82E-939CCFB3F64E}" srcOrd="11" destOrd="0" presId="urn:microsoft.com/office/officeart/2005/8/layout/vList2"/>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2A1EB1A-C924-4489-AC8D-566E73E2607B}" type="doc">
      <dgm:prSet loTypeId="urn:microsoft.com/office/officeart/2005/8/layout/vList2" loCatId="list" qsTypeId="urn:microsoft.com/office/officeart/2005/8/quickstyle/simple5" qsCatId="simple" csTypeId="urn:microsoft.com/office/officeart/2005/8/colors/colorful2" csCatId="colorful" phldr="1"/>
      <dgm:spPr/>
      <dgm:t>
        <a:bodyPr/>
        <a:lstStyle/>
        <a:p>
          <a:endParaRPr lang="lv-LV"/>
        </a:p>
      </dgm:t>
    </dgm:pt>
    <dgm:pt modelId="{8A2AC430-E334-4462-B2E0-E7048F39A95C}">
      <dgm:prSet phldrT="[Text]" custT="1"/>
      <dgm:spPr/>
      <dgm:t>
        <a:bodyPr/>
        <a:lstStyle/>
        <a:p>
          <a:pPr algn="ctr"/>
          <a:r>
            <a:rPr lang="lv-LV" sz="1400" b="1" i="0">
              <a:solidFill>
                <a:sysClr val="windowText" lastClr="000000"/>
              </a:solidFill>
              <a:latin typeface="Times New Roman" panose="02020603050405020304" pitchFamily="18" charset="0"/>
              <a:cs typeface="Times New Roman" panose="02020603050405020304" pitchFamily="18" charset="0"/>
            </a:rPr>
            <a:t>Cietumi</a:t>
          </a:r>
          <a:r>
            <a:rPr lang="lv-LV" sz="1400" b="0" i="0">
              <a:solidFill>
                <a:sysClr val="windowText" lastClr="000000"/>
              </a:solidFill>
              <a:latin typeface="Times New Roman" panose="02020603050405020304" pitchFamily="18" charset="0"/>
              <a:cs typeface="Times New Roman" panose="02020603050405020304" pitchFamily="18" charset="0"/>
            </a:rPr>
            <a:t>:</a:t>
          </a:r>
        </a:p>
      </dgm:t>
    </dgm:pt>
    <dgm:pt modelId="{D03C796E-0F55-42F6-BF52-3DD816D46A17}" type="parTrans" cxnId="{E6402B10-6F4F-427C-9EBF-69F129261341}">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A5E94392-7E75-4AF6-8BC3-B9BA858540EA}" type="sibTrans" cxnId="{E6402B10-6F4F-427C-9EBF-69F129261341}">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F8DA101F-23ED-4FC6-8701-257FCF3FBAA9}">
      <dgm:prSet phldrT="[Text]" custT="1"/>
      <dgm:spPr/>
      <dgm:t>
        <a:bodyPr/>
        <a:lstStyle/>
        <a:p>
          <a:r>
            <a:rPr lang="lv-LV" sz="1200" b="1" i="0" u="none">
              <a:solidFill>
                <a:sysClr val="windowText" lastClr="000000"/>
              </a:solidFill>
              <a:latin typeface="Times New Roman" panose="02020603050405020304" pitchFamily="18" charset="0"/>
              <a:cs typeface="Times New Roman" panose="02020603050405020304" pitchFamily="18" charset="0"/>
            </a:rPr>
            <a:t>Slēgtie cietumi</a:t>
          </a:r>
        </a:p>
      </dgm:t>
    </dgm:pt>
    <dgm:pt modelId="{A4DAD0F8-8731-44E6-BF2A-DA427B4EF009}" type="parTrans" cxnId="{F75FAA97-22C0-49E0-9AAA-ED3C8F86AC59}">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1DBF6F22-1398-421B-8F28-61466AB405A9}" type="sibTrans" cxnId="{F75FAA97-22C0-49E0-9AAA-ED3C8F86AC59}">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8152180F-0E9E-4B0E-B999-D3C8BA1AFE19}">
      <dgm:prSet phldrT="[Text]" custT="1"/>
      <dgm:spPr/>
      <dgm:t>
        <a:bodyPr/>
        <a:lstStyle/>
        <a:p>
          <a:r>
            <a:rPr lang="lv-LV" sz="1200" b="0" i="0">
              <a:solidFill>
                <a:sysClr val="windowText" lastClr="000000"/>
              </a:solidFill>
              <a:latin typeface="Times New Roman" panose="02020603050405020304" pitchFamily="18" charset="0"/>
              <a:cs typeface="Times New Roman" panose="02020603050405020304" pitchFamily="18" charset="0"/>
            </a:rPr>
            <a:t>Brasas cietums (ar tieslietu ministra 2018. gada 7. novembra rīkojuma Nr. 1-1/282 "Par brīvības atņemšanas iestādes likvidēšanu" 1. punktu ar 2019. gada 1. aprīli tika likvidēts)</a:t>
          </a:r>
        </a:p>
      </dgm:t>
    </dgm:pt>
    <dgm:pt modelId="{15B6D600-7C35-4225-A71F-8ED182DE778F}" type="parTrans" cxnId="{9D33763B-D847-497C-B59E-E3E748A2FDF1}">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3CD2D9CE-E98C-4BBD-846B-23272E8DF825}" type="sibTrans" cxnId="{9D33763B-D847-497C-B59E-E3E748A2FDF1}">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94E045F5-382C-4FB2-B573-4370A4BCD228}">
      <dgm:prSet phldrT="[Text]" custT="1"/>
      <dgm:spPr/>
      <dgm:t>
        <a:bodyPr/>
        <a:lstStyle/>
        <a:p>
          <a:r>
            <a:rPr lang="lv-LV" sz="1200" b="1" i="0" u="none">
              <a:solidFill>
                <a:sysClr val="windowText" lastClr="000000"/>
              </a:solidFill>
              <a:latin typeface="Times New Roman" panose="02020603050405020304" pitchFamily="18" charset="0"/>
              <a:cs typeface="Times New Roman" panose="02020603050405020304" pitchFamily="18" charset="0"/>
            </a:rPr>
            <a:t>Izmeklēšanas cietumi</a:t>
          </a:r>
        </a:p>
      </dgm:t>
    </dgm:pt>
    <dgm:pt modelId="{0092DC4C-BFC0-4EC5-B1C5-36D29484D551}" type="parTrans" cxnId="{0D7841E2-7036-4C94-BE84-A615E3D2712F}">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F939B171-E3EA-4231-8BFE-DFD72884AAE3}" type="sibTrans" cxnId="{0D7841E2-7036-4C94-BE84-A615E3D2712F}">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4DED2A0E-B45C-4F00-86E1-7323312E4E07}">
      <dgm:prSet phldrT="[Text]" custT="1"/>
      <dgm:spPr/>
      <dgm:t>
        <a:bodyPr/>
        <a:lstStyle/>
        <a:p>
          <a:r>
            <a:rPr lang="lv-LV" sz="1200" b="0" i="0">
              <a:solidFill>
                <a:sysClr val="windowText" lastClr="000000"/>
              </a:solidFill>
              <a:latin typeface="Times New Roman" panose="02020603050405020304" pitchFamily="18" charset="0"/>
              <a:cs typeface="Times New Roman" panose="02020603050405020304" pitchFamily="18" charset="0"/>
            </a:rPr>
            <a:t>Rīgas Centrālcietums </a:t>
          </a:r>
        </a:p>
      </dgm:t>
    </dgm:pt>
    <dgm:pt modelId="{B60D19C5-31C8-4891-BF13-D6904FB074DC}" type="parTrans" cxnId="{67C3C536-C253-4E10-8E97-3DA9197591C6}">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A42D16EC-9554-4277-904E-619E764A18A4}" type="sibTrans" cxnId="{67C3C536-C253-4E10-8E97-3DA9197591C6}">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96E78A79-82FA-4E12-9D5C-98B878C4DA5A}">
      <dgm:prSet phldrT="[Text]" custT="1"/>
      <dgm:spPr/>
      <dgm:t>
        <a:bodyPr/>
        <a:lstStyle/>
        <a:p>
          <a:r>
            <a:rPr lang="lv-LV" sz="1200" b="1" i="0" u="none">
              <a:solidFill>
                <a:sysClr val="windowText" lastClr="000000"/>
              </a:solidFill>
              <a:latin typeface="Times New Roman" panose="02020603050405020304" pitchFamily="18" charset="0"/>
              <a:cs typeface="Times New Roman" panose="02020603050405020304" pitchFamily="18" charset="0"/>
            </a:rPr>
            <a:t>Daļēji slēgtie cietumi</a:t>
          </a:r>
        </a:p>
      </dgm:t>
    </dgm:pt>
    <dgm:pt modelId="{D9043DF9-6C95-4F4A-9E99-46780BE6F977}" type="parTrans" cxnId="{0D6F584C-6DDE-426B-B108-075DB1C863F9}">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A5C77CD9-5D9B-4890-BBB2-58EC15FF6A15}" type="sibTrans" cxnId="{0D6F584C-6DDE-426B-B108-075DB1C863F9}">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67575F4A-FEFE-4736-A012-D67074CEE0A9}">
      <dgm:prSet phldrT="[Text]" custT="1"/>
      <dgm:spPr/>
      <dgm:t>
        <a:bodyPr/>
        <a:lstStyle/>
        <a:p>
          <a:r>
            <a:rPr lang="lv-LV" sz="1200" b="0" i="0">
              <a:solidFill>
                <a:sysClr val="windowText" lastClr="000000"/>
              </a:solidFill>
              <a:latin typeface="Times New Roman" panose="02020603050405020304" pitchFamily="18" charset="0"/>
              <a:cs typeface="Times New Roman" panose="02020603050405020304" pitchFamily="18" charset="0"/>
            </a:rPr>
            <a:t>Iļģuciema cietums </a:t>
          </a:r>
        </a:p>
      </dgm:t>
    </dgm:pt>
    <dgm:pt modelId="{EBF816FD-6111-4C6A-BCAA-31CDFF7129FB}" type="parTrans" cxnId="{A5968907-685F-445D-8346-85347C50A1DB}">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B47DC05C-1179-4262-99FA-CDA08029C79C}" type="sibTrans" cxnId="{A5968907-685F-445D-8346-85347C50A1DB}">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ED0CA8BF-9BA4-46D8-83E7-403DD6B4BEB7}">
      <dgm:prSet phldrT="[Text]" custT="1"/>
      <dgm:spPr/>
      <dgm:t>
        <a:bodyPr/>
        <a:lstStyle/>
        <a:p>
          <a:r>
            <a:rPr lang="lv-LV" sz="1200" b="1" i="0" u="none">
              <a:solidFill>
                <a:sysClr val="windowText" lastClr="000000"/>
              </a:solidFill>
              <a:latin typeface="Times New Roman" panose="02020603050405020304" pitchFamily="18" charset="0"/>
              <a:cs typeface="Times New Roman" panose="02020603050405020304" pitchFamily="18" charset="0"/>
            </a:rPr>
            <a:t>Audzināšanas iestāde nepilngadīgajiem</a:t>
          </a:r>
        </a:p>
      </dgm:t>
    </dgm:pt>
    <dgm:pt modelId="{DE201D32-F070-4C96-B307-EFBAE5F42F47}" type="parTrans" cxnId="{8BCEA747-6563-45AD-B762-6175493CD962}">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6EA731DC-2028-498D-A417-B0DD48DB93B9}" type="sibTrans" cxnId="{8BCEA747-6563-45AD-B762-6175493CD962}">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8E3F935C-F34D-4F48-8305-097A7E2E2A68}">
      <dgm:prSet phldrT="[Text]" custT="1"/>
      <dgm:spPr/>
      <dgm:t>
        <a:bodyPr/>
        <a:lstStyle/>
        <a:p>
          <a:r>
            <a:rPr lang="lv-LV" sz="1200" b="0" i="0">
              <a:solidFill>
                <a:sysClr val="windowText" lastClr="000000"/>
              </a:solidFill>
              <a:latin typeface="Times New Roman" panose="02020603050405020304" pitchFamily="18" charset="0"/>
              <a:cs typeface="Times New Roman" panose="02020603050405020304" pitchFamily="18" charset="0"/>
            </a:rPr>
            <a:t>Cēsu AIN</a:t>
          </a:r>
        </a:p>
      </dgm:t>
    </dgm:pt>
    <dgm:pt modelId="{CC2CDDB9-4659-4C5A-BAE6-F77B1108D0A9}" type="parTrans" cxnId="{E7AFB557-26E7-412C-AD1B-8154C8DB37A4}">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44543950-5188-4305-8708-274B2CD43047}" type="sibTrans" cxnId="{E7AFB557-26E7-412C-AD1B-8154C8DB37A4}">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AD34B33E-D832-4F8C-B7A4-63D11D26B79C}">
      <dgm:prSet custT="1"/>
      <dgm:spPr/>
      <dgm:t>
        <a:bodyPr/>
        <a:lstStyle/>
        <a:p>
          <a:r>
            <a:rPr lang="lv-LV" sz="1200" b="0" i="0">
              <a:solidFill>
                <a:sysClr val="windowText" lastClr="000000"/>
              </a:solidFill>
              <a:latin typeface="Times New Roman" panose="02020603050405020304" pitchFamily="18" charset="0"/>
              <a:cs typeface="Times New Roman" panose="02020603050405020304" pitchFamily="18" charset="0"/>
            </a:rPr>
            <a:t>Liepājas cietums </a:t>
          </a:r>
        </a:p>
      </dgm:t>
    </dgm:pt>
    <dgm:pt modelId="{4B81E10D-D7A4-46EA-95CE-88ABF6FBB10E}" type="parTrans" cxnId="{2236797B-D72C-4A69-9849-9D4B88BC8F5A}">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D911F394-372E-46D3-896E-2EDE6F0B6477}" type="sibTrans" cxnId="{2236797B-D72C-4A69-9849-9D4B88BC8F5A}">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8A4A75BB-1FA1-407B-8F6D-4F92F68F9252}">
      <dgm:prSet phldrT="[Text]" custT="1"/>
      <dgm:spPr/>
      <dgm:t>
        <a:bodyPr/>
        <a:lstStyle/>
        <a:p>
          <a:r>
            <a:rPr lang="lv-LV" sz="1200" b="0" i="0">
              <a:solidFill>
                <a:sysClr val="windowText" lastClr="000000"/>
              </a:solidFill>
              <a:latin typeface="Times New Roman" panose="02020603050405020304" pitchFamily="18" charset="0"/>
              <a:cs typeface="Times New Roman" panose="02020603050405020304" pitchFamily="18" charset="0"/>
            </a:rPr>
            <a:t>Daugavgrīvas cietums </a:t>
          </a:r>
        </a:p>
      </dgm:t>
    </dgm:pt>
    <dgm:pt modelId="{5831A0C4-3879-4933-8DDB-C97BCD667F31}" type="parTrans" cxnId="{628C6BFD-C32D-48EF-B146-CE0F2DA952A9}">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A98B1DDA-AB77-474A-B173-8851508DD9B7}" type="sibTrans" cxnId="{628C6BFD-C32D-48EF-B146-CE0F2DA952A9}">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F9462FF5-9770-4666-A128-AEBCBE0171EA}">
      <dgm:prSet phldrT="[Text]" custT="1"/>
      <dgm:spPr/>
      <dgm:t>
        <a:bodyPr/>
        <a:lstStyle/>
        <a:p>
          <a:r>
            <a:rPr lang="lv-LV" sz="1200" b="0" i="0">
              <a:solidFill>
                <a:sysClr val="windowText" lastClr="000000"/>
              </a:solidFill>
              <a:latin typeface="Times New Roman" panose="02020603050405020304" pitchFamily="18" charset="0"/>
              <a:cs typeface="Times New Roman" panose="02020603050405020304" pitchFamily="18" charset="0"/>
            </a:rPr>
            <a:t>Jelgavas cietums </a:t>
          </a:r>
        </a:p>
      </dgm:t>
    </dgm:pt>
    <dgm:pt modelId="{A1E9D203-47C6-4723-9729-AB97F9986BA1}" type="parTrans" cxnId="{CD544063-7AF2-4D61-BA28-E72C56181EF4}">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169214C9-4C99-4210-81A5-357325E79BB6}" type="sibTrans" cxnId="{CD544063-7AF2-4D61-BA28-E72C56181EF4}">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B97F9A22-D3FE-4B84-B118-1F95EEFFA1B0}">
      <dgm:prSet phldrT="[Text]" custT="1"/>
      <dgm:spPr/>
      <dgm:t>
        <a:bodyPr/>
        <a:lstStyle/>
        <a:p>
          <a:r>
            <a:rPr lang="lv-LV" sz="1200" b="0" i="0">
              <a:solidFill>
                <a:sysClr val="windowText" lastClr="000000"/>
              </a:solidFill>
              <a:latin typeface="Times New Roman" panose="02020603050405020304" pitchFamily="18" charset="0"/>
              <a:cs typeface="Times New Roman" panose="02020603050405020304" pitchFamily="18" charset="0"/>
            </a:rPr>
            <a:t>Valmieras cietums</a:t>
          </a:r>
        </a:p>
      </dgm:t>
    </dgm:pt>
    <dgm:pt modelId="{0B112B30-0741-42C0-B130-03171916AC93}" type="parTrans" cxnId="{E116C9EA-639D-482E-A526-DB23881B5012}">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3F02A96E-E890-4EE4-A931-C5E7E8F8DAA9}" type="sibTrans" cxnId="{E116C9EA-639D-482E-A526-DB23881B5012}">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BFEF4630-7B26-43BF-8BF5-4E7A6E8121F9}">
      <dgm:prSet phldrT="[Text]" custT="1"/>
      <dgm:spPr/>
      <dgm:t>
        <a:bodyPr/>
        <a:lstStyle/>
        <a:p>
          <a:r>
            <a:rPr lang="lv-LV" sz="1200" b="0" i="0">
              <a:solidFill>
                <a:sysClr val="windowText" lastClr="000000"/>
              </a:solidFill>
              <a:latin typeface="Times New Roman" panose="02020603050405020304" pitchFamily="18" charset="0"/>
              <a:cs typeface="Times New Roman" panose="02020603050405020304" pitchFamily="18" charset="0"/>
            </a:rPr>
            <a:t>Jēkabpils cietums </a:t>
          </a:r>
        </a:p>
      </dgm:t>
    </dgm:pt>
    <dgm:pt modelId="{C5342A8F-AB0A-447B-AF2F-D1FF01AB67A0}" type="parTrans" cxnId="{92A0F6F4-84E6-47EF-9FBC-E6A2CB793279}">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4F5FC252-BD87-4BE2-A02A-BFB9568FB74F}" type="sibTrans" cxnId="{92A0F6F4-84E6-47EF-9FBC-E6A2CB793279}">
      <dgm:prSet/>
      <dgm:spPr/>
      <dgm:t>
        <a:bodyPr/>
        <a:lstStyle/>
        <a:p>
          <a:endParaRPr lang="lv-LV" sz="1200" b="0" i="0">
            <a:solidFill>
              <a:sysClr val="windowText" lastClr="000000"/>
            </a:solidFill>
            <a:latin typeface="Times New Roman" panose="02020603050405020304" pitchFamily="18" charset="0"/>
            <a:cs typeface="Times New Roman" panose="02020603050405020304" pitchFamily="18" charset="0"/>
          </a:endParaRPr>
        </a:p>
      </dgm:t>
    </dgm:pt>
    <dgm:pt modelId="{725FB6A7-5017-48A5-8F50-1E225889A75D}">
      <dgm:prSet phldrT="[Text]" custT="1"/>
      <dgm:spPr/>
      <dgm:t>
        <a:bodyPr/>
        <a:lstStyle/>
        <a:p>
          <a:r>
            <a:rPr lang="lv-LV" sz="1200" b="0" i="0">
              <a:solidFill>
                <a:sysClr val="windowText" lastClr="000000"/>
              </a:solidFill>
              <a:latin typeface="Times New Roman" panose="02020603050405020304" pitchFamily="18" charset="0"/>
              <a:cs typeface="Times New Roman" panose="02020603050405020304" pitchFamily="18" charset="0"/>
            </a:rPr>
            <a:t>Olaines cietums </a:t>
          </a:r>
        </a:p>
      </dgm:t>
    </dgm:pt>
    <dgm:pt modelId="{18757345-3E80-48F6-B1CF-F01FC138B9EF}" type="parTrans" cxnId="{36261D64-DD4F-4DE7-A46E-AAA01314BE3C}">
      <dgm:prSet/>
      <dgm:spPr/>
      <dgm:t>
        <a:bodyPr/>
        <a:lstStyle/>
        <a:p>
          <a:endParaRPr lang="lv-LV"/>
        </a:p>
      </dgm:t>
    </dgm:pt>
    <dgm:pt modelId="{7C44780F-A18F-497C-8A41-B40D7AF1F52E}" type="sibTrans" cxnId="{36261D64-DD4F-4DE7-A46E-AAA01314BE3C}">
      <dgm:prSet/>
      <dgm:spPr/>
      <dgm:t>
        <a:bodyPr/>
        <a:lstStyle/>
        <a:p>
          <a:endParaRPr lang="lv-LV"/>
        </a:p>
      </dgm:t>
    </dgm:pt>
    <dgm:pt modelId="{37A01930-0D1E-463C-BEA8-0789529DE1B5}" type="pres">
      <dgm:prSet presAssocID="{E2A1EB1A-C924-4489-AC8D-566E73E2607B}" presName="linear" presStyleCnt="0">
        <dgm:presLayoutVars>
          <dgm:animLvl val="lvl"/>
          <dgm:resizeHandles val="exact"/>
        </dgm:presLayoutVars>
      </dgm:prSet>
      <dgm:spPr/>
      <dgm:t>
        <a:bodyPr/>
        <a:lstStyle/>
        <a:p>
          <a:endParaRPr lang="lv-LV"/>
        </a:p>
      </dgm:t>
    </dgm:pt>
    <dgm:pt modelId="{135C986F-58DF-498C-9220-36B9EC9332B8}" type="pres">
      <dgm:prSet presAssocID="{8A2AC430-E334-4462-B2E0-E7048F39A95C}" presName="parentText" presStyleLbl="node1" presStyleIdx="0" presStyleCnt="5" custLinFactY="-37849" custLinFactNeighborX="3564" custLinFactNeighborY="-100000">
        <dgm:presLayoutVars>
          <dgm:chMax val="0"/>
          <dgm:bulletEnabled val="1"/>
        </dgm:presLayoutVars>
      </dgm:prSet>
      <dgm:spPr/>
      <dgm:t>
        <a:bodyPr/>
        <a:lstStyle/>
        <a:p>
          <a:endParaRPr lang="lv-LV"/>
        </a:p>
      </dgm:t>
    </dgm:pt>
    <dgm:pt modelId="{834F8BDA-10BE-4ECC-A203-9F47943C3367}" type="pres">
      <dgm:prSet presAssocID="{A5E94392-7E75-4AF6-8BC3-B9BA858540EA}" presName="spacer" presStyleCnt="0"/>
      <dgm:spPr/>
    </dgm:pt>
    <dgm:pt modelId="{556FE695-F147-4BE0-B2F5-C2FDD34D58B0}" type="pres">
      <dgm:prSet presAssocID="{94E045F5-382C-4FB2-B573-4370A4BCD228}" presName="parentText" presStyleLbl="node1" presStyleIdx="1" presStyleCnt="5">
        <dgm:presLayoutVars>
          <dgm:chMax val="0"/>
          <dgm:bulletEnabled val="1"/>
        </dgm:presLayoutVars>
      </dgm:prSet>
      <dgm:spPr/>
      <dgm:t>
        <a:bodyPr/>
        <a:lstStyle/>
        <a:p>
          <a:endParaRPr lang="lv-LV"/>
        </a:p>
      </dgm:t>
    </dgm:pt>
    <dgm:pt modelId="{E50BE94A-E911-4779-A869-A07A3060DA0A}" type="pres">
      <dgm:prSet presAssocID="{94E045F5-382C-4FB2-B573-4370A4BCD228}" presName="childText" presStyleLbl="revTx" presStyleIdx="0" presStyleCnt="4">
        <dgm:presLayoutVars>
          <dgm:bulletEnabled val="1"/>
        </dgm:presLayoutVars>
      </dgm:prSet>
      <dgm:spPr/>
      <dgm:t>
        <a:bodyPr/>
        <a:lstStyle/>
        <a:p>
          <a:endParaRPr lang="lv-LV"/>
        </a:p>
      </dgm:t>
    </dgm:pt>
    <dgm:pt modelId="{264BC7E7-441D-4028-AD1B-BCC09AB5C9B2}" type="pres">
      <dgm:prSet presAssocID="{F8DA101F-23ED-4FC6-8701-257FCF3FBAA9}" presName="parentText" presStyleLbl="node1" presStyleIdx="2" presStyleCnt="5">
        <dgm:presLayoutVars>
          <dgm:chMax val="0"/>
          <dgm:bulletEnabled val="1"/>
        </dgm:presLayoutVars>
      </dgm:prSet>
      <dgm:spPr/>
      <dgm:t>
        <a:bodyPr/>
        <a:lstStyle/>
        <a:p>
          <a:endParaRPr lang="lv-LV"/>
        </a:p>
      </dgm:t>
    </dgm:pt>
    <dgm:pt modelId="{51054C63-1775-404B-A57E-76384C381EF7}" type="pres">
      <dgm:prSet presAssocID="{F8DA101F-23ED-4FC6-8701-257FCF3FBAA9}" presName="childText" presStyleLbl="revTx" presStyleIdx="1" presStyleCnt="4">
        <dgm:presLayoutVars>
          <dgm:bulletEnabled val="1"/>
        </dgm:presLayoutVars>
      </dgm:prSet>
      <dgm:spPr/>
      <dgm:t>
        <a:bodyPr/>
        <a:lstStyle/>
        <a:p>
          <a:endParaRPr lang="lv-LV"/>
        </a:p>
      </dgm:t>
    </dgm:pt>
    <dgm:pt modelId="{99773C3F-C5FF-4A09-85B9-37AFFED99A72}" type="pres">
      <dgm:prSet presAssocID="{96E78A79-82FA-4E12-9D5C-98B878C4DA5A}" presName="parentText" presStyleLbl="node1" presStyleIdx="3" presStyleCnt="5">
        <dgm:presLayoutVars>
          <dgm:chMax val="0"/>
          <dgm:bulletEnabled val="1"/>
        </dgm:presLayoutVars>
      </dgm:prSet>
      <dgm:spPr/>
      <dgm:t>
        <a:bodyPr/>
        <a:lstStyle/>
        <a:p>
          <a:endParaRPr lang="lv-LV"/>
        </a:p>
      </dgm:t>
    </dgm:pt>
    <dgm:pt modelId="{7B841086-22B3-4BAF-B9AF-7C353B0E4F23}" type="pres">
      <dgm:prSet presAssocID="{96E78A79-82FA-4E12-9D5C-98B878C4DA5A}" presName="childText" presStyleLbl="revTx" presStyleIdx="2" presStyleCnt="4">
        <dgm:presLayoutVars>
          <dgm:bulletEnabled val="1"/>
        </dgm:presLayoutVars>
      </dgm:prSet>
      <dgm:spPr/>
      <dgm:t>
        <a:bodyPr/>
        <a:lstStyle/>
        <a:p>
          <a:endParaRPr lang="lv-LV"/>
        </a:p>
      </dgm:t>
    </dgm:pt>
    <dgm:pt modelId="{D5E6F222-B0F6-40F7-AC22-8969045C1D38}" type="pres">
      <dgm:prSet presAssocID="{ED0CA8BF-9BA4-46D8-83E7-403DD6B4BEB7}" presName="parentText" presStyleLbl="node1" presStyleIdx="4" presStyleCnt="5">
        <dgm:presLayoutVars>
          <dgm:chMax val="0"/>
          <dgm:bulletEnabled val="1"/>
        </dgm:presLayoutVars>
      </dgm:prSet>
      <dgm:spPr/>
      <dgm:t>
        <a:bodyPr/>
        <a:lstStyle/>
        <a:p>
          <a:endParaRPr lang="lv-LV"/>
        </a:p>
      </dgm:t>
    </dgm:pt>
    <dgm:pt modelId="{5E982FD1-49F0-4C4F-B108-28BBAC65ECF0}" type="pres">
      <dgm:prSet presAssocID="{ED0CA8BF-9BA4-46D8-83E7-403DD6B4BEB7}" presName="childText" presStyleLbl="revTx" presStyleIdx="3" presStyleCnt="4">
        <dgm:presLayoutVars>
          <dgm:bulletEnabled val="1"/>
        </dgm:presLayoutVars>
      </dgm:prSet>
      <dgm:spPr/>
      <dgm:t>
        <a:bodyPr/>
        <a:lstStyle/>
        <a:p>
          <a:endParaRPr lang="lv-LV"/>
        </a:p>
      </dgm:t>
    </dgm:pt>
  </dgm:ptLst>
  <dgm:cxnLst>
    <dgm:cxn modelId="{5F0D7AF5-D323-4F4D-A97A-A617E876F533}" type="presOf" srcId="{8E3F935C-F34D-4F48-8305-097A7E2E2A68}" destId="{5E982FD1-49F0-4C4F-B108-28BBAC65ECF0}" srcOrd="0" destOrd="0" presId="urn:microsoft.com/office/officeart/2005/8/layout/vList2"/>
    <dgm:cxn modelId="{4663FDAD-57C7-4691-898D-FAD454E02C87}" type="presOf" srcId="{4DED2A0E-B45C-4F00-86E1-7323312E4E07}" destId="{E50BE94A-E911-4779-A869-A07A3060DA0A}" srcOrd="0" destOrd="0" presId="urn:microsoft.com/office/officeart/2005/8/layout/vList2"/>
    <dgm:cxn modelId="{CBC74690-0477-460B-9C1B-D90040DFDDA5}" type="presOf" srcId="{AD34B33E-D832-4F8C-B7A4-63D11D26B79C}" destId="{E50BE94A-E911-4779-A869-A07A3060DA0A}" srcOrd="0" destOrd="1" presId="urn:microsoft.com/office/officeart/2005/8/layout/vList2"/>
    <dgm:cxn modelId="{0D6F584C-6DDE-426B-B108-075DB1C863F9}" srcId="{E2A1EB1A-C924-4489-AC8D-566E73E2607B}" destId="{96E78A79-82FA-4E12-9D5C-98B878C4DA5A}" srcOrd="3" destOrd="0" parTransId="{D9043DF9-6C95-4F4A-9E99-46780BE6F977}" sibTransId="{A5C77CD9-5D9B-4890-BBB2-58EC15FF6A15}"/>
    <dgm:cxn modelId="{F75FAA97-22C0-49E0-9AAA-ED3C8F86AC59}" srcId="{E2A1EB1A-C924-4489-AC8D-566E73E2607B}" destId="{F8DA101F-23ED-4FC6-8701-257FCF3FBAA9}" srcOrd="2" destOrd="0" parTransId="{A4DAD0F8-8731-44E6-BF2A-DA427B4EF009}" sibTransId="{1DBF6F22-1398-421B-8F28-61466AB405A9}"/>
    <dgm:cxn modelId="{967DC698-BC96-485F-B10A-EFFCAA9AB800}" type="presOf" srcId="{94E045F5-382C-4FB2-B573-4370A4BCD228}" destId="{556FE695-F147-4BE0-B2F5-C2FDD34D58B0}" srcOrd="0" destOrd="0" presId="urn:microsoft.com/office/officeart/2005/8/layout/vList2"/>
    <dgm:cxn modelId="{CD544063-7AF2-4D61-BA28-E72C56181EF4}" srcId="{F8DA101F-23ED-4FC6-8701-257FCF3FBAA9}" destId="{F9462FF5-9770-4666-A128-AEBCBE0171EA}" srcOrd="2" destOrd="0" parTransId="{A1E9D203-47C6-4723-9729-AB97F9986BA1}" sibTransId="{169214C9-4C99-4210-81A5-357325E79BB6}"/>
    <dgm:cxn modelId="{E6402B10-6F4F-427C-9EBF-69F129261341}" srcId="{E2A1EB1A-C924-4489-AC8D-566E73E2607B}" destId="{8A2AC430-E334-4462-B2E0-E7048F39A95C}" srcOrd="0" destOrd="0" parTransId="{D03C796E-0F55-42F6-BF52-3DD816D46A17}" sibTransId="{A5E94392-7E75-4AF6-8BC3-B9BA858540EA}"/>
    <dgm:cxn modelId="{A5968907-685F-445D-8346-85347C50A1DB}" srcId="{96E78A79-82FA-4E12-9D5C-98B878C4DA5A}" destId="{67575F4A-FEFE-4736-A012-D67074CEE0A9}" srcOrd="0" destOrd="0" parTransId="{EBF816FD-6111-4C6A-BCAA-31CDFF7129FB}" sibTransId="{B47DC05C-1179-4262-99FA-CDA08029C79C}"/>
    <dgm:cxn modelId="{3E1AAACB-FDA7-4A77-9101-D57C4E26DDC6}" type="presOf" srcId="{8152180F-0E9E-4B0E-B999-D3C8BA1AFE19}" destId="{51054C63-1775-404B-A57E-76384C381EF7}" srcOrd="0" destOrd="0" presId="urn:microsoft.com/office/officeart/2005/8/layout/vList2"/>
    <dgm:cxn modelId="{36261D64-DD4F-4DE7-A46E-AAA01314BE3C}" srcId="{F8DA101F-23ED-4FC6-8701-257FCF3FBAA9}" destId="{725FB6A7-5017-48A5-8F50-1E225889A75D}" srcOrd="4" destOrd="0" parTransId="{18757345-3E80-48F6-B1CF-F01FC138B9EF}" sibTransId="{7C44780F-A18F-497C-8A41-B40D7AF1F52E}"/>
    <dgm:cxn modelId="{628C6BFD-C32D-48EF-B146-CE0F2DA952A9}" srcId="{F8DA101F-23ED-4FC6-8701-257FCF3FBAA9}" destId="{8A4A75BB-1FA1-407B-8F6D-4F92F68F9252}" srcOrd="1" destOrd="0" parTransId="{5831A0C4-3879-4933-8DDB-C97BCD667F31}" sibTransId="{A98B1DDA-AB77-474A-B173-8851508DD9B7}"/>
    <dgm:cxn modelId="{9D33763B-D847-497C-B59E-E3E748A2FDF1}" srcId="{F8DA101F-23ED-4FC6-8701-257FCF3FBAA9}" destId="{8152180F-0E9E-4B0E-B999-D3C8BA1AFE19}" srcOrd="0" destOrd="0" parTransId="{15B6D600-7C35-4225-A71F-8ED182DE778F}" sibTransId="{3CD2D9CE-E98C-4BBD-846B-23272E8DF825}"/>
    <dgm:cxn modelId="{653FCF2E-12C4-4C1C-A84C-238CB13FC2AE}" type="presOf" srcId="{B97F9A22-D3FE-4B84-B118-1F95EEFFA1B0}" destId="{51054C63-1775-404B-A57E-76384C381EF7}" srcOrd="0" destOrd="3" presId="urn:microsoft.com/office/officeart/2005/8/layout/vList2"/>
    <dgm:cxn modelId="{539B8E32-0CE3-4549-AA78-EDB91D9C2AD8}" type="presOf" srcId="{8A2AC430-E334-4462-B2E0-E7048F39A95C}" destId="{135C986F-58DF-498C-9220-36B9EC9332B8}" srcOrd="0" destOrd="0" presId="urn:microsoft.com/office/officeart/2005/8/layout/vList2"/>
    <dgm:cxn modelId="{E7AFB557-26E7-412C-AD1B-8154C8DB37A4}" srcId="{ED0CA8BF-9BA4-46D8-83E7-403DD6B4BEB7}" destId="{8E3F935C-F34D-4F48-8305-097A7E2E2A68}" srcOrd="0" destOrd="0" parTransId="{CC2CDDB9-4659-4C5A-BAE6-F77B1108D0A9}" sibTransId="{44543950-5188-4305-8708-274B2CD43047}"/>
    <dgm:cxn modelId="{2236797B-D72C-4A69-9849-9D4B88BC8F5A}" srcId="{94E045F5-382C-4FB2-B573-4370A4BCD228}" destId="{AD34B33E-D832-4F8C-B7A4-63D11D26B79C}" srcOrd="1" destOrd="0" parTransId="{4B81E10D-D7A4-46EA-95CE-88ABF6FBB10E}" sibTransId="{D911F394-372E-46D3-896E-2EDE6F0B6477}"/>
    <dgm:cxn modelId="{3B1E5F4C-48BF-4352-9B40-87E8082A649C}" type="presOf" srcId="{BFEF4630-7B26-43BF-8BF5-4E7A6E8121F9}" destId="{7B841086-22B3-4BAF-B9AF-7C353B0E4F23}" srcOrd="0" destOrd="1" presId="urn:microsoft.com/office/officeart/2005/8/layout/vList2"/>
    <dgm:cxn modelId="{92A0F6F4-84E6-47EF-9FBC-E6A2CB793279}" srcId="{96E78A79-82FA-4E12-9D5C-98B878C4DA5A}" destId="{BFEF4630-7B26-43BF-8BF5-4E7A6E8121F9}" srcOrd="1" destOrd="0" parTransId="{C5342A8F-AB0A-447B-AF2F-D1FF01AB67A0}" sibTransId="{4F5FC252-BD87-4BE2-A02A-BFB9568FB74F}"/>
    <dgm:cxn modelId="{A5CBD99B-3E9F-45E6-9750-EA4D2D1373DE}" type="presOf" srcId="{ED0CA8BF-9BA4-46D8-83E7-403DD6B4BEB7}" destId="{D5E6F222-B0F6-40F7-AC22-8969045C1D38}" srcOrd="0" destOrd="0" presId="urn:microsoft.com/office/officeart/2005/8/layout/vList2"/>
    <dgm:cxn modelId="{0D7841E2-7036-4C94-BE84-A615E3D2712F}" srcId="{E2A1EB1A-C924-4489-AC8D-566E73E2607B}" destId="{94E045F5-382C-4FB2-B573-4370A4BCD228}" srcOrd="1" destOrd="0" parTransId="{0092DC4C-BFC0-4EC5-B1C5-36D29484D551}" sibTransId="{F939B171-E3EA-4231-8BFE-DFD72884AAE3}"/>
    <dgm:cxn modelId="{D82966A0-B7E6-416D-A56D-E7BEA5AB1DBB}" type="presOf" srcId="{725FB6A7-5017-48A5-8F50-1E225889A75D}" destId="{51054C63-1775-404B-A57E-76384C381EF7}" srcOrd="0" destOrd="4" presId="urn:microsoft.com/office/officeart/2005/8/layout/vList2"/>
    <dgm:cxn modelId="{8EDA7E20-EED7-4BA4-809D-09433154C2C3}" type="presOf" srcId="{F8DA101F-23ED-4FC6-8701-257FCF3FBAA9}" destId="{264BC7E7-441D-4028-AD1B-BCC09AB5C9B2}" srcOrd="0" destOrd="0" presId="urn:microsoft.com/office/officeart/2005/8/layout/vList2"/>
    <dgm:cxn modelId="{9FEE38E4-87C2-4124-B223-7E062CFFA830}" type="presOf" srcId="{F9462FF5-9770-4666-A128-AEBCBE0171EA}" destId="{51054C63-1775-404B-A57E-76384C381EF7}" srcOrd="0" destOrd="2" presId="urn:microsoft.com/office/officeart/2005/8/layout/vList2"/>
    <dgm:cxn modelId="{8BCEA747-6563-45AD-B762-6175493CD962}" srcId="{E2A1EB1A-C924-4489-AC8D-566E73E2607B}" destId="{ED0CA8BF-9BA4-46D8-83E7-403DD6B4BEB7}" srcOrd="4" destOrd="0" parTransId="{DE201D32-F070-4C96-B307-EFBAE5F42F47}" sibTransId="{6EA731DC-2028-498D-A417-B0DD48DB93B9}"/>
    <dgm:cxn modelId="{4827F4D0-B779-4FD3-9927-C454CC79269B}" type="presOf" srcId="{E2A1EB1A-C924-4489-AC8D-566E73E2607B}" destId="{37A01930-0D1E-463C-BEA8-0789529DE1B5}" srcOrd="0" destOrd="0" presId="urn:microsoft.com/office/officeart/2005/8/layout/vList2"/>
    <dgm:cxn modelId="{4E483054-A133-464A-B6C2-9721D1F5B0FD}" type="presOf" srcId="{96E78A79-82FA-4E12-9D5C-98B878C4DA5A}" destId="{99773C3F-C5FF-4A09-85B9-37AFFED99A72}" srcOrd="0" destOrd="0" presId="urn:microsoft.com/office/officeart/2005/8/layout/vList2"/>
    <dgm:cxn modelId="{5A7F1D22-F59E-4049-AC57-A77C956E5472}" type="presOf" srcId="{8A4A75BB-1FA1-407B-8F6D-4F92F68F9252}" destId="{51054C63-1775-404B-A57E-76384C381EF7}" srcOrd="0" destOrd="1" presId="urn:microsoft.com/office/officeart/2005/8/layout/vList2"/>
    <dgm:cxn modelId="{67C3C536-C253-4E10-8E97-3DA9197591C6}" srcId="{94E045F5-382C-4FB2-B573-4370A4BCD228}" destId="{4DED2A0E-B45C-4F00-86E1-7323312E4E07}" srcOrd="0" destOrd="0" parTransId="{B60D19C5-31C8-4891-BF13-D6904FB074DC}" sibTransId="{A42D16EC-9554-4277-904E-619E764A18A4}"/>
    <dgm:cxn modelId="{E116C9EA-639D-482E-A526-DB23881B5012}" srcId="{F8DA101F-23ED-4FC6-8701-257FCF3FBAA9}" destId="{B97F9A22-D3FE-4B84-B118-1F95EEFFA1B0}" srcOrd="3" destOrd="0" parTransId="{0B112B30-0741-42C0-B130-03171916AC93}" sibTransId="{3F02A96E-E890-4EE4-A931-C5E7E8F8DAA9}"/>
    <dgm:cxn modelId="{C3112197-6133-4230-8311-A16BAA0DF34D}" type="presOf" srcId="{67575F4A-FEFE-4736-A012-D67074CEE0A9}" destId="{7B841086-22B3-4BAF-B9AF-7C353B0E4F23}" srcOrd="0" destOrd="0" presId="urn:microsoft.com/office/officeart/2005/8/layout/vList2"/>
    <dgm:cxn modelId="{766BCC0F-E8DA-48BA-B8D4-CDD941CD1E53}" type="presParOf" srcId="{37A01930-0D1E-463C-BEA8-0789529DE1B5}" destId="{135C986F-58DF-498C-9220-36B9EC9332B8}" srcOrd="0" destOrd="0" presId="urn:microsoft.com/office/officeart/2005/8/layout/vList2"/>
    <dgm:cxn modelId="{A8DB2CF7-DDB6-4646-95C2-B0474CE92F10}" type="presParOf" srcId="{37A01930-0D1E-463C-BEA8-0789529DE1B5}" destId="{834F8BDA-10BE-4ECC-A203-9F47943C3367}" srcOrd="1" destOrd="0" presId="urn:microsoft.com/office/officeart/2005/8/layout/vList2"/>
    <dgm:cxn modelId="{0DDDEDE7-EFBC-41B2-B4E5-1C72A091E19C}" type="presParOf" srcId="{37A01930-0D1E-463C-BEA8-0789529DE1B5}" destId="{556FE695-F147-4BE0-B2F5-C2FDD34D58B0}" srcOrd="2" destOrd="0" presId="urn:microsoft.com/office/officeart/2005/8/layout/vList2"/>
    <dgm:cxn modelId="{64B87EEE-CA30-42EB-92F4-C49E737AF422}" type="presParOf" srcId="{37A01930-0D1E-463C-BEA8-0789529DE1B5}" destId="{E50BE94A-E911-4779-A869-A07A3060DA0A}" srcOrd="3" destOrd="0" presId="urn:microsoft.com/office/officeart/2005/8/layout/vList2"/>
    <dgm:cxn modelId="{D02B04FD-CBA7-43BE-9DD9-6F4CBA1E7A52}" type="presParOf" srcId="{37A01930-0D1E-463C-BEA8-0789529DE1B5}" destId="{264BC7E7-441D-4028-AD1B-BCC09AB5C9B2}" srcOrd="4" destOrd="0" presId="urn:microsoft.com/office/officeart/2005/8/layout/vList2"/>
    <dgm:cxn modelId="{A4C9CA82-C88D-4EE9-911B-0DF320C21559}" type="presParOf" srcId="{37A01930-0D1E-463C-BEA8-0789529DE1B5}" destId="{51054C63-1775-404B-A57E-76384C381EF7}" srcOrd="5" destOrd="0" presId="urn:microsoft.com/office/officeart/2005/8/layout/vList2"/>
    <dgm:cxn modelId="{43693B4C-3CDB-41D4-AFCE-A7480DDACFE9}" type="presParOf" srcId="{37A01930-0D1E-463C-BEA8-0789529DE1B5}" destId="{99773C3F-C5FF-4A09-85B9-37AFFED99A72}" srcOrd="6" destOrd="0" presId="urn:microsoft.com/office/officeart/2005/8/layout/vList2"/>
    <dgm:cxn modelId="{5199031C-B600-4585-A6F1-1B4B21A53A88}" type="presParOf" srcId="{37A01930-0D1E-463C-BEA8-0789529DE1B5}" destId="{7B841086-22B3-4BAF-B9AF-7C353B0E4F23}" srcOrd="7" destOrd="0" presId="urn:microsoft.com/office/officeart/2005/8/layout/vList2"/>
    <dgm:cxn modelId="{FD2833AB-35F2-4926-8E1D-65F4EFBA51F5}" type="presParOf" srcId="{37A01930-0D1E-463C-BEA8-0789529DE1B5}" destId="{D5E6F222-B0F6-40F7-AC22-8969045C1D38}" srcOrd="8" destOrd="0" presId="urn:microsoft.com/office/officeart/2005/8/layout/vList2"/>
    <dgm:cxn modelId="{1E295ABA-09D5-49DD-9254-579289459B41}" type="presParOf" srcId="{37A01930-0D1E-463C-BEA8-0789529DE1B5}" destId="{5E982FD1-49F0-4C4F-B108-28BBAC65ECF0}" srcOrd="9" destOrd="0" presId="urn:microsoft.com/office/officeart/2005/8/layout/vList2"/>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EC99DDC-E633-4A7F-973D-749CDD4B5A2E}" type="doc">
      <dgm:prSet loTypeId="urn:microsoft.com/office/officeart/2005/8/layout/list1" loCatId="list" qsTypeId="urn:microsoft.com/office/officeart/2005/8/quickstyle/simple5" qsCatId="simple" csTypeId="urn:microsoft.com/office/officeart/2005/8/colors/colorful2" csCatId="colorful" phldr="1"/>
      <dgm:spPr/>
      <dgm:t>
        <a:bodyPr/>
        <a:lstStyle/>
        <a:p>
          <a:endParaRPr lang="lv-LV"/>
        </a:p>
      </dgm:t>
    </dgm:pt>
    <dgm:pt modelId="{BE89083B-AD63-4740-87BE-160CB8F070EF}">
      <dgm:prSet phldrT="[Text]" custT="1"/>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Brasas cietums (likvidēts  2019. gada 1. aprīlī)</a:t>
          </a:r>
        </a:p>
      </dgm:t>
    </dgm:pt>
    <dgm:pt modelId="{2E2A8AFC-DAE9-4EA4-93EF-9783DB33C2A2}" type="parTrans" cxnId="{93A7F85C-03F4-45C3-A998-4285D9B6B981}">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2B04ACF8-E79C-4266-B6ED-8945EF84881A}" type="sibTrans" cxnId="{93A7F85C-03F4-45C3-A998-4285D9B6B981}">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DF52BF22-E91B-4830-9E4D-E1D0532A8041}">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Rīgas 9. vakara (maiņu) vidusskola</a:t>
          </a:r>
        </a:p>
      </dgm:t>
    </dgm:pt>
    <dgm:pt modelId="{C2226D59-E865-483D-9782-0001E8EA39C2}" type="parTrans" cxnId="{E7097455-EFFB-4607-99EB-2248089D4A33}">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C258D5C3-3B51-4E55-811B-E09491A06928}" type="sibTrans" cxnId="{E7097455-EFFB-4607-99EB-2248089D4A33}">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F0E03F28-8C95-46E2-B3EA-E58CB98F1D72}">
      <dgm:prSet phldrT="[Text]" custT="1"/>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Cēsu AIN</a:t>
          </a:r>
        </a:p>
      </dgm:t>
    </dgm:pt>
    <dgm:pt modelId="{50C920D9-B1F0-4C21-A470-0C874D804CB7}" type="parTrans" cxnId="{1E784AD9-543E-48D5-8174-75269E626D96}">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EB1903E8-AD8C-4B32-8FC0-42E40ACBD5CC}" type="sibTrans" cxnId="{1E784AD9-543E-48D5-8174-75269E626D96}">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52D2693F-BE3A-450B-A4A4-496B3BA62919}">
      <dgm:prSet phldrT="[Text]" custT="1"/>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Cēsu 2. vakara (maiņu) vidusskola</a:t>
          </a:r>
        </a:p>
      </dgm:t>
    </dgm:pt>
    <dgm:pt modelId="{E63E564E-247F-4217-BD6B-6F175475D1E1}" type="parTrans" cxnId="{21034C90-539C-46D1-9648-859AEB39A813}">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FF72D5A5-91F1-4B16-8021-9A4446DBBA0A}" type="sibTrans" cxnId="{21034C90-539C-46D1-9648-859AEB39A813}">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0923FF33-6944-4F0C-950E-A44876B20CDF}">
      <dgm:prSet phldrT="[Text]" custT="1"/>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Daugavgrīvas cietums </a:t>
          </a:r>
        </a:p>
      </dgm:t>
    </dgm:pt>
    <dgm:pt modelId="{362AE9AF-B88A-48E9-A63C-F29EE8BA2479}" type="parTrans" cxnId="{BE10C5BC-FD6A-4E0D-8309-E55A8243383E}">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13D34982-DC7A-4771-9D05-27C50A8817F5}" type="sibTrans" cxnId="{BE10C5BC-FD6A-4E0D-8309-E55A8243383E}">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574D67B2-C319-483B-B28D-EBC8655FD4F0}">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Daugavpils 17. vidusskola</a:t>
          </a:r>
        </a:p>
      </dgm:t>
    </dgm:pt>
    <dgm:pt modelId="{E83A202E-F296-4290-9A6A-549B8B8CD853}" type="parTrans" cxnId="{C682ABBD-0032-428E-AC87-23BEB507EDE9}">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6D80D69B-D47D-4CB1-A206-5BC6EF7B307B}" type="sibTrans" cxnId="{C682ABBD-0032-428E-AC87-23BEB507EDE9}">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11288192-C69B-4ABD-8D4D-560375BFB660}">
      <dgm:prSet phldrT="[Text]" custT="1"/>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Iļģuciema cietums</a:t>
          </a:r>
        </a:p>
      </dgm:t>
    </dgm:pt>
    <dgm:pt modelId="{AB9956EF-4FEB-4508-8DF6-59FF13F0CDBE}" type="parTrans" cxnId="{6434DB2A-1B3C-419E-99F3-A57B5B2583E7}">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997EB15C-6AE6-4802-993F-66358150A854}" type="sibTrans" cxnId="{6434DB2A-1B3C-419E-99F3-A57B5B2583E7}">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3FFF6CAE-AD11-4A16-9AB1-548C6A7A213E}">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Rīgas 14. vakara (maiņu) vidusskola 2018./2019. mācību gads</a:t>
          </a:r>
        </a:p>
      </dgm:t>
    </dgm:pt>
    <dgm:pt modelId="{D63505F6-D8A2-4AA3-A92D-330D0AA7A4FF}" type="parTrans" cxnId="{FEFC0B34-47F5-40CD-A63A-E326E2417171}">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68E15ADC-1964-4519-9936-6139FC28E396}" type="sibTrans" cxnId="{FEFC0B34-47F5-40CD-A63A-E326E2417171}">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E53E6B09-1EFE-4D00-8E1D-E23AC885E458}">
      <dgm:prSet phldrT="[Text]" custT="1"/>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Jelgavas cietums</a:t>
          </a:r>
        </a:p>
      </dgm:t>
    </dgm:pt>
    <dgm:pt modelId="{D3EC70FE-800C-4059-8AED-BB7BEEB61E24}" type="parTrans" cxnId="{D191D064-1385-4D72-89AA-404139549422}">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B767708A-AA5A-4D93-B724-9C35CFDECA78}" type="sibTrans" cxnId="{D191D064-1385-4D72-89AA-404139549422}">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35916DEE-8FB1-494B-8E0A-02971F42DBC2}">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Jelgavas vakara (maiņu) vidusskola 2018./2019. mācību gads (skola likvidēta)</a:t>
          </a:r>
        </a:p>
      </dgm:t>
    </dgm:pt>
    <dgm:pt modelId="{2E42FB6C-BAFC-44C5-BF9D-0965627ED230}" type="parTrans" cxnId="{B429AEB3-9333-45CF-9AEA-6B0DC5C4AF5F}">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04495929-125A-451D-8FB6-1AED9DFE7024}" type="sibTrans" cxnId="{B429AEB3-9333-45CF-9AEA-6B0DC5C4AF5F}">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C073249D-4AEE-44C7-A40F-E55499C6826F}">
      <dgm:prSet phldrT="[Text]" custT="1"/>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Jēkabpils cietums</a:t>
          </a:r>
        </a:p>
      </dgm:t>
    </dgm:pt>
    <dgm:pt modelId="{59DB86A8-E206-4948-A66E-76C4EAD64A3B}" type="parTrans" cxnId="{6C7E47B4-C0B3-457A-985B-C2FCBAE89910}">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1AA48349-9875-4EEB-8C1A-7B925E711CC1}" type="sibTrans" cxnId="{6C7E47B4-C0B3-457A-985B-C2FCBAE89910}">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70C961C8-21B3-4678-844E-1EC0C5FCFCEC}">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Jēkabpils vakara (maiņu) vidusskola 2018./2019. mācību gads (skola likvidēta)</a:t>
          </a:r>
        </a:p>
      </dgm:t>
    </dgm:pt>
    <dgm:pt modelId="{56A043F8-071A-4232-902C-D69C8D50F2A6}" type="parTrans" cxnId="{DFE611E3-7919-4EF5-AA50-745230D14318}">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4B8B593D-EB8C-400A-BE4B-7AB464B67A1B}" type="sibTrans" cxnId="{DFE611E3-7919-4EF5-AA50-745230D14318}">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2216613B-E295-4236-9C0C-B65F9F714405}">
      <dgm:prSet phldrT="[Text]" custT="1"/>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Liepājas cietums</a:t>
          </a:r>
        </a:p>
      </dgm:t>
    </dgm:pt>
    <dgm:pt modelId="{9B82CEA9-E0C9-436F-8BE5-E170FD90D86B}" type="parTrans" cxnId="{B7D84F1E-063A-4EDB-8048-E5FA20951EA2}">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7ED61FAA-5836-48FF-B8CF-D3406E15A2EF}" type="sibTrans" cxnId="{B7D84F1E-063A-4EDB-8048-E5FA20951EA2}">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D1F7295E-FB82-412C-9E8E-A451436A1F39}">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Liepājas vakara maiņu vidusskola  2018./2019. mācību gads (skola likvidēta)</a:t>
          </a:r>
        </a:p>
      </dgm:t>
    </dgm:pt>
    <dgm:pt modelId="{026EAB3C-ABC3-44F0-A978-356D68EEF48C}" type="parTrans" cxnId="{35972EE1-DBA5-46E5-952D-404B5D49AEA1}">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1F02DF18-72C4-4898-BEC0-70FA8EC2DC1F}" type="sibTrans" cxnId="{35972EE1-DBA5-46E5-952D-404B5D49AEA1}">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79ED2EC7-2B05-4D87-AD75-05011B810BF1}">
      <dgm:prSet phldrT="[Text]" custT="1"/>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Valmieras cietums</a:t>
          </a:r>
        </a:p>
      </dgm:t>
    </dgm:pt>
    <dgm:pt modelId="{A73E69FD-A43C-4717-A3DA-70CB844CA165}" type="parTrans" cxnId="{80861677-9C4F-447B-B6A3-4A1954AE9039}">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2ACA46BD-3F3A-43F1-994F-43CB4B71DDDA}" type="sibTrans" cxnId="{80861677-9C4F-447B-B6A3-4A1954AE9039}">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982DC863-5703-4F8A-BB50-029C0213A4B4}">
      <dgm:prSet phldrT="[Text]" custT="1"/>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Rīgas Centrālcietums</a:t>
          </a:r>
        </a:p>
      </dgm:t>
    </dgm:pt>
    <dgm:pt modelId="{695D8751-0479-4BD5-BF62-8B9D5FC0E74C}" type="sibTrans" cxnId="{FBD74B4D-108E-4CE4-B012-F45DC2A7B0E0}">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8BC68759-ACBB-4DEC-BE09-71D5A05ABDEE}" type="parTrans" cxnId="{FBD74B4D-108E-4CE4-B012-F45DC2A7B0E0}">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D564C524-3603-40B1-80A9-A6CA214B4811}">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Rīgas vakara ģimnāzija 2018./2019. mācību gads (mainīts skolas nosaukums)</a:t>
          </a:r>
        </a:p>
      </dgm:t>
    </dgm:pt>
    <dgm:pt modelId="{E22D386C-0E1E-4B3B-82BA-F243EE6DB3FB}" type="sibTrans" cxnId="{3B0AF7AA-F1D1-4321-AF5E-43D15E24C271}">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D5515644-3E98-4B2E-8D84-7524A35FC793}" type="parTrans" cxnId="{3B0AF7AA-F1D1-4321-AF5E-43D15E24C271}">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E6359ABD-719F-4297-82C0-ECCFD02F4B16}">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Valmieras 2. vidusskola</a:t>
          </a:r>
        </a:p>
      </dgm:t>
    </dgm:pt>
    <dgm:pt modelId="{4C3F4FB5-6B25-49CE-8FEE-B074EF24CFC2}" type="sibTrans" cxnId="{45B78D06-552F-46B7-B9AC-6FFA56DD5DDB}">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436C9AD1-7609-48C8-9322-0F2EBB1F2BAD}" type="parTrans" cxnId="{45B78D06-552F-46B7-B9AC-6FFA56DD5DDB}">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28F154DF-C0CD-4072-95D7-53604396CFA1}">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Rīgas Stila un modes tehnikums</a:t>
          </a:r>
        </a:p>
      </dgm:t>
    </dgm:pt>
    <dgm:pt modelId="{A5235E7D-6D30-4A22-9E29-81C281FD965B}" type="parTrans" cxnId="{424C917F-AC8A-4CFE-A1EB-D2ADB3EA7642}">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2F849644-8DC7-4F94-833D-BF6410C89B07}" type="sibTrans" cxnId="{424C917F-AC8A-4CFE-A1EB-D2ADB3EA7642}">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FB2C430E-BB57-49C5-9475-0314E91B6690}">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Jelgavas Tehnikums</a:t>
          </a:r>
        </a:p>
      </dgm:t>
    </dgm:pt>
    <dgm:pt modelId="{AFF02933-C8BF-42AF-96CA-DCC6DA1F7263}" type="parTrans" cxnId="{E31A1BDF-2921-4B4A-89B1-E197B1321B49}">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EA08544D-51E6-4436-9332-4CE14A6FD318}" type="sibTrans" cxnId="{E31A1BDF-2921-4B4A-89B1-E197B1321B49}">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A9953A68-0766-451C-8A83-C0248BD06BB9}">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Daugavpils profesionālās izglītības kompetences centrs „Daugavpils Būvniecības tehnikums”</a:t>
          </a:r>
        </a:p>
      </dgm:t>
    </dgm:pt>
    <dgm:pt modelId="{04912A70-4428-446D-8DB6-B5ECC3BB6FDF}" type="parTrans" cxnId="{11C92D95-D3AC-4B42-9467-594D0F1CF009}">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A3A1C8A3-E26C-442C-8CED-3254F82EC1FB}" type="sibTrans" cxnId="{11C92D95-D3AC-4B42-9467-594D0F1CF009}">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DB7ABFA9-583B-4101-976F-BD0D60AFB87C}">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Daugavpils profesionālās izglītības kompetences centrs „Daugavpils tehnikums”</a:t>
          </a:r>
        </a:p>
      </dgm:t>
    </dgm:pt>
    <dgm:pt modelId="{9C05C924-91F2-4E6C-933D-390FA6AF5658}" type="parTrans" cxnId="{4AA7E671-FA05-40D6-80CB-15B349A45D58}">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1C0F10F4-0952-47F6-8A4B-A7B556921CED}" type="sibTrans" cxnId="{4AA7E671-FA05-40D6-80CB-15B349A45D58}">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03ADFB4C-F6B4-4361-8769-9FF109FA6AC8}">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Daugavpils tirdzniecības profesionālā vidusskola</a:t>
          </a:r>
        </a:p>
      </dgm:t>
    </dgm:pt>
    <dgm:pt modelId="{A8786224-1B16-4C14-85D9-14D5C1B9481B}" type="parTrans" cxnId="{A755BF17-12FE-4F6E-945A-FBA9ECCC2E0D}">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2164186F-3419-4B3B-9359-21F127956325}" type="sibTrans" cxnId="{A755BF17-12FE-4F6E-945A-FBA9ECCC2E0D}">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02F3BC71-0986-4781-9EDD-1F8FBB0777FE}">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Rīgas 14. vidusskola (2019./2020. mācību gads) sakarā ar nosaukuma maiņu</a:t>
          </a:r>
        </a:p>
      </dgm:t>
    </dgm:pt>
    <dgm:pt modelId="{CEB4993B-F47C-44B4-9965-B4CD93510352}" type="parTrans" cxnId="{F603684A-4394-4125-B5BE-3A15168B333E}">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A1ECBD89-13DE-4F61-9F7E-5977D239CF3C}" type="sibTrans" cxnId="{F603684A-4394-4125-B5BE-3A15168B333E}">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00FC278E-E3C5-4AD0-9FAF-9B5A6EAC9273}">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Jelgavas Tehnikums</a:t>
          </a:r>
        </a:p>
      </dgm:t>
    </dgm:pt>
    <dgm:pt modelId="{59F9385B-65B0-4DE9-A5A2-E3343CF652F3}" type="parTrans" cxnId="{492DC2EF-9FD9-4AED-A8EA-663256C0A17F}">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6DDF848B-79B6-4BCD-A283-EFBB043523E9}" type="sibTrans" cxnId="{492DC2EF-9FD9-4AED-A8EA-663256C0A17F}">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2CBDB82E-8CF0-4A2C-8CAC-33DF8D7FA24E}">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Rīgas Stila un modes tehnikums</a:t>
          </a:r>
        </a:p>
      </dgm:t>
    </dgm:pt>
    <dgm:pt modelId="{0F94858D-3474-44F5-9123-384524D46FED}" type="parTrans" cxnId="{8399EE50-C63D-4482-8BD9-79C80A6BE53E}">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FC3C34DA-0BD9-4C01-BA68-B3B58A7A65D1}" type="sibTrans" cxnId="{8399EE50-C63D-4482-8BD9-79C80A6BE53E}">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401CBA7B-34AE-4C8D-AF98-286D832EFB9A}">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Jelgavas Amatu vidusskola (2019./2020. mācību gads)</a:t>
          </a:r>
        </a:p>
      </dgm:t>
    </dgm:pt>
    <dgm:pt modelId="{5CEF4C11-7EBD-4269-A581-46DD23AC55A0}" type="parTrans" cxnId="{2FD422DB-1F67-4F57-8155-3D95938A0FA8}">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3D0A05CD-217F-4BF3-8E64-A6E94596E205}" type="sibTrans" cxnId="{2FD422DB-1F67-4F57-8155-3D95938A0FA8}">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7F9F19C2-BAF0-4388-BC8B-41B305E2149A}">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Jelgavas Tehnikums</a:t>
          </a:r>
        </a:p>
      </dgm:t>
    </dgm:pt>
    <dgm:pt modelId="{62450E36-3031-4EE2-B110-E9DA64BA43B5}" type="parTrans" cxnId="{72ECB1C3-6A32-41A1-9446-C645D9FB81C3}">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012B0D99-6B3F-400F-8380-CB19E16D59BA}" type="sibTrans" cxnId="{72ECB1C3-6A32-41A1-9446-C645D9FB81C3}">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6862594C-AB7A-45F6-83B9-22B16D85F171}">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Jēkabpils 2. vidusskola (2019./2020 .mācību gads)</a:t>
          </a:r>
        </a:p>
      </dgm:t>
    </dgm:pt>
    <dgm:pt modelId="{41A28428-A747-427D-853A-99B9861CE33F}" type="parTrans" cxnId="{56AA3301-6FE8-454D-9122-CAB9803D172B}">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E36B5A5E-CA76-4967-9BEC-893FDC323E05}" type="sibTrans" cxnId="{56AA3301-6FE8-454D-9122-CAB9803D172B}">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0B25EF8A-EF43-4B5E-BCCB-CD4CB1D31B66}">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Aizkraukles profesionālā vidusskola</a:t>
          </a:r>
        </a:p>
      </dgm:t>
    </dgm:pt>
    <dgm:pt modelId="{EE48AD88-FBE4-457D-83AA-DC786B40AC4B}" type="parTrans" cxnId="{EB3B3407-C4BE-44D4-9116-D0C954920D58}">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3187CFD3-AC72-451B-BE58-5CE39FB799AE}" type="sibTrans" cxnId="{EB3B3407-C4BE-44D4-9116-D0C954920D58}">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0030C0EA-5C74-42DF-8436-DBF5E1AFDF85}">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Liepājas 8. vidusskola (2019./2020. mācību gads)</a:t>
          </a:r>
        </a:p>
      </dgm:t>
    </dgm:pt>
    <dgm:pt modelId="{71D0CADC-8B7C-4973-895E-129251C2786B}" type="parTrans" cxnId="{25AF6CDF-B27A-4B20-9F76-25130B2AD416}">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22BC65FB-7EFA-4802-9B34-66D73C6D1BC2}" type="sibTrans" cxnId="{25AF6CDF-B27A-4B20-9F76-25130B2AD416}">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B6F28F68-B66C-4643-9253-712B97A0B32A}">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Jelgavas Tehnikums</a:t>
          </a:r>
        </a:p>
      </dgm:t>
    </dgm:pt>
    <dgm:pt modelId="{73372F8E-0751-4F6D-86F8-4EF7A0A8C2F9}" type="parTrans" cxnId="{E70A81B0-F766-416C-8C0F-4C222622B87D}">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A65E2259-FFC3-4FCB-BC46-655DE3A7FF75}" type="sibTrans" cxnId="{E70A81B0-F766-416C-8C0F-4C222622B87D}">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B66DE557-CA77-402C-BD4B-C40753354752}">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Rīgas Reinholda Šmēlinga vidusskola (2019./2020. mācību gads)</a:t>
          </a:r>
        </a:p>
      </dgm:t>
    </dgm:pt>
    <dgm:pt modelId="{9AB61531-105A-4FBE-A899-3D8672DDD018}" type="parTrans" cxnId="{C09D78DF-208C-4A96-BDCD-BEFEA3CE63CC}">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C783D9C0-6B42-4F92-962E-CB791E876E64}" type="sibTrans" cxnId="{C09D78DF-208C-4A96-BDCD-BEFEA3CE63CC}">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A529CFBE-3F63-48C0-AD6B-7A08FFDF1F75}">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Rīgas Stila un modes tehnikums</a:t>
          </a:r>
        </a:p>
      </dgm:t>
    </dgm:pt>
    <dgm:pt modelId="{955AE00D-2015-4B23-9DF8-0E586D3CAF49}" type="parTrans" cxnId="{95BBB698-D4CF-42DE-83AD-D9884BC63FFF}">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681CBFD1-A5E4-43FE-9F66-ABE2FB42E999}" type="sibTrans" cxnId="{95BBB698-D4CF-42DE-83AD-D9884BC63FFF}">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4EFD0493-A4E8-4972-9F22-4897455941CB}">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Jelgavas Tehnikums</a:t>
          </a:r>
        </a:p>
      </dgm:t>
    </dgm:pt>
    <dgm:pt modelId="{8F2A77F4-D40D-417D-8341-8F47857DFC75}" type="parTrans" cxnId="{3795D3C8-3C68-4914-A451-2B752B7097DA}">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B563D905-F294-45D7-A75A-41543F498FA7}" type="sibTrans" cxnId="{3795D3C8-3C68-4914-A451-2B752B7097DA}">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DD9E5081-9DB5-4905-9A52-5021040743E4}">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Jelgavas Tehnikums</a:t>
          </a:r>
        </a:p>
      </dgm:t>
    </dgm:pt>
    <dgm:pt modelId="{4B43C965-C55F-4A80-A184-CC950391320D}" type="parTrans" cxnId="{AE94CF2E-9ED9-4B74-94F7-32329EC517B7}">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EDBDB46C-53C3-4BA4-8E8A-51D4E5F4E4F7}" type="sibTrans" cxnId="{AE94CF2E-9ED9-4B74-94F7-32329EC517B7}">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3578F607-6CD5-4866-88E5-9CA01712A1FA}">
      <dgm:prSet phldrT="[Text]" custT="1"/>
      <dgm:spPr>
        <a:noFill/>
      </dgm:spPr>
      <dgm:t>
        <a:bodyPr/>
        <a:lstStyle/>
        <a:p>
          <a:r>
            <a:rPr lang="lv-LV" sz="1100">
              <a:solidFill>
                <a:sysClr val="windowText" lastClr="000000"/>
              </a:solidFill>
              <a:latin typeface="Times New Roman" panose="02020603050405020304" pitchFamily="18" charset="0"/>
              <a:cs typeface="Times New Roman" panose="02020603050405020304" pitchFamily="18" charset="0"/>
            </a:rPr>
            <a:t>Rīgas Valsts tehnikums</a:t>
          </a:r>
        </a:p>
      </dgm:t>
    </dgm:pt>
    <dgm:pt modelId="{19C60636-E2BC-41A3-AD41-8397B3130777}" type="parTrans" cxnId="{4963F27E-65EE-4BDB-9EB9-2262FB755D2C}">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1252697D-6EA9-4C0D-866A-F20BB3556FB8}" type="sibTrans" cxnId="{4963F27E-65EE-4BDB-9EB9-2262FB755D2C}">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B7A5525A-217F-4C45-A0F5-56082A5233BF}" type="pres">
      <dgm:prSet presAssocID="{1EC99DDC-E633-4A7F-973D-749CDD4B5A2E}" presName="linear" presStyleCnt="0">
        <dgm:presLayoutVars>
          <dgm:dir/>
          <dgm:animLvl val="lvl"/>
          <dgm:resizeHandles val="exact"/>
        </dgm:presLayoutVars>
      </dgm:prSet>
      <dgm:spPr/>
      <dgm:t>
        <a:bodyPr/>
        <a:lstStyle/>
        <a:p>
          <a:endParaRPr lang="lv-LV"/>
        </a:p>
      </dgm:t>
    </dgm:pt>
    <dgm:pt modelId="{0763F43E-53CA-4533-B12B-382370EEF171}" type="pres">
      <dgm:prSet presAssocID="{BE89083B-AD63-4740-87BE-160CB8F070EF}" presName="parentLin" presStyleCnt="0"/>
      <dgm:spPr/>
    </dgm:pt>
    <dgm:pt modelId="{60D521ED-6E5D-40AF-9D23-91ABD520176E}" type="pres">
      <dgm:prSet presAssocID="{BE89083B-AD63-4740-87BE-160CB8F070EF}" presName="parentLeftMargin" presStyleLbl="node1" presStyleIdx="0" presStyleCnt="9"/>
      <dgm:spPr/>
      <dgm:t>
        <a:bodyPr/>
        <a:lstStyle/>
        <a:p>
          <a:endParaRPr lang="lv-LV"/>
        </a:p>
      </dgm:t>
    </dgm:pt>
    <dgm:pt modelId="{FFD97593-ADDA-499E-8464-1ECA7276559D}" type="pres">
      <dgm:prSet presAssocID="{BE89083B-AD63-4740-87BE-160CB8F070EF}" presName="parentText" presStyleLbl="node1" presStyleIdx="0" presStyleCnt="9">
        <dgm:presLayoutVars>
          <dgm:chMax val="0"/>
          <dgm:bulletEnabled val="1"/>
        </dgm:presLayoutVars>
      </dgm:prSet>
      <dgm:spPr/>
      <dgm:t>
        <a:bodyPr/>
        <a:lstStyle/>
        <a:p>
          <a:endParaRPr lang="lv-LV"/>
        </a:p>
      </dgm:t>
    </dgm:pt>
    <dgm:pt modelId="{A19D94E2-35A5-4620-AAEB-88934BFD505A}" type="pres">
      <dgm:prSet presAssocID="{BE89083B-AD63-4740-87BE-160CB8F070EF}" presName="negativeSpace" presStyleCnt="0"/>
      <dgm:spPr/>
    </dgm:pt>
    <dgm:pt modelId="{E3A660C1-BC23-4118-A409-E7C7C2D9C7A2}" type="pres">
      <dgm:prSet presAssocID="{BE89083B-AD63-4740-87BE-160CB8F070EF}" presName="childText" presStyleLbl="conFgAcc1" presStyleIdx="0" presStyleCnt="9">
        <dgm:presLayoutVars>
          <dgm:bulletEnabled val="1"/>
        </dgm:presLayoutVars>
      </dgm:prSet>
      <dgm:spPr/>
      <dgm:t>
        <a:bodyPr/>
        <a:lstStyle/>
        <a:p>
          <a:endParaRPr lang="lv-LV"/>
        </a:p>
      </dgm:t>
    </dgm:pt>
    <dgm:pt modelId="{F3A82D95-F94D-4EA0-AD5C-0C0783DD980B}" type="pres">
      <dgm:prSet presAssocID="{2B04ACF8-E79C-4266-B6ED-8945EF84881A}" presName="spaceBetweenRectangles" presStyleCnt="0"/>
      <dgm:spPr/>
    </dgm:pt>
    <dgm:pt modelId="{E423364A-DEBF-4937-ADB7-61B7C493A647}" type="pres">
      <dgm:prSet presAssocID="{F0E03F28-8C95-46E2-B3EA-E58CB98F1D72}" presName="parentLin" presStyleCnt="0"/>
      <dgm:spPr/>
    </dgm:pt>
    <dgm:pt modelId="{E2E36630-2E92-40C0-94C9-343613B18473}" type="pres">
      <dgm:prSet presAssocID="{F0E03F28-8C95-46E2-B3EA-E58CB98F1D72}" presName="parentLeftMargin" presStyleLbl="node1" presStyleIdx="0" presStyleCnt="9"/>
      <dgm:spPr/>
      <dgm:t>
        <a:bodyPr/>
        <a:lstStyle/>
        <a:p>
          <a:endParaRPr lang="lv-LV"/>
        </a:p>
      </dgm:t>
    </dgm:pt>
    <dgm:pt modelId="{14823E9E-C7EB-4DC2-AE4D-5CFDEA6DA315}" type="pres">
      <dgm:prSet presAssocID="{F0E03F28-8C95-46E2-B3EA-E58CB98F1D72}" presName="parentText" presStyleLbl="node1" presStyleIdx="1" presStyleCnt="9">
        <dgm:presLayoutVars>
          <dgm:chMax val="0"/>
          <dgm:bulletEnabled val="1"/>
        </dgm:presLayoutVars>
      </dgm:prSet>
      <dgm:spPr/>
      <dgm:t>
        <a:bodyPr/>
        <a:lstStyle/>
        <a:p>
          <a:endParaRPr lang="lv-LV"/>
        </a:p>
      </dgm:t>
    </dgm:pt>
    <dgm:pt modelId="{177BDD48-3A66-4E31-89CE-22F2402C1D3B}" type="pres">
      <dgm:prSet presAssocID="{F0E03F28-8C95-46E2-B3EA-E58CB98F1D72}" presName="negativeSpace" presStyleCnt="0"/>
      <dgm:spPr/>
    </dgm:pt>
    <dgm:pt modelId="{FFE9DB0C-0AC4-4BFC-ACF9-DEF1DE729EA6}" type="pres">
      <dgm:prSet presAssocID="{F0E03F28-8C95-46E2-B3EA-E58CB98F1D72}" presName="childText" presStyleLbl="conFgAcc1" presStyleIdx="1" presStyleCnt="9">
        <dgm:presLayoutVars>
          <dgm:bulletEnabled val="1"/>
        </dgm:presLayoutVars>
      </dgm:prSet>
      <dgm:spPr/>
      <dgm:t>
        <a:bodyPr/>
        <a:lstStyle/>
        <a:p>
          <a:endParaRPr lang="lv-LV"/>
        </a:p>
      </dgm:t>
    </dgm:pt>
    <dgm:pt modelId="{84259C4C-F7C8-4850-B74E-DCF4CB0FF0DD}" type="pres">
      <dgm:prSet presAssocID="{EB1903E8-AD8C-4B32-8FC0-42E40ACBD5CC}" presName="spaceBetweenRectangles" presStyleCnt="0"/>
      <dgm:spPr/>
    </dgm:pt>
    <dgm:pt modelId="{A317D5C4-8005-4597-8C4D-197DDECDCD5A}" type="pres">
      <dgm:prSet presAssocID="{0923FF33-6944-4F0C-950E-A44876B20CDF}" presName="parentLin" presStyleCnt="0"/>
      <dgm:spPr/>
    </dgm:pt>
    <dgm:pt modelId="{FD990737-BE1A-4619-BBAB-286CA0529C8A}" type="pres">
      <dgm:prSet presAssocID="{0923FF33-6944-4F0C-950E-A44876B20CDF}" presName="parentLeftMargin" presStyleLbl="node1" presStyleIdx="1" presStyleCnt="9"/>
      <dgm:spPr/>
      <dgm:t>
        <a:bodyPr/>
        <a:lstStyle/>
        <a:p>
          <a:endParaRPr lang="lv-LV"/>
        </a:p>
      </dgm:t>
    </dgm:pt>
    <dgm:pt modelId="{64D5FE62-A8A4-4913-A6E9-B1FD712A2EF8}" type="pres">
      <dgm:prSet presAssocID="{0923FF33-6944-4F0C-950E-A44876B20CDF}" presName="parentText" presStyleLbl="node1" presStyleIdx="2" presStyleCnt="9">
        <dgm:presLayoutVars>
          <dgm:chMax val="0"/>
          <dgm:bulletEnabled val="1"/>
        </dgm:presLayoutVars>
      </dgm:prSet>
      <dgm:spPr/>
      <dgm:t>
        <a:bodyPr/>
        <a:lstStyle/>
        <a:p>
          <a:endParaRPr lang="lv-LV"/>
        </a:p>
      </dgm:t>
    </dgm:pt>
    <dgm:pt modelId="{96188307-1FAF-48EC-84B2-DB521C056FA4}" type="pres">
      <dgm:prSet presAssocID="{0923FF33-6944-4F0C-950E-A44876B20CDF}" presName="negativeSpace" presStyleCnt="0"/>
      <dgm:spPr/>
    </dgm:pt>
    <dgm:pt modelId="{1BAD65E3-621B-4878-920D-052AAF6FFF8E}" type="pres">
      <dgm:prSet presAssocID="{0923FF33-6944-4F0C-950E-A44876B20CDF}" presName="childText" presStyleLbl="conFgAcc1" presStyleIdx="2" presStyleCnt="9">
        <dgm:presLayoutVars>
          <dgm:bulletEnabled val="1"/>
        </dgm:presLayoutVars>
      </dgm:prSet>
      <dgm:spPr/>
      <dgm:t>
        <a:bodyPr/>
        <a:lstStyle/>
        <a:p>
          <a:endParaRPr lang="lv-LV"/>
        </a:p>
      </dgm:t>
    </dgm:pt>
    <dgm:pt modelId="{4335556B-8563-4DFC-BEEA-463B6F1A59BF}" type="pres">
      <dgm:prSet presAssocID="{13D34982-DC7A-4771-9D05-27C50A8817F5}" presName="spaceBetweenRectangles" presStyleCnt="0"/>
      <dgm:spPr/>
    </dgm:pt>
    <dgm:pt modelId="{0387D1CB-8C69-4272-8ED4-BE5C8B73496E}" type="pres">
      <dgm:prSet presAssocID="{11288192-C69B-4ABD-8D4D-560375BFB660}" presName="parentLin" presStyleCnt="0"/>
      <dgm:spPr/>
    </dgm:pt>
    <dgm:pt modelId="{7E93F09C-B428-49A8-B494-05C899C9D8C3}" type="pres">
      <dgm:prSet presAssocID="{11288192-C69B-4ABD-8D4D-560375BFB660}" presName="parentLeftMargin" presStyleLbl="node1" presStyleIdx="2" presStyleCnt="9"/>
      <dgm:spPr/>
      <dgm:t>
        <a:bodyPr/>
        <a:lstStyle/>
        <a:p>
          <a:endParaRPr lang="lv-LV"/>
        </a:p>
      </dgm:t>
    </dgm:pt>
    <dgm:pt modelId="{D715CEEE-0932-482B-A27D-B5E58CFE6AA8}" type="pres">
      <dgm:prSet presAssocID="{11288192-C69B-4ABD-8D4D-560375BFB660}" presName="parentText" presStyleLbl="node1" presStyleIdx="3" presStyleCnt="9">
        <dgm:presLayoutVars>
          <dgm:chMax val="0"/>
          <dgm:bulletEnabled val="1"/>
        </dgm:presLayoutVars>
      </dgm:prSet>
      <dgm:spPr/>
      <dgm:t>
        <a:bodyPr/>
        <a:lstStyle/>
        <a:p>
          <a:endParaRPr lang="lv-LV"/>
        </a:p>
      </dgm:t>
    </dgm:pt>
    <dgm:pt modelId="{C8DFE9F0-801F-4AC1-B55F-FF09D1296899}" type="pres">
      <dgm:prSet presAssocID="{11288192-C69B-4ABD-8D4D-560375BFB660}" presName="negativeSpace" presStyleCnt="0"/>
      <dgm:spPr/>
    </dgm:pt>
    <dgm:pt modelId="{B786F4DE-E7C1-4F19-8255-6D2BB4ACB6C7}" type="pres">
      <dgm:prSet presAssocID="{11288192-C69B-4ABD-8D4D-560375BFB660}" presName="childText" presStyleLbl="conFgAcc1" presStyleIdx="3" presStyleCnt="9">
        <dgm:presLayoutVars>
          <dgm:bulletEnabled val="1"/>
        </dgm:presLayoutVars>
      </dgm:prSet>
      <dgm:spPr/>
      <dgm:t>
        <a:bodyPr/>
        <a:lstStyle/>
        <a:p>
          <a:endParaRPr lang="lv-LV"/>
        </a:p>
      </dgm:t>
    </dgm:pt>
    <dgm:pt modelId="{94F99812-7649-4DC5-AF7C-82A503C3C23E}" type="pres">
      <dgm:prSet presAssocID="{997EB15C-6AE6-4802-993F-66358150A854}" presName="spaceBetweenRectangles" presStyleCnt="0"/>
      <dgm:spPr/>
    </dgm:pt>
    <dgm:pt modelId="{537832FD-1DB1-410D-ABA5-8480F32D141B}" type="pres">
      <dgm:prSet presAssocID="{E53E6B09-1EFE-4D00-8E1D-E23AC885E458}" presName="parentLin" presStyleCnt="0"/>
      <dgm:spPr/>
    </dgm:pt>
    <dgm:pt modelId="{1FF8C35F-E498-42C8-82BF-DDB32D560005}" type="pres">
      <dgm:prSet presAssocID="{E53E6B09-1EFE-4D00-8E1D-E23AC885E458}" presName="parentLeftMargin" presStyleLbl="node1" presStyleIdx="3" presStyleCnt="9"/>
      <dgm:spPr/>
      <dgm:t>
        <a:bodyPr/>
        <a:lstStyle/>
        <a:p>
          <a:endParaRPr lang="lv-LV"/>
        </a:p>
      </dgm:t>
    </dgm:pt>
    <dgm:pt modelId="{B26B80E1-1AF2-4E0B-B51D-5C6460FD4A7B}" type="pres">
      <dgm:prSet presAssocID="{E53E6B09-1EFE-4D00-8E1D-E23AC885E458}" presName="parentText" presStyleLbl="node1" presStyleIdx="4" presStyleCnt="9">
        <dgm:presLayoutVars>
          <dgm:chMax val="0"/>
          <dgm:bulletEnabled val="1"/>
        </dgm:presLayoutVars>
      </dgm:prSet>
      <dgm:spPr/>
      <dgm:t>
        <a:bodyPr/>
        <a:lstStyle/>
        <a:p>
          <a:endParaRPr lang="lv-LV"/>
        </a:p>
      </dgm:t>
    </dgm:pt>
    <dgm:pt modelId="{818CD376-A0FF-43CE-A0A5-A594836D67DB}" type="pres">
      <dgm:prSet presAssocID="{E53E6B09-1EFE-4D00-8E1D-E23AC885E458}" presName="negativeSpace" presStyleCnt="0"/>
      <dgm:spPr/>
    </dgm:pt>
    <dgm:pt modelId="{2F937C2F-DBAB-4263-BD3F-70D3B465D5CD}" type="pres">
      <dgm:prSet presAssocID="{E53E6B09-1EFE-4D00-8E1D-E23AC885E458}" presName="childText" presStyleLbl="conFgAcc1" presStyleIdx="4" presStyleCnt="9">
        <dgm:presLayoutVars>
          <dgm:bulletEnabled val="1"/>
        </dgm:presLayoutVars>
      </dgm:prSet>
      <dgm:spPr/>
      <dgm:t>
        <a:bodyPr/>
        <a:lstStyle/>
        <a:p>
          <a:endParaRPr lang="lv-LV"/>
        </a:p>
      </dgm:t>
    </dgm:pt>
    <dgm:pt modelId="{437BDE68-78C4-47A1-B838-6F92C03CD0C0}" type="pres">
      <dgm:prSet presAssocID="{B767708A-AA5A-4D93-B724-9C35CFDECA78}" presName="spaceBetweenRectangles" presStyleCnt="0"/>
      <dgm:spPr/>
    </dgm:pt>
    <dgm:pt modelId="{2C368272-D05B-4B3A-9F2D-7DDE3F16D4CA}" type="pres">
      <dgm:prSet presAssocID="{C073249D-4AEE-44C7-A40F-E55499C6826F}" presName="parentLin" presStyleCnt="0"/>
      <dgm:spPr/>
    </dgm:pt>
    <dgm:pt modelId="{BD5E22B0-E0AF-45A5-A47C-0DD1FF7E296D}" type="pres">
      <dgm:prSet presAssocID="{C073249D-4AEE-44C7-A40F-E55499C6826F}" presName="parentLeftMargin" presStyleLbl="node1" presStyleIdx="4" presStyleCnt="9"/>
      <dgm:spPr/>
      <dgm:t>
        <a:bodyPr/>
        <a:lstStyle/>
        <a:p>
          <a:endParaRPr lang="lv-LV"/>
        </a:p>
      </dgm:t>
    </dgm:pt>
    <dgm:pt modelId="{630E7D5B-B5F0-4CA0-AB5B-CBA2F3475D2F}" type="pres">
      <dgm:prSet presAssocID="{C073249D-4AEE-44C7-A40F-E55499C6826F}" presName="parentText" presStyleLbl="node1" presStyleIdx="5" presStyleCnt="9">
        <dgm:presLayoutVars>
          <dgm:chMax val="0"/>
          <dgm:bulletEnabled val="1"/>
        </dgm:presLayoutVars>
      </dgm:prSet>
      <dgm:spPr/>
      <dgm:t>
        <a:bodyPr/>
        <a:lstStyle/>
        <a:p>
          <a:endParaRPr lang="lv-LV"/>
        </a:p>
      </dgm:t>
    </dgm:pt>
    <dgm:pt modelId="{F9711664-C994-4C0E-9BA4-C79984FC9E52}" type="pres">
      <dgm:prSet presAssocID="{C073249D-4AEE-44C7-A40F-E55499C6826F}" presName="negativeSpace" presStyleCnt="0"/>
      <dgm:spPr/>
    </dgm:pt>
    <dgm:pt modelId="{ED180A32-3F09-4B30-9DC5-A13D4FC5E0E1}" type="pres">
      <dgm:prSet presAssocID="{C073249D-4AEE-44C7-A40F-E55499C6826F}" presName="childText" presStyleLbl="conFgAcc1" presStyleIdx="5" presStyleCnt="9">
        <dgm:presLayoutVars>
          <dgm:bulletEnabled val="1"/>
        </dgm:presLayoutVars>
      </dgm:prSet>
      <dgm:spPr/>
      <dgm:t>
        <a:bodyPr/>
        <a:lstStyle/>
        <a:p>
          <a:endParaRPr lang="lv-LV"/>
        </a:p>
      </dgm:t>
    </dgm:pt>
    <dgm:pt modelId="{11C22220-915F-47D8-B187-8C3D1BEBFBA4}" type="pres">
      <dgm:prSet presAssocID="{1AA48349-9875-4EEB-8C1A-7B925E711CC1}" presName="spaceBetweenRectangles" presStyleCnt="0"/>
      <dgm:spPr/>
    </dgm:pt>
    <dgm:pt modelId="{6CEAC53A-A84F-49E5-B2C2-2C8710E08ED0}" type="pres">
      <dgm:prSet presAssocID="{2216613B-E295-4236-9C0C-B65F9F714405}" presName="parentLin" presStyleCnt="0"/>
      <dgm:spPr/>
    </dgm:pt>
    <dgm:pt modelId="{43CCF682-0416-48FE-B08D-8150B9C41C37}" type="pres">
      <dgm:prSet presAssocID="{2216613B-E295-4236-9C0C-B65F9F714405}" presName="parentLeftMargin" presStyleLbl="node1" presStyleIdx="5" presStyleCnt="9"/>
      <dgm:spPr/>
      <dgm:t>
        <a:bodyPr/>
        <a:lstStyle/>
        <a:p>
          <a:endParaRPr lang="lv-LV"/>
        </a:p>
      </dgm:t>
    </dgm:pt>
    <dgm:pt modelId="{6F43C924-B228-4786-B362-D8889E9B9F8B}" type="pres">
      <dgm:prSet presAssocID="{2216613B-E295-4236-9C0C-B65F9F714405}" presName="parentText" presStyleLbl="node1" presStyleIdx="6" presStyleCnt="9">
        <dgm:presLayoutVars>
          <dgm:chMax val="0"/>
          <dgm:bulletEnabled val="1"/>
        </dgm:presLayoutVars>
      </dgm:prSet>
      <dgm:spPr/>
      <dgm:t>
        <a:bodyPr/>
        <a:lstStyle/>
        <a:p>
          <a:endParaRPr lang="lv-LV"/>
        </a:p>
      </dgm:t>
    </dgm:pt>
    <dgm:pt modelId="{556BD8E7-7AA5-499D-A8CF-B756B45A99A8}" type="pres">
      <dgm:prSet presAssocID="{2216613B-E295-4236-9C0C-B65F9F714405}" presName="negativeSpace" presStyleCnt="0"/>
      <dgm:spPr/>
    </dgm:pt>
    <dgm:pt modelId="{40FEE437-4FAA-4098-A59A-88658D167BBB}" type="pres">
      <dgm:prSet presAssocID="{2216613B-E295-4236-9C0C-B65F9F714405}" presName="childText" presStyleLbl="conFgAcc1" presStyleIdx="6" presStyleCnt="9">
        <dgm:presLayoutVars>
          <dgm:bulletEnabled val="1"/>
        </dgm:presLayoutVars>
      </dgm:prSet>
      <dgm:spPr/>
      <dgm:t>
        <a:bodyPr/>
        <a:lstStyle/>
        <a:p>
          <a:endParaRPr lang="lv-LV"/>
        </a:p>
      </dgm:t>
    </dgm:pt>
    <dgm:pt modelId="{1C7B357E-0A73-44D1-A7E6-1D6DD9ABBB58}" type="pres">
      <dgm:prSet presAssocID="{7ED61FAA-5836-48FF-B8CF-D3406E15A2EF}" presName="spaceBetweenRectangles" presStyleCnt="0"/>
      <dgm:spPr/>
    </dgm:pt>
    <dgm:pt modelId="{367372AB-FC17-4DD7-B1FD-966CE0E971AC}" type="pres">
      <dgm:prSet presAssocID="{982DC863-5703-4F8A-BB50-029C0213A4B4}" presName="parentLin" presStyleCnt="0"/>
      <dgm:spPr/>
    </dgm:pt>
    <dgm:pt modelId="{EC89CC36-E0CB-4AF4-BCB8-66CEC84FE93B}" type="pres">
      <dgm:prSet presAssocID="{982DC863-5703-4F8A-BB50-029C0213A4B4}" presName="parentLeftMargin" presStyleLbl="node1" presStyleIdx="6" presStyleCnt="9"/>
      <dgm:spPr/>
      <dgm:t>
        <a:bodyPr/>
        <a:lstStyle/>
        <a:p>
          <a:endParaRPr lang="lv-LV"/>
        </a:p>
      </dgm:t>
    </dgm:pt>
    <dgm:pt modelId="{E20A1D60-275B-49EE-9A92-A3D2AE246DC4}" type="pres">
      <dgm:prSet presAssocID="{982DC863-5703-4F8A-BB50-029C0213A4B4}" presName="parentText" presStyleLbl="node1" presStyleIdx="7" presStyleCnt="9">
        <dgm:presLayoutVars>
          <dgm:chMax val="0"/>
          <dgm:bulletEnabled val="1"/>
        </dgm:presLayoutVars>
      </dgm:prSet>
      <dgm:spPr/>
      <dgm:t>
        <a:bodyPr/>
        <a:lstStyle/>
        <a:p>
          <a:endParaRPr lang="lv-LV"/>
        </a:p>
      </dgm:t>
    </dgm:pt>
    <dgm:pt modelId="{AC09AC0F-FDF3-44FF-BE28-37D860EEEE7A}" type="pres">
      <dgm:prSet presAssocID="{982DC863-5703-4F8A-BB50-029C0213A4B4}" presName="negativeSpace" presStyleCnt="0"/>
      <dgm:spPr/>
    </dgm:pt>
    <dgm:pt modelId="{8997065F-675C-467A-858C-8687CA278D1D}" type="pres">
      <dgm:prSet presAssocID="{982DC863-5703-4F8A-BB50-029C0213A4B4}" presName="childText" presStyleLbl="conFgAcc1" presStyleIdx="7" presStyleCnt="9">
        <dgm:presLayoutVars>
          <dgm:bulletEnabled val="1"/>
        </dgm:presLayoutVars>
      </dgm:prSet>
      <dgm:spPr/>
      <dgm:t>
        <a:bodyPr/>
        <a:lstStyle/>
        <a:p>
          <a:endParaRPr lang="lv-LV"/>
        </a:p>
      </dgm:t>
    </dgm:pt>
    <dgm:pt modelId="{DF8810F6-1436-4DA8-8D67-355F2B76E7BE}" type="pres">
      <dgm:prSet presAssocID="{695D8751-0479-4BD5-BF62-8B9D5FC0E74C}" presName="spaceBetweenRectangles" presStyleCnt="0"/>
      <dgm:spPr/>
    </dgm:pt>
    <dgm:pt modelId="{1DE089E0-434A-46F4-98FF-26CD087B408D}" type="pres">
      <dgm:prSet presAssocID="{79ED2EC7-2B05-4D87-AD75-05011B810BF1}" presName="parentLin" presStyleCnt="0"/>
      <dgm:spPr/>
    </dgm:pt>
    <dgm:pt modelId="{FC6778F2-92D5-42DB-854E-2E0FCB8CDA4B}" type="pres">
      <dgm:prSet presAssocID="{79ED2EC7-2B05-4D87-AD75-05011B810BF1}" presName="parentLeftMargin" presStyleLbl="node1" presStyleIdx="7" presStyleCnt="9"/>
      <dgm:spPr/>
      <dgm:t>
        <a:bodyPr/>
        <a:lstStyle/>
        <a:p>
          <a:endParaRPr lang="lv-LV"/>
        </a:p>
      </dgm:t>
    </dgm:pt>
    <dgm:pt modelId="{241CC5DB-3567-48D1-9130-9400AFDF9957}" type="pres">
      <dgm:prSet presAssocID="{79ED2EC7-2B05-4D87-AD75-05011B810BF1}" presName="parentText" presStyleLbl="node1" presStyleIdx="8" presStyleCnt="9">
        <dgm:presLayoutVars>
          <dgm:chMax val="0"/>
          <dgm:bulletEnabled val="1"/>
        </dgm:presLayoutVars>
      </dgm:prSet>
      <dgm:spPr/>
      <dgm:t>
        <a:bodyPr/>
        <a:lstStyle/>
        <a:p>
          <a:endParaRPr lang="lv-LV"/>
        </a:p>
      </dgm:t>
    </dgm:pt>
    <dgm:pt modelId="{683B5E03-06CD-4007-B2FB-A80C815A890F}" type="pres">
      <dgm:prSet presAssocID="{79ED2EC7-2B05-4D87-AD75-05011B810BF1}" presName="negativeSpace" presStyleCnt="0"/>
      <dgm:spPr/>
    </dgm:pt>
    <dgm:pt modelId="{95499095-F2F6-4A60-9FF4-351ACD759216}" type="pres">
      <dgm:prSet presAssocID="{79ED2EC7-2B05-4D87-AD75-05011B810BF1}" presName="childText" presStyleLbl="conFgAcc1" presStyleIdx="8" presStyleCnt="9">
        <dgm:presLayoutVars>
          <dgm:bulletEnabled val="1"/>
        </dgm:presLayoutVars>
      </dgm:prSet>
      <dgm:spPr/>
      <dgm:t>
        <a:bodyPr/>
        <a:lstStyle/>
        <a:p>
          <a:endParaRPr lang="lv-LV"/>
        </a:p>
      </dgm:t>
    </dgm:pt>
  </dgm:ptLst>
  <dgm:cxnLst>
    <dgm:cxn modelId="{AE876DDA-0D45-4CA3-9CC3-179B1D21E289}" type="presOf" srcId="{BE89083B-AD63-4740-87BE-160CB8F070EF}" destId="{FFD97593-ADDA-499E-8464-1ECA7276559D}" srcOrd="1" destOrd="0" presId="urn:microsoft.com/office/officeart/2005/8/layout/list1"/>
    <dgm:cxn modelId="{C09D78DF-208C-4A96-BDCD-BEFEA3CE63CC}" srcId="{982DC863-5703-4F8A-BB50-029C0213A4B4}" destId="{B66DE557-CA77-402C-BD4B-C40753354752}" srcOrd="1" destOrd="0" parTransId="{9AB61531-105A-4FBE-A899-3D8672DDD018}" sibTransId="{C783D9C0-6B42-4F92-962E-CB791E876E64}"/>
    <dgm:cxn modelId="{72ECB1C3-6A32-41A1-9446-C645D9FB81C3}" srcId="{E53E6B09-1EFE-4D00-8E1D-E23AC885E458}" destId="{7F9F19C2-BAF0-4388-BC8B-41B305E2149A}" srcOrd="2" destOrd="0" parTransId="{62450E36-3031-4EE2-B110-E9DA64BA43B5}" sibTransId="{012B0D99-6B3F-400F-8380-CB19E16D59BA}"/>
    <dgm:cxn modelId="{B429AEB3-9333-45CF-9AEA-6B0DC5C4AF5F}" srcId="{E53E6B09-1EFE-4D00-8E1D-E23AC885E458}" destId="{35916DEE-8FB1-494B-8E0A-02971F42DBC2}" srcOrd="0" destOrd="0" parTransId="{2E42FB6C-BAFC-44C5-BF9D-0965627ED230}" sibTransId="{04495929-125A-451D-8FB6-1AED9DFE7024}"/>
    <dgm:cxn modelId="{E20616D1-F4AB-4FC8-BD15-9C7FAE976844}" type="presOf" srcId="{FB2C430E-BB57-49C5-9475-0314E91B6690}" destId="{E3A660C1-BC23-4118-A409-E7C7C2D9C7A2}" srcOrd="0" destOrd="2" presId="urn:microsoft.com/office/officeart/2005/8/layout/list1"/>
    <dgm:cxn modelId="{3B0AF7AA-F1D1-4321-AF5E-43D15E24C271}" srcId="{982DC863-5703-4F8A-BB50-029C0213A4B4}" destId="{D564C524-3603-40B1-80A9-A6CA214B4811}" srcOrd="0" destOrd="0" parTransId="{D5515644-3E98-4B2E-8D84-7524A35FC793}" sibTransId="{E22D386C-0E1E-4B3B-82BA-F243EE6DB3FB}"/>
    <dgm:cxn modelId="{1D0DDF4B-9E37-4780-8E9C-91DCBE099078}" type="presOf" srcId="{0923FF33-6944-4F0C-950E-A44876B20CDF}" destId="{64D5FE62-A8A4-4913-A6E9-B1FD712A2EF8}" srcOrd="1" destOrd="0" presId="urn:microsoft.com/office/officeart/2005/8/layout/list1"/>
    <dgm:cxn modelId="{B09797C6-5BF9-4EF2-B29B-C364C0D071C5}" type="presOf" srcId="{E53E6B09-1EFE-4D00-8E1D-E23AC885E458}" destId="{B26B80E1-1AF2-4E0B-B51D-5C6460FD4A7B}" srcOrd="1" destOrd="0" presId="urn:microsoft.com/office/officeart/2005/8/layout/list1"/>
    <dgm:cxn modelId="{B6E8420C-D1C1-4AAA-99A6-05F244134E87}" type="presOf" srcId="{3578F607-6CD5-4866-88E5-9CA01712A1FA}" destId="{95499095-F2F6-4A60-9FF4-351ACD759216}" srcOrd="0" destOrd="2" presId="urn:microsoft.com/office/officeart/2005/8/layout/list1"/>
    <dgm:cxn modelId="{CD6AA7E9-69C6-483D-A26D-293ED4C7501C}" type="presOf" srcId="{B6F28F68-B66C-4643-9253-712B97A0B32A}" destId="{40FEE437-4FAA-4098-A59A-88658D167BBB}" srcOrd="0" destOrd="2" presId="urn:microsoft.com/office/officeart/2005/8/layout/list1"/>
    <dgm:cxn modelId="{35972EE1-DBA5-46E5-952D-404B5D49AEA1}" srcId="{2216613B-E295-4236-9C0C-B65F9F714405}" destId="{D1F7295E-FB82-412C-9E8E-A451436A1F39}" srcOrd="0" destOrd="0" parTransId="{026EAB3C-ABC3-44F0-A978-356D68EEF48C}" sibTransId="{1F02DF18-72C4-4898-BEC0-70FA8EC2DC1F}"/>
    <dgm:cxn modelId="{8ADED6E5-60C5-4DF0-9412-EB324AA54D9F}" type="presOf" srcId="{7F9F19C2-BAF0-4388-BC8B-41B305E2149A}" destId="{2F937C2F-DBAB-4263-BD3F-70D3B465D5CD}" srcOrd="0" destOrd="2" presId="urn:microsoft.com/office/officeart/2005/8/layout/list1"/>
    <dgm:cxn modelId="{AE94CF2E-9ED9-4B74-94F7-32329EC517B7}" srcId="{79ED2EC7-2B05-4D87-AD75-05011B810BF1}" destId="{DD9E5081-9DB5-4905-9A52-5021040743E4}" srcOrd="1" destOrd="0" parTransId="{4B43C965-C55F-4A80-A184-CC950391320D}" sibTransId="{EDBDB46C-53C3-4BA4-8E8A-51D4E5F4E4F7}"/>
    <dgm:cxn modelId="{5D90AB07-4F31-4D48-9B95-5A47A39942CA}" type="presOf" srcId="{79ED2EC7-2B05-4D87-AD75-05011B810BF1}" destId="{FC6778F2-92D5-42DB-854E-2E0FCB8CDA4B}" srcOrd="0" destOrd="0" presId="urn:microsoft.com/office/officeart/2005/8/layout/list1"/>
    <dgm:cxn modelId="{6F4971C3-EA87-42C1-BE88-483A27975B50}" type="presOf" srcId="{35916DEE-8FB1-494B-8E0A-02971F42DBC2}" destId="{2F937C2F-DBAB-4263-BD3F-70D3B465D5CD}" srcOrd="0" destOrd="0" presId="urn:microsoft.com/office/officeart/2005/8/layout/list1"/>
    <dgm:cxn modelId="{1E784AD9-543E-48D5-8174-75269E626D96}" srcId="{1EC99DDC-E633-4A7F-973D-749CDD4B5A2E}" destId="{F0E03F28-8C95-46E2-B3EA-E58CB98F1D72}" srcOrd="1" destOrd="0" parTransId="{50C920D9-B1F0-4C21-A470-0C874D804CB7}" sibTransId="{EB1903E8-AD8C-4B32-8FC0-42E40ACBD5CC}"/>
    <dgm:cxn modelId="{1F41A387-D0D9-4B8C-B5DA-3B97BD0C9F95}" type="presOf" srcId="{0030C0EA-5C74-42DF-8436-DBF5E1AFDF85}" destId="{40FEE437-4FAA-4098-A59A-88658D167BBB}" srcOrd="0" destOrd="1" presId="urn:microsoft.com/office/officeart/2005/8/layout/list1"/>
    <dgm:cxn modelId="{8399EE50-C63D-4482-8BD9-79C80A6BE53E}" srcId="{11288192-C69B-4ABD-8D4D-560375BFB660}" destId="{2CBDB82E-8CF0-4A2C-8CAC-33DF8D7FA24E}" srcOrd="3" destOrd="0" parTransId="{0F94858D-3474-44F5-9123-384524D46FED}" sibTransId="{FC3C34DA-0BD9-4C01-BA68-B3B58A7A65D1}"/>
    <dgm:cxn modelId="{C682ABBD-0032-428E-AC87-23BEB507EDE9}" srcId="{0923FF33-6944-4F0C-950E-A44876B20CDF}" destId="{574D67B2-C319-483B-B28D-EBC8655FD4F0}" srcOrd="0" destOrd="0" parTransId="{E83A202E-F296-4290-9A6A-549B8B8CD853}" sibTransId="{6D80D69B-D47D-4CB1-A206-5BC6EF7B307B}"/>
    <dgm:cxn modelId="{95BBB698-D4CF-42DE-83AD-D9884BC63FFF}" srcId="{982DC863-5703-4F8A-BB50-029C0213A4B4}" destId="{A529CFBE-3F63-48C0-AD6B-7A08FFDF1F75}" srcOrd="2" destOrd="0" parTransId="{955AE00D-2015-4B23-9DF8-0E586D3CAF49}" sibTransId="{681CBFD1-A5E4-43FE-9F66-ABE2FB42E999}"/>
    <dgm:cxn modelId="{E70A81B0-F766-416C-8C0F-4C222622B87D}" srcId="{2216613B-E295-4236-9C0C-B65F9F714405}" destId="{B6F28F68-B66C-4643-9253-712B97A0B32A}" srcOrd="2" destOrd="0" parTransId="{73372F8E-0751-4F6D-86F8-4EF7A0A8C2F9}" sibTransId="{A65E2259-FFC3-4FCB-BC46-655DE3A7FF75}"/>
    <dgm:cxn modelId="{6C44208A-546B-4688-871F-F877DCB22C05}" type="presOf" srcId="{F0E03F28-8C95-46E2-B3EA-E58CB98F1D72}" destId="{14823E9E-C7EB-4DC2-AE4D-5CFDEA6DA315}" srcOrd="1" destOrd="0" presId="urn:microsoft.com/office/officeart/2005/8/layout/list1"/>
    <dgm:cxn modelId="{2FD422DB-1F67-4F57-8155-3D95938A0FA8}" srcId="{E53E6B09-1EFE-4D00-8E1D-E23AC885E458}" destId="{401CBA7B-34AE-4C8D-AF98-286D832EFB9A}" srcOrd="1" destOrd="0" parTransId="{5CEF4C11-7EBD-4269-A581-46DD23AC55A0}" sibTransId="{3D0A05CD-217F-4BF3-8E64-A6E94596E205}"/>
    <dgm:cxn modelId="{6607A138-65ED-41FF-8DB9-D4736521DB8B}" type="presOf" srcId="{E6359ABD-719F-4297-82C0-ECCFD02F4B16}" destId="{95499095-F2F6-4A60-9FF4-351ACD759216}" srcOrd="0" destOrd="0" presId="urn:microsoft.com/office/officeart/2005/8/layout/list1"/>
    <dgm:cxn modelId="{F403C03B-50A1-4196-81CF-E22172E40247}" type="presOf" srcId="{982DC863-5703-4F8A-BB50-029C0213A4B4}" destId="{E20A1D60-275B-49EE-9A92-A3D2AE246DC4}" srcOrd="1" destOrd="0" presId="urn:microsoft.com/office/officeart/2005/8/layout/list1"/>
    <dgm:cxn modelId="{E31A1BDF-2921-4B4A-89B1-E197B1321B49}" srcId="{BE89083B-AD63-4740-87BE-160CB8F070EF}" destId="{FB2C430E-BB57-49C5-9475-0314E91B6690}" srcOrd="2" destOrd="0" parTransId="{AFF02933-C8BF-42AF-96CA-DCC6DA1F7263}" sibTransId="{EA08544D-51E6-4436-9332-4CE14A6FD318}"/>
    <dgm:cxn modelId="{56AA3301-6FE8-454D-9122-CAB9803D172B}" srcId="{C073249D-4AEE-44C7-A40F-E55499C6826F}" destId="{6862594C-AB7A-45F6-83B9-22B16D85F171}" srcOrd="1" destOrd="0" parTransId="{41A28428-A747-427D-853A-99B9861CE33F}" sibTransId="{E36B5A5E-CA76-4967-9BEC-893FDC323E05}"/>
    <dgm:cxn modelId="{6434DB2A-1B3C-419E-99F3-A57B5B2583E7}" srcId="{1EC99DDC-E633-4A7F-973D-749CDD4B5A2E}" destId="{11288192-C69B-4ABD-8D4D-560375BFB660}" srcOrd="3" destOrd="0" parTransId="{AB9956EF-4FEB-4508-8DF6-59FF13F0CDBE}" sibTransId="{997EB15C-6AE6-4802-993F-66358150A854}"/>
    <dgm:cxn modelId="{65499D6D-F3B0-410D-BB02-673AD27A54D5}" type="presOf" srcId="{401CBA7B-34AE-4C8D-AF98-286D832EFB9A}" destId="{2F937C2F-DBAB-4263-BD3F-70D3B465D5CD}" srcOrd="0" destOrd="1" presId="urn:microsoft.com/office/officeart/2005/8/layout/list1"/>
    <dgm:cxn modelId="{612B9D69-D3D5-4C04-81C3-765B4EE0ECB9}" type="presOf" srcId="{02F3BC71-0986-4781-9EDD-1F8FBB0777FE}" destId="{B786F4DE-E7C1-4F19-8255-6D2BB4ACB6C7}" srcOrd="0" destOrd="1" presId="urn:microsoft.com/office/officeart/2005/8/layout/list1"/>
    <dgm:cxn modelId="{A755BF17-12FE-4F6E-945A-FBA9ECCC2E0D}" srcId="{0923FF33-6944-4F0C-950E-A44876B20CDF}" destId="{03ADFB4C-F6B4-4361-8769-9FF109FA6AC8}" srcOrd="3" destOrd="0" parTransId="{A8786224-1B16-4C14-85D9-14D5C1B9481B}" sibTransId="{2164186F-3419-4B3B-9359-21F127956325}"/>
    <dgm:cxn modelId="{25AF6CDF-B27A-4B20-9F76-25130B2AD416}" srcId="{2216613B-E295-4236-9C0C-B65F9F714405}" destId="{0030C0EA-5C74-42DF-8436-DBF5E1AFDF85}" srcOrd="1" destOrd="0" parTransId="{71D0CADC-8B7C-4973-895E-129251C2786B}" sibTransId="{22BC65FB-7EFA-4802-9B34-66D73C6D1BC2}"/>
    <dgm:cxn modelId="{99E39C0E-1507-4E22-81D8-D61860CD3F39}" type="presOf" srcId="{F0E03F28-8C95-46E2-B3EA-E58CB98F1D72}" destId="{E2E36630-2E92-40C0-94C9-343613B18473}" srcOrd="0" destOrd="0" presId="urn:microsoft.com/office/officeart/2005/8/layout/list1"/>
    <dgm:cxn modelId="{A270B1E7-BCB8-4C41-B442-F3361D3442E1}" type="presOf" srcId="{0B25EF8A-EF43-4B5E-BCCB-CD4CB1D31B66}" destId="{ED180A32-3F09-4B30-9DC5-A13D4FC5E0E1}" srcOrd="0" destOrd="2" presId="urn:microsoft.com/office/officeart/2005/8/layout/list1"/>
    <dgm:cxn modelId="{3C9235B0-05D7-4D94-83CD-2F0265678199}" type="presOf" srcId="{2CBDB82E-8CF0-4A2C-8CAC-33DF8D7FA24E}" destId="{B786F4DE-E7C1-4F19-8255-6D2BB4ACB6C7}" srcOrd="0" destOrd="3" presId="urn:microsoft.com/office/officeart/2005/8/layout/list1"/>
    <dgm:cxn modelId="{F0DCB581-3FD7-4B3C-9BF6-558A5ECB8845}" type="presOf" srcId="{574D67B2-C319-483B-B28D-EBC8655FD4F0}" destId="{1BAD65E3-621B-4878-920D-052AAF6FFF8E}" srcOrd="0" destOrd="0" presId="urn:microsoft.com/office/officeart/2005/8/layout/list1"/>
    <dgm:cxn modelId="{6C7E47B4-C0B3-457A-985B-C2FCBAE89910}" srcId="{1EC99DDC-E633-4A7F-973D-749CDD4B5A2E}" destId="{C073249D-4AEE-44C7-A40F-E55499C6826F}" srcOrd="5" destOrd="0" parTransId="{59DB86A8-E206-4948-A66E-76C4EAD64A3B}" sibTransId="{1AA48349-9875-4EEB-8C1A-7B925E711CC1}"/>
    <dgm:cxn modelId="{4EA46133-3F02-4F51-8A81-73FA0B3F92EC}" type="presOf" srcId="{11288192-C69B-4ABD-8D4D-560375BFB660}" destId="{D715CEEE-0932-482B-A27D-B5E58CFE6AA8}" srcOrd="1" destOrd="0" presId="urn:microsoft.com/office/officeart/2005/8/layout/list1"/>
    <dgm:cxn modelId="{152740B9-EBD9-4FC3-B6D6-4D9B7D217CD5}" type="presOf" srcId="{3FFF6CAE-AD11-4A16-9AB1-548C6A7A213E}" destId="{B786F4DE-E7C1-4F19-8255-6D2BB4ACB6C7}" srcOrd="0" destOrd="0" presId="urn:microsoft.com/office/officeart/2005/8/layout/list1"/>
    <dgm:cxn modelId="{424C917F-AC8A-4CFE-A1EB-D2ADB3EA7642}" srcId="{BE89083B-AD63-4740-87BE-160CB8F070EF}" destId="{28F154DF-C0CD-4072-95D7-53604396CFA1}" srcOrd="1" destOrd="0" parTransId="{A5235E7D-6D30-4A22-9E29-81C281FD965B}" sibTransId="{2F849644-8DC7-4F94-833D-BF6410C89B07}"/>
    <dgm:cxn modelId="{45B78D06-552F-46B7-B9AC-6FFA56DD5DDB}" srcId="{79ED2EC7-2B05-4D87-AD75-05011B810BF1}" destId="{E6359ABD-719F-4297-82C0-ECCFD02F4B16}" srcOrd="0" destOrd="0" parTransId="{436C9AD1-7609-48C8-9322-0F2EBB1F2BAD}" sibTransId="{4C3F4FB5-6B25-49CE-8FEE-B074EF24CFC2}"/>
    <dgm:cxn modelId="{B7D84F1E-063A-4EDB-8048-E5FA20951EA2}" srcId="{1EC99DDC-E633-4A7F-973D-749CDD4B5A2E}" destId="{2216613B-E295-4236-9C0C-B65F9F714405}" srcOrd="6" destOrd="0" parTransId="{9B82CEA9-E0C9-436F-8BE5-E170FD90D86B}" sibTransId="{7ED61FAA-5836-48FF-B8CF-D3406E15A2EF}"/>
    <dgm:cxn modelId="{DFE611E3-7919-4EF5-AA50-745230D14318}" srcId="{C073249D-4AEE-44C7-A40F-E55499C6826F}" destId="{70C961C8-21B3-4678-844E-1EC0C5FCFCEC}" srcOrd="0" destOrd="0" parTransId="{56A043F8-071A-4232-902C-D69C8D50F2A6}" sibTransId="{4B8B593D-EB8C-400A-BE4B-7AB464B67A1B}"/>
    <dgm:cxn modelId="{3795D3C8-3C68-4914-A451-2B752B7097DA}" srcId="{982DC863-5703-4F8A-BB50-029C0213A4B4}" destId="{4EFD0493-A4E8-4972-9F22-4897455941CB}" srcOrd="3" destOrd="0" parTransId="{8F2A77F4-D40D-417D-8341-8F47857DFC75}" sibTransId="{B563D905-F294-45D7-A75A-41543F498FA7}"/>
    <dgm:cxn modelId="{8FE0CBE5-DA28-4E6A-9BA2-BD73EA074227}" type="presOf" srcId="{BE89083B-AD63-4740-87BE-160CB8F070EF}" destId="{60D521ED-6E5D-40AF-9D23-91ABD520176E}" srcOrd="0" destOrd="0" presId="urn:microsoft.com/office/officeart/2005/8/layout/list1"/>
    <dgm:cxn modelId="{2D99AB05-85A5-4CFD-BF71-550ED3545C8F}" type="presOf" srcId="{A529CFBE-3F63-48C0-AD6B-7A08FFDF1F75}" destId="{8997065F-675C-467A-858C-8687CA278D1D}" srcOrd="0" destOrd="2" presId="urn:microsoft.com/office/officeart/2005/8/layout/list1"/>
    <dgm:cxn modelId="{FB0E6766-DD4D-40CC-B95E-8F9BFFDE06A0}" type="presOf" srcId="{DF52BF22-E91B-4830-9E4D-E1D0532A8041}" destId="{E3A660C1-BC23-4118-A409-E7C7C2D9C7A2}" srcOrd="0" destOrd="0" presId="urn:microsoft.com/office/officeart/2005/8/layout/list1"/>
    <dgm:cxn modelId="{5D908742-ABDD-4778-B1DE-57C35273FBF9}" type="presOf" srcId="{6862594C-AB7A-45F6-83B9-22B16D85F171}" destId="{ED180A32-3F09-4B30-9DC5-A13D4FC5E0E1}" srcOrd="0" destOrd="1" presId="urn:microsoft.com/office/officeart/2005/8/layout/list1"/>
    <dgm:cxn modelId="{3482E8B7-433F-4E8A-A4AE-5F8E79A9B66C}" type="presOf" srcId="{4EFD0493-A4E8-4972-9F22-4897455941CB}" destId="{8997065F-675C-467A-858C-8687CA278D1D}" srcOrd="0" destOrd="3" presId="urn:microsoft.com/office/officeart/2005/8/layout/list1"/>
    <dgm:cxn modelId="{FEFC0B34-47F5-40CD-A63A-E326E2417171}" srcId="{11288192-C69B-4ABD-8D4D-560375BFB660}" destId="{3FFF6CAE-AD11-4A16-9AB1-548C6A7A213E}" srcOrd="0" destOrd="0" parTransId="{D63505F6-D8A2-4AA3-A92D-330D0AA7A4FF}" sibTransId="{68E15ADC-1964-4519-9936-6139FC28E396}"/>
    <dgm:cxn modelId="{11C92D95-D3AC-4B42-9467-594D0F1CF009}" srcId="{0923FF33-6944-4F0C-950E-A44876B20CDF}" destId="{A9953A68-0766-451C-8A83-C0248BD06BB9}" srcOrd="1" destOrd="0" parTransId="{04912A70-4428-446D-8DB6-B5ECC3BB6FDF}" sibTransId="{A3A1C8A3-E26C-442C-8CED-3254F82EC1FB}"/>
    <dgm:cxn modelId="{FD26A092-3CA1-4F14-A2E9-9ADFA7D6885C}" type="presOf" srcId="{79ED2EC7-2B05-4D87-AD75-05011B810BF1}" destId="{241CC5DB-3567-48D1-9130-9400AFDF9957}" srcOrd="1" destOrd="0" presId="urn:microsoft.com/office/officeart/2005/8/layout/list1"/>
    <dgm:cxn modelId="{FBD74B4D-108E-4CE4-B012-F45DC2A7B0E0}" srcId="{1EC99DDC-E633-4A7F-973D-749CDD4B5A2E}" destId="{982DC863-5703-4F8A-BB50-029C0213A4B4}" srcOrd="7" destOrd="0" parTransId="{8BC68759-ACBB-4DEC-BE09-71D5A05ABDEE}" sibTransId="{695D8751-0479-4BD5-BF62-8B9D5FC0E74C}"/>
    <dgm:cxn modelId="{492DC2EF-9FD9-4AED-A8EA-663256C0A17F}" srcId="{11288192-C69B-4ABD-8D4D-560375BFB660}" destId="{00FC278E-E3C5-4AD0-9FAF-9B5A6EAC9273}" srcOrd="2" destOrd="0" parTransId="{59F9385B-65B0-4DE9-A5A2-E3343CF652F3}" sibTransId="{6DDF848B-79B6-4BCD-A283-EFBB043523E9}"/>
    <dgm:cxn modelId="{E7097455-EFFB-4607-99EB-2248089D4A33}" srcId="{BE89083B-AD63-4740-87BE-160CB8F070EF}" destId="{DF52BF22-E91B-4830-9E4D-E1D0532A8041}" srcOrd="0" destOrd="0" parTransId="{C2226D59-E865-483D-9782-0001E8EA39C2}" sibTransId="{C258D5C3-3B51-4E55-811B-E09491A06928}"/>
    <dgm:cxn modelId="{46B33926-FE25-4296-9A70-B816FDEE1A4B}" type="presOf" srcId="{2216613B-E295-4236-9C0C-B65F9F714405}" destId="{6F43C924-B228-4786-B362-D8889E9B9F8B}" srcOrd="1" destOrd="0" presId="urn:microsoft.com/office/officeart/2005/8/layout/list1"/>
    <dgm:cxn modelId="{CEC62B5B-B69B-4A0F-9D1C-6D5AE60EF81D}" type="presOf" srcId="{03ADFB4C-F6B4-4361-8769-9FF109FA6AC8}" destId="{1BAD65E3-621B-4878-920D-052AAF6FFF8E}" srcOrd="0" destOrd="3" presId="urn:microsoft.com/office/officeart/2005/8/layout/list1"/>
    <dgm:cxn modelId="{7D257F00-FEAA-4A3A-ADB6-4D1C0EDBE84E}" type="presOf" srcId="{1EC99DDC-E633-4A7F-973D-749CDD4B5A2E}" destId="{B7A5525A-217F-4C45-A0F5-56082A5233BF}" srcOrd="0" destOrd="0" presId="urn:microsoft.com/office/officeart/2005/8/layout/list1"/>
    <dgm:cxn modelId="{AC03D1A5-4830-47EE-83B9-5C950F3087E0}" type="presOf" srcId="{11288192-C69B-4ABD-8D4D-560375BFB660}" destId="{7E93F09C-B428-49A8-B494-05C899C9D8C3}" srcOrd="0" destOrd="0" presId="urn:microsoft.com/office/officeart/2005/8/layout/list1"/>
    <dgm:cxn modelId="{EEBECDF4-CE64-401A-A806-5A2956133679}" type="presOf" srcId="{0923FF33-6944-4F0C-950E-A44876B20CDF}" destId="{FD990737-BE1A-4619-BBAB-286CA0529C8A}" srcOrd="0" destOrd="0" presId="urn:microsoft.com/office/officeart/2005/8/layout/list1"/>
    <dgm:cxn modelId="{BE10C5BC-FD6A-4E0D-8309-E55A8243383E}" srcId="{1EC99DDC-E633-4A7F-973D-749CDD4B5A2E}" destId="{0923FF33-6944-4F0C-950E-A44876B20CDF}" srcOrd="2" destOrd="0" parTransId="{362AE9AF-B88A-48E9-A63C-F29EE8BA2479}" sibTransId="{13D34982-DC7A-4771-9D05-27C50A8817F5}"/>
    <dgm:cxn modelId="{4EE84B95-54A9-408C-A8ED-23209A6EF8BE}" type="presOf" srcId="{DB7ABFA9-583B-4101-976F-BD0D60AFB87C}" destId="{1BAD65E3-621B-4878-920D-052AAF6FFF8E}" srcOrd="0" destOrd="2" presId="urn:microsoft.com/office/officeart/2005/8/layout/list1"/>
    <dgm:cxn modelId="{93A7F85C-03F4-45C3-A998-4285D9B6B981}" srcId="{1EC99DDC-E633-4A7F-973D-749CDD4B5A2E}" destId="{BE89083B-AD63-4740-87BE-160CB8F070EF}" srcOrd="0" destOrd="0" parTransId="{2E2A8AFC-DAE9-4EA4-93EF-9783DB33C2A2}" sibTransId="{2B04ACF8-E79C-4266-B6ED-8945EF84881A}"/>
    <dgm:cxn modelId="{422EA4C1-DEF9-4828-976C-56523F1C0143}" type="presOf" srcId="{E53E6B09-1EFE-4D00-8E1D-E23AC885E458}" destId="{1FF8C35F-E498-42C8-82BF-DDB32D560005}" srcOrd="0" destOrd="0" presId="urn:microsoft.com/office/officeart/2005/8/layout/list1"/>
    <dgm:cxn modelId="{A626BE24-2787-4A4E-BC4E-35D82EE201B8}" type="presOf" srcId="{70C961C8-21B3-4678-844E-1EC0C5FCFCEC}" destId="{ED180A32-3F09-4B30-9DC5-A13D4FC5E0E1}" srcOrd="0" destOrd="0" presId="urn:microsoft.com/office/officeart/2005/8/layout/list1"/>
    <dgm:cxn modelId="{21034C90-539C-46D1-9648-859AEB39A813}" srcId="{F0E03F28-8C95-46E2-B3EA-E58CB98F1D72}" destId="{52D2693F-BE3A-450B-A4A4-496B3BA62919}" srcOrd="0" destOrd="0" parTransId="{E63E564E-247F-4217-BD6B-6F175475D1E1}" sibTransId="{FF72D5A5-91F1-4B16-8021-9A4446DBBA0A}"/>
    <dgm:cxn modelId="{61FA79D5-8F13-43EB-A3C0-2D82986EEEAA}" type="presOf" srcId="{D1F7295E-FB82-412C-9E8E-A451436A1F39}" destId="{40FEE437-4FAA-4098-A59A-88658D167BBB}" srcOrd="0" destOrd="0" presId="urn:microsoft.com/office/officeart/2005/8/layout/list1"/>
    <dgm:cxn modelId="{42722737-C3B2-4869-B85E-EA0A9E3CA670}" type="presOf" srcId="{00FC278E-E3C5-4AD0-9FAF-9B5A6EAC9273}" destId="{B786F4DE-E7C1-4F19-8255-6D2BB4ACB6C7}" srcOrd="0" destOrd="2" presId="urn:microsoft.com/office/officeart/2005/8/layout/list1"/>
    <dgm:cxn modelId="{31857003-DEFF-41C0-8F07-A98464715B5C}" type="presOf" srcId="{2216613B-E295-4236-9C0C-B65F9F714405}" destId="{43CCF682-0416-48FE-B08D-8150B9C41C37}" srcOrd="0" destOrd="0" presId="urn:microsoft.com/office/officeart/2005/8/layout/list1"/>
    <dgm:cxn modelId="{4AA7E671-FA05-40D6-80CB-15B349A45D58}" srcId="{0923FF33-6944-4F0C-950E-A44876B20CDF}" destId="{DB7ABFA9-583B-4101-976F-BD0D60AFB87C}" srcOrd="2" destOrd="0" parTransId="{9C05C924-91F2-4E6C-933D-390FA6AF5658}" sibTransId="{1C0F10F4-0952-47F6-8A4B-A7B556921CED}"/>
    <dgm:cxn modelId="{EB3B3407-C4BE-44D4-9116-D0C954920D58}" srcId="{C073249D-4AEE-44C7-A40F-E55499C6826F}" destId="{0B25EF8A-EF43-4B5E-BCCB-CD4CB1D31B66}" srcOrd="2" destOrd="0" parTransId="{EE48AD88-FBE4-457D-83AA-DC786B40AC4B}" sibTransId="{3187CFD3-AC72-451B-BE58-5CE39FB799AE}"/>
    <dgm:cxn modelId="{A3F999D9-0FE3-43B1-B797-CFE36D03204C}" type="presOf" srcId="{A9953A68-0766-451C-8A83-C0248BD06BB9}" destId="{1BAD65E3-621B-4878-920D-052AAF6FFF8E}" srcOrd="0" destOrd="1" presId="urn:microsoft.com/office/officeart/2005/8/layout/list1"/>
    <dgm:cxn modelId="{2AD4E666-2F7B-4303-8AB0-1FBBB56463CB}" type="presOf" srcId="{D564C524-3603-40B1-80A9-A6CA214B4811}" destId="{8997065F-675C-467A-858C-8687CA278D1D}" srcOrd="0" destOrd="0" presId="urn:microsoft.com/office/officeart/2005/8/layout/list1"/>
    <dgm:cxn modelId="{9C183EDE-7686-4B14-8816-BC5338C52D9D}" type="presOf" srcId="{C073249D-4AEE-44C7-A40F-E55499C6826F}" destId="{630E7D5B-B5F0-4CA0-AB5B-CBA2F3475D2F}" srcOrd="1" destOrd="0" presId="urn:microsoft.com/office/officeart/2005/8/layout/list1"/>
    <dgm:cxn modelId="{A7338964-E508-43D8-8D63-771B43A3267B}" type="presOf" srcId="{B66DE557-CA77-402C-BD4B-C40753354752}" destId="{8997065F-675C-467A-858C-8687CA278D1D}" srcOrd="0" destOrd="1" presId="urn:microsoft.com/office/officeart/2005/8/layout/list1"/>
    <dgm:cxn modelId="{80861677-9C4F-447B-B6A3-4A1954AE9039}" srcId="{1EC99DDC-E633-4A7F-973D-749CDD4B5A2E}" destId="{79ED2EC7-2B05-4D87-AD75-05011B810BF1}" srcOrd="8" destOrd="0" parTransId="{A73E69FD-A43C-4717-A3DA-70CB844CA165}" sibTransId="{2ACA46BD-3F3A-43F1-994F-43CB4B71DDDA}"/>
    <dgm:cxn modelId="{D191D064-1385-4D72-89AA-404139549422}" srcId="{1EC99DDC-E633-4A7F-973D-749CDD4B5A2E}" destId="{E53E6B09-1EFE-4D00-8E1D-E23AC885E458}" srcOrd="4" destOrd="0" parTransId="{D3EC70FE-800C-4059-8AED-BB7BEEB61E24}" sibTransId="{B767708A-AA5A-4D93-B724-9C35CFDECA78}"/>
    <dgm:cxn modelId="{74BE5A46-64ED-41FE-912F-977961B5A4E5}" type="presOf" srcId="{52D2693F-BE3A-450B-A4A4-496B3BA62919}" destId="{FFE9DB0C-0AC4-4BFC-ACF9-DEF1DE729EA6}" srcOrd="0" destOrd="0" presId="urn:microsoft.com/office/officeart/2005/8/layout/list1"/>
    <dgm:cxn modelId="{AF997770-D039-4D36-B741-6351741177B4}" type="presOf" srcId="{982DC863-5703-4F8A-BB50-029C0213A4B4}" destId="{EC89CC36-E0CB-4AF4-BCB8-66CEC84FE93B}" srcOrd="0" destOrd="0" presId="urn:microsoft.com/office/officeart/2005/8/layout/list1"/>
    <dgm:cxn modelId="{32B89E09-F026-4DCE-B6AC-F383B5C04ACB}" type="presOf" srcId="{DD9E5081-9DB5-4905-9A52-5021040743E4}" destId="{95499095-F2F6-4A60-9FF4-351ACD759216}" srcOrd="0" destOrd="1" presId="urn:microsoft.com/office/officeart/2005/8/layout/list1"/>
    <dgm:cxn modelId="{B0AB2A67-A2BC-4279-B61C-26BAEC65CEEA}" type="presOf" srcId="{C073249D-4AEE-44C7-A40F-E55499C6826F}" destId="{BD5E22B0-E0AF-45A5-A47C-0DD1FF7E296D}" srcOrd="0" destOrd="0" presId="urn:microsoft.com/office/officeart/2005/8/layout/list1"/>
    <dgm:cxn modelId="{4963F27E-65EE-4BDB-9EB9-2262FB755D2C}" srcId="{79ED2EC7-2B05-4D87-AD75-05011B810BF1}" destId="{3578F607-6CD5-4866-88E5-9CA01712A1FA}" srcOrd="2" destOrd="0" parTransId="{19C60636-E2BC-41A3-AD41-8397B3130777}" sibTransId="{1252697D-6EA9-4C0D-866A-F20BB3556FB8}"/>
    <dgm:cxn modelId="{F603684A-4394-4125-B5BE-3A15168B333E}" srcId="{11288192-C69B-4ABD-8D4D-560375BFB660}" destId="{02F3BC71-0986-4781-9EDD-1F8FBB0777FE}" srcOrd="1" destOrd="0" parTransId="{CEB4993B-F47C-44B4-9965-B4CD93510352}" sibTransId="{A1ECBD89-13DE-4F61-9F7E-5977D239CF3C}"/>
    <dgm:cxn modelId="{9E3B7933-7D9D-40D9-B7F0-4431FAE2178F}" type="presOf" srcId="{28F154DF-C0CD-4072-95D7-53604396CFA1}" destId="{E3A660C1-BC23-4118-A409-E7C7C2D9C7A2}" srcOrd="0" destOrd="1" presId="urn:microsoft.com/office/officeart/2005/8/layout/list1"/>
    <dgm:cxn modelId="{97B4EB0B-8EA6-48C6-ADCD-7698C95DE7A5}" type="presParOf" srcId="{B7A5525A-217F-4C45-A0F5-56082A5233BF}" destId="{0763F43E-53CA-4533-B12B-382370EEF171}" srcOrd="0" destOrd="0" presId="urn:microsoft.com/office/officeart/2005/8/layout/list1"/>
    <dgm:cxn modelId="{5A99D357-ECFD-4E15-9560-D47D0E9FB632}" type="presParOf" srcId="{0763F43E-53CA-4533-B12B-382370EEF171}" destId="{60D521ED-6E5D-40AF-9D23-91ABD520176E}" srcOrd="0" destOrd="0" presId="urn:microsoft.com/office/officeart/2005/8/layout/list1"/>
    <dgm:cxn modelId="{EFD857B8-93F2-4100-9A62-0B2A99011BEC}" type="presParOf" srcId="{0763F43E-53CA-4533-B12B-382370EEF171}" destId="{FFD97593-ADDA-499E-8464-1ECA7276559D}" srcOrd="1" destOrd="0" presId="urn:microsoft.com/office/officeart/2005/8/layout/list1"/>
    <dgm:cxn modelId="{4655596B-B344-4ED8-9B97-45B7A3C339BB}" type="presParOf" srcId="{B7A5525A-217F-4C45-A0F5-56082A5233BF}" destId="{A19D94E2-35A5-4620-AAEB-88934BFD505A}" srcOrd="1" destOrd="0" presId="urn:microsoft.com/office/officeart/2005/8/layout/list1"/>
    <dgm:cxn modelId="{2705F903-6981-472A-90A8-5EC13241A22D}" type="presParOf" srcId="{B7A5525A-217F-4C45-A0F5-56082A5233BF}" destId="{E3A660C1-BC23-4118-A409-E7C7C2D9C7A2}" srcOrd="2" destOrd="0" presId="urn:microsoft.com/office/officeart/2005/8/layout/list1"/>
    <dgm:cxn modelId="{F3D49386-EC0C-4302-82A8-F1D796466D0F}" type="presParOf" srcId="{B7A5525A-217F-4C45-A0F5-56082A5233BF}" destId="{F3A82D95-F94D-4EA0-AD5C-0C0783DD980B}" srcOrd="3" destOrd="0" presId="urn:microsoft.com/office/officeart/2005/8/layout/list1"/>
    <dgm:cxn modelId="{C89BEBFB-7D22-4EAC-AE66-5C13E7736A0D}" type="presParOf" srcId="{B7A5525A-217F-4C45-A0F5-56082A5233BF}" destId="{E423364A-DEBF-4937-ADB7-61B7C493A647}" srcOrd="4" destOrd="0" presId="urn:microsoft.com/office/officeart/2005/8/layout/list1"/>
    <dgm:cxn modelId="{C85FA49B-033A-451D-8DA0-2FA4F9D2ED1E}" type="presParOf" srcId="{E423364A-DEBF-4937-ADB7-61B7C493A647}" destId="{E2E36630-2E92-40C0-94C9-343613B18473}" srcOrd="0" destOrd="0" presId="urn:microsoft.com/office/officeart/2005/8/layout/list1"/>
    <dgm:cxn modelId="{94CACDC4-A68E-4C52-9292-4660AB769AE5}" type="presParOf" srcId="{E423364A-DEBF-4937-ADB7-61B7C493A647}" destId="{14823E9E-C7EB-4DC2-AE4D-5CFDEA6DA315}" srcOrd="1" destOrd="0" presId="urn:microsoft.com/office/officeart/2005/8/layout/list1"/>
    <dgm:cxn modelId="{B220D4C0-7ABA-46C5-BC44-DD20FBD4B753}" type="presParOf" srcId="{B7A5525A-217F-4C45-A0F5-56082A5233BF}" destId="{177BDD48-3A66-4E31-89CE-22F2402C1D3B}" srcOrd="5" destOrd="0" presId="urn:microsoft.com/office/officeart/2005/8/layout/list1"/>
    <dgm:cxn modelId="{A11C884B-DC80-4FBB-8232-7202C755048D}" type="presParOf" srcId="{B7A5525A-217F-4C45-A0F5-56082A5233BF}" destId="{FFE9DB0C-0AC4-4BFC-ACF9-DEF1DE729EA6}" srcOrd="6" destOrd="0" presId="urn:microsoft.com/office/officeart/2005/8/layout/list1"/>
    <dgm:cxn modelId="{820D7F37-9229-40F4-BD56-3F1A909E3635}" type="presParOf" srcId="{B7A5525A-217F-4C45-A0F5-56082A5233BF}" destId="{84259C4C-F7C8-4850-B74E-DCF4CB0FF0DD}" srcOrd="7" destOrd="0" presId="urn:microsoft.com/office/officeart/2005/8/layout/list1"/>
    <dgm:cxn modelId="{F5206CD4-1194-4CA1-A8C6-A2907BD0D01D}" type="presParOf" srcId="{B7A5525A-217F-4C45-A0F5-56082A5233BF}" destId="{A317D5C4-8005-4597-8C4D-197DDECDCD5A}" srcOrd="8" destOrd="0" presId="urn:microsoft.com/office/officeart/2005/8/layout/list1"/>
    <dgm:cxn modelId="{BFF227AA-5984-46A1-92A8-5178AF504E2D}" type="presParOf" srcId="{A317D5C4-8005-4597-8C4D-197DDECDCD5A}" destId="{FD990737-BE1A-4619-BBAB-286CA0529C8A}" srcOrd="0" destOrd="0" presId="urn:microsoft.com/office/officeart/2005/8/layout/list1"/>
    <dgm:cxn modelId="{0E3F5F3D-A338-4923-9880-479AB75E302D}" type="presParOf" srcId="{A317D5C4-8005-4597-8C4D-197DDECDCD5A}" destId="{64D5FE62-A8A4-4913-A6E9-B1FD712A2EF8}" srcOrd="1" destOrd="0" presId="urn:microsoft.com/office/officeart/2005/8/layout/list1"/>
    <dgm:cxn modelId="{607BF92C-1393-4B08-BECE-77FA27C0E5F3}" type="presParOf" srcId="{B7A5525A-217F-4C45-A0F5-56082A5233BF}" destId="{96188307-1FAF-48EC-84B2-DB521C056FA4}" srcOrd="9" destOrd="0" presId="urn:microsoft.com/office/officeart/2005/8/layout/list1"/>
    <dgm:cxn modelId="{FCBA0ABE-898B-43F8-8110-A0FB812071D5}" type="presParOf" srcId="{B7A5525A-217F-4C45-A0F5-56082A5233BF}" destId="{1BAD65E3-621B-4878-920D-052AAF6FFF8E}" srcOrd="10" destOrd="0" presId="urn:microsoft.com/office/officeart/2005/8/layout/list1"/>
    <dgm:cxn modelId="{7637C951-5010-4868-8BD9-D86FA0B0E0F7}" type="presParOf" srcId="{B7A5525A-217F-4C45-A0F5-56082A5233BF}" destId="{4335556B-8563-4DFC-BEEA-463B6F1A59BF}" srcOrd="11" destOrd="0" presId="urn:microsoft.com/office/officeart/2005/8/layout/list1"/>
    <dgm:cxn modelId="{D7A80823-3D87-417C-863B-1C2CF5A8BFBB}" type="presParOf" srcId="{B7A5525A-217F-4C45-A0F5-56082A5233BF}" destId="{0387D1CB-8C69-4272-8ED4-BE5C8B73496E}" srcOrd="12" destOrd="0" presId="urn:microsoft.com/office/officeart/2005/8/layout/list1"/>
    <dgm:cxn modelId="{A47479F9-86EF-4905-B831-1D2A36EB018B}" type="presParOf" srcId="{0387D1CB-8C69-4272-8ED4-BE5C8B73496E}" destId="{7E93F09C-B428-49A8-B494-05C899C9D8C3}" srcOrd="0" destOrd="0" presId="urn:microsoft.com/office/officeart/2005/8/layout/list1"/>
    <dgm:cxn modelId="{0D5ED504-FA36-408E-8C95-C8E19B760BA4}" type="presParOf" srcId="{0387D1CB-8C69-4272-8ED4-BE5C8B73496E}" destId="{D715CEEE-0932-482B-A27D-B5E58CFE6AA8}" srcOrd="1" destOrd="0" presId="urn:microsoft.com/office/officeart/2005/8/layout/list1"/>
    <dgm:cxn modelId="{2D31608F-7ED9-4577-8298-31D794A04AA0}" type="presParOf" srcId="{B7A5525A-217F-4C45-A0F5-56082A5233BF}" destId="{C8DFE9F0-801F-4AC1-B55F-FF09D1296899}" srcOrd="13" destOrd="0" presId="urn:microsoft.com/office/officeart/2005/8/layout/list1"/>
    <dgm:cxn modelId="{21E6E7F8-C1B5-4398-A890-1E7FCD67B172}" type="presParOf" srcId="{B7A5525A-217F-4C45-A0F5-56082A5233BF}" destId="{B786F4DE-E7C1-4F19-8255-6D2BB4ACB6C7}" srcOrd="14" destOrd="0" presId="urn:microsoft.com/office/officeart/2005/8/layout/list1"/>
    <dgm:cxn modelId="{A8DC2898-8AD9-49F0-B0B1-B74E4E4FE63D}" type="presParOf" srcId="{B7A5525A-217F-4C45-A0F5-56082A5233BF}" destId="{94F99812-7649-4DC5-AF7C-82A503C3C23E}" srcOrd="15" destOrd="0" presId="urn:microsoft.com/office/officeart/2005/8/layout/list1"/>
    <dgm:cxn modelId="{DF2C7D0A-CE61-4A04-9F34-46AF4E11EB37}" type="presParOf" srcId="{B7A5525A-217F-4C45-A0F5-56082A5233BF}" destId="{537832FD-1DB1-410D-ABA5-8480F32D141B}" srcOrd="16" destOrd="0" presId="urn:microsoft.com/office/officeart/2005/8/layout/list1"/>
    <dgm:cxn modelId="{C3F97F29-4E8B-4AF9-8ADD-C91145706A23}" type="presParOf" srcId="{537832FD-1DB1-410D-ABA5-8480F32D141B}" destId="{1FF8C35F-E498-42C8-82BF-DDB32D560005}" srcOrd="0" destOrd="0" presId="urn:microsoft.com/office/officeart/2005/8/layout/list1"/>
    <dgm:cxn modelId="{66604561-C697-4265-A0CA-70A5949584A2}" type="presParOf" srcId="{537832FD-1DB1-410D-ABA5-8480F32D141B}" destId="{B26B80E1-1AF2-4E0B-B51D-5C6460FD4A7B}" srcOrd="1" destOrd="0" presId="urn:microsoft.com/office/officeart/2005/8/layout/list1"/>
    <dgm:cxn modelId="{064E3429-98C5-4DAC-983C-1EE5F4878951}" type="presParOf" srcId="{B7A5525A-217F-4C45-A0F5-56082A5233BF}" destId="{818CD376-A0FF-43CE-A0A5-A594836D67DB}" srcOrd="17" destOrd="0" presId="urn:microsoft.com/office/officeart/2005/8/layout/list1"/>
    <dgm:cxn modelId="{14FCE466-4E90-4981-B599-BEF00507B93D}" type="presParOf" srcId="{B7A5525A-217F-4C45-A0F5-56082A5233BF}" destId="{2F937C2F-DBAB-4263-BD3F-70D3B465D5CD}" srcOrd="18" destOrd="0" presId="urn:microsoft.com/office/officeart/2005/8/layout/list1"/>
    <dgm:cxn modelId="{32E1AF56-AB60-4039-A047-1C283121E6D7}" type="presParOf" srcId="{B7A5525A-217F-4C45-A0F5-56082A5233BF}" destId="{437BDE68-78C4-47A1-B838-6F92C03CD0C0}" srcOrd="19" destOrd="0" presId="urn:microsoft.com/office/officeart/2005/8/layout/list1"/>
    <dgm:cxn modelId="{A919C0B9-119D-459A-A0CF-2190DEB0DFB1}" type="presParOf" srcId="{B7A5525A-217F-4C45-A0F5-56082A5233BF}" destId="{2C368272-D05B-4B3A-9F2D-7DDE3F16D4CA}" srcOrd="20" destOrd="0" presId="urn:microsoft.com/office/officeart/2005/8/layout/list1"/>
    <dgm:cxn modelId="{D0DFB637-5B1B-4A34-B4A8-B2514C50677D}" type="presParOf" srcId="{2C368272-D05B-4B3A-9F2D-7DDE3F16D4CA}" destId="{BD5E22B0-E0AF-45A5-A47C-0DD1FF7E296D}" srcOrd="0" destOrd="0" presId="urn:microsoft.com/office/officeart/2005/8/layout/list1"/>
    <dgm:cxn modelId="{18719F3C-508E-43FF-A7C4-D57BE227D42C}" type="presParOf" srcId="{2C368272-D05B-4B3A-9F2D-7DDE3F16D4CA}" destId="{630E7D5B-B5F0-4CA0-AB5B-CBA2F3475D2F}" srcOrd="1" destOrd="0" presId="urn:microsoft.com/office/officeart/2005/8/layout/list1"/>
    <dgm:cxn modelId="{3D9CEA59-B46E-446C-8719-90288AF32A00}" type="presParOf" srcId="{B7A5525A-217F-4C45-A0F5-56082A5233BF}" destId="{F9711664-C994-4C0E-9BA4-C79984FC9E52}" srcOrd="21" destOrd="0" presId="urn:microsoft.com/office/officeart/2005/8/layout/list1"/>
    <dgm:cxn modelId="{1B35907F-1460-46A9-8A14-4763392CC99E}" type="presParOf" srcId="{B7A5525A-217F-4C45-A0F5-56082A5233BF}" destId="{ED180A32-3F09-4B30-9DC5-A13D4FC5E0E1}" srcOrd="22" destOrd="0" presId="urn:microsoft.com/office/officeart/2005/8/layout/list1"/>
    <dgm:cxn modelId="{DCBA6AA2-244A-4311-828D-4BC8802BF1E2}" type="presParOf" srcId="{B7A5525A-217F-4C45-A0F5-56082A5233BF}" destId="{11C22220-915F-47D8-B187-8C3D1BEBFBA4}" srcOrd="23" destOrd="0" presId="urn:microsoft.com/office/officeart/2005/8/layout/list1"/>
    <dgm:cxn modelId="{D20C56F4-CF5F-4BFE-AA04-0B1C20DCD7CA}" type="presParOf" srcId="{B7A5525A-217F-4C45-A0F5-56082A5233BF}" destId="{6CEAC53A-A84F-49E5-B2C2-2C8710E08ED0}" srcOrd="24" destOrd="0" presId="urn:microsoft.com/office/officeart/2005/8/layout/list1"/>
    <dgm:cxn modelId="{AAB02DAA-0718-494E-83C9-00134B0B0759}" type="presParOf" srcId="{6CEAC53A-A84F-49E5-B2C2-2C8710E08ED0}" destId="{43CCF682-0416-48FE-B08D-8150B9C41C37}" srcOrd="0" destOrd="0" presId="urn:microsoft.com/office/officeart/2005/8/layout/list1"/>
    <dgm:cxn modelId="{56F721BA-A72E-4861-90F5-ADE2EC8AEEC1}" type="presParOf" srcId="{6CEAC53A-A84F-49E5-B2C2-2C8710E08ED0}" destId="{6F43C924-B228-4786-B362-D8889E9B9F8B}" srcOrd="1" destOrd="0" presId="urn:microsoft.com/office/officeart/2005/8/layout/list1"/>
    <dgm:cxn modelId="{73BC6D42-DB8F-42DE-A614-6AE09594D422}" type="presParOf" srcId="{B7A5525A-217F-4C45-A0F5-56082A5233BF}" destId="{556BD8E7-7AA5-499D-A8CF-B756B45A99A8}" srcOrd="25" destOrd="0" presId="urn:microsoft.com/office/officeart/2005/8/layout/list1"/>
    <dgm:cxn modelId="{E6A0EABE-5CD6-4094-8310-2DAC47606F6A}" type="presParOf" srcId="{B7A5525A-217F-4C45-A0F5-56082A5233BF}" destId="{40FEE437-4FAA-4098-A59A-88658D167BBB}" srcOrd="26" destOrd="0" presId="urn:microsoft.com/office/officeart/2005/8/layout/list1"/>
    <dgm:cxn modelId="{FF90472A-0EBB-4475-A493-960C9368ACF3}" type="presParOf" srcId="{B7A5525A-217F-4C45-A0F5-56082A5233BF}" destId="{1C7B357E-0A73-44D1-A7E6-1D6DD9ABBB58}" srcOrd="27" destOrd="0" presId="urn:microsoft.com/office/officeart/2005/8/layout/list1"/>
    <dgm:cxn modelId="{E6CAFC95-5262-402E-B8A8-B8DDA6215B00}" type="presParOf" srcId="{B7A5525A-217F-4C45-A0F5-56082A5233BF}" destId="{367372AB-FC17-4DD7-B1FD-966CE0E971AC}" srcOrd="28" destOrd="0" presId="urn:microsoft.com/office/officeart/2005/8/layout/list1"/>
    <dgm:cxn modelId="{5F252597-2D2B-47AA-811E-D15C2A565B5D}" type="presParOf" srcId="{367372AB-FC17-4DD7-B1FD-966CE0E971AC}" destId="{EC89CC36-E0CB-4AF4-BCB8-66CEC84FE93B}" srcOrd="0" destOrd="0" presId="urn:microsoft.com/office/officeart/2005/8/layout/list1"/>
    <dgm:cxn modelId="{0DE818E6-5EDB-4013-8370-6F7236CCACC8}" type="presParOf" srcId="{367372AB-FC17-4DD7-B1FD-966CE0E971AC}" destId="{E20A1D60-275B-49EE-9A92-A3D2AE246DC4}" srcOrd="1" destOrd="0" presId="urn:microsoft.com/office/officeart/2005/8/layout/list1"/>
    <dgm:cxn modelId="{3E823157-ED03-40CA-ACCD-42F9B8490F65}" type="presParOf" srcId="{B7A5525A-217F-4C45-A0F5-56082A5233BF}" destId="{AC09AC0F-FDF3-44FF-BE28-37D860EEEE7A}" srcOrd="29" destOrd="0" presId="urn:microsoft.com/office/officeart/2005/8/layout/list1"/>
    <dgm:cxn modelId="{AA0B13A7-AA01-4EC9-83A9-0F7142EFF907}" type="presParOf" srcId="{B7A5525A-217F-4C45-A0F5-56082A5233BF}" destId="{8997065F-675C-467A-858C-8687CA278D1D}" srcOrd="30" destOrd="0" presId="urn:microsoft.com/office/officeart/2005/8/layout/list1"/>
    <dgm:cxn modelId="{44AF52D0-5D13-4834-9154-EA8E6CDB108F}" type="presParOf" srcId="{B7A5525A-217F-4C45-A0F5-56082A5233BF}" destId="{DF8810F6-1436-4DA8-8D67-355F2B76E7BE}" srcOrd="31" destOrd="0" presId="urn:microsoft.com/office/officeart/2005/8/layout/list1"/>
    <dgm:cxn modelId="{05FA54EB-955A-4743-899D-40E3667150D9}" type="presParOf" srcId="{B7A5525A-217F-4C45-A0F5-56082A5233BF}" destId="{1DE089E0-434A-46F4-98FF-26CD087B408D}" srcOrd="32" destOrd="0" presId="urn:microsoft.com/office/officeart/2005/8/layout/list1"/>
    <dgm:cxn modelId="{10A594D0-2FCB-4909-BD15-850F6C904339}" type="presParOf" srcId="{1DE089E0-434A-46F4-98FF-26CD087B408D}" destId="{FC6778F2-92D5-42DB-854E-2E0FCB8CDA4B}" srcOrd="0" destOrd="0" presId="urn:microsoft.com/office/officeart/2005/8/layout/list1"/>
    <dgm:cxn modelId="{04059634-206C-4337-A8A1-D31B63CF61BC}" type="presParOf" srcId="{1DE089E0-434A-46F4-98FF-26CD087B408D}" destId="{241CC5DB-3567-48D1-9130-9400AFDF9957}" srcOrd="1" destOrd="0" presId="urn:microsoft.com/office/officeart/2005/8/layout/list1"/>
    <dgm:cxn modelId="{0C4686F0-2B73-43A0-BCEB-E9A93E9A9CB7}" type="presParOf" srcId="{B7A5525A-217F-4C45-A0F5-56082A5233BF}" destId="{683B5E03-06CD-4007-B2FB-A80C815A890F}" srcOrd="33" destOrd="0" presId="urn:microsoft.com/office/officeart/2005/8/layout/list1"/>
    <dgm:cxn modelId="{C50ECAFD-881A-44F9-BE42-59D0397CE453}" type="presParOf" srcId="{B7A5525A-217F-4C45-A0F5-56082A5233BF}" destId="{95499095-F2F6-4A60-9FF4-351ACD759216}" srcOrd="34" destOrd="0" presId="urn:microsoft.com/office/officeart/2005/8/layout/list1"/>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6158949-EBB8-405D-918F-E395341845F9}" type="doc">
      <dgm:prSet loTypeId="urn:microsoft.com/office/officeart/2005/8/layout/list1" loCatId="list" qsTypeId="urn:microsoft.com/office/officeart/2005/8/quickstyle/simple5" qsCatId="simple" csTypeId="urn:microsoft.com/office/officeart/2005/8/colors/colorful2" csCatId="colorful" phldr="1"/>
      <dgm:spPr/>
      <dgm:t>
        <a:bodyPr/>
        <a:lstStyle/>
        <a:p>
          <a:endParaRPr lang="lv-LV"/>
        </a:p>
      </dgm:t>
    </dgm:pt>
    <dgm:pt modelId="{E92C8E51-7EC0-4D16-8B0D-224346215B1E}">
      <dgm:prSet phldrT="[Text]" custT="1"/>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Florists </a:t>
          </a:r>
        </a:p>
      </dgm:t>
    </dgm:pt>
    <dgm:pt modelId="{43370010-09F3-47B9-AC15-97D8CB0AE64C}" type="parTrans" cxnId="{695855AF-2F9C-43FC-B278-5BC4D3D6220B}">
      <dgm:prSet/>
      <dgm:spPr/>
      <dgm:t>
        <a:bodyPr/>
        <a:lstStyle/>
        <a:p>
          <a:endParaRPr lang="lv-LV" sz="1100">
            <a:latin typeface="Times New Roman" panose="02020603050405020304" pitchFamily="18" charset="0"/>
            <a:cs typeface="Times New Roman" panose="02020603050405020304" pitchFamily="18" charset="0"/>
          </a:endParaRPr>
        </a:p>
      </dgm:t>
    </dgm:pt>
    <dgm:pt modelId="{84CEDF90-8A9D-4E71-AC4C-F92319742AE4}" type="sibTrans" cxnId="{695855AF-2F9C-43FC-B278-5BC4D3D6220B}">
      <dgm:prSet/>
      <dgm:spPr/>
      <dgm:t>
        <a:bodyPr/>
        <a:lstStyle/>
        <a:p>
          <a:endParaRPr lang="lv-LV" sz="1100">
            <a:latin typeface="Times New Roman" panose="02020603050405020304" pitchFamily="18" charset="0"/>
            <a:cs typeface="Times New Roman" panose="02020603050405020304" pitchFamily="18" charset="0"/>
          </a:endParaRPr>
        </a:p>
      </dgm:t>
    </dgm:pt>
    <dgm:pt modelId="{2E983518-DBB8-426C-B82B-F663ED2A66BB}">
      <dgm:prSet phldrT="[Text]" custT="1"/>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Frizieru pakalpojumi </a:t>
          </a:r>
        </a:p>
      </dgm:t>
    </dgm:pt>
    <dgm:pt modelId="{63D7868E-0300-409E-BDC1-6387F112B975}" type="parTrans" cxnId="{3903E83D-025B-4C90-97B6-C1B6029E8B4C}">
      <dgm:prSet/>
      <dgm:spPr/>
      <dgm:t>
        <a:bodyPr/>
        <a:lstStyle/>
        <a:p>
          <a:endParaRPr lang="lv-LV" sz="1100">
            <a:latin typeface="Times New Roman" panose="02020603050405020304" pitchFamily="18" charset="0"/>
            <a:cs typeface="Times New Roman" panose="02020603050405020304" pitchFamily="18" charset="0"/>
          </a:endParaRPr>
        </a:p>
      </dgm:t>
    </dgm:pt>
    <dgm:pt modelId="{6D48E404-0B45-46EE-95CE-7A306F9E4454}" type="sibTrans" cxnId="{3903E83D-025B-4C90-97B6-C1B6029E8B4C}">
      <dgm:prSet/>
      <dgm:spPr/>
      <dgm:t>
        <a:bodyPr/>
        <a:lstStyle/>
        <a:p>
          <a:endParaRPr lang="lv-LV" sz="1100">
            <a:latin typeface="Times New Roman" panose="02020603050405020304" pitchFamily="18" charset="0"/>
            <a:cs typeface="Times New Roman" panose="02020603050405020304" pitchFamily="18" charset="0"/>
          </a:endParaRPr>
        </a:p>
      </dgm:t>
    </dgm:pt>
    <dgm:pt modelId="{C8617E98-9688-49A0-9099-84C617CBC99B}">
      <dgm:prSet phldrT="[Text]" custT="1"/>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Mājkalpotājs </a:t>
          </a:r>
        </a:p>
      </dgm:t>
    </dgm:pt>
    <dgm:pt modelId="{BE35226B-3153-4DEB-A06D-E42BBE121A4F}" type="parTrans" cxnId="{52631A3D-1B34-4E44-8EC3-7F04D85097C5}">
      <dgm:prSet/>
      <dgm:spPr/>
      <dgm:t>
        <a:bodyPr/>
        <a:lstStyle/>
        <a:p>
          <a:endParaRPr lang="lv-LV" sz="1100">
            <a:latin typeface="Times New Roman" panose="02020603050405020304" pitchFamily="18" charset="0"/>
            <a:cs typeface="Times New Roman" panose="02020603050405020304" pitchFamily="18" charset="0"/>
          </a:endParaRPr>
        </a:p>
      </dgm:t>
    </dgm:pt>
    <dgm:pt modelId="{1C16BEC8-8A06-4838-A95F-99B719DD3964}" type="sibTrans" cxnId="{52631A3D-1B34-4E44-8EC3-7F04D85097C5}">
      <dgm:prSet/>
      <dgm:spPr/>
      <dgm:t>
        <a:bodyPr/>
        <a:lstStyle/>
        <a:p>
          <a:endParaRPr lang="lv-LV" sz="1100">
            <a:latin typeface="Times New Roman" panose="02020603050405020304" pitchFamily="18" charset="0"/>
            <a:cs typeface="Times New Roman" panose="02020603050405020304" pitchFamily="18" charset="0"/>
          </a:endParaRPr>
        </a:p>
      </dgm:t>
    </dgm:pt>
    <dgm:pt modelId="{26DBD82E-3AC7-40AB-A71B-322F39A0DC08}">
      <dgm:prSet phldrT="[Text]" custT="1"/>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Šūto izstrādājumu ražošanas tehnoloģija </a:t>
          </a:r>
        </a:p>
      </dgm:t>
    </dgm:pt>
    <dgm:pt modelId="{D5658A42-FC7B-46F7-BBB9-BCA13DA35A95}" type="parTrans" cxnId="{5B383B99-5D70-452E-A5BB-4D5A750CBAA6}">
      <dgm:prSet/>
      <dgm:spPr/>
      <dgm:t>
        <a:bodyPr/>
        <a:lstStyle/>
        <a:p>
          <a:endParaRPr lang="lv-LV" sz="1100">
            <a:latin typeface="Times New Roman" panose="02020603050405020304" pitchFamily="18" charset="0"/>
            <a:cs typeface="Times New Roman" panose="02020603050405020304" pitchFamily="18" charset="0"/>
          </a:endParaRPr>
        </a:p>
      </dgm:t>
    </dgm:pt>
    <dgm:pt modelId="{6E56A49E-38B4-460D-BF46-ED676908EC7A}" type="sibTrans" cxnId="{5B383B99-5D70-452E-A5BB-4D5A750CBAA6}">
      <dgm:prSet/>
      <dgm:spPr/>
      <dgm:t>
        <a:bodyPr/>
        <a:lstStyle/>
        <a:p>
          <a:endParaRPr lang="lv-LV" sz="1100">
            <a:latin typeface="Times New Roman" panose="02020603050405020304" pitchFamily="18" charset="0"/>
            <a:cs typeface="Times New Roman" panose="02020603050405020304" pitchFamily="18" charset="0"/>
          </a:endParaRPr>
        </a:p>
      </dgm:t>
    </dgm:pt>
    <dgm:pt modelId="{9FDF93DE-DC64-4350-B757-06E36DF72B06}">
      <dgm:prSet phldrT="[Text]" custT="1"/>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Ēdināšanas pakalpojumi </a:t>
          </a:r>
        </a:p>
      </dgm:t>
    </dgm:pt>
    <dgm:pt modelId="{977C63F2-B58D-4285-AD5F-157353C2A59E}" type="parTrans" cxnId="{F6DA1CAB-5A6D-4393-BC92-4D14D0431E8B}">
      <dgm:prSet/>
      <dgm:spPr/>
      <dgm:t>
        <a:bodyPr/>
        <a:lstStyle/>
        <a:p>
          <a:endParaRPr lang="lv-LV" sz="1100">
            <a:latin typeface="Times New Roman" panose="02020603050405020304" pitchFamily="18" charset="0"/>
            <a:cs typeface="Times New Roman" panose="02020603050405020304" pitchFamily="18" charset="0"/>
          </a:endParaRPr>
        </a:p>
      </dgm:t>
    </dgm:pt>
    <dgm:pt modelId="{0130D49B-F28A-4699-B87C-A9C4B73467DB}" type="sibTrans" cxnId="{F6DA1CAB-5A6D-4393-BC92-4D14D0431E8B}">
      <dgm:prSet/>
      <dgm:spPr/>
      <dgm:t>
        <a:bodyPr/>
        <a:lstStyle/>
        <a:p>
          <a:endParaRPr lang="lv-LV" sz="1100">
            <a:latin typeface="Times New Roman" panose="02020603050405020304" pitchFamily="18" charset="0"/>
            <a:cs typeface="Times New Roman" panose="02020603050405020304" pitchFamily="18" charset="0"/>
          </a:endParaRPr>
        </a:p>
      </dgm:t>
    </dgm:pt>
    <dgm:pt modelId="{C935E990-B2BA-4CC2-BE40-982E0A3E5295}">
      <dgm:prSet phldrT="[Text]" custT="1"/>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Metālapstrāde </a:t>
          </a:r>
        </a:p>
      </dgm:t>
    </dgm:pt>
    <dgm:pt modelId="{C18F130C-4D5A-4C15-9358-6C33E532C105}" type="parTrans" cxnId="{76501715-A2C6-47E3-A65A-1F912BC61BEB}">
      <dgm:prSet/>
      <dgm:spPr/>
      <dgm:t>
        <a:bodyPr/>
        <a:lstStyle/>
        <a:p>
          <a:endParaRPr lang="lv-LV" sz="1100">
            <a:latin typeface="Times New Roman" panose="02020603050405020304" pitchFamily="18" charset="0"/>
            <a:cs typeface="Times New Roman" panose="02020603050405020304" pitchFamily="18" charset="0"/>
          </a:endParaRPr>
        </a:p>
      </dgm:t>
    </dgm:pt>
    <dgm:pt modelId="{00D95720-D436-4A2F-8D38-312EBED68F8F}" type="sibTrans" cxnId="{76501715-A2C6-47E3-A65A-1F912BC61BEB}">
      <dgm:prSet/>
      <dgm:spPr/>
      <dgm:t>
        <a:bodyPr/>
        <a:lstStyle/>
        <a:p>
          <a:endParaRPr lang="lv-LV" sz="1100">
            <a:latin typeface="Times New Roman" panose="02020603050405020304" pitchFamily="18" charset="0"/>
            <a:cs typeface="Times New Roman" panose="02020603050405020304" pitchFamily="18" charset="0"/>
          </a:endParaRPr>
        </a:p>
      </dgm:t>
    </dgm:pt>
    <dgm:pt modelId="{917A1BFF-0685-4379-BD08-2B8F207FA44A}">
      <dgm:prSet phldrT="[Text]" custT="1"/>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Autotransports </a:t>
          </a:r>
        </a:p>
      </dgm:t>
    </dgm:pt>
    <dgm:pt modelId="{8F7373A1-FF5F-42C0-91D7-BD1232312F4C}" type="parTrans" cxnId="{3D05DF5F-3332-4D1A-9421-72DB316032BA}">
      <dgm:prSet/>
      <dgm:spPr/>
      <dgm:t>
        <a:bodyPr/>
        <a:lstStyle/>
        <a:p>
          <a:endParaRPr lang="lv-LV" sz="1100">
            <a:latin typeface="Times New Roman" panose="02020603050405020304" pitchFamily="18" charset="0"/>
            <a:cs typeface="Times New Roman" panose="02020603050405020304" pitchFamily="18" charset="0"/>
          </a:endParaRPr>
        </a:p>
      </dgm:t>
    </dgm:pt>
    <dgm:pt modelId="{0F675218-110C-4B4C-8DB4-F88D54FDF083}" type="sibTrans" cxnId="{3D05DF5F-3332-4D1A-9421-72DB316032BA}">
      <dgm:prSet/>
      <dgm:spPr/>
      <dgm:t>
        <a:bodyPr/>
        <a:lstStyle/>
        <a:p>
          <a:endParaRPr lang="lv-LV" sz="1100">
            <a:latin typeface="Times New Roman" panose="02020603050405020304" pitchFamily="18" charset="0"/>
            <a:cs typeface="Times New Roman" panose="02020603050405020304" pitchFamily="18" charset="0"/>
          </a:endParaRPr>
        </a:p>
      </dgm:t>
    </dgm:pt>
    <dgm:pt modelId="{52CF954A-BB16-4597-81B7-9A386C234606}">
      <dgm:prSet phldrT="[Text]" custT="1"/>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Kokizstrādājumu izgatavošana </a:t>
          </a:r>
        </a:p>
      </dgm:t>
    </dgm:pt>
    <dgm:pt modelId="{4694C958-7F36-45BD-A64D-747C671AD3A0}" type="parTrans" cxnId="{B223599F-19EF-48A8-80C0-8932E87A8C86}">
      <dgm:prSet/>
      <dgm:spPr/>
      <dgm:t>
        <a:bodyPr/>
        <a:lstStyle/>
        <a:p>
          <a:endParaRPr lang="lv-LV" sz="1100">
            <a:latin typeface="Times New Roman" panose="02020603050405020304" pitchFamily="18" charset="0"/>
            <a:cs typeface="Times New Roman" panose="02020603050405020304" pitchFamily="18" charset="0"/>
          </a:endParaRPr>
        </a:p>
      </dgm:t>
    </dgm:pt>
    <dgm:pt modelId="{788E8F77-AA20-4EB1-9FFB-32A5DA6C94D2}" type="sibTrans" cxnId="{B223599F-19EF-48A8-80C0-8932E87A8C86}">
      <dgm:prSet/>
      <dgm:spPr/>
      <dgm:t>
        <a:bodyPr/>
        <a:lstStyle/>
        <a:p>
          <a:endParaRPr lang="lv-LV" sz="1100">
            <a:latin typeface="Times New Roman" panose="02020603050405020304" pitchFamily="18" charset="0"/>
            <a:cs typeface="Times New Roman" panose="02020603050405020304" pitchFamily="18" charset="0"/>
          </a:endParaRPr>
        </a:p>
      </dgm:t>
    </dgm:pt>
    <dgm:pt modelId="{8622E53B-03C8-437A-BF83-D2676FE3BC26}">
      <dgm:prSet phldrT="[Text]" custT="1"/>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Būvdarbi </a:t>
          </a:r>
        </a:p>
      </dgm:t>
    </dgm:pt>
    <dgm:pt modelId="{4CCAC6AF-548F-45DC-A215-1A2D56AA01B1}" type="parTrans" cxnId="{439710F7-5746-4141-82BF-7AFB26D8687A}">
      <dgm:prSet/>
      <dgm:spPr/>
      <dgm:t>
        <a:bodyPr/>
        <a:lstStyle/>
        <a:p>
          <a:endParaRPr lang="lv-LV" sz="1100">
            <a:latin typeface="Times New Roman" panose="02020603050405020304" pitchFamily="18" charset="0"/>
            <a:cs typeface="Times New Roman" panose="02020603050405020304" pitchFamily="18" charset="0"/>
          </a:endParaRPr>
        </a:p>
      </dgm:t>
    </dgm:pt>
    <dgm:pt modelId="{900E73A0-D5BD-4244-9787-D32F57354009}" type="sibTrans" cxnId="{439710F7-5746-4141-82BF-7AFB26D8687A}">
      <dgm:prSet/>
      <dgm:spPr/>
      <dgm:t>
        <a:bodyPr/>
        <a:lstStyle/>
        <a:p>
          <a:endParaRPr lang="lv-LV" sz="1100">
            <a:latin typeface="Times New Roman" panose="02020603050405020304" pitchFamily="18" charset="0"/>
            <a:cs typeface="Times New Roman" panose="02020603050405020304" pitchFamily="18" charset="0"/>
          </a:endParaRPr>
        </a:p>
      </dgm:t>
    </dgm:pt>
    <dgm:pt modelId="{C1774EF0-4A28-44D9-9EB9-FF26370B4FFD}">
      <dgm:prSet phldrT="[Text]" custT="1"/>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Siltuma, gāzes un ūdens tehnoloģija </a:t>
          </a:r>
        </a:p>
      </dgm:t>
    </dgm:pt>
    <dgm:pt modelId="{40445762-5CE6-4025-A2DB-54AB5D6291B2}" type="parTrans" cxnId="{0E75A150-4C0F-4580-8EE5-C2A5D9F236F0}">
      <dgm:prSet/>
      <dgm:spPr/>
      <dgm:t>
        <a:bodyPr/>
        <a:lstStyle/>
        <a:p>
          <a:endParaRPr lang="lv-LV" sz="1100">
            <a:latin typeface="Times New Roman" panose="02020603050405020304" pitchFamily="18" charset="0"/>
            <a:cs typeface="Times New Roman" panose="02020603050405020304" pitchFamily="18" charset="0"/>
          </a:endParaRPr>
        </a:p>
      </dgm:t>
    </dgm:pt>
    <dgm:pt modelId="{BF5F992D-E146-4E82-B5EC-E4780DDE8829}" type="sibTrans" cxnId="{0E75A150-4C0F-4580-8EE5-C2A5D9F236F0}">
      <dgm:prSet/>
      <dgm:spPr/>
      <dgm:t>
        <a:bodyPr/>
        <a:lstStyle/>
        <a:p>
          <a:endParaRPr lang="lv-LV" sz="1100">
            <a:latin typeface="Times New Roman" panose="02020603050405020304" pitchFamily="18" charset="0"/>
            <a:cs typeface="Times New Roman" panose="02020603050405020304" pitchFamily="18" charset="0"/>
          </a:endParaRPr>
        </a:p>
      </dgm:t>
    </dgm:pt>
    <dgm:pt modelId="{DFD55EAC-29EA-4757-AB53-4124334FEB8F}">
      <dgm:prSet phldrT="[Text]" custT="1"/>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Enerģētika </a:t>
          </a:r>
        </a:p>
      </dgm:t>
    </dgm:pt>
    <dgm:pt modelId="{2667ED78-9025-4520-A86D-7701289E1470}" type="parTrans" cxnId="{E07D98E2-7C7B-42AE-8146-D7E14D9E656E}">
      <dgm:prSet/>
      <dgm:spPr/>
      <dgm:t>
        <a:bodyPr/>
        <a:lstStyle/>
        <a:p>
          <a:endParaRPr lang="lv-LV" sz="1100">
            <a:latin typeface="Times New Roman" panose="02020603050405020304" pitchFamily="18" charset="0"/>
            <a:cs typeface="Times New Roman" panose="02020603050405020304" pitchFamily="18" charset="0"/>
          </a:endParaRPr>
        </a:p>
      </dgm:t>
    </dgm:pt>
    <dgm:pt modelId="{5143221B-FCC4-43E0-A8F1-3638C5BDCC13}" type="sibTrans" cxnId="{E07D98E2-7C7B-42AE-8146-D7E14D9E656E}">
      <dgm:prSet/>
      <dgm:spPr/>
      <dgm:t>
        <a:bodyPr/>
        <a:lstStyle/>
        <a:p>
          <a:endParaRPr lang="lv-LV" sz="1100">
            <a:latin typeface="Times New Roman" panose="02020603050405020304" pitchFamily="18" charset="0"/>
            <a:cs typeface="Times New Roman" panose="02020603050405020304" pitchFamily="18" charset="0"/>
          </a:endParaRPr>
        </a:p>
      </dgm:t>
    </dgm:pt>
    <dgm:pt modelId="{98CDECF5-B254-4ACF-9623-7DF46CC2892D}">
      <dgm:prSet custT="1"/>
      <dgm:spPr>
        <a:noFill/>
      </dgm:spPr>
      <dgm:t>
        <a:bodyPr/>
        <a:lstStyle/>
        <a:p>
          <a:r>
            <a:rPr lang="lv-LV" sz="1100">
              <a:latin typeface="Times New Roman" panose="02020603050405020304" pitchFamily="18" charset="0"/>
              <a:cs typeface="Times New Roman" panose="02020603050405020304" pitchFamily="18" charset="0"/>
            </a:rPr>
            <a:t>kvalifikācija – autoatslēdznieks</a:t>
          </a:r>
        </a:p>
      </dgm:t>
    </dgm:pt>
    <dgm:pt modelId="{043B12BF-4587-41A9-A570-3FFCDA22C63A}" type="parTrans" cxnId="{21D6F7F8-942A-43D6-8864-06B38D61697A}">
      <dgm:prSet/>
      <dgm:spPr/>
      <dgm:t>
        <a:bodyPr/>
        <a:lstStyle/>
        <a:p>
          <a:endParaRPr lang="lv-LV" sz="1100">
            <a:latin typeface="Times New Roman" panose="02020603050405020304" pitchFamily="18" charset="0"/>
            <a:cs typeface="Times New Roman" panose="02020603050405020304" pitchFamily="18" charset="0"/>
          </a:endParaRPr>
        </a:p>
      </dgm:t>
    </dgm:pt>
    <dgm:pt modelId="{6E7F880C-2BB8-4141-8B4A-8F61A179AC5F}" type="sibTrans" cxnId="{21D6F7F8-942A-43D6-8864-06B38D61697A}">
      <dgm:prSet/>
      <dgm:spPr/>
      <dgm:t>
        <a:bodyPr/>
        <a:lstStyle/>
        <a:p>
          <a:endParaRPr lang="lv-LV" sz="1100">
            <a:latin typeface="Times New Roman" panose="02020603050405020304" pitchFamily="18" charset="0"/>
            <a:cs typeface="Times New Roman" panose="02020603050405020304" pitchFamily="18" charset="0"/>
          </a:endParaRPr>
        </a:p>
      </dgm:t>
    </dgm:pt>
    <dgm:pt modelId="{95460EF3-09FF-4324-87CA-97A60CF5BF69}">
      <dgm:prSet custT="1"/>
      <dgm:spPr>
        <a:noFill/>
      </dgm:spPr>
      <dgm:t>
        <a:bodyPr/>
        <a:lstStyle/>
        <a:p>
          <a:r>
            <a:rPr lang="lv-LV" sz="1100">
              <a:latin typeface="Times New Roman" panose="02020603050405020304" pitchFamily="18" charset="0"/>
              <a:cs typeface="Times New Roman" panose="02020603050405020304" pitchFamily="18" charset="0"/>
            </a:rPr>
            <a:t>kvalifikācija – Floristikas pakalpojumi</a:t>
          </a:r>
        </a:p>
      </dgm:t>
    </dgm:pt>
    <dgm:pt modelId="{A5C2BF70-27CB-4870-B62C-D9D8FB5AB80A}" type="parTrans" cxnId="{652FFF6B-9B12-4002-90B5-FE91E5039999}">
      <dgm:prSet/>
      <dgm:spPr/>
      <dgm:t>
        <a:bodyPr/>
        <a:lstStyle/>
        <a:p>
          <a:endParaRPr lang="lv-LV" sz="1100">
            <a:latin typeface="Times New Roman" panose="02020603050405020304" pitchFamily="18" charset="0"/>
            <a:cs typeface="Times New Roman" panose="02020603050405020304" pitchFamily="18" charset="0"/>
          </a:endParaRPr>
        </a:p>
      </dgm:t>
    </dgm:pt>
    <dgm:pt modelId="{8F3E1A54-BEB9-43A7-903F-9AF6DC8AE057}" type="sibTrans" cxnId="{652FFF6B-9B12-4002-90B5-FE91E5039999}">
      <dgm:prSet/>
      <dgm:spPr/>
      <dgm:t>
        <a:bodyPr/>
        <a:lstStyle/>
        <a:p>
          <a:endParaRPr lang="lv-LV" sz="1100">
            <a:latin typeface="Times New Roman" panose="02020603050405020304" pitchFamily="18" charset="0"/>
            <a:cs typeface="Times New Roman" panose="02020603050405020304" pitchFamily="18" charset="0"/>
          </a:endParaRPr>
        </a:p>
      </dgm:t>
    </dgm:pt>
    <dgm:pt modelId="{85B84D0C-2198-4DD4-BF2A-98F57F894DE6}">
      <dgm:prSet custT="1"/>
      <dgm:spPr>
        <a:noFill/>
      </dgm:spPr>
      <dgm:t>
        <a:bodyPr/>
        <a:lstStyle/>
        <a:p>
          <a:r>
            <a:rPr lang="lv-LV" sz="1100">
              <a:latin typeface="Times New Roman" panose="02020603050405020304" pitchFamily="18" charset="0"/>
              <a:cs typeface="Times New Roman" panose="02020603050405020304" pitchFamily="18" charset="0"/>
            </a:rPr>
            <a:t>kvalifikācijas – drēbnieks, šuvēja palīgs, šuvējs</a:t>
          </a:r>
        </a:p>
      </dgm:t>
    </dgm:pt>
    <dgm:pt modelId="{B5C57610-B36E-4648-8CB0-978F6EA29C7F}" type="parTrans" cxnId="{E6841FC6-CCB7-4C10-A027-5CA590443D4A}">
      <dgm:prSet/>
      <dgm:spPr/>
      <dgm:t>
        <a:bodyPr/>
        <a:lstStyle/>
        <a:p>
          <a:endParaRPr lang="lv-LV" sz="1100">
            <a:latin typeface="Times New Roman" panose="02020603050405020304" pitchFamily="18" charset="0"/>
            <a:cs typeface="Times New Roman" panose="02020603050405020304" pitchFamily="18" charset="0"/>
          </a:endParaRPr>
        </a:p>
      </dgm:t>
    </dgm:pt>
    <dgm:pt modelId="{5DD2F009-1A5E-4520-8218-94B9644A1306}" type="sibTrans" cxnId="{E6841FC6-CCB7-4C10-A027-5CA590443D4A}">
      <dgm:prSet/>
      <dgm:spPr/>
      <dgm:t>
        <a:bodyPr/>
        <a:lstStyle/>
        <a:p>
          <a:endParaRPr lang="lv-LV" sz="1100">
            <a:latin typeface="Times New Roman" panose="02020603050405020304" pitchFamily="18" charset="0"/>
            <a:cs typeface="Times New Roman" panose="02020603050405020304" pitchFamily="18" charset="0"/>
          </a:endParaRPr>
        </a:p>
      </dgm:t>
    </dgm:pt>
    <dgm:pt modelId="{11F3B245-91FE-4CCA-AF56-84410C81F4B8}">
      <dgm:prSet custT="1"/>
      <dgm:spPr>
        <a:noFill/>
      </dgm:spPr>
      <dgm:t>
        <a:bodyPr/>
        <a:lstStyle/>
        <a:p>
          <a:r>
            <a:rPr lang="lv-LV" sz="1100">
              <a:latin typeface="Times New Roman" panose="02020603050405020304" pitchFamily="18" charset="0"/>
              <a:cs typeface="Times New Roman" panose="02020603050405020304" pitchFamily="18" charset="0"/>
            </a:rPr>
            <a:t>kvalifikācijas – konditora palīgs, pavāra palīgs</a:t>
          </a:r>
        </a:p>
      </dgm:t>
    </dgm:pt>
    <dgm:pt modelId="{578FF02E-992E-4C85-8FFE-FADA3C051ACB}" type="parTrans" cxnId="{BE379045-F927-43E9-9960-5E83343FFA3E}">
      <dgm:prSet/>
      <dgm:spPr/>
      <dgm:t>
        <a:bodyPr/>
        <a:lstStyle/>
        <a:p>
          <a:endParaRPr lang="lv-LV" sz="1100">
            <a:latin typeface="Times New Roman" panose="02020603050405020304" pitchFamily="18" charset="0"/>
            <a:cs typeface="Times New Roman" panose="02020603050405020304" pitchFamily="18" charset="0"/>
          </a:endParaRPr>
        </a:p>
      </dgm:t>
    </dgm:pt>
    <dgm:pt modelId="{B4DADB15-276C-45E4-977B-AB85BFE84DCB}" type="sibTrans" cxnId="{BE379045-F927-43E9-9960-5E83343FFA3E}">
      <dgm:prSet/>
      <dgm:spPr/>
      <dgm:t>
        <a:bodyPr/>
        <a:lstStyle/>
        <a:p>
          <a:endParaRPr lang="lv-LV" sz="1100">
            <a:latin typeface="Times New Roman" panose="02020603050405020304" pitchFamily="18" charset="0"/>
            <a:cs typeface="Times New Roman" panose="02020603050405020304" pitchFamily="18" charset="0"/>
          </a:endParaRPr>
        </a:p>
      </dgm:t>
    </dgm:pt>
    <dgm:pt modelId="{5DFBAC2A-BCDC-4F80-8678-22C0F31448BE}">
      <dgm:prSet custT="1"/>
      <dgm:spPr>
        <a:noFill/>
      </dgm:spPr>
      <dgm:t>
        <a:bodyPr/>
        <a:lstStyle/>
        <a:p>
          <a:r>
            <a:rPr lang="lv-LV" sz="1100">
              <a:latin typeface="Times New Roman" panose="02020603050405020304" pitchFamily="18" charset="0"/>
              <a:cs typeface="Times New Roman" panose="02020603050405020304" pitchFamily="18" charset="0"/>
            </a:rPr>
            <a:t>kvalifikācija – frizieris</a:t>
          </a:r>
        </a:p>
      </dgm:t>
    </dgm:pt>
    <dgm:pt modelId="{A767105F-191C-4ED7-912C-F372FAEF3AE3}" type="parTrans" cxnId="{65B2F10D-601B-4441-9D5B-7048BA13D2CD}">
      <dgm:prSet/>
      <dgm:spPr/>
      <dgm:t>
        <a:bodyPr/>
        <a:lstStyle/>
        <a:p>
          <a:endParaRPr lang="lv-LV" sz="1100">
            <a:latin typeface="Times New Roman" panose="02020603050405020304" pitchFamily="18" charset="0"/>
            <a:cs typeface="Times New Roman" panose="02020603050405020304" pitchFamily="18" charset="0"/>
          </a:endParaRPr>
        </a:p>
      </dgm:t>
    </dgm:pt>
    <dgm:pt modelId="{D931A7A5-1CF0-4EF1-8641-5A3E102424C6}" type="sibTrans" cxnId="{65B2F10D-601B-4441-9D5B-7048BA13D2CD}">
      <dgm:prSet/>
      <dgm:spPr/>
      <dgm:t>
        <a:bodyPr/>
        <a:lstStyle/>
        <a:p>
          <a:endParaRPr lang="lv-LV" sz="1100">
            <a:latin typeface="Times New Roman" panose="02020603050405020304" pitchFamily="18" charset="0"/>
            <a:cs typeface="Times New Roman" panose="02020603050405020304" pitchFamily="18" charset="0"/>
          </a:endParaRPr>
        </a:p>
      </dgm:t>
    </dgm:pt>
    <dgm:pt modelId="{2FE4E9E1-D385-40FB-9CA9-CF0B845D8C55}">
      <dgm:prSet custT="1"/>
      <dgm:spPr>
        <a:noFill/>
      </dgm:spPr>
      <dgm:t>
        <a:bodyPr/>
        <a:lstStyle/>
        <a:p>
          <a:r>
            <a:rPr lang="lv-LV" sz="1100">
              <a:latin typeface="Times New Roman" panose="02020603050405020304" pitchFamily="18" charset="0"/>
              <a:cs typeface="Times New Roman" panose="02020603050405020304" pitchFamily="18" charset="0"/>
            </a:rPr>
            <a:t>kvalifikācija – mājturība</a:t>
          </a:r>
        </a:p>
      </dgm:t>
    </dgm:pt>
    <dgm:pt modelId="{5050E85E-88BF-4BD1-AA10-AA1DE4DDAC55}" type="parTrans" cxnId="{95D14027-AD5D-4E21-B904-B71FF324F90E}">
      <dgm:prSet/>
      <dgm:spPr/>
      <dgm:t>
        <a:bodyPr/>
        <a:lstStyle/>
        <a:p>
          <a:endParaRPr lang="lv-LV" sz="1100">
            <a:latin typeface="Times New Roman" panose="02020603050405020304" pitchFamily="18" charset="0"/>
            <a:cs typeface="Times New Roman" panose="02020603050405020304" pitchFamily="18" charset="0"/>
          </a:endParaRPr>
        </a:p>
      </dgm:t>
    </dgm:pt>
    <dgm:pt modelId="{683B0867-8C39-4822-B98B-83EE87CA2828}" type="sibTrans" cxnId="{95D14027-AD5D-4E21-B904-B71FF324F90E}">
      <dgm:prSet/>
      <dgm:spPr/>
      <dgm:t>
        <a:bodyPr/>
        <a:lstStyle/>
        <a:p>
          <a:endParaRPr lang="lv-LV" sz="1100">
            <a:latin typeface="Times New Roman" panose="02020603050405020304" pitchFamily="18" charset="0"/>
            <a:cs typeface="Times New Roman" panose="02020603050405020304" pitchFamily="18" charset="0"/>
          </a:endParaRPr>
        </a:p>
      </dgm:t>
    </dgm:pt>
    <dgm:pt modelId="{8E5F489F-EF82-4E5A-8C6C-223189CEADAC}">
      <dgm:prSet custT="1"/>
      <dgm:spPr>
        <a:noFill/>
      </dgm:spPr>
      <dgm:t>
        <a:bodyPr/>
        <a:lstStyle/>
        <a:p>
          <a:r>
            <a:rPr lang="lv-LV" sz="1100">
              <a:latin typeface="Times New Roman" panose="02020603050405020304" pitchFamily="18" charset="0"/>
              <a:cs typeface="Times New Roman" panose="02020603050405020304" pitchFamily="18" charset="0"/>
            </a:rPr>
            <a:t>kvalifikācijas – lokmetinātājs (MMA) lokmetinātājs metināšanā ar mehanizēto iekārtu aktīvās gāzes vidē (MAG), virpotājs</a:t>
          </a:r>
        </a:p>
      </dgm:t>
    </dgm:pt>
    <dgm:pt modelId="{8F9B4B85-DA42-4378-8476-0ACD393FA4D8}" type="parTrans" cxnId="{270672E4-508E-48DB-ADFF-7240C681EAAE}">
      <dgm:prSet/>
      <dgm:spPr/>
      <dgm:t>
        <a:bodyPr/>
        <a:lstStyle/>
        <a:p>
          <a:endParaRPr lang="lv-LV" sz="1100">
            <a:latin typeface="Times New Roman" panose="02020603050405020304" pitchFamily="18" charset="0"/>
            <a:cs typeface="Times New Roman" panose="02020603050405020304" pitchFamily="18" charset="0"/>
          </a:endParaRPr>
        </a:p>
      </dgm:t>
    </dgm:pt>
    <dgm:pt modelId="{B2B8FE07-85F2-4EF7-8BFE-6594E8127798}" type="sibTrans" cxnId="{270672E4-508E-48DB-ADFF-7240C681EAAE}">
      <dgm:prSet/>
      <dgm:spPr/>
      <dgm:t>
        <a:bodyPr/>
        <a:lstStyle/>
        <a:p>
          <a:endParaRPr lang="lv-LV" sz="1100">
            <a:latin typeface="Times New Roman" panose="02020603050405020304" pitchFamily="18" charset="0"/>
            <a:cs typeface="Times New Roman" panose="02020603050405020304" pitchFamily="18" charset="0"/>
          </a:endParaRPr>
        </a:p>
      </dgm:t>
    </dgm:pt>
    <dgm:pt modelId="{7FF9CAC5-F5FA-4351-9508-38B67679CA06}">
      <dgm:prSet custT="1"/>
      <dgm:spPr>
        <a:noFill/>
      </dgm:spPr>
      <dgm:t>
        <a:bodyPr/>
        <a:lstStyle/>
        <a:p>
          <a:r>
            <a:rPr lang="lv-LV" sz="1100">
              <a:latin typeface="Times New Roman" panose="02020603050405020304" pitchFamily="18" charset="0"/>
              <a:cs typeface="Times New Roman" panose="02020603050405020304" pitchFamily="18" charset="0"/>
            </a:rPr>
            <a:t>kvalifikācija – kokapstrādes iekārtu operators</a:t>
          </a:r>
        </a:p>
      </dgm:t>
    </dgm:pt>
    <dgm:pt modelId="{BF32D7D1-B9F2-4B6B-B7DE-CA4944352574}" type="parTrans" cxnId="{019AD168-2288-4214-A58B-F49142D85620}">
      <dgm:prSet/>
      <dgm:spPr/>
      <dgm:t>
        <a:bodyPr/>
        <a:lstStyle/>
        <a:p>
          <a:endParaRPr lang="lv-LV" sz="1100">
            <a:latin typeface="Times New Roman" panose="02020603050405020304" pitchFamily="18" charset="0"/>
            <a:cs typeface="Times New Roman" panose="02020603050405020304" pitchFamily="18" charset="0"/>
          </a:endParaRPr>
        </a:p>
      </dgm:t>
    </dgm:pt>
    <dgm:pt modelId="{ED71E42B-B2BF-4002-974B-9BC3AE5C95B3}" type="sibTrans" cxnId="{019AD168-2288-4214-A58B-F49142D85620}">
      <dgm:prSet/>
      <dgm:spPr/>
      <dgm:t>
        <a:bodyPr/>
        <a:lstStyle/>
        <a:p>
          <a:endParaRPr lang="lv-LV" sz="1100">
            <a:latin typeface="Times New Roman" panose="02020603050405020304" pitchFamily="18" charset="0"/>
            <a:cs typeface="Times New Roman" panose="02020603050405020304" pitchFamily="18" charset="0"/>
          </a:endParaRPr>
        </a:p>
      </dgm:t>
    </dgm:pt>
    <dgm:pt modelId="{A0DB1E7E-4C8B-468B-9975-0832A319A52B}">
      <dgm:prSet custT="1"/>
      <dgm:spPr>
        <a:noFill/>
      </dgm:spPr>
      <dgm:t>
        <a:bodyPr/>
        <a:lstStyle/>
        <a:p>
          <a:r>
            <a:rPr lang="lv-LV" sz="1100">
              <a:latin typeface="Times New Roman" panose="02020603050405020304" pitchFamily="18" charset="0"/>
              <a:cs typeface="Times New Roman" panose="02020603050405020304" pitchFamily="18" charset="0"/>
            </a:rPr>
            <a:t>kvalifikācijas – bruģētājs, sausas būves montētājs, apdares darbu strādnieks, krāšņu un kamīnu mūrnieks, mūrnieks</a:t>
          </a:r>
        </a:p>
      </dgm:t>
    </dgm:pt>
    <dgm:pt modelId="{1E115677-75CD-49B9-B772-2CF989FC34CB}" type="parTrans" cxnId="{1ABA41EC-2ABB-4B2F-A749-F2FB244C5354}">
      <dgm:prSet/>
      <dgm:spPr/>
      <dgm:t>
        <a:bodyPr/>
        <a:lstStyle/>
        <a:p>
          <a:endParaRPr lang="lv-LV" sz="1100">
            <a:latin typeface="Times New Roman" panose="02020603050405020304" pitchFamily="18" charset="0"/>
            <a:cs typeface="Times New Roman" panose="02020603050405020304" pitchFamily="18" charset="0"/>
          </a:endParaRPr>
        </a:p>
      </dgm:t>
    </dgm:pt>
    <dgm:pt modelId="{49635A75-0047-4FAE-BA7F-5822E9F3C5E2}" type="sibTrans" cxnId="{1ABA41EC-2ABB-4B2F-A749-F2FB244C5354}">
      <dgm:prSet/>
      <dgm:spPr/>
      <dgm:t>
        <a:bodyPr/>
        <a:lstStyle/>
        <a:p>
          <a:endParaRPr lang="lv-LV" sz="1100">
            <a:latin typeface="Times New Roman" panose="02020603050405020304" pitchFamily="18" charset="0"/>
            <a:cs typeface="Times New Roman" panose="02020603050405020304" pitchFamily="18" charset="0"/>
          </a:endParaRPr>
        </a:p>
      </dgm:t>
    </dgm:pt>
    <dgm:pt modelId="{5E012978-4A57-46A7-BE2A-EC8A29EEB9F4}">
      <dgm:prSet custT="1"/>
      <dgm:spPr>
        <a:noFill/>
      </dgm:spPr>
      <dgm:t>
        <a:bodyPr/>
        <a:lstStyle/>
        <a:p>
          <a:r>
            <a:rPr lang="lv-LV" sz="1100">
              <a:latin typeface="Times New Roman" panose="02020603050405020304" pitchFamily="18" charset="0"/>
              <a:cs typeface="Times New Roman" panose="02020603050405020304" pitchFamily="18" charset="0"/>
            </a:rPr>
            <a:t>kvalifikācija – inženierkomunikāciju montētājs</a:t>
          </a:r>
        </a:p>
      </dgm:t>
    </dgm:pt>
    <dgm:pt modelId="{1489655F-B59F-4977-9550-ED037F69D6CB}" type="parTrans" cxnId="{5944BDB6-6CCC-4FC8-B14C-B7981A3AF434}">
      <dgm:prSet/>
      <dgm:spPr/>
      <dgm:t>
        <a:bodyPr/>
        <a:lstStyle/>
        <a:p>
          <a:endParaRPr lang="lv-LV" sz="1100">
            <a:latin typeface="Times New Roman" panose="02020603050405020304" pitchFamily="18" charset="0"/>
            <a:cs typeface="Times New Roman" panose="02020603050405020304" pitchFamily="18" charset="0"/>
          </a:endParaRPr>
        </a:p>
      </dgm:t>
    </dgm:pt>
    <dgm:pt modelId="{B5CDEA28-1D74-419F-934C-9E6A9442789D}" type="sibTrans" cxnId="{5944BDB6-6CCC-4FC8-B14C-B7981A3AF434}">
      <dgm:prSet/>
      <dgm:spPr/>
      <dgm:t>
        <a:bodyPr/>
        <a:lstStyle/>
        <a:p>
          <a:endParaRPr lang="lv-LV" sz="1100">
            <a:latin typeface="Times New Roman" panose="02020603050405020304" pitchFamily="18" charset="0"/>
            <a:cs typeface="Times New Roman" panose="02020603050405020304" pitchFamily="18" charset="0"/>
          </a:endParaRPr>
        </a:p>
      </dgm:t>
    </dgm:pt>
    <dgm:pt modelId="{249E1D3C-C041-4784-ADB0-C2D83101FDA1}">
      <dgm:prSet custT="1"/>
      <dgm:spPr>
        <a:noFill/>
      </dgm:spPr>
      <dgm:t>
        <a:bodyPr/>
        <a:lstStyle/>
        <a:p>
          <a:r>
            <a:rPr lang="lv-LV" sz="1100">
              <a:latin typeface="Times New Roman" panose="02020603050405020304" pitchFamily="18" charset="0"/>
              <a:cs typeface="Times New Roman" panose="02020603050405020304" pitchFamily="18" charset="0"/>
            </a:rPr>
            <a:t>kvalifikācija – elektromontieris</a:t>
          </a:r>
        </a:p>
      </dgm:t>
    </dgm:pt>
    <dgm:pt modelId="{23D474C5-81C8-416F-B5BE-6BE5B5B593CC}" type="parTrans" cxnId="{4359342B-93E2-4A82-83B7-84D98043D2CC}">
      <dgm:prSet/>
      <dgm:spPr/>
      <dgm:t>
        <a:bodyPr/>
        <a:lstStyle/>
        <a:p>
          <a:endParaRPr lang="lv-LV" sz="1100">
            <a:latin typeface="Times New Roman" panose="02020603050405020304" pitchFamily="18" charset="0"/>
            <a:cs typeface="Times New Roman" panose="02020603050405020304" pitchFamily="18" charset="0"/>
          </a:endParaRPr>
        </a:p>
      </dgm:t>
    </dgm:pt>
    <dgm:pt modelId="{8D149E5B-B862-4805-ACEE-C9DF0931985C}" type="sibTrans" cxnId="{4359342B-93E2-4A82-83B7-84D98043D2CC}">
      <dgm:prSet/>
      <dgm:spPr/>
      <dgm:t>
        <a:bodyPr/>
        <a:lstStyle/>
        <a:p>
          <a:endParaRPr lang="lv-LV" sz="1100">
            <a:latin typeface="Times New Roman" panose="02020603050405020304" pitchFamily="18" charset="0"/>
            <a:cs typeface="Times New Roman" panose="02020603050405020304" pitchFamily="18" charset="0"/>
          </a:endParaRPr>
        </a:p>
      </dgm:t>
    </dgm:pt>
    <dgm:pt modelId="{F8722553-ABB3-437A-A59C-129E056E480F}" type="pres">
      <dgm:prSet presAssocID="{F6158949-EBB8-405D-918F-E395341845F9}" presName="linear" presStyleCnt="0">
        <dgm:presLayoutVars>
          <dgm:dir/>
          <dgm:animLvl val="lvl"/>
          <dgm:resizeHandles val="exact"/>
        </dgm:presLayoutVars>
      </dgm:prSet>
      <dgm:spPr/>
      <dgm:t>
        <a:bodyPr/>
        <a:lstStyle/>
        <a:p>
          <a:endParaRPr lang="lv-LV"/>
        </a:p>
      </dgm:t>
    </dgm:pt>
    <dgm:pt modelId="{7482A09D-4D9A-41C8-9B56-E709994BE7D1}" type="pres">
      <dgm:prSet presAssocID="{E92C8E51-7EC0-4D16-8B0D-224346215B1E}" presName="parentLin" presStyleCnt="0"/>
      <dgm:spPr/>
    </dgm:pt>
    <dgm:pt modelId="{45027715-5C53-4AF1-B85A-CEC47C9D0F3E}" type="pres">
      <dgm:prSet presAssocID="{E92C8E51-7EC0-4D16-8B0D-224346215B1E}" presName="parentLeftMargin" presStyleLbl="node1" presStyleIdx="0" presStyleCnt="11"/>
      <dgm:spPr/>
      <dgm:t>
        <a:bodyPr/>
        <a:lstStyle/>
        <a:p>
          <a:endParaRPr lang="lv-LV"/>
        </a:p>
      </dgm:t>
    </dgm:pt>
    <dgm:pt modelId="{86B2F357-643B-4206-A5A4-C19435DA83DB}" type="pres">
      <dgm:prSet presAssocID="{E92C8E51-7EC0-4D16-8B0D-224346215B1E}" presName="parentText" presStyleLbl="node1" presStyleIdx="0" presStyleCnt="11">
        <dgm:presLayoutVars>
          <dgm:chMax val="0"/>
          <dgm:bulletEnabled val="1"/>
        </dgm:presLayoutVars>
      </dgm:prSet>
      <dgm:spPr/>
      <dgm:t>
        <a:bodyPr/>
        <a:lstStyle/>
        <a:p>
          <a:endParaRPr lang="lv-LV"/>
        </a:p>
      </dgm:t>
    </dgm:pt>
    <dgm:pt modelId="{C6F3CC8D-0127-4AF4-83F3-F68B137F2B97}" type="pres">
      <dgm:prSet presAssocID="{E92C8E51-7EC0-4D16-8B0D-224346215B1E}" presName="negativeSpace" presStyleCnt="0"/>
      <dgm:spPr/>
    </dgm:pt>
    <dgm:pt modelId="{1D8C1C7E-DC5D-4313-A7D9-5EB136ABBADF}" type="pres">
      <dgm:prSet presAssocID="{E92C8E51-7EC0-4D16-8B0D-224346215B1E}" presName="childText" presStyleLbl="conFgAcc1" presStyleIdx="0" presStyleCnt="11">
        <dgm:presLayoutVars>
          <dgm:bulletEnabled val="1"/>
        </dgm:presLayoutVars>
      </dgm:prSet>
      <dgm:spPr/>
      <dgm:t>
        <a:bodyPr/>
        <a:lstStyle/>
        <a:p>
          <a:endParaRPr lang="lv-LV"/>
        </a:p>
      </dgm:t>
    </dgm:pt>
    <dgm:pt modelId="{344FA307-4366-48B3-B19E-8A6E69F9005B}" type="pres">
      <dgm:prSet presAssocID="{84CEDF90-8A9D-4E71-AC4C-F92319742AE4}" presName="spaceBetweenRectangles" presStyleCnt="0"/>
      <dgm:spPr/>
    </dgm:pt>
    <dgm:pt modelId="{AECFDEF3-2007-46A9-971D-8D6618794E22}" type="pres">
      <dgm:prSet presAssocID="{26DBD82E-3AC7-40AB-A71B-322F39A0DC08}" presName="parentLin" presStyleCnt="0"/>
      <dgm:spPr/>
    </dgm:pt>
    <dgm:pt modelId="{0FF1D171-AFC3-4ABB-9F95-6C332EB54172}" type="pres">
      <dgm:prSet presAssocID="{26DBD82E-3AC7-40AB-A71B-322F39A0DC08}" presName="parentLeftMargin" presStyleLbl="node1" presStyleIdx="0" presStyleCnt="11"/>
      <dgm:spPr/>
      <dgm:t>
        <a:bodyPr/>
        <a:lstStyle/>
        <a:p>
          <a:endParaRPr lang="lv-LV"/>
        </a:p>
      </dgm:t>
    </dgm:pt>
    <dgm:pt modelId="{FEE1B3D4-5741-4328-BC93-1928123DD2C3}" type="pres">
      <dgm:prSet presAssocID="{26DBD82E-3AC7-40AB-A71B-322F39A0DC08}" presName="parentText" presStyleLbl="node1" presStyleIdx="1" presStyleCnt="11">
        <dgm:presLayoutVars>
          <dgm:chMax val="0"/>
          <dgm:bulletEnabled val="1"/>
        </dgm:presLayoutVars>
      </dgm:prSet>
      <dgm:spPr/>
      <dgm:t>
        <a:bodyPr/>
        <a:lstStyle/>
        <a:p>
          <a:endParaRPr lang="lv-LV"/>
        </a:p>
      </dgm:t>
    </dgm:pt>
    <dgm:pt modelId="{460A90BC-CF12-40BA-8CB6-AE9FED91FA1B}" type="pres">
      <dgm:prSet presAssocID="{26DBD82E-3AC7-40AB-A71B-322F39A0DC08}" presName="negativeSpace" presStyleCnt="0"/>
      <dgm:spPr/>
    </dgm:pt>
    <dgm:pt modelId="{243DA0A6-1789-423F-850F-729817D3ABDA}" type="pres">
      <dgm:prSet presAssocID="{26DBD82E-3AC7-40AB-A71B-322F39A0DC08}" presName="childText" presStyleLbl="conFgAcc1" presStyleIdx="1" presStyleCnt="11">
        <dgm:presLayoutVars>
          <dgm:bulletEnabled val="1"/>
        </dgm:presLayoutVars>
      </dgm:prSet>
      <dgm:spPr/>
      <dgm:t>
        <a:bodyPr/>
        <a:lstStyle/>
        <a:p>
          <a:endParaRPr lang="lv-LV"/>
        </a:p>
      </dgm:t>
    </dgm:pt>
    <dgm:pt modelId="{3AB7E252-DB37-493A-87F2-4009FF61EACA}" type="pres">
      <dgm:prSet presAssocID="{6E56A49E-38B4-460D-BF46-ED676908EC7A}" presName="spaceBetweenRectangles" presStyleCnt="0"/>
      <dgm:spPr/>
    </dgm:pt>
    <dgm:pt modelId="{3D295F68-9ECA-4CE8-9D4C-E0BFF7C1671F}" type="pres">
      <dgm:prSet presAssocID="{9FDF93DE-DC64-4350-B757-06E36DF72B06}" presName="parentLin" presStyleCnt="0"/>
      <dgm:spPr/>
    </dgm:pt>
    <dgm:pt modelId="{B14D0302-01E3-470A-9285-AF87D15E758C}" type="pres">
      <dgm:prSet presAssocID="{9FDF93DE-DC64-4350-B757-06E36DF72B06}" presName="parentLeftMargin" presStyleLbl="node1" presStyleIdx="1" presStyleCnt="11"/>
      <dgm:spPr/>
      <dgm:t>
        <a:bodyPr/>
        <a:lstStyle/>
        <a:p>
          <a:endParaRPr lang="lv-LV"/>
        </a:p>
      </dgm:t>
    </dgm:pt>
    <dgm:pt modelId="{A7361EE1-38D3-42BC-81DF-EAD06D3B865C}" type="pres">
      <dgm:prSet presAssocID="{9FDF93DE-DC64-4350-B757-06E36DF72B06}" presName="parentText" presStyleLbl="node1" presStyleIdx="2" presStyleCnt="11">
        <dgm:presLayoutVars>
          <dgm:chMax val="0"/>
          <dgm:bulletEnabled val="1"/>
        </dgm:presLayoutVars>
      </dgm:prSet>
      <dgm:spPr/>
      <dgm:t>
        <a:bodyPr/>
        <a:lstStyle/>
        <a:p>
          <a:endParaRPr lang="lv-LV"/>
        </a:p>
      </dgm:t>
    </dgm:pt>
    <dgm:pt modelId="{919A31FC-54F7-48E5-BC65-9C93163AB310}" type="pres">
      <dgm:prSet presAssocID="{9FDF93DE-DC64-4350-B757-06E36DF72B06}" presName="negativeSpace" presStyleCnt="0"/>
      <dgm:spPr/>
    </dgm:pt>
    <dgm:pt modelId="{9DD5D5A5-03A1-4695-B8FD-E67E486EDA68}" type="pres">
      <dgm:prSet presAssocID="{9FDF93DE-DC64-4350-B757-06E36DF72B06}" presName="childText" presStyleLbl="conFgAcc1" presStyleIdx="2" presStyleCnt="11">
        <dgm:presLayoutVars>
          <dgm:bulletEnabled val="1"/>
        </dgm:presLayoutVars>
      </dgm:prSet>
      <dgm:spPr/>
      <dgm:t>
        <a:bodyPr/>
        <a:lstStyle/>
        <a:p>
          <a:endParaRPr lang="lv-LV"/>
        </a:p>
      </dgm:t>
    </dgm:pt>
    <dgm:pt modelId="{C96BDAFF-ECA6-4B21-9652-2ECE1E0EBEED}" type="pres">
      <dgm:prSet presAssocID="{0130D49B-F28A-4699-B87C-A9C4B73467DB}" presName="spaceBetweenRectangles" presStyleCnt="0"/>
      <dgm:spPr/>
    </dgm:pt>
    <dgm:pt modelId="{EC20B870-7B96-4D3F-B8A6-6442E9442A15}" type="pres">
      <dgm:prSet presAssocID="{2E983518-DBB8-426C-B82B-F663ED2A66BB}" presName="parentLin" presStyleCnt="0"/>
      <dgm:spPr/>
    </dgm:pt>
    <dgm:pt modelId="{50ED7A8D-ED40-4B3B-9919-A7587FBAE1FF}" type="pres">
      <dgm:prSet presAssocID="{2E983518-DBB8-426C-B82B-F663ED2A66BB}" presName="parentLeftMargin" presStyleLbl="node1" presStyleIdx="2" presStyleCnt="11"/>
      <dgm:spPr/>
      <dgm:t>
        <a:bodyPr/>
        <a:lstStyle/>
        <a:p>
          <a:endParaRPr lang="lv-LV"/>
        </a:p>
      </dgm:t>
    </dgm:pt>
    <dgm:pt modelId="{F297EC1E-70B5-4226-91B8-CD678375CB60}" type="pres">
      <dgm:prSet presAssocID="{2E983518-DBB8-426C-B82B-F663ED2A66BB}" presName="parentText" presStyleLbl="node1" presStyleIdx="3" presStyleCnt="11">
        <dgm:presLayoutVars>
          <dgm:chMax val="0"/>
          <dgm:bulletEnabled val="1"/>
        </dgm:presLayoutVars>
      </dgm:prSet>
      <dgm:spPr/>
      <dgm:t>
        <a:bodyPr/>
        <a:lstStyle/>
        <a:p>
          <a:endParaRPr lang="lv-LV"/>
        </a:p>
      </dgm:t>
    </dgm:pt>
    <dgm:pt modelId="{55AD02CD-4CA8-40BF-8F94-827E5AFF1EA6}" type="pres">
      <dgm:prSet presAssocID="{2E983518-DBB8-426C-B82B-F663ED2A66BB}" presName="negativeSpace" presStyleCnt="0"/>
      <dgm:spPr/>
    </dgm:pt>
    <dgm:pt modelId="{02C14AC0-D68B-40C6-A762-440F0FA0B20A}" type="pres">
      <dgm:prSet presAssocID="{2E983518-DBB8-426C-B82B-F663ED2A66BB}" presName="childText" presStyleLbl="conFgAcc1" presStyleIdx="3" presStyleCnt="11">
        <dgm:presLayoutVars>
          <dgm:bulletEnabled val="1"/>
        </dgm:presLayoutVars>
      </dgm:prSet>
      <dgm:spPr/>
      <dgm:t>
        <a:bodyPr/>
        <a:lstStyle/>
        <a:p>
          <a:endParaRPr lang="lv-LV"/>
        </a:p>
      </dgm:t>
    </dgm:pt>
    <dgm:pt modelId="{1F0EFE17-8F56-4DEB-B336-E4AEC3F3F9D1}" type="pres">
      <dgm:prSet presAssocID="{6D48E404-0B45-46EE-95CE-7A306F9E4454}" presName="spaceBetweenRectangles" presStyleCnt="0"/>
      <dgm:spPr/>
    </dgm:pt>
    <dgm:pt modelId="{E76E93BE-59C7-40C0-9731-D7D81EC987E6}" type="pres">
      <dgm:prSet presAssocID="{C8617E98-9688-49A0-9099-84C617CBC99B}" presName="parentLin" presStyleCnt="0"/>
      <dgm:spPr/>
    </dgm:pt>
    <dgm:pt modelId="{BF233A22-900F-4723-9159-ACC01B747687}" type="pres">
      <dgm:prSet presAssocID="{C8617E98-9688-49A0-9099-84C617CBC99B}" presName="parentLeftMargin" presStyleLbl="node1" presStyleIdx="3" presStyleCnt="11"/>
      <dgm:spPr/>
      <dgm:t>
        <a:bodyPr/>
        <a:lstStyle/>
        <a:p>
          <a:endParaRPr lang="lv-LV"/>
        </a:p>
      </dgm:t>
    </dgm:pt>
    <dgm:pt modelId="{87C86270-15DC-4196-9104-C8527D56ED01}" type="pres">
      <dgm:prSet presAssocID="{C8617E98-9688-49A0-9099-84C617CBC99B}" presName="parentText" presStyleLbl="node1" presStyleIdx="4" presStyleCnt="11">
        <dgm:presLayoutVars>
          <dgm:chMax val="0"/>
          <dgm:bulletEnabled val="1"/>
        </dgm:presLayoutVars>
      </dgm:prSet>
      <dgm:spPr/>
      <dgm:t>
        <a:bodyPr/>
        <a:lstStyle/>
        <a:p>
          <a:endParaRPr lang="lv-LV"/>
        </a:p>
      </dgm:t>
    </dgm:pt>
    <dgm:pt modelId="{70D8C43A-2DCB-4212-BAED-F373CA5754F2}" type="pres">
      <dgm:prSet presAssocID="{C8617E98-9688-49A0-9099-84C617CBC99B}" presName="negativeSpace" presStyleCnt="0"/>
      <dgm:spPr/>
    </dgm:pt>
    <dgm:pt modelId="{5F7C0251-F81F-4974-8292-E36D775B72BF}" type="pres">
      <dgm:prSet presAssocID="{C8617E98-9688-49A0-9099-84C617CBC99B}" presName="childText" presStyleLbl="conFgAcc1" presStyleIdx="4" presStyleCnt="11">
        <dgm:presLayoutVars>
          <dgm:bulletEnabled val="1"/>
        </dgm:presLayoutVars>
      </dgm:prSet>
      <dgm:spPr/>
      <dgm:t>
        <a:bodyPr/>
        <a:lstStyle/>
        <a:p>
          <a:endParaRPr lang="lv-LV"/>
        </a:p>
      </dgm:t>
    </dgm:pt>
    <dgm:pt modelId="{81776BDB-176D-4C20-948B-4ACB20FD131E}" type="pres">
      <dgm:prSet presAssocID="{1C16BEC8-8A06-4838-A95F-99B719DD3964}" presName="spaceBetweenRectangles" presStyleCnt="0"/>
      <dgm:spPr/>
    </dgm:pt>
    <dgm:pt modelId="{58B20C6B-6B87-42BE-988B-9C59E35E743C}" type="pres">
      <dgm:prSet presAssocID="{C935E990-B2BA-4CC2-BE40-982E0A3E5295}" presName="parentLin" presStyleCnt="0"/>
      <dgm:spPr/>
    </dgm:pt>
    <dgm:pt modelId="{666ADF5B-5B43-4F52-B31C-2471E3CA854E}" type="pres">
      <dgm:prSet presAssocID="{C935E990-B2BA-4CC2-BE40-982E0A3E5295}" presName="parentLeftMargin" presStyleLbl="node1" presStyleIdx="4" presStyleCnt="11"/>
      <dgm:spPr/>
      <dgm:t>
        <a:bodyPr/>
        <a:lstStyle/>
        <a:p>
          <a:endParaRPr lang="lv-LV"/>
        </a:p>
      </dgm:t>
    </dgm:pt>
    <dgm:pt modelId="{060D57E8-40FF-49C9-A976-6A7BDCCD5344}" type="pres">
      <dgm:prSet presAssocID="{C935E990-B2BA-4CC2-BE40-982E0A3E5295}" presName="parentText" presStyleLbl="node1" presStyleIdx="5" presStyleCnt="11">
        <dgm:presLayoutVars>
          <dgm:chMax val="0"/>
          <dgm:bulletEnabled val="1"/>
        </dgm:presLayoutVars>
      </dgm:prSet>
      <dgm:spPr/>
      <dgm:t>
        <a:bodyPr/>
        <a:lstStyle/>
        <a:p>
          <a:endParaRPr lang="lv-LV"/>
        </a:p>
      </dgm:t>
    </dgm:pt>
    <dgm:pt modelId="{69E6F705-7B06-444B-8743-9D5EEAAF5E7E}" type="pres">
      <dgm:prSet presAssocID="{C935E990-B2BA-4CC2-BE40-982E0A3E5295}" presName="negativeSpace" presStyleCnt="0"/>
      <dgm:spPr/>
    </dgm:pt>
    <dgm:pt modelId="{12E7C785-0C43-4A75-9E7A-DD46484FA797}" type="pres">
      <dgm:prSet presAssocID="{C935E990-B2BA-4CC2-BE40-982E0A3E5295}" presName="childText" presStyleLbl="conFgAcc1" presStyleIdx="5" presStyleCnt="11">
        <dgm:presLayoutVars>
          <dgm:bulletEnabled val="1"/>
        </dgm:presLayoutVars>
      </dgm:prSet>
      <dgm:spPr/>
      <dgm:t>
        <a:bodyPr/>
        <a:lstStyle/>
        <a:p>
          <a:endParaRPr lang="lv-LV"/>
        </a:p>
      </dgm:t>
    </dgm:pt>
    <dgm:pt modelId="{4A88C0CA-A2E8-4997-9824-0A715C101D56}" type="pres">
      <dgm:prSet presAssocID="{00D95720-D436-4A2F-8D38-312EBED68F8F}" presName="spaceBetweenRectangles" presStyleCnt="0"/>
      <dgm:spPr/>
    </dgm:pt>
    <dgm:pt modelId="{285F44CF-B855-4DB6-8F3A-16B32388D36E}" type="pres">
      <dgm:prSet presAssocID="{917A1BFF-0685-4379-BD08-2B8F207FA44A}" presName="parentLin" presStyleCnt="0"/>
      <dgm:spPr/>
    </dgm:pt>
    <dgm:pt modelId="{1B2C9C9E-4A8A-4555-ADCE-0CC1C6A1CCC0}" type="pres">
      <dgm:prSet presAssocID="{917A1BFF-0685-4379-BD08-2B8F207FA44A}" presName="parentLeftMargin" presStyleLbl="node1" presStyleIdx="5" presStyleCnt="11"/>
      <dgm:spPr/>
      <dgm:t>
        <a:bodyPr/>
        <a:lstStyle/>
        <a:p>
          <a:endParaRPr lang="lv-LV"/>
        </a:p>
      </dgm:t>
    </dgm:pt>
    <dgm:pt modelId="{BF09A6AC-A374-4DF8-9A15-CD79F5AEBAA0}" type="pres">
      <dgm:prSet presAssocID="{917A1BFF-0685-4379-BD08-2B8F207FA44A}" presName="parentText" presStyleLbl="node1" presStyleIdx="6" presStyleCnt="11">
        <dgm:presLayoutVars>
          <dgm:chMax val="0"/>
          <dgm:bulletEnabled val="1"/>
        </dgm:presLayoutVars>
      </dgm:prSet>
      <dgm:spPr/>
      <dgm:t>
        <a:bodyPr/>
        <a:lstStyle/>
        <a:p>
          <a:endParaRPr lang="lv-LV"/>
        </a:p>
      </dgm:t>
    </dgm:pt>
    <dgm:pt modelId="{0FE6A4D3-2B86-4208-9102-FCE28E3A477C}" type="pres">
      <dgm:prSet presAssocID="{917A1BFF-0685-4379-BD08-2B8F207FA44A}" presName="negativeSpace" presStyleCnt="0"/>
      <dgm:spPr/>
    </dgm:pt>
    <dgm:pt modelId="{F9C9686D-33C9-4EEE-AB79-4B6BCB7A3406}" type="pres">
      <dgm:prSet presAssocID="{917A1BFF-0685-4379-BD08-2B8F207FA44A}" presName="childText" presStyleLbl="conFgAcc1" presStyleIdx="6" presStyleCnt="11">
        <dgm:presLayoutVars>
          <dgm:bulletEnabled val="1"/>
        </dgm:presLayoutVars>
      </dgm:prSet>
      <dgm:spPr/>
      <dgm:t>
        <a:bodyPr/>
        <a:lstStyle/>
        <a:p>
          <a:endParaRPr lang="lv-LV"/>
        </a:p>
      </dgm:t>
    </dgm:pt>
    <dgm:pt modelId="{CE10F750-8360-4C9D-A1E0-EC76949ADFED}" type="pres">
      <dgm:prSet presAssocID="{0F675218-110C-4B4C-8DB4-F88D54FDF083}" presName="spaceBetweenRectangles" presStyleCnt="0"/>
      <dgm:spPr/>
    </dgm:pt>
    <dgm:pt modelId="{EDB39AC5-F9F0-4ACA-A68F-C79863D7690B}" type="pres">
      <dgm:prSet presAssocID="{52CF954A-BB16-4597-81B7-9A386C234606}" presName="parentLin" presStyleCnt="0"/>
      <dgm:spPr/>
    </dgm:pt>
    <dgm:pt modelId="{A6EE7875-626F-4DAF-9A34-8AD70A005CF8}" type="pres">
      <dgm:prSet presAssocID="{52CF954A-BB16-4597-81B7-9A386C234606}" presName="parentLeftMargin" presStyleLbl="node1" presStyleIdx="6" presStyleCnt="11"/>
      <dgm:spPr/>
      <dgm:t>
        <a:bodyPr/>
        <a:lstStyle/>
        <a:p>
          <a:endParaRPr lang="lv-LV"/>
        </a:p>
      </dgm:t>
    </dgm:pt>
    <dgm:pt modelId="{9F5334A0-CBCD-4CD0-BEEA-9FE6BDCA8EFC}" type="pres">
      <dgm:prSet presAssocID="{52CF954A-BB16-4597-81B7-9A386C234606}" presName="parentText" presStyleLbl="node1" presStyleIdx="7" presStyleCnt="11">
        <dgm:presLayoutVars>
          <dgm:chMax val="0"/>
          <dgm:bulletEnabled val="1"/>
        </dgm:presLayoutVars>
      </dgm:prSet>
      <dgm:spPr/>
      <dgm:t>
        <a:bodyPr/>
        <a:lstStyle/>
        <a:p>
          <a:endParaRPr lang="lv-LV"/>
        </a:p>
      </dgm:t>
    </dgm:pt>
    <dgm:pt modelId="{8FCF4BB3-9727-40F3-814A-ABC1C0C27B93}" type="pres">
      <dgm:prSet presAssocID="{52CF954A-BB16-4597-81B7-9A386C234606}" presName="negativeSpace" presStyleCnt="0"/>
      <dgm:spPr/>
    </dgm:pt>
    <dgm:pt modelId="{9E71BFCD-D4FE-483A-BF7D-14F7A4F51B51}" type="pres">
      <dgm:prSet presAssocID="{52CF954A-BB16-4597-81B7-9A386C234606}" presName="childText" presStyleLbl="conFgAcc1" presStyleIdx="7" presStyleCnt="11" custLinFactNeighborX="5" custLinFactNeighborY="97741">
        <dgm:presLayoutVars>
          <dgm:bulletEnabled val="1"/>
        </dgm:presLayoutVars>
      </dgm:prSet>
      <dgm:spPr/>
      <dgm:t>
        <a:bodyPr/>
        <a:lstStyle/>
        <a:p>
          <a:endParaRPr lang="lv-LV"/>
        </a:p>
      </dgm:t>
    </dgm:pt>
    <dgm:pt modelId="{F547F9C2-A276-498C-B7BB-3CDFA0E93C66}" type="pres">
      <dgm:prSet presAssocID="{788E8F77-AA20-4EB1-9FFB-32A5DA6C94D2}" presName="spaceBetweenRectangles" presStyleCnt="0"/>
      <dgm:spPr/>
    </dgm:pt>
    <dgm:pt modelId="{746D867F-717D-4B1F-88B5-BC8A10546C2B}" type="pres">
      <dgm:prSet presAssocID="{8622E53B-03C8-437A-BF83-D2676FE3BC26}" presName="parentLin" presStyleCnt="0"/>
      <dgm:spPr/>
    </dgm:pt>
    <dgm:pt modelId="{439F308B-0394-4344-A320-4E6F9B72027E}" type="pres">
      <dgm:prSet presAssocID="{8622E53B-03C8-437A-BF83-D2676FE3BC26}" presName="parentLeftMargin" presStyleLbl="node1" presStyleIdx="7" presStyleCnt="11"/>
      <dgm:spPr/>
      <dgm:t>
        <a:bodyPr/>
        <a:lstStyle/>
        <a:p>
          <a:endParaRPr lang="lv-LV"/>
        </a:p>
      </dgm:t>
    </dgm:pt>
    <dgm:pt modelId="{2F2815B4-9A29-4D05-A8E6-DE134077F77A}" type="pres">
      <dgm:prSet presAssocID="{8622E53B-03C8-437A-BF83-D2676FE3BC26}" presName="parentText" presStyleLbl="node1" presStyleIdx="8" presStyleCnt="11">
        <dgm:presLayoutVars>
          <dgm:chMax val="0"/>
          <dgm:bulletEnabled val="1"/>
        </dgm:presLayoutVars>
      </dgm:prSet>
      <dgm:spPr/>
      <dgm:t>
        <a:bodyPr/>
        <a:lstStyle/>
        <a:p>
          <a:endParaRPr lang="lv-LV"/>
        </a:p>
      </dgm:t>
    </dgm:pt>
    <dgm:pt modelId="{6FAB1979-7D55-4E27-9D6B-D377CC7325E4}" type="pres">
      <dgm:prSet presAssocID="{8622E53B-03C8-437A-BF83-D2676FE3BC26}" presName="negativeSpace" presStyleCnt="0"/>
      <dgm:spPr/>
    </dgm:pt>
    <dgm:pt modelId="{E2278E5C-B272-4E39-AF49-8555F372FEBE}" type="pres">
      <dgm:prSet presAssocID="{8622E53B-03C8-437A-BF83-D2676FE3BC26}" presName="childText" presStyleLbl="conFgAcc1" presStyleIdx="8" presStyleCnt="11" custLinFactNeighborY="-24436">
        <dgm:presLayoutVars>
          <dgm:bulletEnabled val="1"/>
        </dgm:presLayoutVars>
      </dgm:prSet>
      <dgm:spPr/>
      <dgm:t>
        <a:bodyPr/>
        <a:lstStyle/>
        <a:p>
          <a:endParaRPr lang="lv-LV"/>
        </a:p>
      </dgm:t>
    </dgm:pt>
    <dgm:pt modelId="{ED5814C2-D411-4328-AF02-F268261311EF}" type="pres">
      <dgm:prSet presAssocID="{900E73A0-D5BD-4244-9787-D32F57354009}" presName="spaceBetweenRectangles" presStyleCnt="0"/>
      <dgm:spPr/>
    </dgm:pt>
    <dgm:pt modelId="{7C323035-458A-41A7-8F18-BCBA4E0C69A8}" type="pres">
      <dgm:prSet presAssocID="{C1774EF0-4A28-44D9-9EB9-FF26370B4FFD}" presName="parentLin" presStyleCnt="0"/>
      <dgm:spPr/>
    </dgm:pt>
    <dgm:pt modelId="{7D1F9C87-0E0D-4FD3-AD62-9C09D92959CD}" type="pres">
      <dgm:prSet presAssocID="{C1774EF0-4A28-44D9-9EB9-FF26370B4FFD}" presName="parentLeftMargin" presStyleLbl="node1" presStyleIdx="8" presStyleCnt="11"/>
      <dgm:spPr/>
      <dgm:t>
        <a:bodyPr/>
        <a:lstStyle/>
        <a:p>
          <a:endParaRPr lang="lv-LV"/>
        </a:p>
      </dgm:t>
    </dgm:pt>
    <dgm:pt modelId="{7AF6CCCB-B584-4194-956E-A8AC8D51665F}" type="pres">
      <dgm:prSet presAssocID="{C1774EF0-4A28-44D9-9EB9-FF26370B4FFD}" presName="parentText" presStyleLbl="node1" presStyleIdx="9" presStyleCnt="11">
        <dgm:presLayoutVars>
          <dgm:chMax val="0"/>
          <dgm:bulletEnabled val="1"/>
        </dgm:presLayoutVars>
      </dgm:prSet>
      <dgm:spPr/>
      <dgm:t>
        <a:bodyPr/>
        <a:lstStyle/>
        <a:p>
          <a:endParaRPr lang="lv-LV"/>
        </a:p>
      </dgm:t>
    </dgm:pt>
    <dgm:pt modelId="{EBAC54E1-95C2-44E6-AA4D-55114C865A15}" type="pres">
      <dgm:prSet presAssocID="{C1774EF0-4A28-44D9-9EB9-FF26370B4FFD}" presName="negativeSpace" presStyleCnt="0"/>
      <dgm:spPr/>
    </dgm:pt>
    <dgm:pt modelId="{5E2AB6C4-D53C-4BBC-97EC-ACB2E6A61800}" type="pres">
      <dgm:prSet presAssocID="{C1774EF0-4A28-44D9-9EB9-FF26370B4FFD}" presName="childText" presStyleLbl="conFgAcc1" presStyleIdx="9" presStyleCnt="11">
        <dgm:presLayoutVars>
          <dgm:bulletEnabled val="1"/>
        </dgm:presLayoutVars>
      </dgm:prSet>
      <dgm:spPr/>
      <dgm:t>
        <a:bodyPr/>
        <a:lstStyle/>
        <a:p>
          <a:endParaRPr lang="lv-LV"/>
        </a:p>
      </dgm:t>
    </dgm:pt>
    <dgm:pt modelId="{6BB6F2FD-BC04-4D01-8D34-9C08C264BADC}" type="pres">
      <dgm:prSet presAssocID="{BF5F992D-E146-4E82-B5EC-E4780DDE8829}" presName="spaceBetweenRectangles" presStyleCnt="0"/>
      <dgm:spPr/>
    </dgm:pt>
    <dgm:pt modelId="{8888C687-9CB5-48AC-B247-24A6BBE9F97C}" type="pres">
      <dgm:prSet presAssocID="{DFD55EAC-29EA-4757-AB53-4124334FEB8F}" presName="parentLin" presStyleCnt="0"/>
      <dgm:spPr/>
    </dgm:pt>
    <dgm:pt modelId="{205395B3-C616-4897-82A0-364EEB5F31A8}" type="pres">
      <dgm:prSet presAssocID="{DFD55EAC-29EA-4757-AB53-4124334FEB8F}" presName="parentLeftMargin" presStyleLbl="node1" presStyleIdx="9" presStyleCnt="11"/>
      <dgm:spPr/>
      <dgm:t>
        <a:bodyPr/>
        <a:lstStyle/>
        <a:p>
          <a:endParaRPr lang="lv-LV"/>
        </a:p>
      </dgm:t>
    </dgm:pt>
    <dgm:pt modelId="{3296694F-3027-473F-A12C-2C96C8219C2D}" type="pres">
      <dgm:prSet presAssocID="{DFD55EAC-29EA-4757-AB53-4124334FEB8F}" presName="parentText" presStyleLbl="node1" presStyleIdx="10" presStyleCnt="11">
        <dgm:presLayoutVars>
          <dgm:chMax val="0"/>
          <dgm:bulletEnabled val="1"/>
        </dgm:presLayoutVars>
      </dgm:prSet>
      <dgm:spPr/>
      <dgm:t>
        <a:bodyPr/>
        <a:lstStyle/>
        <a:p>
          <a:endParaRPr lang="lv-LV"/>
        </a:p>
      </dgm:t>
    </dgm:pt>
    <dgm:pt modelId="{064CF839-8E35-4A5A-813B-9BC7E993CE32}" type="pres">
      <dgm:prSet presAssocID="{DFD55EAC-29EA-4757-AB53-4124334FEB8F}" presName="negativeSpace" presStyleCnt="0"/>
      <dgm:spPr/>
    </dgm:pt>
    <dgm:pt modelId="{41502AE0-A27D-446A-8439-3BC807DF0D15}" type="pres">
      <dgm:prSet presAssocID="{DFD55EAC-29EA-4757-AB53-4124334FEB8F}" presName="childText" presStyleLbl="conFgAcc1" presStyleIdx="10" presStyleCnt="11">
        <dgm:presLayoutVars>
          <dgm:bulletEnabled val="1"/>
        </dgm:presLayoutVars>
      </dgm:prSet>
      <dgm:spPr/>
      <dgm:t>
        <a:bodyPr/>
        <a:lstStyle/>
        <a:p>
          <a:endParaRPr lang="lv-LV"/>
        </a:p>
      </dgm:t>
    </dgm:pt>
  </dgm:ptLst>
  <dgm:cxnLst>
    <dgm:cxn modelId="{BE379045-F927-43E9-9960-5E83343FFA3E}" srcId="{9FDF93DE-DC64-4350-B757-06E36DF72B06}" destId="{11F3B245-91FE-4CCA-AF56-84410C81F4B8}" srcOrd="0" destOrd="0" parTransId="{578FF02E-992E-4C85-8FFE-FADA3C051ACB}" sibTransId="{B4DADB15-276C-45E4-977B-AB85BFE84DCB}"/>
    <dgm:cxn modelId="{9E783123-36F8-4BBB-AEC7-C0EBF7C53CB8}" type="presOf" srcId="{DFD55EAC-29EA-4757-AB53-4124334FEB8F}" destId="{3296694F-3027-473F-A12C-2C96C8219C2D}" srcOrd="1" destOrd="0" presId="urn:microsoft.com/office/officeart/2005/8/layout/list1"/>
    <dgm:cxn modelId="{019AD168-2288-4214-A58B-F49142D85620}" srcId="{52CF954A-BB16-4597-81B7-9A386C234606}" destId="{7FF9CAC5-F5FA-4351-9508-38B67679CA06}" srcOrd="0" destOrd="0" parTransId="{BF32D7D1-B9F2-4B6B-B7DE-CA4944352574}" sibTransId="{ED71E42B-B2BF-4002-974B-9BC3AE5C95B3}"/>
    <dgm:cxn modelId="{81E33D32-D5C6-461B-81CB-315217F43019}" type="presOf" srcId="{9FDF93DE-DC64-4350-B757-06E36DF72B06}" destId="{B14D0302-01E3-470A-9285-AF87D15E758C}" srcOrd="0" destOrd="0" presId="urn:microsoft.com/office/officeart/2005/8/layout/list1"/>
    <dgm:cxn modelId="{695855AF-2F9C-43FC-B278-5BC4D3D6220B}" srcId="{F6158949-EBB8-405D-918F-E395341845F9}" destId="{E92C8E51-7EC0-4D16-8B0D-224346215B1E}" srcOrd="0" destOrd="0" parTransId="{43370010-09F3-47B9-AC15-97D8CB0AE64C}" sibTransId="{84CEDF90-8A9D-4E71-AC4C-F92319742AE4}"/>
    <dgm:cxn modelId="{6D9B1611-2CC9-4048-B54B-639A489FFED5}" type="presOf" srcId="{C1774EF0-4A28-44D9-9EB9-FF26370B4FFD}" destId="{7AF6CCCB-B584-4194-956E-A8AC8D51665F}" srcOrd="1" destOrd="0" presId="urn:microsoft.com/office/officeart/2005/8/layout/list1"/>
    <dgm:cxn modelId="{0ACE2C2E-B72E-4C7F-A86D-0109EE62175A}" type="presOf" srcId="{98CDECF5-B254-4ACF-9623-7DF46CC2892D}" destId="{F9C9686D-33C9-4EEE-AB79-4B6BCB7A3406}" srcOrd="0" destOrd="0" presId="urn:microsoft.com/office/officeart/2005/8/layout/list1"/>
    <dgm:cxn modelId="{FD701A8F-5752-4EB6-B7E2-C685EEE7F0FB}" type="presOf" srcId="{F6158949-EBB8-405D-918F-E395341845F9}" destId="{F8722553-ABB3-437A-A59C-129E056E480F}" srcOrd="0" destOrd="0" presId="urn:microsoft.com/office/officeart/2005/8/layout/list1"/>
    <dgm:cxn modelId="{17E84341-7E78-4472-9E16-A3F9634DE920}" type="presOf" srcId="{C935E990-B2BA-4CC2-BE40-982E0A3E5295}" destId="{666ADF5B-5B43-4F52-B31C-2471E3CA854E}" srcOrd="0" destOrd="0" presId="urn:microsoft.com/office/officeart/2005/8/layout/list1"/>
    <dgm:cxn modelId="{08A40188-6AE7-4D6D-96C9-9AF4434FAB50}" type="presOf" srcId="{C935E990-B2BA-4CC2-BE40-982E0A3E5295}" destId="{060D57E8-40FF-49C9-A976-6A7BDCCD5344}" srcOrd="1" destOrd="0" presId="urn:microsoft.com/office/officeart/2005/8/layout/list1"/>
    <dgm:cxn modelId="{52631A3D-1B34-4E44-8EC3-7F04D85097C5}" srcId="{F6158949-EBB8-405D-918F-E395341845F9}" destId="{C8617E98-9688-49A0-9099-84C617CBC99B}" srcOrd="4" destOrd="0" parTransId="{BE35226B-3153-4DEB-A06D-E42BBE121A4F}" sibTransId="{1C16BEC8-8A06-4838-A95F-99B719DD3964}"/>
    <dgm:cxn modelId="{3903E83D-025B-4C90-97B6-C1B6029E8B4C}" srcId="{F6158949-EBB8-405D-918F-E395341845F9}" destId="{2E983518-DBB8-426C-B82B-F663ED2A66BB}" srcOrd="3" destOrd="0" parTransId="{63D7868E-0300-409E-BDC1-6387F112B975}" sibTransId="{6D48E404-0B45-46EE-95CE-7A306F9E4454}"/>
    <dgm:cxn modelId="{3D05DF5F-3332-4D1A-9421-72DB316032BA}" srcId="{F6158949-EBB8-405D-918F-E395341845F9}" destId="{917A1BFF-0685-4379-BD08-2B8F207FA44A}" srcOrd="6" destOrd="0" parTransId="{8F7373A1-FF5F-42C0-91D7-BD1232312F4C}" sibTransId="{0F675218-110C-4B4C-8DB4-F88D54FDF083}"/>
    <dgm:cxn modelId="{439710F7-5746-4141-82BF-7AFB26D8687A}" srcId="{F6158949-EBB8-405D-918F-E395341845F9}" destId="{8622E53B-03C8-437A-BF83-D2676FE3BC26}" srcOrd="8" destOrd="0" parTransId="{4CCAC6AF-548F-45DC-A215-1A2D56AA01B1}" sibTransId="{900E73A0-D5BD-4244-9787-D32F57354009}"/>
    <dgm:cxn modelId="{805673A4-6140-4BA6-8E96-9769B96ADCD5}" type="presOf" srcId="{A0DB1E7E-4C8B-468B-9975-0832A319A52B}" destId="{E2278E5C-B272-4E39-AF49-8555F372FEBE}" srcOrd="0" destOrd="0" presId="urn:microsoft.com/office/officeart/2005/8/layout/list1"/>
    <dgm:cxn modelId="{5B383B99-5D70-452E-A5BB-4D5A750CBAA6}" srcId="{F6158949-EBB8-405D-918F-E395341845F9}" destId="{26DBD82E-3AC7-40AB-A71B-322F39A0DC08}" srcOrd="1" destOrd="0" parTransId="{D5658A42-FC7B-46F7-BBB9-BCA13DA35A95}" sibTransId="{6E56A49E-38B4-460D-BF46-ED676908EC7A}"/>
    <dgm:cxn modelId="{E6841FC6-CCB7-4C10-A027-5CA590443D4A}" srcId="{26DBD82E-3AC7-40AB-A71B-322F39A0DC08}" destId="{85B84D0C-2198-4DD4-BF2A-98F57F894DE6}" srcOrd="0" destOrd="0" parTransId="{B5C57610-B36E-4648-8CB0-978F6EA29C7F}" sibTransId="{5DD2F009-1A5E-4520-8218-94B9644A1306}"/>
    <dgm:cxn modelId="{961417B2-118F-4499-9FED-CE04ACB0CAD0}" type="presOf" srcId="{E92C8E51-7EC0-4D16-8B0D-224346215B1E}" destId="{45027715-5C53-4AF1-B85A-CEC47C9D0F3E}" srcOrd="0" destOrd="0" presId="urn:microsoft.com/office/officeart/2005/8/layout/list1"/>
    <dgm:cxn modelId="{1ABA41EC-2ABB-4B2F-A749-F2FB244C5354}" srcId="{8622E53B-03C8-437A-BF83-D2676FE3BC26}" destId="{A0DB1E7E-4C8B-468B-9975-0832A319A52B}" srcOrd="0" destOrd="0" parTransId="{1E115677-75CD-49B9-B772-2CF989FC34CB}" sibTransId="{49635A75-0047-4FAE-BA7F-5822E9F3C5E2}"/>
    <dgm:cxn modelId="{652FFF6B-9B12-4002-90B5-FE91E5039999}" srcId="{E92C8E51-7EC0-4D16-8B0D-224346215B1E}" destId="{95460EF3-09FF-4324-87CA-97A60CF5BF69}" srcOrd="0" destOrd="0" parTransId="{A5C2BF70-27CB-4870-B62C-D9D8FB5AB80A}" sibTransId="{8F3E1A54-BEB9-43A7-903F-9AF6DC8AE057}"/>
    <dgm:cxn modelId="{270672E4-508E-48DB-ADFF-7240C681EAAE}" srcId="{C935E990-B2BA-4CC2-BE40-982E0A3E5295}" destId="{8E5F489F-EF82-4E5A-8C6C-223189CEADAC}" srcOrd="0" destOrd="0" parTransId="{8F9B4B85-DA42-4378-8476-0ACD393FA4D8}" sibTransId="{B2B8FE07-85F2-4EF7-8BFE-6594E8127798}"/>
    <dgm:cxn modelId="{0E75A150-4C0F-4580-8EE5-C2A5D9F236F0}" srcId="{F6158949-EBB8-405D-918F-E395341845F9}" destId="{C1774EF0-4A28-44D9-9EB9-FF26370B4FFD}" srcOrd="9" destOrd="0" parTransId="{40445762-5CE6-4025-A2DB-54AB5D6291B2}" sibTransId="{BF5F992D-E146-4E82-B5EC-E4780DDE8829}"/>
    <dgm:cxn modelId="{76501715-A2C6-47E3-A65A-1F912BC61BEB}" srcId="{F6158949-EBB8-405D-918F-E395341845F9}" destId="{C935E990-B2BA-4CC2-BE40-982E0A3E5295}" srcOrd="5" destOrd="0" parTransId="{C18F130C-4D5A-4C15-9358-6C33E532C105}" sibTransId="{00D95720-D436-4A2F-8D38-312EBED68F8F}"/>
    <dgm:cxn modelId="{EC61338C-99F8-4337-AAEA-FB55ED3AE8E9}" type="presOf" srcId="{E92C8E51-7EC0-4D16-8B0D-224346215B1E}" destId="{86B2F357-643B-4206-A5A4-C19435DA83DB}" srcOrd="1" destOrd="0" presId="urn:microsoft.com/office/officeart/2005/8/layout/list1"/>
    <dgm:cxn modelId="{D83B7C6C-6420-461C-8A48-F682F107B105}" type="presOf" srcId="{26DBD82E-3AC7-40AB-A71B-322F39A0DC08}" destId="{0FF1D171-AFC3-4ABB-9F95-6C332EB54172}" srcOrd="0" destOrd="0" presId="urn:microsoft.com/office/officeart/2005/8/layout/list1"/>
    <dgm:cxn modelId="{1282F5A3-EF59-414A-B1B9-C2093868ED48}" type="presOf" srcId="{26DBD82E-3AC7-40AB-A71B-322F39A0DC08}" destId="{FEE1B3D4-5741-4328-BC93-1928123DD2C3}" srcOrd="1" destOrd="0" presId="urn:microsoft.com/office/officeart/2005/8/layout/list1"/>
    <dgm:cxn modelId="{B223599F-19EF-48A8-80C0-8932E87A8C86}" srcId="{F6158949-EBB8-405D-918F-E395341845F9}" destId="{52CF954A-BB16-4597-81B7-9A386C234606}" srcOrd="7" destOrd="0" parTransId="{4694C958-7F36-45BD-A64D-747C671AD3A0}" sibTransId="{788E8F77-AA20-4EB1-9FFB-32A5DA6C94D2}"/>
    <dgm:cxn modelId="{C39BB297-5898-40DE-BFB6-A02027763769}" type="presOf" srcId="{11F3B245-91FE-4CCA-AF56-84410C81F4B8}" destId="{9DD5D5A5-03A1-4695-B8FD-E67E486EDA68}" srcOrd="0" destOrd="0" presId="urn:microsoft.com/office/officeart/2005/8/layout/list1"/>
    <dgm:cxn modelId="{D0E7B0CA-8D51-496F-8E01-1DF0939226FA}" type="presOf" srcId="{9FDF93DE-DC64-4350-B757-06E36DF72B06}" destId="{A7361EE1-38D3-42BC-81DF-EAD06D3B865C}" srcOrd="1" destOrd="0" presId="urn:microsoft.com/office/officeart/2005/8/layout/list1"/>
    <dgm:cxn modelId="{FEADD29E-5853-4F9F-9904-5FD0B4DDB187}" type="presOf" srcId="{8E5F489F-EF82-4E5A-8C6C-223189CEADAC}" destId="{12E7C785-0C43-4A75-9E7A-DD46484FA797}" srcOrd="0" destOrd="0" presId="urn:microsoft.com/office/officeart/2005/8/layout/list1"/>
    <dgm:cxn modelId="{AFE27B14-026A-49AE-8280-34F9E2B07F17}" type="presOf" srcId="{249E1D3C-C041-4784-ADB0-C2D83101FDA1}" destId="{41502AE0-A27D-446A-8439-3BC807DF0D15}" srcOrd="0" destOrd="0" presId="urn:microsoft.com/office/officeart/2005/8/layout/list1"/>
    <dgm:cxn modelId="{0F0F085E-94C3-4996-81B5-51A1F9933FC6}" type="presOf" srcId="{5DFBAC2A-BCDC-4F80-8678-22C0F31448BE}" destId="{02C14AC0-D68B-40C6-A762-440F0FA0B20A}" srcOrd="0" destOrd="0" presId="urn:microsoft.com/office/officeart/2005/8/layout/list1"/>
    <dgm:cxn modelId="{4359342B-93E2-4A82-83B7-84D98043D2CC}" srcId="{DFD55EAC-29EA-4757-AB53-4124334FEB8F}" destId="{249E1D3C-C041-4784-ADB0-C2D83101FDA1}" srcOrd="0" destOrd="0" parTransId="{23D474C5-81C8-416F-B5BE-6BE5B5B593CC}" sibTransId="{8D149E5B-B862-4805-ACEE-C9DF0931985C}"/>
    <dgm:cxn modelId="{40B48376-3EE0-48FD-A159-177271F21115}" type="presOf" srcId="{8622E53B-03C8-437A-BF83-D2676FE3BC26}" destId="{2F2815B4-9A29-4D05-A8E6-DE134077F77A}" srcOrd="1" destOrd="0" presId="urn:microsoft.com/office/officeart/2005/8/layout/list1"/>
    <dgm:cxn modelId="{D7E6B04B-C92C-44A9-9287-36B83402C905}" type="presOf" srcId="{C1774EF0-4A28-44D9-9EB9-FF26370B4FFD}" destId="{7D1F9C87-0E0D-4FD3-AD62-9C09D92959CD}" srcOrd="0" destOrd="0" presId="urn:microsoft.com/office/officeart/2005/8/layout/list1"/>
    <dgm:cxn modelId="{611C1414-2C1E-4BD9-8429-5DB5447EE226}" type="presOf" srcId="{C8617E98-9688-49A0-9099-84C617CBC99B}" destId="{BF233A22-900F-4723-9159-ACC01B747687}" srcOrd="0" destOrd="0" presId="urn:microsoft.com/office/officeart/2005/8/layout/list1"/>
    <dgm:cxn modelId="{09E83076-BC80-4988-BB60-59EC7B7F63D1}" type="presOf" srcId="{52CF954A-BB16-4597-81B7-9A386C234606}" destId="{9F5334A0-CBCD-4CD0-BEEA-9FE6BDCA8EFC}" srcOrd="1" destOrd="0" presId="urn:microsoft.com/office/officeart/2005/8/layout/list1"/>
    <dgm:cxn modelId="{95D14027-AD5D-4E21-B904-B71FF324F90E}" srcId="{C8617E98-9688-49A0-9099-84C617CBC99B}" destId="{2FE4E9E1-D385-40FB-9CA9-CF0B845D8C55}" srcOrd="0" destOrd="0" parTransId="{5050E85E-88BF-4BD1-AA10-AA1DE4DDAC55}" sibTransId="{683B0867-8C39-4822-B98B-83EE87CA2828}"/>
    <dgm:cxn modelId="{E5274212-DBA2-4720-80F6-F9A901169A2E}" type="presOf" srcId="{52CF954A-BB16-4597-81B7-9A386C234606}" destId="{A6EE7875-626F-4DAF-9A34-8AD70A005CF8}" srcOrd="0" destOrd="0" presId="urn:microsoft.com/office/officeart/2005/8/layout/list1"/>
    <dgm:cxn modelId="{8DFF6088-32F8-4537-9076-57950EF95FBB}" type="presOf" srcId="{7FF9CAC5-F5FA-4351-9508-38B67679CA06}" destId="{9E71BFCD-D4FE-483A-BF7D-14F7A4F51B51}" srcOrd="0" destOrd="0" presId="urn:microsoft.com/office/officeart/2005/8/layout/list1"/>
    <dgm:cxn modelId="{65B2F10D-601B-4441-9D5B-7048BA13D2CD}" srcId="{2E983518-DBB8-426C-B82B-F663ED2A66BB}" destId="{5DFBAC2A-BCDC-4F80-8678-22C0F31448BE}" srcOrd="0" destOrd="0" parTransId="{A767105F-191C-4ED7-912C-F372FAEF3AE3}" sibTransId="{D931A7A5-1CF0-4EF1-8641-5A3E102424C6}"/>
    <dgm:cxn modelId="{05A911BF-4730-41F6-8844-7953EB00DA1A}" type="presOf" srcId="{85B84D0C-2198-4DD4-BF2A-98F57F894DE6}" destId="{243DA0A6-1789-423F-850F-729817D3ABDA}" srcOrd="0" destOrd="0" presId="urn:microsoft.com/office/officeart/2005/8/layout/list1"/>
    <dgm:cxn modelId="{3E47CB8C-7084-4F05-928F-5C15D886B61D}" type="presOf" srcId="{917A1BFF-0685-4379-BD08-2B8F207FA44A}" destId="{1B2C9C9E-4A8A-4555-ADCE-0CC1C6A1CCC0}" srcOrd="0" destOrd="0" presId="urn:microsoft.com/office/officeart/2005/8/layout/list1"/>
    <dgm:cxn modelId="{E07D98E2-7C7B-42AE-8146-D7E14D9E656E}" srcId="{F6158949-EBB8-405D-918F-E395341845F9}" destId="{DFD55EAC-29EA-4757-AB53-4124334FEB8F}" srcOrd="10" destOrd="0" parTransId="{2667ED78-9025-4520-A86D-7701289E1470}" sibTransId="{5143221B-FCC4-43E0-A8F1-3638C5BDCC13}"/>
    <dgm:cxn modelId="{17EED691-4096-460F-8C31-3260DA647440}" type="presOf" srcId="{C8617E98-9688-49A0-9099-84C617CBC99B}" destId="{87C86270-15DC-4196-9104-C8527D56ED01}" srcOrd="1" destOrd="0" presId="urn:microsoft.com/office/officeart/2005/8/layout/list1"/>
    <dgm:cxn modelId="{672A805F-AE18-434B-A137-56BF8E1997B5}" type="presOf" srcId="{DFD55EAC-29EA-4757-AB53-4124334FEB8F}" destId="{205395B3-C616-4897-82A0-364EEB5F31A8}" srcOrd="0" destOrd="0" presId="urn:microsoft.com/office/officeart/2005/8/layout/list1"/>
    <dgm:cxn modelId="{21D6F7F8-942A-43D6-8864-06B38D61697A}" srcId="{917A1BFF-0685-4379-BD08-2B8F207FA44A}" destId="{98CDECF5-B254-4ACF-9623-7DF46CC2892D}" srcOrd="0" destOrd="0" parTransId="{043B12BF-4587-41A9-A570-3FFCDA22C63A}" sibTransId="{6E7F880C-2BB8-4141-8B4A-8F61A179AC5F}"/>
    <dgm:cxn modelId="{BD663DEF-06F2-4AC2-9F02-979ED40AEF7B}" type="presOf" srcId="{2E983518-DBB8-426C-B82B-F663ED2A66BB}" destId="{F297EC1E-70B5-4226-91B8-CD678375CB60}" srcOrd="1" destOrd="0" presId="urn:microsoft.com/office/officeart/2005/8/layout/list1"/>
    <dgm:cxn modelId="{A3297C65-4C70-4168-B64B-E09929880D2C}" type="presOf" srcId="{917A1BFF-0685-4379-BD08-2B8F207FA44A}" destId="{BF09A6AC-A374-4DF8-9A15-CD79F5AEBAA0}" srcOrd="1" destOrd="0" presId="urn:microsoft.com/office/officeart/2005/8/layout/list1"/>
    <dgm:cxn modelId="{AB40E60E-3A5C-4539-A369-DEF1FD4D6212}" type="presOf" srcId="{95460EF3-09FF-4324-87CA-97A60CF5BF69}" destId="{1D8C1C7E-DC5D-4313-A7D9-5EB136ABBADF}" srcOrd="0" destOrd="0" presId="urn:microsoft.com/office/officeart/2005/8/layout/list1"/>
    <dgm:cxn modelId="{5944BDB6-6CCC-4FC8-B14C-B7981A3AF434}" srcId="{C1774EF0-4A28-44D9-9EB9-FF26370B4FFD}" destId="{5E012978-4A57-46A7-BE2A-EC8A29EEB9F4}" srcOrd="0" destOrd="0" parTransId="{1489655F-B59F-4977-9550-ED037F69D6CB}" sibTransId="{B5CDEA28-1D74-419F-934C-9E6A9442789D}"/>
    <dgm:cxn modelId="{8323741A-09E2-4E59-A0CD-EB9BC3849E1C}" type="presOf" srcId="{5E012978-4A57-46A7-BE2A-EC8A29EEB9F4}" destId="{5E2AB6C4-D53C-4BBC-97EC-ACB2E6A61800}" srcOrd="0" destOrd="0" presId="urn:microsoft.com/office/officeart/2005/8/layout/list1"/>
    <dgm:cxn modelId="{F6DA1CAB-5A6D-4393-BC92-4D14D0431E8B}" srcId="{F6158949-EBB8-405D-918F-E395341845F9}" destId="{9FDF93DE-DC64-4350-B757-06E36DF72B06}" srcOrd="2" destOrd="0" parTransId="{977C63F2-B58D-4285-AD5F-157353C2A59E}" sibTransId="{0130D49B-F28A-4699-B87C-A9C4B73467DB}"/>
    <dgm:cxn modelId="{3B348AE5-6883-411E-B105-2792CFA3D3AA}" type="presOf" srcId="{8622E53B-03C8-437A-BF83-D2676FE3BC26}" destId="{439F308B-0394-4344-A320-4E6F9B72027E}" srcOrd="0" destOrd="0" presId="urn:microsoft.com/office/officeart/2005/8/layout/list1"/>
    <dgm:cxn modelId="{1214ECE2-7DF2-4130-9FA1-129816C99D02}" type="presOf" srcId="{2E983518-DBB8-426C-B82B-F663ED2A66BB}" destId="{50ED7A8D-ED40-4B3B-9919-A7587FBAE1FF}" srcOrd="0" destOrd="0" presId="urn:microsoft.com/office/officeart/2005/8/layout/list1"/>
    <dgm:cxn modelId="{B86BCC24-8CAF-4209-A2C3-B794465FAC9A}" type="presOf" srcId="{2FE4E9E1-D385-40FB-9CA9-CF0B845D8C55}" destId="{5F7C0251-F81F-4974-8292-E36D775B72BF}" srcOrd="0" destOrd="0" presId="urn:microsoft.com/office/officeart/2005/8/layout/list1"/>
    <dgm:cxn modelId="{ED096361-5AA2-4CF7-B96C-C5CA0C48C20A}" type="presParOf" srcId="{F8722553-ABB3-437A-A59C-129E056E480F}" destId="{7482A09D-4D9A-41C8-9B56-E709994BE7D1}" srcOrd="0" destOrd="0" presId="urn:microsoft.com/office/officeart/2005/8/layout/list1"/>
    <dgm:cxn modelId="{21329A08-812D-455E-97BA-ABBDEAB2AC80}" type="presParOf" srcId="{7482A09D-4D9A-41C8-9B56-E709994BE7D1}" destId="{45027715-5C53-4AF1-B85A-CEC47C9D0F3E}" srcOrd="0" destOrd="0" presId="urn:microsoft.com/office/officeart/2005/8/layout/list1"/>
    <dgm:cxn modelId="{EC6AD1D6-0D4C-45C8-9158-2810BD972945}" type="presParOf" srcId="{7482A09D-4D9A-41C8-9B56-E709994BE7D1}" destId="{86B2F357-643B-4206-A5A4-C19435DA83DB}" srcOrd="1" destOrd="0" presId="urn:microsoft.com/office/officeart/2005/8/layout/list1"/>
    <dgm:cxn modelId="{E5A87A0B-0647-4A6D-B893-B974F3F10202}" type="presParOf" srcId="{F8722553-ABB3-437A-A59C-129E056E480F}" destId="{C6F3CC8D-0127-4AF4-83F3-F68B137F2B97}" srcOrd="1" destOrd="0" presId="urn:microsoft.com/office/officeart/2005/8/layout/list1"/>
    <dgm:cxn modelId="{47B2B939-3E02-4CF5-8AAE-2E0975739825}" type="presParOf" srcId="{F8722553-ABB3-437A-A59C-129E056E480F}" destId="{1D8C1C7E-DC5D-4313-A7D9-5EB136ABBADF}" srcOrd="2" destOrd="0" presId="urn:microsoft.com/office/officeart/2005/8/layout/list1"/>
    <dgm:cxn modelId="{A816AE98-C4F2-442D-A8AA-5EDBC279D44F}" type="presParOf" srcId="{F8722553-ABB3-437A-A59C-129E056E480F}" destId="{344FA307-4366-48B3-B19E-8A6E69F9005B}" srcOrd="3" destOrd="0" presId="urn:microsoft.com/office/officeart/2005/8/layout/list1"/>
    <dgm:cxn modelId="{E20FBC73-CC33-4095-9A97-64709BAF2ECA}" type="presParOf" srcId="{F8722553-ABB3-437A-A59C-129E056E480F}" destId="{AECFDEF3-2007-46A9-971D-8D6618794E22}" srcOrd="4" destOrd="0" presId="urn:microsoft.com/office/officeart/2005/8/layout/list1"/>
    <dgm:cxn modelId="{9C4B7539-6A50-4BBE-962F-984E6E72B08F}" type="presParOf" srcId="{AECFDEF3-2007-46A9-971D-8D6618794E22}" destId="{0FF1D171-AFC3-4ABB-9F95-6C332EB54172}" srcOrd="0" destOrd="0" presId="urn:microsoft.com/office/officeart/2005/8/layout/list1"/>
    <dgm:cxn modelId="{494BCBD4-9292-4C99-B306-CB44556B1B3D}" type="presParOf" srcId="{AECFDEF3-2007-46A9-971D-8D6618794E22}" destId="{FEE1B3D4-5741-4328-BC93-1928123DD2C3}" srcOrd="1" destOrd="0" presId="urn:microsoft.com/office/officeart/2005/8/layout/list1"/>
    <dgm:cxn modelId="{06100972-99F3-4010-BD9A-42C2CF20A07C}" type="presParOf" srcId="{F8722553-ABB3-437A-A59C-129E056E480F}" destId="{460A90BC-CF12-40BA-8CB6-AE9FED91FA1B}" srcOrd="5" destOrd="0" presId="urn:microsoft.com/office/officeart/2005/8/layout/list1"/>
    <dgm:cxn modelId="{C567AB94-C24B-4AD1-8F32-1F72C2AA91FB}" type="presParOf" srcId="{F8722553-ABB3-437A-A59C-129E056E480F}" destId="{243DA0A6-1789-423F-850F-729817D3ABDA}" srcOrd="6" destOrd="0" presId="urn:microsoft.com/office/officeart/2005/8/layout/list1"/>
    <dgm:cxn modelId="{AD7C3CB7-5A21-43AA-9170-40B451D66E8F}" type="presParOf" srcId="{F8722553-ABB3-437A-A59C-129E056E480F}" destId="{3AB7E252-DB37-493A-87F2-4009FF61EACA}" srcOrd="7" destOrd="0" presId="urn:microsoft.com/office/officeart/2005/8/layout/list1"/>
    <dgm:cxn modelId="{ECF5AFAA-1D35-41BA-A0B0-B46D4809ABFC}" type="presParOf" srcId="{F8722553-ABB3-437A-A59C-129E056E480F}" destId="{3D295F68-9ECA-4CE8-9D4C-E0BFF7C1671F}" srcOrd="8" destOrd="0" presId="urn:microsoft.com/office/officeart/2005/8/layout/list1"/>
    <dgm:cxn modelId="{15782A88-120E-48E3-BAFC-E0EC9778207F}" type="presParOf" srcId="{3D295F68-9ECA-4CE8-9D4C-E0BFF7C1671F}" destId="{B14D0302-01E3-470A-9285-AF87D15E758C}" srcOrd="0" destOrd="0" presId="urn:microsoft.com/office/officeart/2005/8/layout/list1"/>
    <dgm:cxn modelId="{0C9010E0-302B-4166-A9CA-1B6ED3F8902B}" type="presParOf" srcId="{3D295F68-9ECA-4CE8-9D4C-E0BFF7C1671F}" destId="{A7361EE1-38D3-42BC-81DF-EAD06D3B865C}" srcOrd="1" destOrd="0" presId="urn:microsoft.com/office/officeart/2005/8/layout/list1"/>
    <dgm:cxn modelId="{3D081EE4-7073-4A0F-9713-0DB8325B2B3A}" type="presParOf" srcId="{F8722553-ABB3-437A-A59C-129E056E480F}" destId="{919A31FC-54F7-48E5-BC65-9C93163AB310}" srcOrd="9" destOrd="0" presId="urn:microsoft.com/office/officeart/2005/8/layout/list1"/>
    <dgm:cxn modelId="{4D089365-9CC8-4D33-B46C-6D287F02B2DB}" type="presParOf" srcId="{F8722553-ABB3-437A-A59C-129E056E480F}" destId="{9DD5D5A5-03A1-4695-B8FD-E67E486EDA68}" srcOrd="10" destOrd="0" presId="urn:microsoft.com/office/officeart/2005/8/layout/list1"/>
    <dgm:cxn modelId="{A462618A-4C3D-4FEB-AE79-5C620D50B01B}" type="presParOf" srcId="{F8722553-ABB3-437A-A59C-129E056E480F}" destId="{C96BDAFF-ECA6-4B21-9652-2ECE1E0EBEED}" srcOrd="11" destOrd="0" presId="urn:microsoft.com/office/officeart/2005/8/layout/list1"/>
    <dgm:cxn modelId="{5BA69969-A415-410C-9CA6-D7762A5B40BC}" type="presParOf" srcId="{F8722553-ABB3-437A-A59C-129E056E480F}" destId="{EC20B870-7B96-4D3F-B8A6-6442E9442A15}" srcOrd="12" destOrd="0" presId="urn:microsoft.com/office/officeart/2005/8/layout/list1"/>
    <dgm:cxn modelId="{8327E899-922E-47FF-9998-003A98E15830}" type="presParOf" srcId="{EC20B870-7B96-4D3F-B8A6-6442E9442A15}" destId="{50ED7A8D-ED40-4B3B-9919-A7587FBAE1FF}" srcOrd="0" destOrd="0" presId="urn:microsoft.com/office/officeart/2005/8/layout/list1"/>
    <dgm:cxn modelId="{305A356D-5159-4E81-BFFB-DB54BCC7F2B8}" type="presParOf" srcId="{EC20B870-7B96-4D3F-B8A6-6442E9442A15}" destId="{F297EC1E-70B5-4226-91B8-CD678375CB60}" srcOrd="1" destOrd="0" presId="urn:microsoft.com/office/officeart/2005/8/layout/list1"/>
    <dgm:cxn modelId="{03306225-21D8-4FA5-9CA5-FEC819A62223}" type="presParOf" srcId="{F8722553-ABB3-437A-A59C-129E056E480F}" destId="{55AD02CD-4CA8-40BF-8F94-827E5AFF1EA6}" srcOrd="13" destOrd="0" presId="urn:microsoft.com/office/officeart/2005/8/layout/list1"/>
    <dgm:cxn modelId="{9B913DC7-AF19-430A-8605-60E4E4F6066B}" type="presParOf" srcId="{F8722553-ABB3-437A-A59C-129E056E480F}" destId="{02C14AC0-D68B-40C6-A762-440F0FA0B20A}" srcOrd="14" destOrd="0" presId="urn:microsoft.com/office/officeart/2005/8/layout/list1"/>
    <dgm:cxn modelId="{D61867A6-39FC-43D7-A512-DA471C59DF00}" type="presParOf" srcId="{F8722553-ABB3-437A-A59C-129E056E480F}" destId="{1F0EFE17-8F56-4DEB-B336-E4AEC3F3F9D1}" srcOrd="15" destOrd="0" presId="urn:microsoft.com/office/officeart/2005/8/layout/list1"/>
    <dgm:cxn modelId="{9E494CFC-5E26-416D-977B-C6DA155D5F7D}" type="presParOf" srcId="{F8722553-ABB3-437A-A59C-129E056E480F}" destId="{E76E93BE-59C7-40C0-9731-D7D81EC987E6}" srcOrd="16" destOrd="0" presId="urn:microsoft.com/office/officeart/2005/8/layout/list1"/>
    <dgm:cxn modelId="{7AA6B86B-D4CB-45F6-8EE0-7500DC9CB18A}" type="presParOf" srcId="{E76E93BE-59C7-40C0-9731-D7D81EC987E6}" destId="{BF233A22-900F-4723-9159-ACC01B747687}" srcOrd="0" destOrd="0" presId="urn:microsoft.com/office/officeart/2005/8/layout/list1"/>
    <dgm:cxn modelId="{A8F7B482-E372-42D3-994C-675E48D2E599}" type="presParOf" srcId="{E76E93BE-59C7-40C0-9731-D7D81EC987E6}" destId="{87C86270-15DC-4196-9104-C8527D56ED01}" srcOrd="1" destOrd="0" presId="urn:microsoft.com/office/officeart/2005/8/layout/list1"/>
    <dgm:cxn modelId="{46FB1541-50A3-4004-B2E9-DDD914020E62}" type="presParOf" srcId="{F8722553-ABB3-437A-A59C-129E056E480F}" destId="{70D8C43A-2DCB-4212-BAED-F373CA5754F2}" srcOrd="17" destOrd="0" presId="urn:microsoft.com/office/officeart/2005/8/layout/list1"/>
    <dgm:cxn modelId="{61423025-DA69-4415-A23D-1F135A4DC50B}" type="presParOf" srcId="{F8722553-ABB3-437A-A59C-129E056E480F}" destId="{5F7C0251-F81F-4974-8292-E36D775B72BF}" srcOrd="18" destOrd="0" presId="urn:microsoft.com/office/officeart/2005/8/layout/list1"/>
    <dgm:cxn modelId="{CA1DC672-721A-4C8F-9566-7C37B32E3FB4}" type="presParOf" srcId="{F8722553-ABB3-437A-A59C-129E056E480F}" destId="{81776BDB-176D-4C20-948B-4ACB20FD131E}" srcOrd="19" destOrd="0" presId="urn:microsoft.com/office/officeart/2005/8/layout/list1"/>
    <dgm:cxn modelId="{AC5E0D51-22F2-4BF1-99F8-02491C7047DC}" type="presParOf" srcId="{F8722553-ABB3-437A-A59C-129E056E480F}" destId="{58B20C6B-6B87-42BE-988B-9C59E35E743C}" srcOrd="20" destOrd="0" presId="urn:microsoft.com/office/officeart/2005/8/layout/list1"/>
    <dgm:cxn modelId="{1141F322-DD43-4648-8030-ADD6091C0781}" type="presParOf" srcId="{58B20C6B-6B87-42BE-988B-9C59E35E743C}" destId="{666ADF5B-5B43-4F52-B31C-2471E3CA854E}" srcOrd="0" destOrd="0" presId="urn:microsoft.com/office/officeart/2005/8/layout/list1"/>
    <dgm:cxn modelId="{CAC270CB-F3A0-4FD2-9FC5-6269542CEC5E}" type="presParOf" srcId="{58B20C6B-6B87-42BE-988B-9C59E35E743C}" destId="{060D57E8-40FF-49C9-A976-6A7BDCCD5344}" srcOrd="1" destOrd="0" presId="urn:microsoft.com/office/officeart/2005/8/layout/list1"/>
    <dgm:cxn modelId="{993B8055-4AA6-4DE4-809C-79BD742FF40B}" type="presParOf" srcId="{F8722553-ABB3-437A-A59C-129E056E480F}" destId="{69E6F705-7B06-444B-8743-9D5EEAAF5E7E}" srcOrd="21" destOrd="0" presId="urn:microsoft.com/office/officeart/2005/8/layout/list1"/>
    <dgm:cxn modelId="{FA8DC387-1E15-4C40-AA7A-AE517CC09CF6}" type="presParOf" srcId="{F8722553-ABB3-437A-A59C-129E056E480F}" destId="{12E7C785-0C43-4A75-9E7A-DD46484FA797}" srcOrd="22" destOrd="0" presId="urn:microsoft.com/office/officeart/2005/8/layout/list1"/>
    <dgm:cxn modelId="{DFCF838B-4560-434D-871A-6E7C8D64105B}" type="presParOf" srcId="{F8722553-ABB3-437A-A59C-129E056E480F}" destId="{4A88C0CA-A2E8-4997-9824-0A715C101D56}" srcOrd="23" destOrd="0" presId="urn:microsoft.com/office/officeart/2005/8/layout/list1"/>
    <dgm:cxn modelId="{7449B685-DAA4-4CDF-86B4-6859EB583937}" type="presParOf" srcId="{F8722553-ABB3-437A-A59C-129E056E480F}" destId="{285F44CF-B855-4DB6-8F3A-16B32388D36E}" srcOrd="24" destOrd="0" presId="urn:microsoft.com/office/officeart/2005/8/layout/list1"/>
    <dgm:cxn modelId="{31E57920-9FD0-4D72-B9CF-286A43A8FE90}" type="presParOf" srcId="{285F44CF-B855-4DB6-8F3A-16B32388D36E}" destId="{1B2C9C9E-4A8A-4555-ADCE-0CC1C6A1CCC0}" srcOrd="0" destOrd="0" presId="urn:microsoft.com/office/officeart/2005/8/layout/list1"/>
    <dgm:cxn modelId="{33FA9F1C-B8E1-4415-A2E4-50B08F12A72A}" type="presParOf" srcId="{285F44CF-B855-4DB6-8F3A-16B32388D36E}" destId="{BF09A6AC-A374-4DF8-9A15-CD79F5AEBAA0}" srcOrd="1" destOrd="0" presId="urn:microsoft.com/office/officeart/2005/8/layout/list1"/>
    <dgm:cxn modelId="{81EF613A-24A9-47F1-80B2-38CB79A9A08B}" type="presParOf" srcId="{F8722553-ABB3-437A-A59C-129E056E480F}" destId="{0FE6A4D3-2B86-4208-9102-FCE28E3A477C}" srcOrd="25" destOrd="0" presId="urn:microsoft.com/office/officeart/2005/8/layout/list1"/>
    <dgm:cxn modelId="{CFBB97F6-FF40-4E92-92CE-9899E5BAD7B2}" type="presParOf" srcId="{F8722553-ABB3-437A-A59C-129E056E480F}" destId="{F9C9686D-33C9-4EEE-AB79-4B6BCB7A3406}" srcOrd="26" destOrd="0" presId="urn:microsoft.com/office/officeart/2005/8/layout/list1"/>
    <dgm:cxn modelId="{94A13576-C077-4E21-983C-2D85D6C5F226}" type="presParOf" srcId="{F8722553-ABB3-437A-A59C-129E056E480F}" destId="{CE10F750-8360-4C9D-A1E0-EC76949ADFED}" srcOrd="27" destOrd="0" presId="urn:microsoft.com/office/officeart/2005/8/layout/list1"/>
    <dgm:cxn modelId="{C30359B5-51E8-4E7E-BDAB-ADB987592D6B}" type="presParOf" srcId="{F8722553-ABB3-437A-A59C-129E056E480F}" destId="{EDB39AC5-F9F0-4ACA-A68F-C79863D7690B}" srcOrd="28" destOrd="0" presId="urn:microsoft.com/office/officeart/2005/8/layout/list1"/>
    <dgm:cxn modelId="{AD57B905-7B6E-4627-9BF4-5ED23D13D7CA}" type="presParOf" srcId="{EDB39AC5-F9F0-4ACA-A68F-C79863D7690B}" destId="{A6EE7875-626F-4DAF-9A34-8AD70A005CF8}" srcOrd="0" destOrd="0" presId="urn:microsoft.com/office/officeart/2005/8/layout/list1"/>
    <dgm:cxn modelId="{16B608AB-A879-47A9-A231-1526B72A2035}" type="presParOf" srcId="{EDB39AC5-F9F0-4ACA-A68F-C79863D7690B}" destId="{9F5334A0-CBCD-4CD0-BEEA-9FE6BDCA8EFC}" srcOrd="1" destOrd="0" presId="urn:microsoft.com/office/officeart/2005/8/layout/list1"/>
    <dgm:cxn modelId="{94D762C1-5D6B-442A-ADEB-44A281B7F832}" type="presParOf" srcId="{F8722553-ABB3-437A-A59C-129E056E480F}" destId="{8FCF4BB3-9727-40F3-814A-ABC1C0C27B93}" srcOrd="29" destOrd="0" presId="urn:microsoft.com/office/officeart/2005/8/layout/list1"/>
    <dgm:cxn modelId="{6CC370C0-48C8-44EB-BCF8-8CC874B37F33}" type="presParOf" srcId="{F8722553-ABB3-437A-A59C-129E056E480F}" destId="{9E71BFCD-D4FE-483A-BF7D-14F7A4F51B51}" srcOrd="30" destOrd="0" presId="urn:microsoft.com/office/officeart/2005/8/layout/list1"/>
    <dgm:cxn modelId="{7B0B8789-7A02-477A-A2FD-F08071D7DD3F}" type="presParOf" srcId="{F8722553-ABB3-437A-A59C-129E056E480F}" destId="{F547F9C2-A276-498C-B7BB-3CDFA0E93C66}" srcOrd="31" destOrd="0" presId="urn:microsoft.com/office/officeart/2005/8/layout/list1"/>
    <dgm:cxn modelId="{2B899699-865B-4259-9557-F887C818EF3B}" type="presParOf" srcId="{F8722553-ABB3-437A-A59C-129E056E480F}" destId="{746D867F-717D-4B1F-88B5-BC8A10546C2B}" srcOrd="32" destOrd="0" presId="urn:microsoft.com/office/officeart/2005/8/layout/list1"/>
    <dgm:cxn modelId="{3B7BF74A-30F8-4939-8B31-7965B9C70DCB}" type="presParOf" srcId="{746D867F-717D-4B1F-88B5-BC8A10546C2B}" destId="{439F308B-0394-4344-A320-4E6F9B72027E}" srcOrd="0" destOrd="0" presId="urn:microsoft.com/office/officeart/2005/8/layout/list1"/>
    <dgm:cxn modelId="{0E11D075-BD4E-4356-8854-7196352A42A8}" type="presParOf" srcId="{746D867F-717D-4B1F-88B5-BC8A10546C2B}" destId="{2F2815B4-9A29-4D05-A8E6-DE134077F77A}" srcOrd="1" destOrd="0" presId="urn:microsoft.com/office/officeart/2005/8/layout/list1"/>
    <dgm:cxn modelId="{5620D047-5C5A-48B8-BB60-44AC929BAEF7}" type="presParOf" srcId="{F8722553-ABB3-437A-A59C-129E056E480F}" destId="{6FAB1979-7D55-4E27-9D6B-D377CC7325E4}" srcOrd="33" destOrd="0" presId="urn:microsoft.com/office/officeart/2005/8/layout/list1"/>
    <dgm:cxn modelId="{0D83416F-9F1A-4EF4-B766-FD49052CB3CB}" type="presParOf" srcId="{F8722553-ABB3-437A-A59C-129E056E480F}" destId="{E2278E5C-B272-4E39-AF49-8555F372FEBE}" srcOrd="34" destOrd="0" presId="urn:microsoft.com/office/officeart/2005/8/layout/list1"/>
    <dgm:cxn modelId="{F4D987E5-2EFF-463E-A622-F6CA4388DEF7}" type="presParOf" srcId="{F8722553-ABB3-437A-A59C-129E056E480F}" destId="{ED5814C2-D411-4328-AF02-F268261311EF}" srcOrd="35" destOrd="0" presId="urn:microsoft.com/office/officeart/2005/8/layout/list1"/>
    <dgm:cxn modelId="{F0ACABF1-0141-4CE1-97C3-ABD837B20AA8}" type="presParOf" srcId="{F8722553-ABB3-437A-A59C-129E056E480F}" destId="{7C323035-458A-41A7-8F18-BCBA4E0C69A8}" srcOrd="36" destOrd="0" presId="urn:microsoft.com/office/officeart/2005/8/layout/list1"/>
    <dgm:cxn modelId="{C1DC45DF-33FC-4FBF-86AC-1463D193982A}" type="presParOf" srcId="{7C323035-458A-41A7-8F18-BCBA4E0C69A8}" destId="{7D1F9C87-0E0D-4FD3-AD62-9C09D92959CD}" srcOrd="0" destOrd="0" presId="urn:microsoft.com/office/officeart/2005/8/layout/list1"/>
    <dgm:cxn modelId="{65D8213D-E84A-4779-B7B5-1A3EED7EF178}" type="presParOf" srcId="{7C323035-458A-41A7-8F18-BCBA4E0C69A8}" destId="{7AF6CCCB-B584-4194-956E-A8AC8D51665F}" srcOrd="1" destOrd="0" presId="urn:microsoft.com/office/officeart/2005/8/layout/list1"/>
    <dgm:cxn modelId="{F28F4AAF-7E5F-47CC-ABB6-104328B35AF0}" type="presParOf" srcId="{F8722553-ABB3-437A-A59C-129E056E480F}" destId="{EBAC54E1-95C2-44E6-AA4D-55114C865A15}" srcOrd="37" destOrd="0" presId="urn:microsoft.com/office/officeart/2005/8/layout/list1"/>
    <dgm:cxn modelId="{E5453C24-B142-41CF-BB20-3E45B2FAADF1}" type="presParOf" srcId="{F8722553-ABB3-437A-A59C-129E056E480F}" destId="{5E2AB6C4-D53C-4BBC-97EC-ACB2E6A61800}" srcOrd="38" destOrd="0" presId="urn:microsoft.com/office/officeart/2005/8/layout/list1"/>
    <dgm:cxn modelId="{D01521C3-8D70-4A6C-9AF0-FB0A23B24795}" type="presParOf" srcId="{F8722553-ABB3-437A-A59C-129E056E480F}" destId="{6BB6F2FD-BC04-4D01-8D34-9C08C264BADC}" srcOrd="39" destOrd="0" presId="urn:microsoft.com/office/officeart/2005/8/layout/list1"/>
    <dgm:cxn modelId="{2B1F0E98-2E23-4FC3-BE2D-56E5DE354300}" type="presParOf" srcId="{F8722553-ABB3-437A-A59C-129E056E480F}" destId="{8888C687-9CB5-48AC-B247-24A6BBE9F97C}" srcOrd="40" destOrd="0" presId="urn:microsoft.com/office/officeart/2005/8/layout/list1"/>
    <dgm:cxn modelId="{01D00806-D78F-44A3-B031-AFDB1692E497}" type="presParOf" srcId="{8888C687-9CB5-48AC-B247-24A6BBE9F97C}" destId="{205395B3-C616-4897-82A0-364EEB5F31A8}" srcOrd="0" destOrd="0" presId="urn:microsoft.com/office/officeart/2005/8/layout/list1"/>
    <dgm:cxn modelId="{C4912748-1C4A-4B55-BFC8-2576358B33B7}" type="presParOf" srcId="{8888C687-9CB5-48AC-B247-24A6BBE9F97C}" destId="{3296694F-3027-473F-A12C-2C96C8219C2D}" srcOrd="1" destOrd="0" presId="urn:microsoft.com/office/officeart/2005/8/layout/list1"/>
    <dgm:cxn modelId="{B792D819-C282-48D8-9B24-C88B37BF57F9}" type="presParOf" srcId="{F8722553-ABB3-437A-A59C-129E056E480F}" destId="{064CF839-8E35-4A5A-813B-9BC7E993CE32}" srcOrd="41" destOrd="0" presId="urn:microsoft.com/office/officeart/2005/8/layout/list1"/>
    <dgm:cxn modelId="{9795E14D-B29D-46CD-B522-48A86FE54DE4}" type="presParOf" srcId="{F8722553-ABB3-437A-A59C-129E056E480F}" destId="{41502AE0-A27D-446A-8439-3BC807DF0D15}" srcOrd="42" destOrd="0" presId="urn:microsoft.com/office/officeart/2005/8/layout/list1"/>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7DE624FE-AC24-4C71-8A02-551C238DFA55}" type="doc">
      <dgm:prSet loTypeId="urn:microsoft.com/office/officeart/2005/8/layout/default" loCatId="list" qsTypeId="urn:microsoft.com/office/officeart/2005/8/quickstyle/simple5" qsCatId="simple" csTypeId="urn:microsoft.com/office/officeart/2005/8/colors/colorful2" csCatId="colorful" phldr="1"/>
      <dgm:spPr/>
      <dgm:t>
        <a:bodyPr/>
        <a:lstStyle/>
        <a:p>
          <a:endParaRPr lang="lv-LV"/>
        </a:p>
      </dgm:t>
    </dgm:pt>
    <dgm:pt modelId="{A7C6EF39-543F-4C91-B7B2-EFB57E165729}">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dievkalpojumi un svētbrīži – 1593 (reliģiskās organizācijas  782 / kapelāni 811)</a:t>
          </a:r>
        </a:p>
      </dgm:t>
    </dgm:pt>
    <dgm:pt modelId="{55ED1BF1-C9B2-4CB2-8419-1D8A862A5BB4}" type="parTrans" cxnId="{B2D84115-BBE5-40F1-A105-B2F5588D7F1F}">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CEA2525F-79FC-4F6C-B983-7C9F9FB2F8BF}" type="sibTrans" cxnId="{B2D84115-BBE5-40F1-A105-B2F5588D7F1F}">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0CF37B6C-A97D-4BE4-969B-8D6B9CEB5859}">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koncerti – 158 (reliģiskās organizācijas 81 / kapelāni 77)</a:t>
          </a:r>
        </a:p>
      </dgm:t>
    </dgm:pt>
    <dgm:pt modelId="{9BC943CE-5AE0-47C8-A3F8-72F5D7186C5C}" type="parTrans" cxnId="{B39CC8DB-883D-4D4E-942F-BAACDE0AB535}">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F3516107-2691-4ABF-8F5E-C303F1498186}" type="sibTrans" cxnId="{B39CC8DB-883D-4D4E-942F-BAACDE0AB535}">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E7F393BF-F581-4BDB-86DA-A43E029F734D}">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reliģiskās literatūras izpētes nodarbības – 2029 (reliģiskās organizācijas 1252 / kapelāni 777)</a:t>
          </a:r>
        </a:p>
      </dgm:t>
    </dgm:pt>
    <dgm:pt modelId="{556151AF-1BB9-4574-A176-834776B0357F}" type="parTrans" cxnId="{D476D42C-DED3-4659-8A18-B8A19DFE9270}">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1AC0823D-65A5-4530-8D6A-93109CAA9D0C}" type="sibTrans" cxnId="{D476D42C-DED3-4659-8A18-B8A19DFE9270}">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ABFAB525-E2C9-4EA4-9DE5-BECFA9A01057}">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pastorālās sarunas – 8968 (reliģiskās organizācijas 3412 / kapelāni 5556)</a:t>
          </a:r>
        </a:p>
      </dgm:t>
    </dgm:pt>
    <dgm:pt modelId="{ABC117D0-71A3-4900-BBAE-FD5E534A70A6}" type="parTrans" cxnId="{42DD219A-7181-4CDD-9681-2101D67328EB}">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6D79C537-4041-4FE9-A84A-9122EEE6C39D}" type="sibTrans" cxnId="{42DD219A-7181-4CDD-9681-2101D67328EB}">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0216B76C-0B31-445B-A13E-CC5397C43D84}">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video demonstrēšana ar apspriedi – 691 reliģiskās organizācijas176 / kapelāni 515)</a:t>
          </a:r>
        </a:p>
      </dgm:t>
    </dgm:pt>
    <dgm:pt modelId="{F63674D8-F230-4A61-8FA6-C4B86AD48BA2}" type="parTrans" cxnId="{87FD88E3-B188-411D-9D0F-B23A432A5F6D}">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6CBF94E9-15DE-4C25-99B9-69F2C699C037}" type="sibTrans" cxnId="{87FD88E3-B188-411D-9D0F-B23A432A5F6D}">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AF1149B0-F7E6-4FDA-AD41-5458822184BC}">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Alfa kursi – 3 (Rīgas Centrālcietumā un Iļģuciema cietumā)</a:t>
          </a:r>
        </a:p>
      </dgm:t>
    </dgm:pt>
    <dgm:pt modelId="{25962F71-E996-42B3-99A2-520AE023EA22}" type="parTrans" cxnId="{C1565E19-EE2A-470E-AFB7-E5688EB9D8B5}">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26EA041D-6674-4DCB-93B8-EAFD84FECE81}" type="sibTrans" cxnId="{C1565E19-EE2A-470E-AFB7-E5688EB9D8B5}">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0E667C3A-4EB5-47E7-8241-41E0540FBADE}">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nodarbības gatavojot ieslodzītos "Svētceļojumam uz Aglonu" ­– 23</a:t>
          </a:r>
        </a:p>
      </dgm:t>
    </dgm:pt>
    <dgm:pt modelId="{A60571C9-4872-45E1-A10D-3BF90B62AF3F}" type="parTrans" cxnId="{BEDD972C-69B2-4C45-9336-985E7169383A}">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6BDDEA2C-E0D7-43D6-B4DE-E1DF14CF2965}" type="sibTrans" cxnId="{BEDD972C-69B2-4C45-9336-985E7169383A}">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EEFA7E00-97D0-4910-86DD-9A6BAFFEEAE7}">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''Svētceļojums uz Aglonu''</a:t>
          </a:r>
        </a:p>
      </dgm:t>
    </dgm:pt>
    <dgm:pt modelId="{186E7437-7D43-469D-BA08-9CADB4651895}" type="parTrans" cxnId="{F01B001D-4068-4F76-A84E-739CD8E18B92}">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FA0A0AE5-D6D3-45BC-96EE-34C6B15AEA02}" type="sibTrans" cxnId="{F01B001D-4068-4F76-A84E-739CD8E18B92}">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94A8E688-F6EC-4448-88F6-553DC7E1E34A}">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pasākums ''Krusta ceļš''</a:t>
          </a:r>
        </a:p>
      </dgm:t>
    </dgm:pt>
    <dgm:pt modelId="{FCB69785-B1EC-4C57-A810-0D0D315C3C31}" type="parTrans" cxnId="{7593C032-E04D-486D-BF6F-7B306DE81252}">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0CD2EF2C-F28B-4817-8D55-75E0C796346F}" type="sibTrans" cxnId="{7593C032-E04D-486D-BF6F-7B306DE81252}">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769D8035-414F-45E1-9D86-B091C8F5C9FA}">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kristības</a:t>
          </a:r>
        </a:p>
      </dgm:t>
    </dgm:pt>
    <dgm:pt modelId="{B9FD35E8-6FE3-4F2E-98AF-8D2E5A2176ED}" type="parTrans" cxnId="{E56B77D0-4947-4307-B46F-819C923D0EC0}">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D3B772B8-E4A1-4F07-BC4A-DFC8E9C91467}" type="sibTrans" cxnId="{E56B77D0-4947-4307-B46F-819C923D0EC0}">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05B789AD-1337-4F1C-9A19-B8012FF23D95}">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tikšanās ar citu valstu draudžu pārstāvjiem, aizlūgšanu dievkalpojumi</a:t>
          </a:r>
        </a:p>
      </dgm:t>
    </dgm:pt>
    <dgm:pt modelId="{B4A862A6-DDDC-49F6-A4CB-FDF212D88388}" type="parTrans" cxnId="{78D8EE51-3AA4-4593-BED0-49841354D619}">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829380DA-BC5E-49D1-8E6D-2CD93DE17220}" type="sibTrans" cxnId="{78D8EE51-3AA4-4593-BED0-49841354D619}">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CA4D26E8-6724-4D69-BEA0-FF53ECFC688B}">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nodarbību cikls ''Sestdienas tikšanās'' – 254 nodarbības</a:t>
          </a:r>
        </a:p>
      </dgm:t>
    </dgm:pt>
    <dgm:pt modelId="{FF66F628-B417-4886-B885-8F55E2233712}" type="parTrans" cxnId="{F1E6ADBD-3175-49CD-8225-A08C0A9476BC}">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62B676F8-1BCB-489F-9734-FA2E62A23A6C}" type="sibTrans" cxnId="{F1E6ADBD-3175-49CD-8225-A08C0A9476BC}">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323B9AD6-2751-47A8-9A67-339B04926523}">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nodarbības "Ievads kristietībā"</a:t>
          </a:r>
        </a:p>
      </dgm:t>
    </dgm:pt>
    <dgm:pt modelId="{15735217-88B4-4C0A-8A36-E5C41EA79D57}" type="parTrans" cxnId="{76DA9ED3-842A-4E22-AD65-5CBF493655D4}">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D0945CAC-ED62-4206-8831-430A2777E43C}" type="sibTrans" cxnId="{76DA9ED3-842A-4E22-AD65-5CBF493655D4}">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A544AE8C-AD70-4EFB-AA4F-8A5CADBA4E66}">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Tikšanās ar Kristīgo motociklistu asociācijas pārstāvjiem</a:t>
          </a:r>
        </a:p>
      </dgm:t>
    </dgm:pt>
    <dgm:pt modelId="{8D8A635B-EC57-4DF2-864D-DFB0C4225767}" type="parTrans" cxnId="{8291D5BC-5BB3-4A7D-A2F7-41673120278D}">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C53431C5-255D-4509-A641-5A651B499D4C}" type="sibTrans" cxnId="{8291D5BC-5BB3-4A7D-A2F7-41673120278D}">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13521CA5-AB97-471E-A4CD-8B2E1D891846}">
      <dgm:prSet phldrT="[Text]" custT="1"/>
      <dgm:spPr/>
      <dgm:t>
        <a:bodyPr/>
        <a:lstStyle/>
        <a:p>
          <a:r>
            <a:rPr lang="lv-LV" sz="1200">
              <a:solidFill>
                <a:schemeClr val="tx1"/>
              </a:solidFill>
              <a:latin typeface="Times New Roman" panose="02020603050405020304" pitchFamily="18" charset="0"/>
              <a:cs typeface="Times New Roman" panose="02020603050405020304" pitchFamily="18" charset="0"/>
            </a:rPr>
            <a:t>programmas "Mērķtiecīga dzīve'', "Mirjama", ''Exodus'', ''Ceļš uz brīvību''</a:t>
          </a:r>
        </a:p>
      </dgm:t>
    </dgm:pt>
    <dgm:pt modelId="{FAC03C24-A916-4854-87F9-14889E698FAA}" type="parTrans" cxnId="{339C9C13-DB94-4AD6-96A3-43F5E9379B3E}">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3F494AF4-1289-4D59-80B2-1B94F5982ABC}" type="sibTrans" cxnId="{339C9C13-DB94-4AD6-96A3-43F5E9379B3E}">
      <dgm:prSet/>
      <dgm:spPr/>
      <dgm:t>
        <a:bodyPr/>
        <a:lstStyle/>
        <a:p>
          <a:endParaRPr lang="lv-LV" sz="1200">
            <a:solidFill>
              <a:schemeClr val="tx1"/>
            </a:solidFill>
            <a:latin typeface="Times New Roman" panose="02020603050405020304" pitchFamily="18" charset="0"/>
            <a:cs typeface="Times New Roman" panose="02020603050405020304" pitchFamily="18" charset="0"/>
          </a:endParaRPr>
        </a:p>
      </dgm:t>
    </dgm:pt>
    <dgm:pt modelId="{A1A1B537-B710-41F2-89D0-9E7FB88FCE5C}" type="pres">
      <dgm:prSet presAssocID="{7DE624FE-AC24-4C71-8A02-551C238DFA55}" presName="diagram" presStyleCnt="0">
        <dgm:presLayoutVars>
          <dgm:dir/>
          <dgm:resizeHandles val="exact"/>
        </dgm:presLayoutVars>
      </dgm:prSet>
      <dgm:spPr/>
      <dgm:t>
        <a:bodyPr/>
        <a:lstStyle/>
        <a:p>
          <a:endParaRPr lang="lv-LV"/>
        </a:p>
      </dgm:t>
    </dgm:pt>
    <dgm:pt modelId="{585B8C97-AAFF-407F-9FF2-7A981CE8C346}" type="pres">
      <dgm:prSet presAssocID="{A7C6EF39-543F-4C91-B7B2-EFB57E165729}" presName="node" presStyleLbl="node1" presStyleIdx="0" presStyleCnt="15">
        <dgm:presLayoutVars>
          <dgm:bulletEnabled val="1"/>
        </dgm:presLayoutVars>
      </dgm:prSet>
      <dgm:spPr/>
      <dgm:t>
        <a:bodyPr/>
        <a:lstStyle/>
        <a:p>
          <a:endParaRPr lang="lv-LV"/>
        </a:p>
      </dgm:t>
    </dgm:pt>
    <dgm:pt modelId="{0F4C44AC-F355-416E-AE20-B199550BDCBE}" type="pres">
      <dgm:prSet presAssocID="{CEA2525F-79FC-4F6C-B983-7C9F9FB2F8BF}" presName="sibTrans" presStyleCnt="0"/>
      <dgm:spPr/>
    </dgm:pt>
    <dgm:pt modelId="{EAA5BAA3-6A4F-40C2-85E6-F065DA037457}" type="pres">
      <dgm:prSet presAssocID="{0CF37B6C-A97D-4BE4-969B-8D6B9CEB5859}" presName="node" presStyleLbl="node1" presStyleIdx="1" presStyleCnt="15">
        <dgm:presLayoutVars>
          <dgm:bulletEnabled val="1"/>
        </dgm:presLayoutVars>
      </dgm:prSet>
      <dgm:spPr/>
      <dgm:t>
        <a:bodyPr/>
        <a:lstStyle/>
        <a:p>
          <a:endParaRPr lang="lv-LV"/>
        </a:p>
      </dgm:t>
    </dgm:pt>
    <dgm:pt modelId="{775FD2A1-83D2-4AC8-A7F9-1C1057C2F9C3}" type="pres">
      <dgm:prSet presAssocID="{F3516107-2691-4ABF-8F5E-C303F1498186}" presName="sibTrans" presStyleCnt="0"/>
      <dgm:spPr/>
    </dgm:pt>
    <dgm:pt modelId="{09BB2E1E-D0A7-4326-BB2A-5537CAA26396}" type="pres">
      <dgm:prSet presAssocID="{E7F393BF-F581-4BDB-86DA-A43E029F734D}" presName="node" presStyleLbl="node1" presStyleIdx="2" presStyleCnt="15">
        <dgm:presLayoutVars>
          <dgm:bulletEnabled val="1"/>
        </dgm:presLayoutVars>
      </dgm:prSet>
      <dgm:spPr/>
      <dgm:t>
        <a:bodyPr/>
        <a:lstStyle/>
        <a:p>
          <a:endParaRPr lang="lv-LV"/>
        </a:p>
      </dgm:t>
    </dgm:pt>
    <dgm:pt modelId="{F1F9C28A-F320-4D68-9399-FDE1A3909FFC}" type="pres">
      <dgm:prSet presAssocID="{1AC0823D-65A5-4530-8D6A-93109CAA9D0C}" presName="sibTrans" presStyleCnt="0"/>
      <dgm:spPr/>
    </dgm:pt>
    <dgm:pt modelId="{BDB6EDC1-87BD-4F33-9857-9C6B731A167C}" type="pres">
      <dgm:prSet presAssocID="{ABFAB525-E2C9-4EA4-9DE5-BECFA9A01057}" presName="node" presStyleLbl="node1" presStyleIdx="3" presStyleCnt="15">
        <dgm:presLayoutVars>
          <dgm:bulletEnabled val="1"/>
        </dgm:presLayoutVars>
      </dgm:prSet>
      <dgm:spPr/>
      <dgm:t>
        <a:bodyPr/>
        <a:lstStyle/>
        <a:p>
          <a:endParaRPr lang="lv-LV"/>
        </a:p>
      </dgm:t>
    </dgm:pt>
    <dgm:pt modelId="{FA9C7241-C804-4E79-BEE3-08AC88D08921}" type="pres">
      <dgm:prSet presAssocID="{6D79C537-4041-4FE9-A84A-9122EEE6C39D}" presName="sibTrans" presStyleCnt="0"/>
      <dgm:spPr/>
    </dgm:pt>
    <dgm:pt modelId="{803F4210-F41D-4C65-A6E6-8ED2C75C85B4}" type="pres">
      <dgm:prSet presAssocID="{0216B76C-0B31-445B-A13E-CC5397C43D84}" presName="node" presStyleLbl="node1" presStyleIdx="4" presStyleCnt="15">
        <dgm:presLayoutVars>
          <dgm:bulletEnabled val="1"/>
        </dgm:presLayoutVars>
      </dgm:prSet>
      <dgm:spPr/>
      <dgm:t>
        <a:bodyPr/>
        <a:lstStyle/>
        <a:p>
          <a:endParaRPr lang="lv-LV"/>
        </a:p>
      </dgm:t>
    </dgm:pt>
    <dgm:pt modelId="{1CE37598-889C-4DD3-B69D-C62E6925D306}" type="pres">
      <dgm:prSet presAssocID="{6CBF94E9-15DE-4C25-99B9-69F2C699C037}" presName="sibTrans" presStyleCnt="0"/>
      <dgm:spPr/>
    </dgm:pt>
    <dgm:pt modelId="{8FBDCD26-C305-4D50-A255-02E98DC5D54F}" type="pres">
      <dgm:prSet presAssocID="{AF1149B0-F7E6-4FDA-AD41-5458822184BC}" presName="node" presStyleLbl="node1" presStyleIdx="5" presStyleCnt="15">
        <dgm:presLayoutVars>
          <dgm:bulletEnabled val="1"/>
        </dgm:presLayoutVars>
      </dgm:prSet>
      <dgm:spPr/>
      <dgm:t>
        <a:bodyPr/>
        <a:lstStyle/>
        <a:p>
          <a:endParaRPr lang="lv-LV"/>
        </a:p>
      </dgm:t>
    </dgm:pt>
    <dgm:pt modelId="{44CA86F8-9AD0-43C4-8D54-6FEEFAF56B8B}" type="pres">
      <dgm:prSet presAssocID="{26EA041D-6674-4DCB-93B8-EAFD84FECE81}" presName="sibTrans" presStyleCnt="0"/>
      <dgm:spPr/>
    </dgm:pt>
    <dgm:pt modelId="{AE39778D-DBA5-4466-9C59-829FA6099520}" type="pres">
      <dgm:prSet presAssocID="{0E667C3A-4EB5-47E7-8241-41E0540FBADE}" presName="node" presStyleLbl="node1" presStyleIdx="6" presStyleCnt="15">
        <dgm:presLayoutVars>
          <dgm:bulletEnabled val="1"/>
        </dgm:presLayoutVars>
      </dgm:prSet>
      <dgm:spPr/>
      <dgm:t>
        <a:bodyPr/>
        <a:lstStyle/>
        <a:p>
          <a:endParaRPr lang="lv-LV"/>
        </a:p>
      </dgm:t>
    </dgm:pt>
    <dgm:pt modelId="{F278DF20-D868-491D-919B-8ADA4CCD42A6}" type="pres">
      <dgm:prSet presAssocID="{6BDDEA2C-E0D7-43D6-B4DE-E1DF14CF2965}" presName="sibTrans" presStyleCnt="0"/>
      <dgm:spPr/>
    </dgm:pt>
    <dgm:pt modelId="{90128E7A-BD72-4A54-BA74-2F4D3E5A59AB}" type="pres">
      <dgm:prSet presAssocID="{EEFA7E00-97D0-4910-86DD-9A6BAFFEEAE7}" presName="node" presStyleLbl="node1" presStyleIdx="7" presStyleCnt="15">
        <dgm:presLayoutVars>
          <dgm:bulletEnabled val="1"/>
        </dgm:presLayoutVars>
      </dgm:prSet>
      <dgm:spPr/>
      <dgm:t>
        <a:bodyPr/>
        <a:lstStyle/>
        <a:p>
          <a:endParaRPr lang="lv-LV"/>
        </a:p>
      </dgm:t>
    </dgm:pt>
    <dgm:pt modelId="{D7B5889D-48C2-4840-AF09-5C43B8403ED6}" type="pres">
      <dgm:prSet presAssocID="{FA0A0AE5-D6D3-45BC-96EE-34C6B15AEA02}" presName="sibTrans" presStyleCnt="0"/>
      <dgm:spPr/>
    </dgm:pt>
    <dgm:pt modelId="{40A707E8-7416-4ACC-B54D-83E856D7DF6B}" type="pres">
      <dgm:prSet presAssocID="{94A8E688-F6EC-4448-88F6-553DC7E1E34A}" presName="node" presStyleLbl="node1" presStyleIdx="8" presStyleCnt="15">
        <dgm:presLayoutVars>
          <dgm:bulletEnabled val="1"/>
        </dgm:presLayoutVars>
      </dgm:prSet>
      <dgm:spPr/>
      <dgm:t>
        <a:bodyPr/>
        <a:lstStyle/>
        <a:p>
          <a:endParaRPr lang="lv-LV"/>
        </a:p>
      </dgm:t>
    </dgm:pt>
    <dgm:pt modelId="{36C40A62-0B68-482F-B421-D57CB2BEC66C}" type="pres">
      <dgm:prSet presAssocID="{0CD2EF2C-F28B-4817-8D55-75E0C796346F}" presName="sibTrans" presStyleCnt="0"/>
      <dgm:spPr/>
    </dgm:pt>
    <dgm:pt modelId="{A1F9BCD1-DE17-470B-8314-235D67B73984}" type="pres">
      <dgm:prSet presAssocID="{769D8035-414F-45E1-9D86-B091C8F5C9FA}" presName="node" presStyleLbl="node1" presStyleIdx="9" presStyleCnt="15">
        <dgm:presLayoutVars>
          <dgm:bulletEnabled val="1"/>
        </dgm:presLayoutVars>
      </dgm:prSet>
      <dgm:spPr/>
      <dgm:t>
        <a:bodyPr/>
        <a:lstStyle/>
        <a:p>
          <a:endParaRPr lang="lv-LV"/>
        </a:p>
      </dgm:t>
    </dgm:pt>
    <dgm:pt modelId="{27B4CBF2-1645-4A76-BA58-B13E35E174B0}" type="pres">
      <dgm:prSet presAssocID="{D3B772B8-E4A1-4F07-BC4A-DFC8E9C91467}" presName="sibTrans" presStyleCnt="0"/>
      <dgm:spPr/>
    </dgm:pt>
    <dgm:pt modelId="{7299E61E-D69D-455E-803B-5C6A3612014A}" type="pres">
      <dgm:prSet presAssocID="{05B789AD-1337-4F1C-9A19-B8012FF23D95}" presName="node" presStyleLbl="node1" presStyleIdx="10" presStyleCnt="15">
        <dgm:presLayoutVars>
          <dgm:bulletEnabled val="1"/>
        </dgm:presLayoutVars>
      </dgm:prSet>
      <dgm:spPr/>
      <dgm:t>
        <a:bodyPr/>
        <a:lstStyle/>
        <a:p>
          <a:endParaRPr lang="lv-LV"/>
        </a:p>
      </dgm:t>
    </dgm:pt>
    <dgm:pt modelId="{86EA6B7D-DEE4-4D48-A773-C72041C880E5}" type="pres">
      <dgm:prSet presAssocID="{829380DA-BC5E-49D1-8E6D-2CD93DE17220}" presName="sibTrans" presStyleCnt="0"/>
      <dgm:spPr/>
    </dgm:pt>
    <dgm:pt modelId="{3887596F-A8CC-483B-9589-8E159909EDCA}" type="pres">
      <dgm:prSet presAssocID="{CA4D26E8-6724-4D69-BEA0-FF53ECFC688B}" presName="node" presStyleLbl="node1" presStyleIdx="11" presStyleCnt="15">
        <dgm:presLayoutVars>
          <dgm:bulletEnabled val="1"/>
        </dgm:presLayoutVars>
      </dgm:prSet>
      <dgm:spPr/>
      <dgm:t>
        <a:bodyPr/>
        <a:lstStyle/>
        <a:p>
          <a:endParaRPr lang="lv-LV"/>
        </a:p>
      </dgm:t>
    </dgm:pt>
    <dgm:pt modelId="{03D9DD81-C7B6-4BAB-9C7C-09AEDCD4E686}" type="pres">
      <dgm:prSet presAssocID="{62B676F8-1BCB-489F-9734-FA2E62A23A6C}" presName="sibTrans" presStyleCnt="0"/>
      <dgm:spPr/>
    </dgm:pt>
    <dgm:pt modelId="{D8355FFD-3833-47EA-BFF3-3EBBD2F0FE15}" type="pres">
      <dgm:prSet presAssocID="{323B9AD6-2751-47A8-9A67-339B04926523}" presName="node" presStyleLbl="node1" presStyleIdx="12" presStyleCnt="15">
        <dgm:presLayoutVars>
          <dgm:bulletEnabled val="1"/>
        </dgm:presLayoutVars>
      </dgm:prSet>
      <dgm:spPr/>
      <dgm:t>
        <a:bodyPr/>
        <a:lstStyle/>
        <a:p>
          <a:endParaRPr lang="lv-LV"/>
        </a:p>
      </dgm:t>
    </dgm:pt>
    <dgm:pt modelId="{248DAFCC-6411-4448-82AD-A959502B29DF}" type="pres">
      <dgm:prSet presAssocID="{D0945CAC-ED62-4206-8831-430A2777E43C}" presName="sibTrans" presStyleCnt="0"/>
      <dgm:spPr/>
    </dgm:pt>
    <dgm:pt modelId="{C188E043-6BAF-4DD5-9820-547F03D42216}" type="pres">
      <dgm:prSet presAssocID="{A544AE8C-AD70-4EFB-AA4F-8A5CADBA4E66}" presName="node" presStyleLbl="node1" presStyleIdx="13" presStyleCnt="15">
        <dgm:presLayoutVars>
          <dgm:bulletEnabled val="1"/>
        </dgm:presLayoutVars>
      </dgm:prSet>
      <dgm:spPr/>
      <dgm:t>
        <a:bodyPr/>
        <a:lstStyle/>
        <a:p>
          <a:endParaRPr lang="lv-LV"/>
        </a:p>
      </dgm:t>
    </dgm:pt>
    <dgm:pt modelId="{CBFB249D-3CBA-4A48-97EA-7487F70DD41A}" type="pres">
      <dgm:prSet presAssocID="{C53431C5-255D-4509-A641-5A651B499D4C}" presName="sibTrans" presStyleCnt="0"/>
      <dgm:spPr/>
    </dgm:pt>
    <dgm:pt modelId="{FEF003E7-DC5E-4232-B3D4-0C2434FF8974}" type="pres">
      <dgm:prSet presAssocID="{13521CA5-AB97-471E-A4CD-8B2E1D891846}" presName="node" presStyleLbl="node1" presStyleIdx="14" presStyleCnt="15">
        <dgm:presLayoutVars>
          <dgm:bulletEnabled val="1"/>
        </dgm:presLayoutVars>
      </dgm:prSet>
      <dgm:spPr/>
      <dgm:t>
        <a:bodyPr/>
        <a:lstStyle/>
        <a:p>
          <a:endParaRPr lang="lv-LV"/>
        </a:p>
      </dgm:t>
    </dgm:pt>
  </dgm:ptLst>
  <dgm:cxnLst>
    <dgm:cxn modelId="{339C9C13-DB94-4AD6-96A3-43F5E9379B3E}" srcId="{7DE624FE-AC24-4C71-8A02-551C238DFA55}" destId="{13521CA5-AB97-471E-A4CD-8B2E1D891846}" srcOrd="14" destOrd="0" parTransId="{FAC03C24-A916-4854-87F9-14889E698FAA}" sibTransId="{3F494AF4-1289-4D59-80B2-1B94F5982ABC}"/>
    <dgm:cxn modelId="{B39CC8DB-883D-4D4E-942F-BAACDE0AB535}" srcId="{7DE624FE-AC24-4C71-8A02-551C238DFA55}" destId="{0CF37B6C-A97D-4BE4-969B-8D6B9CEB5859}" srcOrd="1" destOrd="0" parTransId="{9BC943CE-5AE0-47C8-A3F8-72F5D7186C5C}" sibTransId="{F3516107-2691-4ABF-8F5E-C303F1498186}"/>
    <dgm:cxn modelId="{08EFD0AC-67E8-494E-B4B2-EA978BE5C366}" type="presOf" srcId="{13521CA5-AB97-471E-A4CD-8B2E1D891846}" destId="{FEF003E7-DC5E-4232-B3D4-0C2434FF8974}" srcOrd="0" destOrd="0" presId="urn:microsoft.com/office/officeart/2005/8/layout/default"/>
    <dgm:cxn modelId="{F1E6ADBD-3175-49CD-8225-A08C0A9476BC}" srcId="{7DE624FE-AC24-4C71-8A02-551C238DFA55}" destId="{CA4D26E8-6724-4D69-BEA0-FF53ECFC688B}" srcOrd="11" destOrd="0" parTransId="{FF66F628-B417-4886-B885-8F55E2233712}" sibTransId="{62B676F8-1BCB-489F-9734-FA2E62A23A6C}"/>
    <dgm:cxn modelId="{D476D42C-DED3-4659-8A18-B8A19DFE9270}" srcId="{7DE624FE-AC24-4C71-8A02-551C238DFA55}" destId="{E7F393BF-F581-4BDB-86DA-A43E029F734D}" srcOrd="2" destOrd="0" parTransId="{556151AF-1BB9-4574-A176-834776B0357F}" sibTransId="{1AC0823D-65A5-4530-8D6A-93109CAA9D0C}"/>
    <dgm:cxn modelId="{4D95A430-386F-44A7-9B6A-01A56C916AFF}" type="presOf" srcId="{0216B76C-0B31-445B-A13E-CC5397C43D84}" destId="{803F4210-F41D-4C65-A6E6-8ED2C75C85B4}" srcOrd="0" destOrd="0" presId="urn:microsoft.com/office/officeart/2005/8/layout/default"/>
    <dgm:cxn modelId="{B2D84115-BBE5-40F1-A105-B2F5588D7F1F}" srcId="{7DE624FE-AC24-4C71-8A02-551C238DFA55}" destId="{A7C6EF39-543F-4C91-B7B2-EFB57E165729}" srcOrd="0" destOrd="0" parTransId="{55ED1BF1-C9B2-4CB2-8419-1D8A862A5BB4}" sibTransId="{CEA2525F-79FC-4F6C-B983-7C9F9FB2F8BF}"/>
    <dgm:cxn modelId="{85BF45BF-C5FB-43F0-BC2F-BBBEA580F0D6}" type="presOf" srcId="{05B789AD-1337-4F1C-9A19-B8012FF23D95}" destId="{7299E61E-D69D-455E-803B-5C6A3612014A}" srcOrd="0" destOrd="0" presId="urn:microsoft.com/office/officeart/2005/8/layout/default"/>
    <dgm:cxn modelId="{76DA9ED3-842A-4E22-AD65-5CBF493655D4}" srcId="{7DE624FE-AC24-4C71-8A02-551C238DFA55}" destId="{323B9AD6-2751-47A8-9A67-339B04926523}" srcOrd="12" destOrd="0" parTransId="{15735217-88B4-4C0A-8A36-E5C41EA79D57}" sibTransId="{D0945CAC-ED62-4206-8831-430A2777E43C}"/>
    <dgm:cxn modelId="{24401ED4-AD66-4BF6-A8BB-F386F5DC46B4}" type="presOf" srcId="{E7F393BF-F581-4BDB-86DA-A43E029F734D}" destId="{09BB2E1E-D0A7-4326-BB2A-5537CAA26396}" srcOrd="0" destOrd="0" presId="urn:microsoft.com/office/officeart/2005/8/layout/default"/>
    <dgm:cxn modelId="{780DCBCB-B6C9-4FF8-9F8E-28059B7FCA13}" type="presOf" srcId="{A544AE8C-AD70-4EFB-AA4F-8A5CADBA4E66}" destId="{C188E043-6BAF-4DD5-9820-547F03D42216}" srcOrd="0" destOrd="0" presId="urn:microsoft.com/office/officeart/2005/8/layout/default"/>
    <dgm:cxn modelId="{4B38D346-B7D4-4ECB-B371-464A65AAF05A}" type="presOf" srcId="{769D8035-414F-45E1-9D86-B091C8F5C9FA}" destId="{A1F9BCD1-DE17-470B-8314-235D67B73984}" srcOrd="0" destOrd="0" presId="urn:microsoft.com/office/officeart/2005/8/layout/default"/>
    <dgm:cxn modelId="{0A8BB535-7D07-4578-A9BB-D670DD5CE891}" type="presOf" srcId="{323B9AD6-2751-47A8-9A67-339B04926523}" destId="{D8355FFD-3833-47EA-BFF3-3EBBD2F0FE15}" srcOrd="0" destOrd="0" presId="urn:microsoft.com/office/officeart/2005/8/layout/default"/>
    <dgm:cxn modelId="{42DD219A-7181-4CDD-9681-2101D67328EB}" srcId="{7DE624FE-AC24-4C71-8A02-551C238DFA55}" destId="{ABFAB525-E2C9-4EA4-9DE5-BECFA9A01057}" srcOrd="3" destOrd="0" parTransId="{ABC117D0-71A3-4900-BBAE-FD5E534A70A6}" sibTransId="{6D79C537-4041-4FE9-A84A-9122EEE6C39D}"/>
    <dgm:cxn modelId="{78D8EE51-3AA4-4593-BED0-49841354D619}" srcId="{7DE624FE-AC24-4C71-8A02-551C238DFA55}" destId="{05B789AD-1337-4F1C-9A19-B8012FF23D95}" srcOrd="10" destOrd="0" parTransId="{B4A862A6-DDDC-49F6-A4CB-FDF212D88388}" sibTransId="{829380DA-BC5E-49D1-8E6D-2CD93DE17220}"/>
    <dgm:cxn modelId="{F54D4A9F-08FC-45AF-A90E-7DB5C2F4BF04}" type="presOf" srcId="{ABFAB525-E2C9-4EA4-9DE5-BECFA9A01057}" destId="{BDB6EDC1-87BD-4F33-9857-9C6B731A167C}" srcOrd="0" destOrd="0" presId="urn:microsoft.com/office/officeart/2005/8/layout/default"/>
    <dgm:cxn modelId="{D6031964-FE63-4BA7-9F58-6A442689DD6B}" type="presOf" srcId="{0CF37B6C-A97D-4BE4-969B-8D6B9CEB5859}" destId="{EAA5BAA3-6A4F-40C2-85E6-F065DA037457}" srcOrd="0" destOrd="0" presId="urn:microsoft.com/office/officeart/2005/8/layout/default"/>
    <dgm:cxn modelId="{87FD88E3-B188-411D-9D0F-B23A432A5F6D}" srcId="{7DE624FE-AC24-4C71-8A02-551C238DFA55}" destId="{0216B76C-0B31-445B-A13E-CC5397C43D84}" srcOrd="4" destOrd="0" parTransId="{F63674D8-F230-4A61-8FA6-C4B86AD48BA2}" sibTransId="{6CBF94E9-15DE-4C25-99B9-69F2C699C037}"/>
    <dgm:cxn modelId="{01A67E1F-23C0-4A95-9183-46402022DA9E}" type="presOf" srcId="{0E667C3A-4EB5-47E7-8241-41E0540FBADE}" destId="{AE39778D-DBA5-4466-9C59-829FA6099520}" srcOrd="0" destOrd="0" presId="urn:microsoft.com/office/officeart/2005/8/layout/default"/>
    <dgm:cxn modelId="{C1565E19-EE2A-470E-AFB7-E5688EB9D8B5}" srcId="{7DE624FE-AC24-4C71-8A02-551C238DFA55}" destId="{AF1149B0-F7E6-4FDA-AD41-5458822184BC}" srcOrd="5" destOrd="0" parTransId="{25962F71-E996-42B3-99A2-520AE023EA22}" sibTransId="{26EA041D-6674-4DCB-93B8-EAFD84FECE81}"/>
    <dgm:cxn modelId="{E56B77D0-4947-4307-B46F-819C923D0EC0}" srcId="{7DE624FE-AC24-4C71-8A02-551C238DFA55}" destId="{769D8035-414F-45E1-9D86-B091C8F5C9FA}" srcOrd="9" destOrd="0" parTransId="{B9FD35E8-6FE3-4F2E-98AF-8D2E5A2176ED}" sibTransId="{D3B772B8-E4A1-4F07-BC4A-DFC8E9C91467}"/>
    <dgm:cxn modelId="{F01B001D-4068-4F76-A84E-739CD8E18B92}" srcId="{7DE624FE-AC24-4C71-8A02-551C238DFA55}" destId="{EEFA7E00-97D0-4910-86DD-9A6BAFFEEAE7}" srcOrd="7" destOrd="0" parTransId="{186E7437-7D43-469D-BA08-9CADB4651895}" sibTransId="{FA0A0AE5-D6D3-45BC-96EE-34C6B15AEA02}"/>
    <dgm:cxn modelId="{BEDD972C-69B2-4C45-9336-985E7169383A}" srcId="{7DE624FE-AC24-4C71-8A02-551C238DFA55}" destId="{0E667C3A-4EB5-47E7-8241-41E0540FBADE}" srcOrd="6" destOrd="0" parTransId="{A60571C9-4872-45E1-A10D-3BF90B62AF3F}" sibTransId="{6BDDEA2C-E0D7-43D6-B4DE-E1DF14CF2965}"/>
    <dgm:cxn modelId="{7E5DE2CD-C955-4042-BD09-31BC6E179F7F}" type="presOf" srcId="{7DE624FE-AC24-4C71-8A02-551C238DFA55}" destId="{A1A1B537-B710-41F2-89D0-9E7FB88FCE5C}" srcOrd="0" destOrd="0" presId="urn:microsoft.com/office/officeart/2005/8/layout/default"/>
    <dgm:cxn modelId="{F3107108-3892-4442-9546-92FF38373D9B}" type="presOf" srcId="{CA4D26E8-6724-4D69-BEA0-FF53ECFC688B}" destId="{3887596F-A8CC-483B-9589-8E159909EDCA}" srcOrd="0" destOrd="0" presId="urn:microsoft.com/office/officeart/2005/8/layout/default"/>
    <dgm:cxn modelId="{7593C032-E04D-486D-BF6F-7B306DE81252}" srcId="{7DE624FE-AC24-4C71-8A02-551C238DFA55}" destId="{94A8E688-F6EC-4448-88F6-553DC7E1E34A}" srcOrd="8" destOrd="0" parTransId="{FCB69785-B1EC-4C57-A810-0D0D315C3C31}" sibTransId="{0CD2EF2C-F28B-4817-8D55-75E0C796346F}"/>
    <dgm:cxn modelId="{75CBA4EB-B1C2-457F-92A8-E28846BD4B1C}" type="presOf" srcId="{94A8E688-F6EC-4448-88F6-553DC7E1E34A}" destId="{40A707E8-7416-4ACC-B54D-83E856D7DF6B}" srcOrd="0" destOrd="0" presId="urn:microsoft.com/office/officeart/2005/8/layout/default"/>
    <dgm:cxn modelId="{0ADC8CB6-2F25-4399-A93D-DFAC852EB5C1}" type="presOf" srcId="{AF1149B0-F7E6-4FDA-AD41-5458822184BC}" destId="{8FBDCD26-C305-4D50-A255-02E98DC5D54F}" srcOrd="0" destOrd="0" presId="urn:microsoft.com/office/officeart/2005/8/layout/default"/>
    <dgm:cxn modelId="{AE51AED7-981C-4F3F-81B9-36A80BC188A8}" type="presOf" srcId="{EEFA7E00-97D0-4910-86DD-9A6BAFFEEAE7}" destId="{90128E7A-BD72-4A54-BA74-2F4D3E5A59AB}" srcOrd="0" destOrd="0" presId="urn:microsoft.com/office/officeart/2005/8/layout/default"/>
    <dgm:cxn modelId="{8291D5BC-5BB3-4A7D-A2F7-41673120278D}" srcId="{7DE624FE-AC24-4C71-8A02-551C238DFA55}" destId="{A544AE8C-AD70-4EFB-AA4F-8A5CADBA4E66}" srcOrd="13" destOrd="0" parTransId="{8D8A635B-EC57-4DF2-864D-DFB0C4225767}" sibTransId="{C53431C5-255D-4509-A641-5A651B499D4C}"/>
    <dgm:cxn modelId="{8458DDB8-F446-454D-9893-94356A12FF4F}" type="presOf" srcId="{A7C6EF39-543F-4C91-B7B2-EFB57E165729}" destId="{585B8C97-AAFF-407F-9FF2-7A981CE8C346}" srcOrd="0" destOrd="0" presId="urn:microsoft.com/office/officeart/2005/8/layout/default"/>
    <dgm:cxn modelId="{DB55594F-76B6-4D1C-BEC4-8767A412D497}" type="presParOf" srcId="{A1A1B537-B710-41F2-89D0-9E7FB88FCE5C}" destId="{585B8C97-AAFF-407F-9FF2-7A981CE8C346}" srcOrd="0" destOrd="0" presId="urn:microsoft.com/office/officeart/2005/8/layout/default"/>
    <dgm:cxn modelId="{7E0DDD84-F6BD-4B97-AAD4-7E966081EAF8}" type="presParOf" srcId="{A1A1B537-B710-41F2-89D0-9E7FB88FCE5C}" destId="{0F4C44AC-F355-416E-AE20-B199550BDCBE}" srcOrd="1" destOrd="0" presId="urn:microsoft.com/office/officeart/2005/8/layout/default"/>
    <dgm:cxn modelId="{02688A87-2646-40D1-8553-5C23C252E618}" type="presParOf" srcId="{A1A1B537-B710-41F2-89D0-9E7FB88FCE5C}" destId="{EAA5BAA3-6A4F-40C2-85E6-F065DA037457}" srcOrd="2" destOrd="0" presId="urn:microsoft.com/office/officeart/2005/8/layout/default"/>
    <dgm:cxn modelId="{D6B261F6-D22A-4B87-9365-96321345C735}" type="presParOf" srcId="{A1A1B537-B710-41F2-89D0-9E7FB88FCE5C}" destId="{775FD2A1-83D2-4AC8-A7F9-1C1057C2F9C3}" srcOrd="3" destOrd="0" presId="urn:microsoft.com/office/officeart/2005/8/layout/default"/>
    <dgm:cxn modelId="{683F7231-B13F-4639-B784-A3BA8FEF458A}" type="presParOf" srcId="{A1A1B537-B710-41F2-89D0-9E7FB88FCE5C}" destId="{09BB2E1E-D0A7-4326-BB2A-5537CAA26396}" srcOrd="4" destOrd="0" presId="urn:microsoft.com/office/officeart/2005/8/layout/default"/>
    <dgm:cxn modelId="{B3EEF377-0D39-4A28-9E98-0A9AEE099834}" type="presParOf" srcId="{A1A1B537-B710-41F2-89D0-9E7FB88FCE5C}" destId="{F1F9C28A-F320-4D68-9399-FDE1A3909FFC}" srcOrd="5" destOrd="0" presId="urn:microsoft.com/office/officeart/2005/8/layout/default"/>
    <dgm:cxn modelId="{B93D2129-840B-49BE-8352-213336EB2375}" type="presParOf" srcId="{A1A1B537-B710-41F2-89D0-9E7FB88FCE5C}" destId="{BDB6EDC1-87BD-4F33-9857-9C6B731A167C}" srcOrd="6" destOrd="0" presId="urn:microsoft.com/office/officeart/2005/8/layout/default"/>
    <dgm:cxn modelId="{2F289FA7-6789-4E1A-81EA-E08C6B445B64}" type="presParOf" srcId="{A1A1B537-B710-41F2-89D0-9E7FB88FCE5C}" destId="{FA9C7241-C804-4E79-BEE3-08AC88D08921}" srcOrd="7" destOrd="0" presId="urn:microsoft.com/office/officeart/2005/8/layout/default"/>
    <dgm:cxn modelId="{F5F79EC6-9401-4D59-A17F-C788DD490B82}" type="presParOf" srcId="{A1A1B537-B710-41F2-89D0-9E7FB88FCE5C}" destId="{803F4210-F41D-4C65-A6E6-8ED2C75C85B4}" srcOrd="8" destOrd="0" presId="urn:microsoft.com/office/officeart/2005/8/layout/default"/>
    <dgm:cxn modelId="{D501AEF2-9506-4A04-92BA-603F9A87D0F2}" type="presParOf" srcId="{A1A1B537-B710-41F2-89D0-9E7FB88FCE5C}" destId="{1CE37598-889C-4DD3-B69D-C62E6925D306}" srcOrd="9" destOrd="0" presId="urn:microsoft.com/office/officeart/2005/8/layout/default"/>
    <dgm:cxn modelId="{02988765-4B6B-435C-AEF0-FC144818AF47}" type="presParOf" srcId="{A1A1B537-B710-41F2-89D0-9E7FB88FCE5C}" destId="{8FBDCD26-C305-4D50-A255-02E98DC5D54F}" srcOrd="10" destOrd="0" presId="urn:microsoft.com/office/officeart/2005/8/layout/default"/>
    <dgm:cxn modelId="{FA5DA83A-1F0C-44EA-A12C-369673906DF8}" type="presParOf" srcId="{A1A1B537-B710-41F2-89D0-9E7FB88FCE5C}" destId="{44CA86F8-9AD0-43C4-8D54-6FEEFAF56B8B}" srcOrd="11" destOrd="0" presId="urn:microsoft.com/office/officeart/2005/8/layout/default"/>
    <dgm:cxn modelId="{D1AA0F5D-6073-4798-BFB1-69C0E010D9AE}" type="presParOf" srcId="{A1A1B537-B710-41F2-89D0-9E7FB88FCE5C}" destId="{AE39778D-DBA5-4466-9C59-829FA6099520}" srcOrd="12" destOrd="0" presId="urn:microsoft.com/office/officeart/2005/8/layout/default"/>
    <dgm:cxn modelId="{D839AD9D-04C9-48AA-87E0-7446D73DA467}" type="presParOf" srcId="{A1A1B537-B710-41F2-89D0-9E7FB88FCE5C}" destId="{F278DF20-D868-491D-919B-8ADA4CCD42A6}" srcOrd="13" destOrd="0" presId="urn:microsoft.com/office/officeart/2005/8/layout/default"/>
    <dgm:cxn modelId="{B2240E6F-EB20-4025-9575-DBB3825FA4BE}" type="presParOf" srcId="{A1A1B537-B710-41F2-89D0-9E7FB88FCE5C}" destId="{90128E7A-BD72-4A54-BA74-2F4D3E5A59AB}" srcOrd="14" destOrd="0" presId="urn:microsoft.com/office/officeart/2005/8/layout/default"/>
    <dgm:cxn modelId="{4122AB70-FB1A-4D52-93E5-4B119130ECCB}" type="presParOf" srcId="{A1A1B537-B710-41F2-89D0-9E7FB88FCE5C}" destId="{D7B5889D-48C2-4840-AF09-5C43B8403ED6}" srcOrd="15" destOrd="0" presId="urn:microsoft.com/office/officeart/2005/8/layout/default"/>
    <dgm:cxn modelId="{A9AB02FC-B634-4AE8-8152-318183207F47}" type="presParOf" srcId="{A1A1B537-B710-41F2-89D0-9E7FB88FCE5C}" destId="{40A707E8-7416-4ACC-B54D-83E856D7DF6B}" srcOrd="16" destOrd="0" presId="urn:microsoft.com/office/officeart/2005/8/layout/default"/>
    <dgm:cxn modelId="{F56563F8-449B-4F5F-96F6-7785808161EB}" type="presParOf" srcId="{A1A1B537-B710-41F2-89D0-9E7FB88FCE5C}" destId="{36C40A62-0B68-482F-B421-D57CB2BEC66C}" srcOrd="17" destOrd="0" presId="urn:microsoft.com/office/officeart/2005/8/layout/default"/>
    <dgm:cxn modelId="{E7B7C621-3F96-4CEA-A5D7-FD61E798D710}" type="presParOf" srcId="{A1A1B537-B710-41F2-89D0-9E7FB88FCE5C}" destId="{A1F9BCD1-DE17-470B-8314-235D67B73984}" srcOrd="18" destOrd="0" presId="urn:microsoft.com/office/officeart/2005/8/layout/default"/>
    <dgm:cxn modelId="{02E53436-EC95-447C-A3D1-CEDDC4A1A334}" type="presParOf" srcId="{A1A1B537-B710-41F2-89D0-9E7FB88FCE5C}" destId="{27B4CBF2-1645-4A76-BA58-B13E35E174B0}" srcOrd="19" destOrd="0" presId="urn:microsoft.com/office/officeart/2005/8/layout/default"/>
    <dgm:cxn modelId="{7ACC6B41-9716-48BF-9D1A-68AFD627A5F4}" type="presParOf" srcId="{A1A1B537-B710-41F2-89D0-9E7FB88FCE5C}" destId="{7299E61E-D69D-455E-803B-5C6A3612014A}" srcOrd="20" destOrd="0" presId="urn:microsoft.com/office/officeart/2005/8/layout/default"/>
    <dgm:cxn modelId="{F6DDEE67-41D5-4035-BB1C-CA68CF110AD1}" type="presParOf" srcId="{A1A1B537-B710-41F2-89D0-9E7FB88FCE5C}" destId="{86EA6B7D-DEE4-4D48-A773-C72041C880E5}" srcOrd="21" destOrd="0" presId="urn:microsoft.com/office/officeart/2005/8/layout/default"/>
    <dgm:cxn modelId="{30980DEF-B14E-4792-9470-2011D173627A}" type="presParOf" srcId="{A1A1B537-B710-41F2-89D0-9E7FB88FCE5C}" destId="{3887596F-A8CC-483B-9589-8E159909EDCA}" srcOrd="22" destOrd="0" presId="urn:microsoft.com/office/officeart/2005/8/layout/default"/>
    <dgm:cxn modelId="{FF53A472-ADA6-4826-B96B-2A7C98E4D626}" type="presParOf" srcId="{A1A1B537-B710-41F2-89D0-9E7FB88FCE5C}" destId="{03D9DD81-C7B6-4BAB-9C7C-09AEDCD4E686}" srcOrd="23" destOrd="0" presId="urn:microsoft.com/office/officeart/2005/8/layout/default"/>
    <dgm:cxn modelId="{BB7F775A-0F2D-422C-B9BC-11E2F7C3E308}" type="presParOf" srcId="{A1A1B537-B710-41F2-89D0-9E7FB88FCE5C}" destId="{D8355FFD-3833-47EA-BFF3-3EBBD2F0FE15}" srcOrd="24" destOrd="0" presId="urn:microsoft.com/office/officeart/2005/8/layout/default"/>
    <dgm:cxn modelId="{891F38C9-BF6F-416C-BD17-6DC67FF71CD0}" type="presParOf" srcId="{A1A1B537-B710-41F2-89D0-9E7FB88FCE5C}" destId="{248DAFCC-6411-4448-82AD-A959502B29DF}" srcOrd="25" destOrd="0" presId="urn:microsoft.com/office/officeart/2005/8/layout/default"/>
    <dgm:cxn modelId="{4BBFC7FE-2994-4222-BB2F-0C23797A70A6}" type="presParOf" srcId="{A1A1B537-B710-41F2-89D0-9E7FB88FCE5C}" destId="{C188E043-6BAF-4DD5-9820-547F03D42216}" srcOrd="26" destOrd="0" presId="urn:microsoft.com/office/officeart/2005/8/layout/default"/>
    <dgm:cxn modelId="{72C7B272-3EF3-4DED-952D-9AC09EE36379}" type="presParOf" srcId="{A1A1B537-B710-41F2-89D0-9E7FB88FCE5C}" destId="{CBFB249D-3CBA-4A48-97EA-7487F70DD41A}" srcOrd="27" destOrd="0" presId="urn:microsoft.com/office/officeart/2005/8/layout/default"/>
    <dgm:cxn modelId="{03787C93-BEC4-4334-BA81-B57D449725DB}" type="presParOf" srcId="{A1A1B537-B710-41F2-89D0-9E7FB88FCE5C}" destId="{FEF003E7-DC5E-4232-B3D4-0C2434FF8974}" srcOrd="28" destOrd="0" presId="urn:microsoft.com/office/officeart/2005/8/layout/default"/>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D2F7BE-11A7-4CF0-B598-EB5110B3161C}">
      <dsp:nvSpPr>
        <dsp:cNvPr id="0" name=""/>
        <dsp:cNvSpPr/>
      </dsp:nvSpPr>
      <dsp:spPr>
        <a:xfrm>
          <a:off x="323568" y="127"/>
          <a:ext cx="1741025" cy="949771"/>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b="0" kern="1200">
              <a:solidFill>
                <a:sysClr val="windowText" lastClr="000000"/>
              </a:solidFill>
              <a:latin typeface="Times New Roman" panose="02020603050405020304" pitchFamily="18" charset="0"/>
              <a:cs typeface="Times New Roman" panose="02020603050405020304" pitchFamily="18" charset="0"/>
            </a:rPr>
            <a:t>Valsts pārvaldes iekārtas likums</a:t>
          </a:r>
        </a:p>
      </dsp:txBody>
      <dsp:txXfrm>
        <a:off x="323568" y="127"/>
        <a:ext cx="1741025" cy="949771"/>
      </dsp:txXfrm>
    </dsp:sp>
    <dsp:sp modelId="{EAF92500-A06B-4AF6-9924-C187755B9915}">
      <dsp:nvSpPr>
        <dsp:cNvPr id="0" name=""/>
        <dsp:cNvSpPr/>
      </dsp:nvSpPr>
      <dsp:spPr>
        <a:xfrm>
          <a:off x="2222889" y="127"/>
          <a:ext cx="1741025" cy="949771"/>
        </a:xfrm>
        <a:prstGeom prst="rect">
          <a:avLst/>
        </a:prstGeom>
        <a:gradFill rotWithShape="0">
          <a:gsLst>
            <a:gs pos="0">
              <a:schemeClr val="accent2">
                <a:hueOff val="-727682"/>
                <a:satOff val="-41964"/>
                <a:lumOff val="4314"/>
                <a:alphaOff val="0"/>
                <a:satMod val="103000"/>
                <a:lumMod val="102000"/>
                <a:tint val="94000"/>
              </a:schemeClr>
            </a:gs>
            <a:gs pos="50000">
              <a:schemeClr val="accent2">
                <a:hueOff val="-727682"/>
                <a:satOff val="-41964"/>
                <a:lumOff val="4314"/>
                <a:alphaOff val="0"/>
                <a:satMod val="110000"/>
                <a:lumMod val="100000"/>
                <a:shade val="100000"/>
              </a:schemeClr>
            </a:gs>
            <a:gs pos="100000">
              <a:schemeClr val="accent2">
                <a:hueOff val="-727682"/>
                <a:satOff val="-41964"/>
                <a:lumOff val="431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b="0" kern="1200">
              <a:solidFill>
                <a:sysClr val="windowText" lastClr="000000"/>
              </a:solidFill>
              <a:latin typeface="Times New Roman" panose="02020603050405020304" pitchFamily="18" charset="0"/>
              <a:cs typeface="Times New Roman" panose="02020603050405020304" pitchFamily="18" charset="0"/>
            </a:rPr>
            <a:t>Ieslodzījuma vietu pārvaldes likums</a:t>
          </a:r>
        </a:p>
      </dsp:txBody>
      <dsp:txXfrm>
        <a:off x="2222889" y="127"/>
        <a:ext cx="1741025" cy="949771"/>
      </dsp:txXfrm>
    </dsp:sp>
    <dsp:sp modelId="{0B16D900-CD71-4E81-ABDF-182E20364038}">
      <dsp:nvSpPr>
        <dsp:cNvPr id="0" name=""/>
        <dsp:cNvSpPr/>
      </dsp:nvSpPr>
      <dsp:spPr>
        <a:xfrm>
          <a:off x="4122210" y="127"/>
          <a:ext cx="1741025" cy="949771"/>
        </a:xfrm>
        <a:prstGeom prst="rect">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b="0" kern="1200">
              <a:solidFill>
                <a:sysClr val="windowText" lastClr="000000"/>
              </a:solidFill>
              <a:latin typeface="Times New Roman" panose="02020603050405020304" pitchFamily="18" charset="0"/>
              <a:cs typeface="Times New Roman" panose="02020603050405020304" pitchFamily="18" charset="0"/>
            </a:rPr>
            <a:t>Ministru kabineta 2005. gada 1. novembra noteikumi Nr. 827 "Ieslodzījuma vietu pārvaldes nolikums"</a:t>
          </a:r>
        </a:p>
      </dsp:txBody>
      <dsp:txXfrm>
        <a:off x="4122210" y="127"/>
        <a:ext cx="1741025" cy="949771"/>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D8D36B-1C3F-4AEC-A31E-D28263284FDB}">
      <dsp:nvSpPr>
        <dsp:cNvPr id="0" name=""/>
        <dsp:cNvSpPr/>
      </dsp:nvSpPr>
      <dsp:spPr>
        <a:xfrm>
          <a:off x="319384" y="1648"/>
          <a:ext cx="1524895" cy="914937"/>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lekciju kurss Bībeles izpētē (Jaunā derība) – 40 nodarbības</a:t>
          </a:r>
        </a:p>
      </dsp:txBody>
      <dsp:txXfrm>
        <a:off x="319384" y="1648"/>
        <a:ext cx="1524895" cy="914937"/>
      </dsp:txXfrm>
    </dsp:sp>
    <dsp:sp modelId="{9112F26A-51EE-4840-874E-DB0246A14243}">
      <dsp:nvSpPr>
        <dsp:cNvPr id="0" name=""/>
        <dsp:cNvSpPr/>
      </dsp:nvSpPr>
      <dsp:spPr>
        <a:xfrm>
          <a:off x="1996769" y="1648"/>
          <a:ext cx="1524895" cy="914937"/>
        </a:xfrm>
        <a:prstGeom prst="rect">
          <a:avLst/>
        </a:prstGeom>
        <a:gradFill rotWithShape="0">
          <a:gsLst>
            <a:gs pos="0">
              <a:schemeClr val="accent2">
                <a:hueOff val="-111951"/>
                <a:satOff val="-6456"/>
                <a:lumOff val="664"/>
                <a:alphaOff val="0"/>
                <a:satMod val="103000"/>
                <a:lumMod val="102000"/>
                <a:tint val="94000"/>
              </a:schemeClr>
            </a:gs>
            <a:gs pos="50000">
              <a:schemeClr val="accent2">
                <a:hueOff val="-111951"/>
                <a:satOff val="-6456"/>
                <a:lumOff val="664"/>
                <a:alphaOff val="0"/>
                <a:satMod val="110000"/>
                <a:lumMod val="100000"/>
                <a:shade val="100000"/>
              </a:schemeClr>
            </a:gs>
            <a:gs pos="100000">
              <a:schemeClr val="accent2">
                <a:hueOff val="-111951"/>
                <a:satOff val="-6456"/>
                <a:lumOff val="66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lekciju kurss Bībeles izpētē (Lasīšana grupā pēc Emavas metodes) – 40 nodarbības</a:t>
          </a:r>
        </a:p>
      </dsp:txBody>
      <dsp:txXfrm>
        <a:off x="1996769" y="1648"/>
        <a:ext cx="1524895" cy="914937"/>
      </dsp:txXfrm>
    </dsp:sp>
    <dsp:sp modelId="{ED417306-31FC-4E8F-80E8-8189CCDDC2F6}">
      <dsp:nvSpPr>
        <dsp:cNvPr id="0" name=""/>
        <dsp:cNvSpPr/>
      </dsp:nvSpPr>
      <dsp:spPr>
        <a:xfrm>
          <a:off x="3674154" y="1648"/>
          <a:ext cx="1524895" cy="914937"/>
        </a:xfrm>
        <a:prstGeom prst="rect">
          <a:avLst/>
        </a:prstGeom>
        <a:gradFill rotWithShape="0">
          <a:gsLst>
            <a:gs pos="0">
              <a:schemeClr val="accent2">
                <a:hueOff val="-223902"/>
                <a:satOff val="-12912"/>
                <a:lumOff val="1327"/>
                <a:alphaOff val="0"/>
                <a:satMod val="103000"/>
                <a:lumMod val="102000"/>
                <a:tint val="94000"/>
              </a:schemeClr>
            </a:gs>
            <a:gs pos="50000">
              <a:schemeClr val="accent2">
                <a:hueOff val="-223902"/>
                <a:satOff val="-12912"/>
                <a:lumOff val="1327"/>
                <a:alphaOff val="0"/>
                <a:satMod val="110000"/>
                <a:lumMod val="100000"/>
                <a:shade val="100000"/>
              </a:schemeClr>
            </a:gs>
            <a:gs pos="100000">
              <a:schemeClr val="accent2">
                <a:hueOff val="-223902"/>
                <a:satOff val="-12912"/>
                <a:lumOff val="132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lekciju kurss Mākslas vēsturē – 20 nodarbības</a:t>
          </a:r>
        </a:p>
      </dsp:txBody>
      <dsp:txXfrm>
        <a:off x="3674154" y="1648"/>
        <a:ext cx="1524895" cy="914937"/>
      </dsp:txXfrm>
    </dsp:sp>
    <dsp:sp modelId="{AB99D2E0-6AE9-4024-A6EB-9ED3CD658ED4}">
      <dsp:nvSpPr>
        <dsp:cNvPr id="0" name=""/>
        <dsp:cNvSpPr/>
      </dsp:nvSpPr>
      <dsp:spPr>
        <a:xfrm>
          <a:off x="5351539" y="1648"/>
          <a:ext cx="1524895" cy="914937"/>
        </a:xfrm>
        <a:prstGeom prst="rect">
          <a:avLst/>
        </a:prstGeom>
        <a:gradFill rotWithShape="0">
          <a:gsLst>
            <a:gs pos="0">
              <a:schemeClr val="accent2">
                <a:hueOff val="-335853"/>
                <a:satOff val="-19368"/>
                <a:lumOff val="1991"/>
                <a:alphaOff val="0"/>
                <a:satMod val="103000"/>
                <a:lumMod val="102000"/>
                <a:tint val="94000"/>
              </a:schemeClr>
            </a:gs>
            <a:gs pos="50000">
              <a:schemeClr val="accent2">
                <a:hueOff val="-335853"/>
                <a:satOff val="-19368"/>
                <a:lumOff val="1991"/>
                <a:alphaOff val="0"/>
                <a:satMod val="110000"/>
                <a:lumMod val="100000"/>
                <a:shade val="100000"/>
              </a:schemeClr>
            </a:gs>
            <a:gs pos="100000">
              <a:schemeClr val="accent2">
                <a:hueOff val="-335853"/>
                <a:satOff val="-19368"/>
                <a:lumOff val="199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lekciju kurss Sakrālās mūzikas vēsturē – 20 nodarbības</a:t>
          </a:r>
        </a:p>
      </dsp:txBody>
      <dsp:txXfrm>
        <a:off x="5351539" y="1648"/>
        <a:ext cx="1524895" cy="914937"/>
      </dsp:txXfrm>
    </dsp:sp>
    <dsp:sp modelId="{09AB03CD-1B57-4FED-A216-5F41C72D5413}">
      <dsp:nvSpPr>
        <dsp:cNvPr id="0" name=""/>
        <dsp:cNvSpPr/>
      </dsp:nvSpPr>
      <dsp:spPr>
        <a:xfrm>
          <a:off x="319384" y="1069075"/>
          <a:ext cx="1524895" cy="914937"/>
        </a:xfrm>
        <a:prstGeom prst="rect">
          <a:avLst/>
        </a:prstGeom>
        <a:gradFill rotWithShape="0">
          <a:gsLst>
            <a:gs pos="0">
              <a:schemeClr val="accent2">
                <a:hueOff val="-447804"/>
                <a:satOff val="-25824"/>
                <a:lumOff val="2655"/>
                <a:alphaOff val="0"/>
                <a:satMod val="103000"/>
                <a:lumMod val="102000"/>
                <a:tint val="94000"/>
              </a:schemeClr>
            </a:gs>
            <a:gs pos="50000">
              <a:schemeClr val="accent2">
                <a:hueOff val="-447804"/>
                <a:satOff val="-25824"/>
                <a:lumOff val="2655"/>
                <a:alphaOff val="0"/>
                <a:satMod val="110000"/>
                <a:lumMod val="100000"/>
                <a:shade val="100000"/>
              </a:schemeClr>
            </a:gs>
            <a:gs pos="100000">
              <a:schemeClr val="accent2">
                <a:hueOff val="-447804"/>
                <a:satOff val="-25824"/>
                <a:lumOff val="265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lekciju kurs Kino garīgās dimensijas – 40 nodarbības</a:t>
          </a:r>
        </a:p>
      </dsp:txBody>
      <dsp:txXfrm>
        <a:off x="319384" y="1069075"/>
        <a:ext cx="1524895" cy="914937"/>
      </dsp:txXfrm>
    </dsp:sp>
    <dsp:sp modelId="{20885D55-0436-43C5-A704-E9CCE683DF93}">
      <dsp:nvSpPr>
        <dsp:cNvPr id="0" name=""/>
        <dsp:cNvSpPr/>
      </dsp:nvSpPr>
      <dsp:spPr>
        <a:xfrm>
          <a:off x="1996769" y="1069075"/>
          <a:ext cx="1524895" cy="914937"/>
        </a:xfrm>
        <a:prstGeom prst="rect">
          <a:avLst/>
        </a:prstGeom>
        <a:gradFill rotWithShape="0">
          <a:gsLst>
            <a:gs pos="0">
              <a:schemeClr val="accent2">
                <a:hueOff val="-559755"/>
                <a:satOff val="-32280"/>
                <a:lumOff val="3318"/>
                <a:alphaOff val="0"/>
                <a:satMod val="103000"/>
                <a:lumMod val="102000"/>
                <a:tint val="94000"/>
              </a:schemeClr>
            </a:gs>
            <a:gs pos="50000">
              <a:schemeClr val="accent2">
                <a:hueOff val="-559755"/>
                <a:satOff val="-32280"/>
                <a:lumOff val="3318"/>
                <a:alphaOff val="0"/>
                <a:satMod val="110000"/>
                <a:lumMod val="100000"/>
                <a:shade val="100000"/>
              </a:schemeClr>
            </a:gs>
            <a:gs pos="100000">
              <a:schemeClr val="accent2">
                <a:hueOff val="-559755"/>
                <a:satOff val="-32280"/>
                <a:lumOff val="331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mūzikas studijas ģitāras spēles apguve – 40 nodarbības</a:t>
          </a:r>
        </a:p>
      </dsp:txBody>
      <dsp:txXfrm>
        <a:off x="1996769" y="1069075"/>
        <a:ext cx="1524895" cy="914937"/>
      </dsp:txXfrm>
    </dsp:sp>
    <dsp:sp modelId="{BC52387C-13C9-46AD-9F66-8B6D4E5659BE}">
      <dsp:nvSpPr>
        <dsp:cNvPr id="0" name=""/>
        <dsp:cNvSpPr/>
      </dsp:nvSpPr>
      <dsp:spPr>
        <a:xfrm>
          <a:off x="3674154" y="1069075"/>
          <a:ext cx="1524895" cy="914937"/>
        </a:xfrm>
        <a:prstGeom prst="rect">
          <a:avLst/>
        </a:prstGeom>
        <a:gradFill rotWithShape="0">
          <a:gsLst>
            <a:gs pos="0">
              <a:schemeClr val="accent2">
                <a:hueOff val="-671706"/>
                <a:satOff val="-38736"/>
                <a:lumOff val="3982"/>
                <a:alphaOff val="0"/>
                <a:satMod val="103000"/>
                <a:lumMod val="102000"/>
                <a:tint val="94000"/>
              </a:schemeClr>
            </a:gs>
            <a:gs pos="50000">
              <a:schemeClr val="accent2">
                <a:hueOff val="-671706"/>
                <a:satOff val="-38736"/>
                <a:lumOff val="3982"/>
                <a:alphaOff val="0"/>
                <a:satMod val="110000"/>
                <a:lumMod val="100000"/>
                <a:shade val="100000"/>
              </a:schemeClr>
            </a:gs>
            <a:gs pos="100000">
              <a:schemeClr val="accent2">
                <a:hueOff val="-671706"/>
                <a:satOff val="-38736"/>
                <a:lumOff val="398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mūzikas studijas Gospeļkoris – 40 nodarbības</a:t>
          </a:r>
        </a:p>
      </dsp:txBody>
      <dsp:txXfrm>
        <a:off x="3674154" y="1069075"/>
        <a:ext cx="1524895" cy="914937"/>
      </dsp:txXfrm>
    </dsp:sp>
    <dsp:sp modelId="{1A1DD40E-DC17-469E-A705-B21FBF484D26}">
      <dsp:nvSpPr>
        <dsp:cNvPr id="0" name=""/>
        <dsp:cNvSpPr/>
      </dsp:nvSpPr>
      <dsp:spPr>
        <a:xfrm>
          <a:off x="5351539" y="1069075"/>
          <a:ext cx="1524895" cy="914937"/>
        </a:xfrm>
        <a:prstGeom prst="rect">
          <a:avLst/>
        </a:prstGeom>
        <a:gradFill rotWithShape="0">
          <a:gsLst>
            <a:gs pos="0">
              <a:schemeClr val="accent2">
                <a:hueOff val="-783657"/>
                <a:satOff val="-45192"/>
                <a:lumOff val="4646"/>
                <a:alphaOff val="0"/>
                <a:satMod val="103000"/>
                <a:lumMod val="102000"/>
                <a:tint val="94000"/>
              </a:schemeClr>
            </a:gs>
            <a:gs pos="50000">
              <a:schemeClr val="accent2">
                <a:hueOff val="-783657"/>
                <a:satOff val="-45192"/>
                <a:lumOff val="4646"/>
                <a:alphaOff val="0"/>
                <a:satMod val="110000"/>
                <a:lumMod val="100000"/>
                <a:shade val="100000"/>
              </a:schemeClr>
            </a:gs>
            <a:gs pos="100000">
              <a:schemeClr val="accent2">
                <a:hueOff val="-783657"/>
                <a:satOff val="-45192"/>
                <a:lumOff val="464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mūzikas studijas perkusijas apguve – 40 nodarbības</a:t>
          </a:r>
        </a:p>
      </dsp:txBody>
      <dsp:txXfrm>
        <a:off x="5351539" y="1069075"/>
        <a:ext cx="1524895" cy="914937"/>
      </dsp:txXfrm>
    </dsp:sp>
    <dsp:sp modelId="{87A9F7D4-860D-48A2-867E-F9F918132D2B}">
      <dsp:nvSpPr>
        <dsp:cNvPr id="0" name=""/>
        <dsp:cNvSpPr/>
      </dsp:nvSpPr>
      <dsp:spPr>
        <a:xfrm>
          <a:off x="319384" y="2136502"/>
          <a:ext cx="1524895" cy="914937"/>
        </a:xfrm>
        <a:prstGeom prst="rect">
          <a:avLst/>
        </a:prstGeom>
        <a:gradFill rotWithShape="0">
          <a:gsLst>
            <a:gs pos="0">
              <a:schemeClr val="accent2">
                <a:hueOff val="-895608"/>
                <a:satOff val="-51648"/>
                <a:lumOff val="5310"/>
                <a:alphaOff val="0"/>
                <a:satMod val="103000"/>
                <a:lumMod val="102000"/>
                <a:tint val="94000"/>
              </a:schemeClr>
            </a:gs>
            <a:gs pos="50000">
              <a:schemeClr val="accent2">
                <a:hueOff val="-895608"/>
                <a:satOff val="-51648"/>
                <a:lumOff val="5310"/>
                <a:alphaOff val="0"/>
                <a:satMod val="110000"/>
                <a:lumMod val="100000"/>
                <a:shade val="100000"/>
              </a:schemeClr>
            </a:gs>
            <a:gs pos="100000">
              <a:schemeClr val="accent2">
                <a:hueOff val="-895608"/>
                <a:satOff val="-51648"/>
                <a:lumOff val="531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tēlotājmākslas studija – 38 nodarbības</a:t>
          </a:r>
        </a:p>
      </dsp:txBody>
      <dsp:txXfrm>
        <a:off x="319384" y="2136502"/>
        <a:ext cx="1524895" cy="914937"/>
      </dsp:txXfrm>
    </dsp:sp>
    <dsp:sp modelId="{757BDE13-DF31-446B-A200-7EB5945272D6}">
      <dsp:nvSpPr>
        <dsp:cNvPr id="0" name=""/>
        <dsp:cNvSpPr/>
      </dsp:nvSpPr>
      <dsp:spPr>
        <a:xfrm>
          <a:off x="1996769" y="2136502"/>
          <a:ext cx="1524895" cy="914937"/>
        </a:xfrm>
        <a:prstGeom prst="rect">
          <a:avLst/>
        </a:prstGeom>
        <a:gradFill rotWithShape="0">
          <a:gsLst>
            <a:gs pos="0">
              <a:schemeClr val="accent2">
                <a:hueOff val="-1007559"/>
                <a:satOff val="-58104"/>
                <a:lumOff val="5973"/>
                <a:alphaOff val="0"/>
                <a:satMod val="103000"/>
                <a:lumMod val="102000"/>
                <a:tint val="94000"/>
              </a:schemeClr>
            </a:gs>
            <a:gs pos="50000">
              <a:schemeClr val="accent2">
                <a:hueOff val="-1007559"/>
                <a:satOff val="-58104"/>
                <a:lumOff val="5973"/>
                <a:alphaOff val="0"/>
                <a:satMod val="110000"/>
                <a:lumMod val="100000"/>
                <a:shade val="100000"/>
              </a:schemeClr>
            </a:gs>
            <a:gs pos="100000">
              <a:schemeClr val="accent2">
                <a:hueOff val="-1007559"/>
                <a:satOff val="-58104"/>
                <a:lumOff val="597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literatūras studija – 20 nodarbības</a:t>
          </a:r>
        </a:p>
      </dsp:txBody>
      <dsp:txXfrm>
        <a:off x="1996769" y="2136502"/>
        <a:ext cx="1524895" cy="914937"/>
      </dsp:txXfrm>
    </dsp:sp>
    <dsp:sp modelId="{0A616364-4699-4A07-8429-A2C6D1112106}">
      <dsp:nvSpPr>
        <dsp:cNvPr id="0" name=""/>
        <dsp:cNvSpPr/>
      </dsp:nvSpPr>
      <dsp:spPr>
        <a:xfrm>
          <a:off x="3674154" y="2136502"/>
          <a:ext cx="1524895" cy="914937"/>
        </a:xfrm>
        <a:prstGeom prst="rect">
          <a:avLst/>
        </a:prstGeom>
        <a:gradFill rotWithShape="0">
          <a:gsLst>
            <a:gs pos="0">
              <a:schemeClr val="accent2">
                <a:hueOff val="-1119510"/>
                <a:satOff val="-64560"/>
                <a:lumOff val="6637"/>
                <a:alphaOff val="0"/>
                <a:satMod val="103000"/>
                <a:lumMod val="102000"/>
                <a:tint val="94000"/>
              </a:schemeClr>
            </a:gs>
            <a:gs pos="50000">
              <a:schemeClr val="accent2">
                <a:hueOff val="-1119510"/>
                <a:satOff val="-64560"/>
                <a:lumOff val="6637"/>
                <a:alphaOff val="0"/>
                <a:satMod val="110000"/>
                <a:lumMod val="100000"/>
                <a:shade val="100000"/>
              </a:schemeClr>
            </a:gs>
            <a:gs pos="100000">
              <a:schemeClr val="accent2">
                <a:hueOff val="-1119510"/>
                <a:satOff val="-64560"/>
                <a:lumOff val="663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rokdarbu studija – 40 nodarbības</a:t>
          </a:r>
        </a:p>
      </dsp:txBody>
      <dsp:txXfrm>
        <a:off x="3674154" y="2136502"/>
        <a:ext cx="1524895" cy="914937"/>
      </dsp:txXfrm>
    </dsp:sp>
    <dsp:sp modelId="{C6BDE313-E276-48AC-BC32-0AD6E033AA78}">
      <dsp:nvSpPr>
        <dsp:cNvPr id="0" name=""/>
        <dsp:cNvSpPr/>
      </dsp:nvSpPr>
      <dsp:spPr>
        <a:xfrm>
          <a:off x="5351539" y="2136502"/>
          <a:ext cx="1524895" cy="914937"/>
        </a:xfrm>
        <a:prstGeom prst="rect">
          <a:avLst/>
        </a:prstGeom>
        <a:gradFill rotWithShape="0">
          <a:gsLst>
            <a:gs pos="0">
              <a:schemeClr val="accent2">
                <a:hueOff val="-1231461"/>
                <a:satOff val="-71016"/>
                <a:lumOff val="7301"/>
                <a:alphaOff val="0"/>
                <a:satMod val="103000"/>
                <a:lumMod val="102000"/>
                <a:tint val="94000"/>
              </a:schemeClr>
            </a:gs>
            <a:gs pos="50000">
              <a:schemeClr val="accent2">
                <a:hueOff val="-1231461"/>
                <a:satOff val="-71016"/>
                <a:lumOff val="7301"/>
                <a:alphaOff val="0"/>
                <a:satMod val="110000"/>
                <a:lumMod val="100000"/>
                <a:shade val="100000"/>
              </a:schemeClr>
            </a:gs>
            <a:gs pos="100000">
              <a:schemeClr val="accent2">
                <a:hueOff val="-1231461"/>
                <a:satOff val="-71016"/>
                <a:lumOff val="730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teātra studija – 52 nodarbības</a:t>
          </a:r>
        </a:p>
      </dsp:txBody>
      <dsp:txXfrm>
        <a:off x="5351539" y="2136502"/>
        <a:ext cx="1524895" cy="914937"/>
      </dsp:txXfrm>
    </dsp:sp>
    <dsp:sp modelId="{1E5D1318-15DE-4F62-880C-4D80AAD63311}">
      <dsp:nvSpPr>
        <dsp:cNvPr id="0" name=""/>
        <dsp:cNvSpPr/>
      </dsp:nvSpPr>
      <dsp:spPr>
        <a:xfrm>
          <a:off x="1996769" y="3203929"/>
          <a:ext cx="1524895" cy="914937"/>
        </a:xfrm>
        <a:prstGeom prst="rect">
          <a:avLst/>
        </a:prstGeom>
        <a:gradFill rotWithShape="0">
          <a:gsLst>
            <a:gs pos="0">
              <a:schemeClr val="accent2">
                <a:hueOff val="-1343412"/>
                <a:satOff val="-77472"/>
                <a:lumOff val="7964"/>
                <a:alphaOff val="0"/>
                <a:satMod val="103000"/>
                <a:lumMod val="102000"/>
                <a:tint val="94000"/>
              </a:schemeClr>
            </a:gs>
            <a:gs pos="50000">
              <a:schemeClr val="accent2">
                <a:hueOff val="-1343412"/>
                <a:satOff val="-77472"/>
                <a:lumOff val="7964"/>
                <a:alphaOff val="0"/>
                <a:satMod val="110000"/>
                <a:lumMod val="100000"/>
                <a:shade val="100000"/>
              </a:schemeClr>
            </a:gs>
            <a:gs pos="100000">
              <a:schemeClr val="accent2">
                <a:hueOff val="-1343412"/>
                <a:satOff val="-77472"/>
                <a:lumOff val="796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stepa studija – 38 nodarbības</a:t>
          </a:r>
        </a:p>
      </dsp:txBody>
      <dsp:txXfrm>
        <a:off x="1996769" y="3203929"/>
        <a:ext cx="1524895" cy="914937"/>
      </dsp:txXfrm>
    </dsp:sp>
    <dsp:sp modelId="{B9353EA8-A5D9-4CC3-9670-3931A31C2FE0}">
      <dsp:nvSpPr>
        <dsp:cNvPr id="0" name=""/>
        <dsp:cNvSpPr/>
      </dsp:nvSpPr>
      <dsp:spPr>
        <a:xfrm>
          <a:off x="3674154" y="3203929"/>
          <a:ext cx="1524895" cy="914937"/>
        </a:xfrm>
        <a:prstGeom prst="rect">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angļu valodas apguve – 40 nodarbības</a:t>
          </a:r>
        </a:p>
      </dsp:txBody>
      <dsp:txXfrm>
        <a:off x="3674154" y="3203929"/>
        <a:ext cx="1524895" cy="91493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5855F7-4B9B-4788-A08F-219606361EBD}">
      <dsp:nvSpPr>
        <dsp:cNvPr id="0" name=""/>
        <dsp:cNvSpPr/>
      </dsp:nvSpPr>
      <dsp:spPr>
        <a:xfrm>
          <a:off x="-4415618" y="-677321"/>
          <a:ext cx="5261162" cy="5261162"/>
        </a:xfrm>
        <a:prstGeom prst="blockArc">
          <a:avLst>
            <a:gd name="adj1" fmla="val 18900000"/>
            <a:gd name="adj2" fmla="val 2700000"/>
            <a:gd name="adj3" fmla="val 411"/>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864B95-725D-4AF7-9743-F3739AB7B81D}">
      <dsp:nvSpPr>
        <dsp:cNvPr id="0" name=""/>
        <dsp:cNvSpPr/>
      </dsp:nvSpPr>
      <dsp:spPr>
        <a:xfrm>
          <a:off x="274042" y="177590"/>
          <a:ext cx="7107115" cy="355024"/>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81801" tIns="33020" rIns="33020" bIns="33020" numCol="1" spcCol="1270" anchor="ctr" anchorCtr="0">
          <a:noAutofit/>
        </a:bodyPr>
        <a:lstStyle/>
        <a:p>
          <a:pPr lvl="0" algn="l" defTabSz="577850">
            <a:lnSpc>
              <a:spcPct val="90000"/>
            </a:lnSpc>
            <a:spcBef>
              <a:spcPct val="0"/>
            </a:spcBef>
            <a:spcAft>
              <a:spcPct val="35000"/>
            </a:spcAft>
          </a:pPr>
          <a:r>
            <a:rPr lang="lv-LV" sz="1300" kern="1200">
              <a:solidFill>
                <a:sysClr val="windowText" lastClr="000000"/>
              </a:solidFill>
              <a:latin typeface="Times New Roman" panose="02020603050405020304" pitchFamily="18" charset="0"/>
              <a:cs typeface="Times New Roman" panose="02020603050405020304" pitchFamily="18" charset="0"/>
            </a:rPr>
            <a:t>uzraudzīt, nodrošināt ieslodzītajiem noteikto uzvedības normu, tiesību un pienākumu ievērošanu</a:t>
          </a:r>
        </a:p>
      </dsp:txBody>
      <dsp:txXfrm>
        <a:off x="274042" y="177590"/>
        <a:ext cx="7107115" cy="355024"/>
      </dsp:txXfrm>
    </dsp:sp>
    <dsp:sp modelId="{C3E67B26-666C-4BA9-96FE-CAC9D0225436}">
      <dsp:nvSpPr>
        <dsp:cNvPr id="0" name=""/>
        <dsp:cNvSpPr/>
      </dsp:nvSpPr>
      <dsp:spPr>
        <a:xfrm>
          <a:off x="52152" y="133212"/>
          <a:ext cx="443780" cy="443780"/>
        </a:xfrm>
        <a:prstGeom prst="ellipse">
          <a:avLst/>
        </a:prstGeom>
        <a:solidFill>
          <a:schemeClr val="lt1">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F2AA6216-AD92-4824-B4C2-7B43D617B0C0}">
      <dsp:nvSpPr>
        <dsp:cNvPr id="0" name=""/>
        <dsp:cNvSpPr/>
      </dsp:nvSpPr>
      <dsp:spPr>
        <a:xfrm>
          <a:off x="595548" y="710439"/>
          <a:ext cx="6785608" cy="355024"/>
        </a:xfrm>
        <a:prstGeom prst="rect">
          <a:avLst/>
        </a:prstGeom>
        <a:gradFill rotWithShape="0">
          <a:gsLst>
            <a:gs pos="0">
              <a:schemeClr val="accent2">
                <a:hueOff val="-242561"/>
                <a:satOff val="-13988"/>
                <a:lumOff val="1438"/>
                <a:alphaOff val="0"/>
                <a:satMod val="103000"/>
                <a:lumMod val="102000"/>
                <a:tint val="94000"/>
              </a:schemeClr>
            </a:gs>
            <a:gs pos="50000">
              <a:schemeClr val="accent2">
                <a:hueOff val="-242561"/>
                <a:satOff val="-13988"/>
                <a:lumOff val="1438"/>
                <a:alphaOff val="0"/>
                <a:satMod val="110000"/>
                <a:lumMod val="100000"/>
                <a:shade val="100000"/>
              </a:schemeClr>
            </a:gs>
            <a:gs pos="100000">
              <a:schemeClr val="accent2">
                <a:hueOff val="-242561"/>
                <a:satOff val="-13988"/>
                <a:lumOff val="143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81801" tIns="33020" rIns="33020" bIns="33020" numCol="1" spcCol="1270" anchor="ctr" anchorCtr="0">
          <a:noAutofit/>
        </a:bodyPr>
        <a:lstStyle/>
        <a:p>
          <a:pPr lvl="0" algn="l" defTabSz="577850">
            <a:lnSpc>
              <a:spcPct val="90000"/>
            </a:lnSpc>
            <a:spcBef>
              <a:spcPct val="0"/>
            </a:spcBef>
            <a:spcAft>
              <a:spcPct val="35000"/>
            </a:spcAft>
          </a:pPr>
          <a:r>
            <a:rPr lang="lv-LV" sz="1300" kern="1200">
              <a:solidFill>
                <a:sysClr val="windowText" lastClr="000000"/>
              </a:solidFill>
              <a:latin typeface="Times New Roman" panose="02020603050405020304" pitchFamily="18" charset="0"/>
              <a:cs typeface="Times New Roman" panose="02020603050405020304" pitchFamily="18" charset="0"/>
            </a:rPr>
            <a:t>nodrošināt normatīvajos aktos noteikto sadzīves un komunālo pakalpojumu sniegšanu ieslodzītajiem</a:t>
          </a:r>
        </a:p>
      </dsp:txBody>
      <dsp:txXfrm>
        <a:off x="595548" y="710439"/>
        <a:ext cx="6785608" cy="355024"/>
      </dsp:txXfrm>
    </dsp:sp>
    <dsp:sp modelId="{6C3168AF-4CF2-4BA9-B5A5-F2902C5618EA}">
      <dsp:nvSpPr>
        <dsp:cNvPr id="0" name=""/>
        <dsp:cNvSpPr/>
      </dsp:nvSpPr>
      <dsp:spPr>
        <a:xfrm>
          <a:off x="373658" y="666061"/>
          <a:ext cx="443780" cy="443780"/>
        </a:xfrm>
        <a:prstGeom prst="ellipse">
          <a:avLst/>
        </a:prstGeom>
        <a:solidFill>
          <a:schemeClr val="lt1">
            <a:hueOff val="0"/>
            <a:satOff val="0"/>
            <a:lumOff val="0"/>
            <a:alphaOff val="0"/>
          </a:schemeClr>
        </a:solidFill>
        <a:ln w="6350" cap="flat" cmpd="sng" algn="ctr">
          <a:solidFill>
            <a:schemeClr val="accent2">
              <a:hueOff val="-242561"/>
              <a:satOff val="-13988"/>
              <a:lumOff val="1438"/>
              <a:alphaOff val="0"/>
            </a:schemeClr>
          </a:solidFill>
          <a:prstDash val="solid"/>
          <a:miter lim="800000"/>
        </a:ln>
        <a:effectLst/>
      </dsp:spPr>
      <dsp:style>
        <a:lnRef idx="1">
          <a:scrgbClr r="0" g="0" b="0"/>
        </a:lnRef>
        <a:fillRef idx="1">
          <a:scrgbClr r="0" g="0" b="0"/>
        </a:fillRef>
        <a:effectRef idx="2">
          <a:scrgbClr r="0" g="0" b="0"/>
        </a:effectRef>
        <a:fontRef idx="minor"/>
      </dsp:style>
    </dsp:sp>
    <dsp:sp modelId="{38A9C2CB-87FD-41C6-902C-6E07EC400243}">
      <dsp:nvSpPr>
        <dsp:cNvPr id="0" name=""/>
        <dsp:cNvSpPr/>
      </dsp:nvSpPr>
      <dsp:spPr>
        <a:xfrm>
          <a:off x="771733" y="1242898"/>
          <a:ext cx="6609424" cy="355024"/>
        </a:xfrm>
        <a:prstGeom prst="rect">
          <a:avLst/>
        </a:prstGeom>
        <a:gradFill rotWithShape="0">
          <a:gsLst>
            <a:gs pos="0">
              <a:schemeClr val="accent2">
                <a:hueOff val="-485121"/>
                <a:satOff val="-27976"/>
                <a:lumOff val="2876"/>
                <a:alphaOff val="0"/>
                <a:satMod val="103000"/>
                <a:lumMod val="102000"/>
                <a:tint val="94000"/>
              </a:schemeClr>
            </a:gs>
            <a:gs pos="50000">
              <a:schemeClr val="accent2">
                <a:hueOff val="-485121"/>
                <a:satOff val="-27976"/>
                <a:lumOff val="2876"/>
                <a:alphaOff val="0"/>
                <a:satMod val="110000"/>
                <a:lumMod val="100000"/>
                <a:shade val="100000"/>
              </a:schemeClr>
            </a:gs>
            <a:gs pos="100000">
              <a:schemeClr val="accent2">
                <a:hueOff val="-485121"/>
                <a:satOff val="-27976"/>
                <a:lumOff val="287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81801" tIns="33020" rIns="33020" bIns="33020" numCol="1" spcCol="1270" anchor="ctr" anchorCtr="0">
          <a:noAutofit/>
        </a:bodyPr>
        <a:lstStyle/>
        <a:p>
          <a:pPr lvl="0" algn="l" defTabSz="577850">
            <a:lnSpc>
              <a:spcPct val="90000"/>
            </a:lnSpc>
            <a:spcBef>
              <a:spcPct val="0"/>
            </a:spcBef>
            <a:spcAft>
              <a:spcPct val="35000"/>
            </a:spcAft>
          </a:pPr>
          <a:r>
            <a:rPr lang="lv-LV" sz="1300" kern="1200">
              <a:solidFill>
                <a:sysClr val="windowText" lastClr="000000"/>
              </a:solidFill>
              <a:latin typeface="Times New Roman" panose="02020603050405020304" pitchFamily="18" charset="0"/>
              <a:cs typeface="Times New Roman" panose="02020603050405020304" pitchFamily="18" charset="0"/>
            </a:rPr>
            <a:t>nodrošināt ieslodzīto medicīnisko aprūpi</a:t>
          </a:r>
        </a:p>
      </dsp:txBody>
      <dsp:txXfrm>
        <a:off x="771733" y="1242898"/>
        <a:ext cx="6609424" cy="355024"/>
      </dsp:txXfrm>
    </dsp:sp>
    <dsp:sp modelId="{3198807A-33C1-4EAE-8C3D-0872152605F9}">
      <dsp:nvSpPr>
        <dsp:cNvPr id="0" name=""/>
        <dsp:cNvSpPr/>
      </dsp:nvSpPr>
      <dsp:spPr>
        <a:xfrm>
          <a:off x="549842" y="1198520"/>
          <a:ext cx="443780" cy="443780"/>
        </a:xfrm>
        <a:prstGeom prst="ellipse">
          <a:avLst/>
        </a:prstGeom>
        <a:solidFill>
          <a:schemeClr val="lt1">
            <a:hueOff val="0"/>
            <a:satOff val="0"/>
            <a:lumOff val="0"/>
            <a:alphaOff val="0"/>
          </a:schemeClr>
        </a:solidFill>
        <a:ln w="6350" cap="flat" cmpd="sng" algn="ctr">
          <a:solidFill>
            <a:schemeClr val="accent2">
              <a:hueOff val="-485121"/>
              <a:satOff val="-27976"/>
              <a:lumOff val="2876"/>
              <a:alphaOff val="0"/>
            </a:schemeClr>
          </a:solidFill>
          <a:prstDash val="solid"/>
          <a:miter lim="800000"/>
        </a:ln>
        <a:effectLst/>
      </dsp:spPr>
      <dsp:style>
        <a:lnRef idx="1">
          <a:scrgbClr r="0" g="0" b="0"/>
        </a:lnRef>
        <a:fillRef idx="1">
          <a:scrgbClr r="0" g="0" b="0"/>
        </a:fillRef>
        <a:effectRef idx="2">
          <a:scrgbClr r="0" g="0" b="0"/>
        </a:effectRef>
        <a:fontRef idx="minor"/>
      </dsp:style>
    </dsp:sp>
    <dsp:sp modelId="{2C9CF8E8-3800-4B34-BBA0-FF6084223DFB}">
      <dsp:nvSpPr>
        <dsp:cNvPr id="0" name=""/>
        <dsp:cNvSpPr/>
      </dsp:nvSpPr>
      <dsp:spPr>
        <a:xfrm>
          <a:off x="827986" y="1775747"/>
          <a:ext cx="6553171" cy="355024"/>
        </a:xfrm>
        <a:prstGeom prst="rect">
          <a:avLst/>
        </a:prstGeom>
        <a:gradFill rotWithShape="0">
          <a:gsLst>
            <a:gs pos="0">
              <a:schemeClr val="accent2">
                <a:hueOff val="-727682"/>
                <a:satOff val="-41964"/>
                <a:lumOff val="4314"/>
                <a:alphaOff val="0"/>
                <a:satMod val="103000"/>
                <a:lumMod val="102000"/>
                <a:tint val="94000"/>
              </a:schemeClr>
            </a:gs>
            <a:gs pos="50000">
              <a:schemeClr val="accent2">
                <a:hueOff val="-727682"/>
                <a:satOff val="-41964"/>
                <a:lumOff val="4314"/>
                <a:alphaOff val="0"/>
                <a:satMod val="110000"/>
                <a:lumMod val="100000"/>
                <a:shade val="100000"/>
              </a:schemeClr>
            </a:gs>
            <a:gs pos="100000">
              <a:schemeClr val="accent2">
                <a:hueOff val="-727682"/>
                <a:satOff val="-41964"/>
                <a:lumOff val="431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81801" tIns="33020" rIns="33020" bIns="33020" numCol="1" spcCol="1270" anchor="ctr" anchorCtr="0">
          <a:noAutofit/>
        </a:bodyPr>
        <a:lstStyle/>
        <a:p>
          <a:pPr lvl="0" algn="l" defTabSz="577850">
            <a:lnSpc>
              <a:spcPct val="90000"/>
            </a:lnSpc>
            <a:spcBef>
              <a:spcPct val="0"/>
            </a:spcBef>
            <a:spcAft>
              <a:spcPct val="35000"/>
            </a:spcAft>
          </a:pPr>
          <a:r>
            <a:rPr lang="lv-LV" sz="1300" kern="1200">
              <a:solidFill>
                <a:sysClr val="windowText" lastClr="000000"/>
              </a:solidFill>
              <a:latin typeface="Times New Roman" panose="02020603050405020304" pitchFamily="18" charset="0"/>
              <a:cs typeface="Times New Roman" panose="02020603050405020304" pitchFamily="18" charset="0"/>
            </a:rPr>
            <a:t>organizēt ieslodzīto garīgās aprūpes, sociālās uzvedības korekcijas un sociālās rehabilitācijas pasākumus</a:t>
          </a:r>
        </a:p>
      </dsp:txBody>
      <dsp:txXfrm>
        <a:off x="827986" y="1775747"/>
        <a:ext cx="6553171" cy="355024"/>
      </dsp:txXfrm>
    </dsp:sp>
    <dsp:sp modelId="{9EDF7F3A-6807-4867-BAB0-A5FA929410CD}">
      <dsp:nvSpPr>
        <dsp:cNvPr id="0" name=""/>
        <dsp:cNvSpPr/>
      </dsp:nvSpPr>
      <dsp:spPr>
        <a:xfrm>
          <a:off x="606096" y="1731369"/>
          <a:ext cx="443780" cy="443780"/>
        </a:xfrm>
        <a:prstGeom prst="ellipse">
          <a:avLst/>
        </a:prstGeom>
        <a:solidFill>
          <a:schemeClr val="lt1">
            <a:hueOff val="0"/>
            <a:satOff val="0"/>
            <a:lumOff val="0"/>
            <a:alphaOff val="0"/>
          </a:schemeClr>
        </a:solidFill>
        <a:ln w="6350" cap="flat" cmpd="sng" algn="ctr">
          <a:solidFill>
            <a:schemeClr val="accent2">
              <a:hueOff val="-727682"/>
              <a:satOff val="-41964"/>
              <a:lumOff val="4314"/>
              <a:alphaOff val="0"/>
            </a:schemeClr>
          </a:solidFill>
          <a:prstDash val="solid"/>
          <a:miter lim="800000"/>
        </a:ln>
        <a:effectLst/>
      </dsp:spPr>
      <dsp:style>
        <a:lnRef idx="1">
          <a:scrgbClr r="0" g="0" b="0"/>
        </a:lnRef>
        <a:fillRef idx="1">
          <a:scrgbClr r="0" g="0" b="0"/>
        </a:fillRef>
        <a:effectRef idx="2">
          <a:scrgbClr r="0" g="0" b="0"/>
        </a:effectRef>
        <a:fontRef idx="minor"/>
      </dsp:style>
    </dsp:sp>
    <dsp:sp modelId="{ED58938A-6AD2-49BA-B377-BD80F532621A}">
      <dsp:nvSpPr>
        <dsp:cNvPr id="0" name=""/>
        <dsp:cNvSpPr/>
      </dsp:nvSpPr>
      <dsp:spPr>
        <a:xfrm>
          <a:off x="771733" y="2308597"/>
          <a:ext cx="6609424" cy="355024"/>
        </a:xfrm>
        <a:prstGeom prst="rect">
          <a:avLst/>
        </a:prstGeom>
        <a:gradFill rotWithShape="0">
          <a:gsLst>
            <a:gs pos="0">
              <a:schemeClr val="accent2">
                <a:hueOff val="-970242"/>
                <a:satOff val="-55952"/>
                <a:lumOff val="5752"/>
                <a:alphaOff val="0"/>
                <a:satMod val="103000"/>
                <a:lumMod val="102000"/>
                <a:tint val="94000"/>
              </a:schemeClr>
            </a:gs>
            <a:gs pos="50000">
              <a:schemeClr val="accent2">
                <a:hueOff val="-970242"/>
                <a:satOff val="-55952"/>
                <a:lumOff val="5752"/>
                <a:alphaOff val="0"/>
                <a:satMod val="110000"/>
                <a:lumMod val="100000"/>
                <a:shade val="100000"/>
              </a:schemeClr>
            </a:gs>
            <a:gs pos="100000">
              <a:schemeClr val="accent2">
                <a:hueOff val="-970242"/>
                <a:satOff val="-55952"/>
                <a:lumOff val="575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81801" tIns="33020" rIns="33020" bIns="33020" numCol="1" spcCol="1270" anchor="ctr" anchorCtr="0">
          <a:noAutofit/>
        </a:bodyPr>
        <a:lstStyle/>
        <a:p>
          <a:pPr lvl="0" algn="l" defTabSz="577850">
            <a:lnSpc>
              <a:spcPct val="90000"/>
            </a:lnSpc>
            <a:spcBef>
              <a:spcPct val="0"/>
            </a:spcBef>
            <a:spcAft>
              <a:spcPct val="35000"/>
            </a:spcAft>
          </a:pPr>
          <a:r>
            <a:rPr lang="lv-LV" sz="1300" kern="1200">
              <a:solidFill>
                <a:sysClr val="windowText" lastClr="000000"/>
              </a:solidFill>
              <a:latin typeface="Times New Roman" panose="02020603050405020304" pitchFamily="18" charset="0"/>
              <a:cs typeface="Times New Roman" panose="02020603050405020304" pitchFamily="18" charset="0"/>
            </a:rPr>
            <a:t>nodrošināt personāla tiesību ievērošanu pienākumu izpildi, tiesisko aizsardzību darbības un sociālās garantijas</a:t>
          </a:r>
        </a:p>
      </dsp:txBody>
      <dsp:txXfrm>
        <a:off x="771733" y="2308597"/>
        <a:ext cx="6609424" cy="355024"/>
      </dsp:txXfrm>
    </dsp:sp>
    <dsp:sp modelId="{D749C959-DF65-4AEA-B5CF-55DBA998BB9D}">
      <dsp:nvSpPr>
        <dsp:cNvPr id="0" name=""/>
        <dsp:cNvSpPr/>
      </dsp:nvSpPr>
      <dsp:spPr>
        <a:xfrm>
          <a:off x="549842" y="2264218"/>
          <a:ext cx="443780" cy="443780"/>
        </a:xfrm>
        <a:prstGeom prst="ellipse">
          <a:avLst/>
        </a:prstGeom>
        <a:solidFill>
          <a:schemeClr val="lt1">
            <a:hueOff val="0"/>
            <a:satOff val="0"/>
            <a:lumOff val="0"/>
            <a:alphaOff val="0"/>
          </a:schemeClr>
        </a:solidFill>
        <a:ln w="6350" cap="flat" cmpd="sng" algn="ctr">
          <a:solidFill>
            <a:schemeClr val="accent2">
              <a:hueOff val="-970242"/>
              <a:satOff val="-55952"/>
              <a:lumOff val="5752"/>
              <a:alphaOff val="0"/>
            </a:schemeClr>
          </a:solidFill>
          <a:prstDash val="solid"/>
          <a:miter lim="800000"/>
        </a:ln>
        <a:effectLst/>
      </dsp:spPr>
      <dsp:style>
        <a:lnRef idx="1">
          <a:scrgbClr r="0" g="0" b="0"/>
        </a:lnRef>
        <a:fillRef idx="1">
          <a:scrgbClr r="0" g="0" b="0"/>
        </a:fillRef>
        <a:effectRef idx="2">
          <a:scrgbClr r="0" g="0" b="0"/>
        </a:effectRef>
        <a:fontRef idx="minor"/>
      </dsp:style>
    </dsp:sp>
    <dsp:sp modelId="{81D00155-F28A-47CF-A3A9-75C408D72532}">
      <dsp:nvSpPr>
        <dsp:cNvPr id="0" name=""/>
        <dsp:cNvSpPr/>
      </dsp:nvSpPr>
      <dsp:spPr>
        <a:xfrm>
          <a:off x="595548" y="2841055"/>
          <a:ext cx="6785608" cy="355024"/>
        </a:xfrm>
        <a:prstGeom prst="rect">
          <a:avLst/>
        </a:prstGeom>
        <a:gradFill rotWithShape="0">
          <a:gsLst>
            <a:gs pos="0">
              <a:schemeClr val="accent2">
                <a:hueOff val="-1212803"/>
                <a:satOff val="-69940"/>
                <a:lumOff val="7190"/>
                <a:alphaOff val="0"/>
                <a:satMod val="103000"/>
                <a:lumMod val="102000"/>
                <a:tint val="94000"/>
              </a:schemeClr>
            </a:gs>
            <a:gs pos="50000">
              <a:schemeClr val="accent2">
                <a:hueOff val="-1212803"/>
                <a:satOff val="-69940"/>
                <a:lumOff val="7190"/>
                <a:alphaOff val="0"/>
                <a:satMod val="110000"/>
                <a:lumMod val="100000"/>
                <a:shade val="100000"/>
              </a:schemeClr>
            </a:gs>
            <a:gs pos="100000">
              <a:schemeClr val="accent2">
                <a:hueOff val="-1212803"/>
                <a:satOff val="-69940"/>
                <a:lumOff val="719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81801" tIns="33020" rIns="33020" bIns="33020" numCol="1" spcCol="1270" anchor="ctr" anchorCtr="0">
          <a:noAutofit/>
        </a:bodyPr>
        <a:lstStyle/>
        <a:p>
          <a:pPr lvl="0" algn="l" defTabSz="577850">
            <a:lnSpc>
              <a:spcPct val="90000"/>
            </a:lnSpc>
            <a:spcBef>
              <a:spcPct val="0"/>
            </a:spcBef>
            <a:spcAft>
              <a:spcPct val="35000"/>
            </a:spcAft>
          </a:pPr>
          <a:r>
            <a:rPr lang="lv-LV" sz="1300" kern="1200">
              <a:solidFill>
                <a:sysClr val="windowText" lastClr="000000"/>
              </a:solidFill>
              <a:latin typeface="Times New Roman" panose="02020603050405020304" pitchFamily="18" charset="0"/>
              <a:cs typeface="Times New Roman" panose="02020603050405020304" pitchFamily="18" charset="0"/>
            </a:rPr>
            <a:t>nodrošināt darbinieku profesionālās ievirzes un pilnveides izglītību</a:t>
          </a:r>
        </a:p>
      </dsp:txBody>
      <dsp:txXfrm>
        <a:off x="595548" y="2841055"/>
        <a:ext cx="6785608" cy="355024"/>
      </dsp:txXfrm>
    </dsp:sp>
    <dsp:sp modelId="{610CFE24-2CFD-40B9-A3BD-18F1921DDA15}">
      <dsp:nvSpPr>
        <dsp:cNvPr id="0" name=""/>
        <dsp:cNvSpPr/>
      </dsp:nvSpPr>
      <dsp:spPr>
        <a:xfrm>
          <a:off x="373658" y="2796677"/>
          <a:ext cx="443780" cy="443780"/>
        </a:xfrm>
        <a:prstGeom prst="ellipse">
          <a:avLst/>
        </a:prstGeom>
        <a:solidFill>
          <a:schemeClr val="lt1">
            <a:hueOff val="0"/>
            <a:satOff val="0"/>
            <a:lumOff val="0"/>
            <a:alphaOff val="0"/>
          </a:schemeClr>
        </a:solidFill>
        <a:ln w="6350" cap="flat" cmpd="sng" algn="ctr">
          <a:solidFill>
            <a:schemeClr val="accent2">
              <a:hueOff val="-1212803"/>
              <a:satOff val="-69940"/>
              <a:lumOff val="7190"/>
              <a:alphaOff val="0"/>
            </a:schemeClr>
          </a:solidFill>
          <a:prstDash val="solid"/>
          <a:miter lim="800000"/>
        </a:ln>
        <a:effectLst/>
      </dsp:spPr>
      <dsp:style>
        <a:lnRef idx="1">
          <a:scrgbClr r="0" g="0" b="0"/>
        </a:lnRef>
        <a:fillRef idx="1">
          <a:scrgbClr r="0" g="0" b="0"/>
        </a:fillRef>
        <a:effectRef idx="2">
          <a:scrgbClr r="0" g="0" b="0"/>
        </a:effectRef>
        <a:fontRef idx="minor"/>
      </dsp:style>
    </dsp:sp>
    <dsp:sp modelId="{5BD05447-453A-4CCE-8925-82A8C6C2C77C}">
      <dsp:nvSpPr>
        <dsp:cNvPr id="0" name=""/>
        <dsp:cNvSpPr/>
      </dsp:nvSpPr>
      <dsp:spPr>
        <a:xfrm>
          <a:off x="274042" y="3373905"/>
          <a:ext cx="7107115" cy="355024"/>
        </a:xfrm>
        <a:prstGeom prst="rect">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81801" tIns="33020" rIns="33020" bIns="33020" numCol="1" spcCol="1270" anchor="ctr" anchorCtr="0">
          <a:noAutofit/>
        </a:bodyPr>
        <a:lstStyle/>
        <a:p>
          <a:pPr lvl="0" algn="l" defTabSz="577850">
            <a:lnSpc>
              <a:spcPct val="90000"/>
            </a:lnSpc>
            <a:spcBef>
              <a:spcPct val="0"/>
            </a:spcBef>
            <a:spcAft>
              <a:spcPct val="35000"/>
            </a:spcAft>
          </a:pPr>
          <a:r>
            <a:rPr lang="lv-LV" sz="1300" kern="1200">
              <a:solidFill>
                <a:sysClr val="windowText" lastClr="000000"/>
              </a:solidFill>
              <a:latin typeface="Times New Roman" panose="02020603050405020304" pitchFamily="18" charset="0"/>
              <a:cs typeface="Times New Roman" panose="02020603050405020304" pitchFamily="18" charset="0"/>
            </a:rPr>
            <a:t>veikt ieslodzījuma vietu apsardzi</a:t>
          </a:r>
        </a:p>
      </dsp:txBody>
      <dsp:txXfrm>
        <a:off x="274042" y="3373905"/>
        <a:ext cx="7107115" cy="355024"/>
      </dsp:txXfrm>
    </dsp:sp>
    <dsp:sp modelId="{DCEAE964-7C76-4BE5-92FE-70C0833BA886}">
      <dsp:nvSpPr>
        <dsp:cNvPr id="0" name=""/>
        <dsp:cNvSpPr/>
      </dsp:nvSpPr>
      <dsp:spPr>
        <a:xfrm>
          <a:off x="52152" y="3329526"/>
          <a:ext cx="443780" cy="443780"/>
        </a:xfrm>
        <a:prstGeom prst="ellipse">
          <a:avLst/>
        </a:prstGeom>
        <a:solidFill>
          <a:schemeClr val="lt1">
            <a:hueOff val="0"/>
            <a:satOff val="0"/>
            <a:lumOff val="0"/>
            <a:alphaOff val="0"/>
          </a:schemeClr>
        </a:solidFill>
        <a:ln w="6350" cap="flat" cmpd="sng" algn="ctr">
          <a:solidFill>
            <a:schemeClr val="accent2">
              <a:hueOff val="-1455363"/>
              <a:satOff val="-83928"/>
              <a:lumOff val="8628"/>
              <a:alphaOff val="0"/>
            </a:schemeClr>
          </a:solidFill>
          <a:prstDash val="solid"/>
          <a:miter lim="800000"/>
        </a:ln>
        <a:effectLst/>
      </dsp:spPr>
      <dsp:style>
        <a:lnRef idx="1">
          <a:scrgbClr r="0" g="0" b="0"/>
        </a:lnRef>
        <a:fillRef idx="1">
          <a:scrgbClr r="0" g="0" b="0"/>
        </a:fillRef>
        <a:effectRef idx="2">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3F9BDE-DE96-45A7-AF45-F0B8BA5194B8}">
      <dsp:nvSpPr>
        <dsp:cNvPr id="0" name=""/>
        <dsp:cNvSpPr/>
      </dsp:nvSpPr>
      <dsp:spPr>
        <a:xfrm>
          <a:off x="0" y="0"/>
          <a:ext cx="6536244" cy="921073"/>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lv-LV" sz="1300" kern="1200">
              <a:solidFill>
                <a:sysClr val="windowText" lastClr="000000"/>
              </a:solidFill>
              <a:latin typeface="Times New Roman" panose="02020603050405020304" pitchFamily="18" charset="0"/>
              <a:cs typeface="Times New Roman" panose="02020603050405020304" pitchFamily="18" charset="0"/>
            </a:rPr>
            <a:t>Pārvaldes darbības mērķis ir likumības, taisnīguma un vienlīdzības apstākļos sodītas personas efektīva resocializēšana, kā arī atkārtoto noziedzīgo nodarījumu izdarīšanas skaita samazināšanu.</a:t>
          </a:r>
        </a:p>
      </dsp:txBody>
      <dsp:txXfrm>
        <a:off x="0" y="0"/>
        <a:ext cx="6536244" cy="92107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727754-F7A7-4AA7-980E-B0FF5529177F}">
      <dsp:nvSpPr>
        <dsp:cNvPr id="0" name=""/>
        <dsp:cNvSpPr/>
      </dsp:nvSpPr>
      <dsp:spPr>
        <a:xfrm>
          <a:off x="906" y="16790"/>
          <a:ext cx="1767278" cy="1767278"/>
        </a:xfrm>
        <a:prstGeom prst="ellipse">
          <a:avLst/>
        </a:prstGeom>
        <a:solidFill>
          <a:schemeClr val="accent2">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97259" tIns="16510" rIns="97259" bIns="16510" numCol="1" spcCol="1270" anchor="ctr" anchorCtr="0">
          <a:noAutofit/>
        </a:bodyPr>
        <a:lstStyle/>
        <a:p>
          <a:pPr lvl="0" algn="ctr" defTabSz="577850">
            <a:lnSpc>
              <a:spcPct val="90000"/>
            </a:lnSpc>
            <a:spcBef>
              <a:spcPct val="0"/>
            </a:spcBef>
            <a:spcAft>
              <a:spcPct val="35000"/>
            </a:spcAft>
          </a:pPr>
          <a:r>
            <a:rPr lang="lv-LV" sz="1300" kern="1200">
              <a:latin typeface="Times New Roman" panose="02020603050405020304" pitchFamily="18" charset="0"/>
              <a:cs typeface="Times New Roman" panose="02020603050405020304" pitchFamily="18" charset="0"/>
            </a:rPr>
            <a:t>Iekšējās normatīvās bāzes pilnveidošana</a:t>
          </a:r>
        </a:p>
      </dsp:txBody>
      <dsp:txXfrm>
        <a:off x="259718" y="275602"/>
        <a:ext cx="1249654" cy="1249654"/>
      </dsp:txXfrm>
    </dsp:sp>
    <dsp:sp modelId="{DA0E9E45-0980-4279-9E48-7461F0043B01}">
      <dsp:nvSpPr>
        <dsp:cNvPr id="0" name=""/>
        <dsp:cNvSpPr/>
      </dsp:nvSpPr>
      <dsp:spPr>
        <a:xfrm>
          <a:off x="1414729" y="16790"/>
          <a:ext cx="1767278" cy="1767278"/>
        </a:xfrm>
        <a:prstGeom prst="ellipse">
          <a:avLst/>
        </a:prstGeom>
        <a:solidFill>
          <a:schemeClr val="accent2">
            <a:alpha val="50000"/>
            <a:hueOff val="-363841"/>
            <a:satOff val="-20982"/>
            <a:lumOff val="215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97259" tIns="16510" rIns="97259" bIns="16510" numCol="1" spcCol="1270" anchor="ctr" anchorCtr="0">
          <a:noAutofit/>
        </a:bodyPr>
        <a:lstStyle/>
        <a:p>
          <a:pPr lvl="0" algn="ctr" defTabSz="577850">
            <a:lnSpc>
              <a:spcPct val="90000"/>
            </a:lnSpc>
            <a:spcBef>
              <a:spcPct val="0"/>
            </a:spcBef>
            <a:spcAft>
              <a:spcPct val="35000"/>
            </a:spcAft>
          </a:pPr>
          <a:r>
            <a:rPr lang="lv-LV" sz="1300" kern="1200">
              <a:latin typeface="Times New Roman" panose="02020603050405020304" pitchFamily="18" charset="0"/>
              <a:cs typeface="Times New Roman" panose="02020603050405020304" pitchFamily="18" charset="0"/>
            </a:rPr>
            <a:t>Personāla kompetenču un motivācijas stiprināšana</a:t>
          </a:r>
        </a:p>
      </dsp:txBody>
      <dsp:txXfrm>
        <a:off x="1673541" y="275602"/>
        <a:ext cx="1249654" cy="1249654"/>
      </dsp:txXfrm>
    </dsp:sp>
    <dsp:sp modelId="{4FAC2226-9935-4323-BFE4-01D730AAB534}">
      <dsp:nvSpPr>
        <dsp:cNvPr id="0" name=""/>
        <dsp:cNvSpPr/>
      </dsp:nvSpPr>
      <dsp:spPr>
        <a:xfrm>
          <a:off x="2828551" y="16790"/>
          <a:ext cx="1767278" cy="1767278"/>
        </a:xfrm>
        <a:prstGeom prst="ellipse">
          <a:avLst/>
        </a:prstGeom>
        <a:solidFill>
          <a:schemeClr val="accent2">
            <a:alpha val="50000"/>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97259" tIns="16510" rIns="97259" bIns="16510" numCol="1" spcCol="1270" anchor="ctr" anchorCtr="0">
          <a:noAutofit/>
        </a:bodyPr>
        <a:lstStyle/>
        <a:p>
          <a:pPr lvl="0" algn="ctr" defTabSz="577850">
            <a:lnSpc>
              <a:spcPct val="90000"/>
            </a:lnSpc>
            <a:spcBef>
              <a:spcPct val="0"/>
            </a:spcBef>
            <a:spcAft>
              <a:spcPct val="35000"/>
            </a:spcAft>
          </a:pPr>
          <a:r>
            <a:rPr lang="lv-LV" sz="1300" kern="1200">
              <a:latin typeface="Times New Roman" panose="02020603050405020304" pitchFamily="18" charset="0"/>
              <a:cs typeface="Times New Roman" panose="02020603050405020304" pitchFamily="18" charset="0"/>
            </a:rPr>
            <a:t>Darba procesu vienkāršošana paplašinot E-risinājumu un tehnoloģiju izmantošanu darba vidē</a:t>
          </a:r>
        </a:p>
      </dsp:txBody>
      <dsp:txXfrm>
        <a:off x="3087363" y="275602"/>
        <a:ext cx="1249654" cy="1249654"/>
      </dsp:txXfrm>
    </dsp:sp>
    <dsp:sp modelId="{EA54EF01-025C-4EC9-B2FB-A75B886AFCE6}">
      <dsp:nvSpPr>
        <dsp:cNvPr id="0" name=""/>
        <dsp:cNvSpPr/>
      </dsp:nvSpPr>
      <dsp:spPr>
        <a:xfrm>
          <a:off x="4242374" y="16790"/>
          <a:ext cx="1767278" cy="1767278"/>
        </a:xfrm>
        <a:prstGeom prst="ellipse">
          <a:avLst/>
        </a:prstGeom>
        <a:solidFill>
          <a:schemeClr val="accent2">
            <a:alpha val="50000"/>
            <a:hueOff val="-1091522"/>
            <a:satOff val="-62946"/>
            <a:lumOff val="647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97259" tIns="16510" rIns="97259" bIns="16510" numCol="1" spcCol="1270" anchor="ctr" anchorCtr="0">
          <a:noAutofit/>
        </a:bodyPr>
        <a:lstStyle/>
        <a:p>
          <a:pPr lvl="0" algn="ctr" defTabSz="577850">
            <a:lnSpc>
              <a:spcPct val="90000"/>
            </a:lnSpc>
            <a:spcBef>
              <a:spcPct val="0"/>
            </a:spcBef>
            <a:spcAft>
              <a:spcPct val="35000"/>
            </a:spcAft>
          </a:pPr>
          <a:r>
            <a:rPr lang="lv-LV" sz="1300" kern="1200">
              <a:latin typeface="Times New Roman" panose="02020603050405020304" pitchFamily="18" charset="0"/>
              <a:cs typeface="Times New Roman" panose="02020603050405020304" pitchFamily="18" charset="0"/>
            </a:rPr>
            <a:t>Efektīva ieslodzīto resocializācija</a:t>
          </a:r>
        </a:p>
      </dsp:txBody>
      <dsp:txXfrm>
        <a:off x="4501186" y="275602"/>
        <a:ext cx="1249654" cy="1249654"/>
      </dsp:txXfrm>
    </dsp:sp>
    <dsp:sp modelId="{2052729A-D01A-4444-B6BA-C137517A2EFE}">
      <dsp:nvSpPr>
        <dsp:cNvPr id="0" name=""/>
        <dsp:cNvSpPr/>
      </dsp:nvSpPr>
      <dsp:spPr>
        <a:xfrm>
          <a:off x="5656197" y="16790"/>
          <a:ext cx="1767278" cy="1767278"/>
        </a:xfrm>
        <a:prstGeom prst="ellipse">
          <a:avLst/>
        </a:prstGeom>
        <a:solidFill>
          <a:schemeClr val="accent2">
            <a:alpha val="50000"/>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97259" tIns="16510" rIns="97259" bIns="16510" numCol="1" spcCol="1270" anchor="ctr" anchorCtr="0">
          <a:noAutofit/>
        </a:bodyPr>
        <a:lstStyle/>
        <a:p>
          <a:pPr lvl="0" algn="ctr" defTabSz="577850">
            <a:lnSpc>
              <a:spcPct val="90000"/>
            </a:lnSpc>
            <a:spcBef>
              <a:spcPct val="0"/>
            </a:spcBef>
            <a:spcAft>
              <a:spcPct val="35000"/>
            </a:spcAft>
          </a:pPr>
          <a:r>
            <a:rPr lang="lv-LV" sz="1300" kern="1200">
              <a:latin typeface="Times New Roman" panose="02020603050405020304" pitchFamily="18" charset="0"/>
              <a:cs typeface="Times New Roman" panose="02020603050405020304" pitchFamily="18" charset="0"/>
            </a:rPr>
            <a:t>Ieslodzījuma vietu infrastruktūras uzturēšana</a:t>
          </a:r>
        </a:p>
      </dsp:txBody>
      <dsp:txXfrm>
        <a:off x="5915009" y="275602"/>
        <a:ext cx="1249654" cy="124965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3B9E57-A022-48F3-A741-C69619F6420E}">
      <dsp:nvSpPr>
        <dsp:cNvPr id="0" name=""/>
        <dsp:cNvSpPr/>
      </dsp:nvSpPr>
      <dsp:spPr>
        <a:xfrm>
          <a:off x="0" y="4264"/>
          <a:ext cx="6441439" cy="319609"/>
        </a:xfrm>
        <a:prstGeom prst="round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lv-LV" sz="1400" b="1" kern="1200">
              <a:solidFill>
                <a:sysClr val="windowText" lastClr="000000"/>
              </a:solidFill>
              <a:latin typeface="Times New Roman" panose="02020603050405020304" pitchFamily="18" charset="0"/>
              <a:cs typeface="Times New Roman" panose="02020603050405020304" pitchFamily="18" charset="0"/>
            </a:rPr>
            <a:t>Cietumu nodaļas: </a:t>
          </a:r>
        </a:p>
      </dsp:txBody>
      <dsp:txXfrm>
        <a:off x="15602" y="19866"/>
        <a:ext cx="6410235" cy="288405"/>
      </dsp:txXfrm>
    </dsp:sp>
    <dsp:sp modelId="{95E054F1-893C-425A-89EE-35362EC6424B}">
      <dsp:nvSpPr>
        <dsp:cNvPr id="0" name=""/>
        <dsp:cNvSpPr/>
      </dsp:nvSpPr>
      <dsp:spPr>
        <a:xfrm>
          <a:off x="0" y="337922"/>
          <a:ext cx="6441439" cy="319609"/>
        </a:xfrm>
        <a:prstGeom prst="roundRect">
          <a:avLst/>
        </a:prstGeom>
        <a:gradFill rotWithShape="0">
          <a:gsLst>
            <a:gs pos="0">
              <a:schemeClr val="accent2">
                <a:hueOff val="-291073"/>
                <a:satOff val="-16786"/>
                <a:lumOff val="1726"/>
                <a:alphaOff val="0"/>
                <a:satMod val="103000"/>
                <a:lumMod val="102000"/>
                <a:tint val="94000"/>
              </a:schemeClr>
            </a:gs>
            <a:gs pos="50000">
              <a:schemeClr val="accent2">
                <a:hueOff val="-291073"/>
                <a:satOff val="-16786"/>
                <a:lumOff val="1726"/>
                <a:alphaOff val="0"/>
                <a:satMod val="110000"/>
                <a:lumMod val="100000"/>
                <a:shade val="100000"/>
              </a:schemeClr>
            </a:gs>
            <a:gs pos="100000">
              <a:schemeClr val="accent2">
                <a:hueOff val="-291073"/>
                <a:satOff val="-16786"/>
                <a:lumOff val="172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lv-LV" sz="1200" b="1" kern="1200">
              <a:solidFill>
                <a:sysClr val="windowText" lastClr="000000"/>
              </a:solidFill>
              <a:latin typeface="Times New Roman" panose="02020603050405020304" pitchFamily="18" charset="0"/>
              <a:cs typeface="Times New Roman" panose="02020603050405020304" pitchFamily="18" charset="0"/>
            </a:rPr>
            <a:t>Izmeklēšanas cietuma nodaļas</a:t>
          </a:r>
        </a:p>
      </dsp:txBody>
      <dsp:txXfrm>
        <a:off x="15602" y="353524"/>
        <a:ext cx="6410235" cy="288405"/>
      </dsp:txXfrm>
    </dsp:sp>
    <dsp:sp modelId="{05B9F99D-90B2-4FF8-B8D2-A328717610F6}">
      <dsp:nvSpPr>
        <dsp:cNvPr id="0" name=""/>
        <dsp:cNvSpPr/>
      </dsp:nvSpPr>
      <dsp:spPr>
        <a:xfrm>
          <a:off x="0" y="657532"/>
          <a:ext cx="6441439" cy="11309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4516" tIns="15240" rIns="85344" bIns="15240" numCol="1" spcCol="1270" anchor="t" anchorCtr="0">
          <a:noAutofit/>
        </a:bodyPr>
        <a:lstStyle/>
        <a:p>
          <a:pPr marL="114300" lvl="1" indent="-114300" algn="l" defTabSz="533400">
            <a:lnSpc>
              <a:spcPct val="90000"/>
            </a:lnSpc>
            <a:spcBef>
              <a:spcPct val="0"/>
            </a:spcBef>
            <a:spcAft>
              <a:spcPct val="20000"/>
            </a:spcAft>
            <a:buChar char="••"/>
          </a:pPr>
          <a:r>
            <a:rPr lang="lv-LV" sz="1200" kern="1200">
              <a:solidFill>
                <a:sysClr val="windowText" lastClr="000000"/>
              </a:solidFill>
              <a:latin typeface="Times New Roman" panose="02020603050405020304" pitchFamily="18" charset="0"/>
              <a:cs typeface="Times New Roman" panose="02020603050405020304" pitchFamily="18" charset="0"/>
            </a:rPr>
            <a:t>Cēsu AIN</a:t>
          </a:r>
        </a:p>
        <a:p>
          <a:pPr marL="114300" lvl="1" indent="-114300" algn="l" defTabSz="533400">
            <a:lnSpc>
              <a:spcPct val="90000"/>
            </a:lnSpc>
            <a:spcBef>
              <a:spcPct val="0"/>
            </a:spcBef>
            <a:spcAft>
              <a:spcPct val="20000"/>
            </a:spcAft>
            <a:buChar char="••"/>
          </a:pPr>
          <a:r>
            <a:rPr lang="lv-LV" sz="1200" kern="1200">
              <a:solidFill>
                <a:sysClr val="windowText" lastClr="000000"/>
              </a:solidFill>
              <a:latin typeface="Times New Roman" panose="02020603050405020304" pitchFamily="18" charset="0"/>
              <a:cs typeface="Times New Roman" panose="02020603050405020304" pitchFamily="18" charset="0"/>
            </a:rPr>
            <a:t>Daugavgrīvas cietums</a:t>
          </a:r>
        </a:p>
        <a:p>
          <a:pPr marL="114300" lvl="1" indent="-114300" algn="l" defTabSz="533400">
            <a:lnSpc>
              <a:spcPct val="90000"/>
            </a:lnSpc>
            <a:spcBef>
              <a:spcPct val="0"/>
            </a:spcBef>
            <a:spcAft>
              <a:spcPct val="20000"/>
            </a:spcAft>
            <a:buChar char="••"/>
          </a:pPr>
          <a:r>
            <a:rPr lang="lv-LV" sz="1200" kern="1200">
              <a:solidFill>
                <a:sysClr val="windowText" lastClr="000000"/>
              </a:solidFill>
              <a:latin typeface="Times New Roman" panose="02020603050405020304" pitchFamily="18" charset="0"/>
              <a:cs typeface="Times New Roman" panose="02020603050405020304" pitchFamily="18" charset="0"/>
            </a:rPr>
            <a:t> Iļģuciema cietums </a:t>
          </a:r>
        </a:p>
        <a:p>
          <a:pPr marL="114300" lvl="1" indent="-114300" algn="l" defTabSz="533400">
            <a:lnSpc>
              <a:spcPct val="90000"/>
            </a:lnSpc>
            <a:spcBef>
              <a:spcPct val="0"/>
            </a:spcBef>
            <a:spcAft>
              <a:spcPct val="20000"/>
            </a:spcAft>
            <a:buChar char="••"/>
          </a:pPr>
          <a:r>
            <a:rPr lang="lv-LV" sz="1200" kern="1200">
              <a:solidFill>
                <a:sysClr val="windowText" lastClr="000000"/>
              </a:solidFill>
              <a:latin typeface="Times New Roman" panose="02020603050405020304" pitchFamily="18" charset="0"/>
              <a:cs typeface="Times New Roman" panose="02020603050405020304" pitchFamily="18" charset="0"/>
            </a:rPr>
            <a:t>Jelgavas cietums </a:t>
          </a:r>
        </a:p>
        <a:p>
          <a:pPr marL="114300" lvl="1" indent="-114300" algn="l" defTabSz="533400">
            <a:lnSpc>
              <a:spcPct val="90000"/>
            </a:lnSpc>
            <a:spcBef>
              <a:spcPct val="0"/>
            </a:spcBef>
            <a:spcAft>
              <a:spcPct val="20000"/>
            </a:spcAft>
            <a:buChar char="••"/>
          </a:pPr>
          <a:r>
            <a:rPr lang="lv-LV" sz="1200" kern="1200">
              <a:solidFill>
                <a:sysClr val="windowText" lastClr="000000"/>
              </a:solidFill>
              <a:latin typeface="Times New Roman" panose="02020603050405020304" pitchFamily="18" charset="0"/>
              <a:cs typeface="Times New Roman" panose="02020603050405020304" pitchFamily="18" charset="0"/>
            </a:rPr>
            <a:t>Olaines cietums </a:t>
          </a:r>
        </a:p>
        <a:p>
          <a:pPr marL="114300" lvl="1" indent="-114300" algn="l" defTabSz="533400">
            <a:lnSpc>
              <a:spcPct val="90000"/>
            </a:lnSpc>
            <a:spcBef>
              <a:spcPct val="0"/>
            </a:spcBef>
            <a:spcAft>
              <a:spcPct val="20000"/>
            </a:spcAft>
            <a:buChar char="••"/>
          </a:pPr>
          <a:r>
            <a:rPr lang="lv-LV" sz="1200" kern="1200">
              <a:solidFill>
                <a:sysClr val="windowText" lastClr="000000"/>
              </a:solidFill>
              <a:latin typeface="Times New Roman" panose="02020603050405020304" pitchFamily="18" charset="0"/>
              <a:cs typeface="Times New Roman" panose="02020603050405020304" pitchFamily="18" charset="0"/>
            </a:rPr>
            <a:t>Valmieras cietums </a:t>
          </a:r>
        </a:p>
      </dsp:txBody>
      <dsp:txXfrm>
        <a:off x="0" y="657532"/>
        <a:ext cx="6441439" cy="1130925"/>
      </dsp:txXfrm>
    </dsp:sp>
    <dsp:sp modelId="{97C50E7F-1038-46C4-BB67-068379A9661E}">
      <dsp:nvSpPr>
        <dsp:cNvPr id="0" name=""/>
        <dsp:cNvSpPr/>
      </dsp:nvSpPr>
      <dsp:spPr>
        <a:xfrm>
          <a:off x="0" y="1788457"/>
          <a:ext cx="6441439" cy="319609"/>
        </a:xfrm>
        <a:prstGeom prst="roundRect">
          <a:avLst/>
        </a:prstGeom>
        <a:gradFill rotWithShape="0">
          <a:gsLst>
            <a:gs pos="0">
              <a:schemeClr val="accent2">
                <a:hueOff val="-582145"/>
                <a:satOff val="-33571"/>
                <a:lumOff val="3451"/>
                <a:alphaOff val="0"/>
                <a:satMod val="103000"/>
                <a:lumMod val="102000"/>
                <a:tint val="94000"/>
              </a:schemeClr>
            </a:gs>
            <a:gs pos="50000">
              <a:schemeClr val="accent2">
                <a:hueOff val="-582145"/>
                <a:satOff val="-33571"/>
                <a:lumOff val="3451"/>
                <a:alphaOff val="0"/>
                <a:satMod val="110000"/>
                <a:lumMod val="100000"/>
                <a:shade val="100000"/>
              </a:schemeClr>
            </a:gs>
            <a:gs pos="100000">
              <a:schemeClr val="accent2">
                <a:hueOff val="-582145"/>
                <a:satOff val="-33571"/>
                <a:lumOff val="345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lv-LV" sz="1200" b="1" kern="1200">
              <a:solidFill>
                <a:sysClr val="windowText" lastClr="000000"/>
              </a:solidFill>
              <a:latin typeface="Times New Roman" panose="02020603050405020304" pitchFamily="18" charset="0"/>
              <a:cs typeface="Times New Roman" panose="02020603050405020304" pitchFamily="18" charset="0"/>
            </a:rPr>
            <a:t>Slēgtā cietuma nodaļas</a:t>
          </a:r>
        </a:p>
      </dsp:txBody>
      <dsp:txXfrm>
        <a:off x="15602" y="1804059"/>
        <a:ext cx="6410235" cy="288405"/>
      </dsp:txXfrm>
    </dsp:sp>
    <dsp:sp modelId="{E75B52EA-D428-47E4-81A8-00BEA5E9CF70}">
      <dsp:nvSpPr>
        <dsp:cNvPr id="0" name=""/>
        <dsp:cNvSpPr/>
      </dsp:nvSpPr>
      <dsp:spPr>
        <a:xfrm>
          <a:off x="0" y="2108067"/>
          <a:ext cx="6441439" cy="37360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4516" tIns="15240" rIns="85344" bIns="15240" numCol="1" spcCol="1270" anchor="t" anchorCtr="0">
          <a:noAutofit/>
        </a:bodyPr>
        <a:lstStyle/>
        <a:p>
          <a:pPr marL="114300" lvl="1" indent="-114300" algn="l" defTabSz="533400">
            <a:lnSpc>
              <a:spcPct val="90000"/>
            </a:lnSpc>
            <a:spcBef>
              <a:spcPct val="0"/>
            </a:spcBef>
            <a:spcAft>
              <a:spcPct val="20000"/>
            </a:spcAft>
            <a:buChar char="••"/>
          </a:pPr>
          <a:r>
            <a:rPr lang="lv-LV" sz="1200" kern="1200">
              <a:solidFill>
                <a:sysClr val="windowText" lastClr="000000"/>
              </a:solidFill>
              <a:latin typeface="Times New Roman" panose="02020603050405020304" pitchFamily="18" charset="0"/>
              <a:cs typeface="Times New Roman" panose="02020603050405020304" pitchFamily="18" charset="0"/>
            </a:rPr>
            <a:t>Rīgas Centrālcietums</a:t>
          </a:r>
        </a:p>
        <a:p>
          <a:pPr marL="114300" lvl="1" indent="-114300" algn="l" defTabSz="533400">
            <a:lnSpc>
              <a:spcPct val="90000"/>
            </a:lnSpc>
            <a:spcBef>
              <a:spcPct val="0"/>
            </a:spcBef>
            <a:spcAft>
              <a:spcPct val="20000"/>
            </a:spcAft>
            <a:buChar char="••"/>
          </a:pPr>
          <a:r>
            <a:rPr lang="lv-LV" sz="1200" kern="1200">
              <a:solidFill>
                <a:sysClr val="windowText" lastClr="000000"/>
              </a:solidFill>
              <a:latin typeface="Times New Roman" panose="02020603050405020304" pitchFamily="18" charset="0"/>
              <a:cs typeface="Times New Roman" panose="02020603050405020304" pitchFamily="18" charset="0"/>
            </a:rPr>
            <a:t>Liepājas cietums</a:t>
          </a:r>
        </a:p>
      </dsp:txBody>
      <dsp:txXfrm>
        <a:off x="0" y="2108067"/>
        <a:ext cx="6441439" cy="373609"/>
      </dsp:txXfrm>
    </dsp:sp>
    <dsp:sp modelId="{A92C4B58-1C1C-4682-AF54-D57DA960C655}">
      <dsp:nvSpPr>
        <dsp:cNvPr id="0" name=""/>
        <dsp:cNvSpPr/>
      </dsp:nvSpPr>
      <dsp:spPr>
        <a:xfrm>
          <a:off x="0" y="2481676"/>
          <a:ext cx="6441439" cy="319609"/>
        </a:xfrm>
        <a:prstGeom prst="roundRect">
          <a:avLst/>
        </a:prstGeom>
        <a:gradFill rotWithShape="0">
          <a:gsLst>
            <a:gs pos="0">
              <a:schemeClr val="accent2">
                <a:hueOff val="-873218"/>
                <a:satOff val="-50357"/>
                <a:lumOff val="5177"/>
                <a:alphaOff val="0"/>
                <a:satMod val="103000"/>
                <a:lumMod val="102000"/>
                <a:tint val="94000"/>
              </a:schemeClr>
            </a:gs>
            <a:gs pos="50000">
              <a:schemeClr val="accent2">
                <a:hueOff val="-873218"/>
                <a:satOff val="-50357"/>
                <a:lumOff val="5177"/>
                <a:alphaOff val="0"/>
                <a:satMod val="110000"/>
                <a:lumMod val="100000"/>
                <a:shade val="100000"/>
              </a:schemeClr>
            </a:gs>
            <a:gs pos="100000">
              <a:schemeClr val="accent2">
                <a:hueOff val="-873218"/>
                <a:satOff val="-50357"/>
                <a:lumOff val="517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lv-LV" sz="1200" b="1" kern="1200">
              <a:solidFill>
                <a:sysClr val="windowText" lastClr="000000"/>
              </a:solidFill>
              <a:latin typeface="Times New Roman" panose="02020603050405020304" pitchFamily="18" charset="0"/>
              <a:cs typeface="Times New Roman" panose="02020603050405020304" pitchFamily="18" charset="0"/>
            </a:rPr>
            <a:t>Daļēji slēgtā cietuma nodaļas</a:t>
          </a:r>
        </a:p>
      </dsp:txBody>
      <dsp:txXfrm>
        <a:off x="15602" y="2497278"/>
        <a:ext cx="6410235" cy="288405"/>
      </dsp:txXfrm>
    </dsp:sp>
    <dsp:sp modelId="{B0504045-33CE-4ED1-881E-7E3A3C035420}">
      <dsp:nvSpPr>
        <dsp:cNvPr id="0" name=""/>
        <dsp:cNvSpPr/>
      </dsp:nvSpPr>
      <dsp:spPr>
        <a:xfrm>
          <a:off x="0" y="2801286"/>
          <a:ext cx="6441439" cy="56546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4516" tIns="15240" rIns="85344" bIns="15240" numCol="1" spcCol="1270" anchor="t" anchorCtr="0">
          <a:noAutofit/>
        </a:bodyPr>
        <a:lstStyle/>
        <a:p>
          <a:pPr marL="114300" lvl="1" indent="-114300" algn="l" defTabSz="533400">
            <a:lnSpc>
              <a:spcPct val="90000"/>
            </a:lnSpc>
            <a:spcBef>
              <a:spcPct val="0"/>
            </a:spcBef>
            <a:spcAft>
              <a:spcPct val="20000"/>
            </a:spcAft>
            <a:buChar char="••"/>
          </a:pPr>
          <a:r>
            <a:rPr lang="lv-LV" sz="1200" kern="1200">
              <a:solidFill>
                <a:sysClr val="windowText" lastClr="000000"/>
              </a:solidFill>
              <a:latin typeface="Times New Roman" panose="02020603050405020304" pitchFamily="18" charset="0"/>
              <a:cs typeface="Times New Roman" panose="02020603050405020304" pitchFamily="18" charset="0"/>
            </a:rPr>
            <a:t>Daugavgrīvas cietums </a:t>
          </a:r>
        </a:p>
        <a:p>
          <a:pPr marL="114300" lvl="1" indent="-114300" algn="l" defTabSz="533400">
            <a:lnSpc>
              <a:spcPct val="90000"/>
            </a:lnSpc>
            <a:spcBef>
              <a:spcPct val="0"/>
            </a:spcBef>
            <a:spcAft>
              <a:spcPct val="20000"/>
            </a:spcAft>
            <a:buChar char="••"/>
          </a:pPr>
          <a:r>
            <a:rPr lang="lv-LV" sz="1200" kern="1200">
              <a:solidFill>
                <a:sysClr val="windowText" lastClr="000000"/>
              </a:solidFill>
              <a:latin typeface="Times New Roman" panose="02020603050405020304" pitchFamily="18" charset="0"/>
              <a:cs typeface="Times New Roman" panose="02020603050405020304" pitchFamily="18" charset="0"/>
            </a:rPr>
            <a:t>Liepājas cietums </a:t>
          </a:r>
        </a:p>
        <a:p>
          <a:pPr marL="114300" lvl="1" indent="-114300" algn="l" defTabSz="533400">
            <a:lnSpc>
              <a:spcPct val="90000"/>
            </a:lnSpc>
            <a:spcBef>
              <a:spcPct val="0"/>
            </a:spcBef>
            <a:spcAft>
              <a:spcPct val="20000"/>
            </a:spcAft>
            <a:buChar char="••"/>
          </a:pPr>
          <a:r>
            <a:rPr lang="lv-LV" sz="1200" kern="1200">
              <a:solidFill>
                <a:sysClr val="windowText" lastClr="000000"/>
              </a:solidFill>
              <a:latin typeface="Times New Roman" panose="02020603050405020304" pitchFamily="18" charset="0"/>
              <a:cs typeface="Times New Roman" panose="02020603050405020304" pitchFamily="18" charset="0"/>
            </a:rPr>
            <a:t>Olaines cietums </a:t>
          </a:r>
        </a:p>
      </dsp:txBody>
      <dsp:txXfrm>
        <a:off x="0" y="2801286"/>
        <a:ext cx="6441439" cy="565462"/>
      </dsp:txXfrm>
    </dsp:sp>
    <dsp:sp modelId="{A8C81E67-378C-4D86-B261-4CBE859305D9}">
      <dsp:nvSpPr>
        <dsp:cNvPr id="0" name=""/>
        <dsp:cNvSpPr/>
      </dsp:nvSpPr>
      <dsp:spPr>
        <a:xfrm>
          <a:off x="0" y="3366749"/>
          <a:ext cx="6441439" cy="319609"/>
        </a:xfrm>
        <a:prstGeom prst="roundRect">
          <a:avLst/>
        </a:prstGeom>
        <a:gradFill rotWithShape="0">
          <a:gsLst>
            <a:gs pos="0">
              <a:schemeClr val="accent2">
                <a:hueOff val="-1164290"/>
                <a:satOff val="-67142"/>
                <a:lumOff val="6902"/>
                <a:alphaOff val="0"/>
                <a:satMod val="103000"/>
                <a:lumMod val="102000"/>
                <a:tint val="94000"/>
              </a:schemeClr>
            </a:gs>
            <a:gs pos="50000">
              <a:schemeClr val="accent2">
                <a:hueOff val="-1164290"/>
                <a:satOff val="-67142"/>
                <a:lumOff val="6902"/>
                <a:alphaOff val="0"/>
                <a:satMod val="110000"/>
                <a:lumMod val="100000"/>
                <a:shade val="100000"/>
              </a:schemeClr>
            </a:gs>
            <a:gs pos="100000">
              <a:schemeClr val="accent2">
                <a:hueOff val="-1164290"/>
                <a:satOff val="-67142"/>
                <a:lumOff val="690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lv-LV" sz="1200" b="1" kern="1200">
              <a:solidFill>
                <a:sysClr val="windowText" lastClr="000000"/>
              </a:solidFill>
              <a:latin typeface="Times New Roman" panose="02020603050405020304" pitchFamily="18" charset="0"/>
              <a:cs typeface="Times New Roman" panose="02020603050405020304" pitchFamily="18" charset="0"/>
            </a:rPr>
            <a:t>Audzināšanas iestādes nepilngadīgajiem nodaļa</a:t>
          </a:r>
        </a:p>
      </dsp:txBody>
      <dsp:txXfrm>
        <a:off x="15602" y="3382351"/>
        <a:ext cx="6410235" cy="288405"/>
      </dsp:txXfrm>
    </dsp:sp>
    <dsp:sp modelId="{EAB2B957-4BEC-4FBF-B289-1E59C57C1CDF}">
      <dsp:nvSpPr>
        <dsp:cNvPr id="0" name=""/>
        <dsp:cNvSpPr/>
      </dsp:nvSpPr>
      <dsp:spPr>
        <a:xfrm>
          <a:off x="0" y="3686358"/>
          <a:ext cx="6441439" cy="1868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4516" tIns="15240" rIns="85344" bIns="15240" numCol="1" spcCol="1270" anchor="t" anchorCtr="0">
          <a:noAutofit/>
        </a:bodyPr>
        <a:lstStyle/>
        <a:p>
          <a:pPr marL="114300" lvl="1" indent="-114300" algn="l" defTabSz="533400">
            <a:lnSpc>
              <a:spcPct val="90000"/>
            </a:lnSpc>
            <a:spcBef>
              <a:spcPct val="0"/>
            </a:spcBef>
            <a:spcAft>
              <a:spcPct val="20000"/>
            </a:spcAft>
            <a:buChar char="••"/>
          </a:pPr>
          <a:r>
            <a:rPr lang="lv-LV" sz="1200" kern="1200">
              <a:solidFill>
                <a:sysClr val="windowText" lastClr="000000"/>
              </a:solidFill>
              <a:latin typeface="Times New Roman" panose="02020603050405020304" pitchFamily="18" charset="0"/>
              <a:cs typeface="Times New Roman" panose="02020603050405020304" pitchFamily="18" charset="0"/>
            </a:rPr>
            <a:t>Iļģuciema cietums </a:t>
          </a:r>
        </a:p>
      </dsp:txBody>
      <dsp:txXfrm>
        <a:off x="0" y="3686358"/>
        <a:ext cx="6441439" cy="186804"/>
      </dsp:txXfrm>
    </dsp:sp>
    <dsp:sp modelId="{6EC192BB-2D29-4460-841C-F311E355638A}">
      <dsp:nvSpPr>
        <dsp:cNvPr id="0" name=""/>
        <dsp:cNvSpPr/>
      </dsp:nvSpPr>
      <dsp:spPr>
        <a:xfrm>
          <a:off x="0" y="3873163"/>
          <a:ext cx="6441439" cy="319609"/>
        </a:xfrm>
        <a:prstGeom prst="roundRect">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lv-LV" sz="1200" b="1" kern="1200">
              <a:solidFill>
                <a:sysClr val="windowText" lastClr="000000"/>
              </a:solidFill>
              <a:latin typeface="Times New Roman" panose="02020603050405020304" pitchFamily="18" charset="0"/>
              <a:cs typeface="Times New Roman" panose="02020603050405020304" pitchFamily="18" charset="0"/>
            </a:rPr>
            <a:t>Atklātā cietuma nodaļas</a:t>
          </a:r>
        </a:p>
      </dsp:txBody>
      <dsp:txXfrm>
        <a:off x="15602" y="3888765"/>
        <a:ext cx="6410235" cy="288405"/>
      </dsp:txXfrm>
    </dsp:sp>
    <dsp:sp modelId="{95642F2E-5FD5-4FBB-B82E-939CCFB3F64E}">
      <dsp:nvSpPr>
        <dsp:cNvPr id="0" name=""/>
        <dsp:cNvSpPr/>
      </dsp:nvSpPr>
      <dsp:spPr>
        <a:xfrm>
          <a:off x="0" y="4192772"/>
          <a:ext cx="6441439" cy="56546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4516" tIns="15240" rIns="85344" bIns="15240" numCol="1" spcCol="1270" anchor="t" anchorCtr="0">
          <a:noAutofit/>
        </a:bodyPr>
        <a:lstStyle/>
        <a:p>
          <a:pPr marL="114300" lvl="1" indent="-114300" algn="l" defTabSz="533400">
            <a:lnSpc>
              <a:spcPct val="90000"/>
            </a:lnSpc>
            <a:spcBef>
              <a:spcPct val="0"/>
            </a:spcBef>
            <a:spcAft>
              <a:spcPct val="20000"/>
            </a:spcAft>
            <a:buChar char="••"/>
          </a:pPr>
          <a:r>
            <a:rPr lang="lv-LV" sz="1200" kern="1200">
              <a:solidFill>
                <a:sysClr val="windowText" lastClr="000000"/>
              </a:solidFill>
              <a:latin typeface="Times New Roman" panose="02020603050405020304" pitchFamily="18" charset="0"/>
              <a:cs typeface="Times New Roman" panose="02020603050405020304" pitchFamily="18" charset="0"/>
            </a:rPr>
            <a:t>Daugavgrīvas cietums </a:t>
          </a:r>
        </a:p>
        <a:p>
          <a:pPr marL="114300" lvl="1" indent="-114300" algn="l" defTabSz="533400">
            <a:lnSpc>
              <a:spcPct val="90000"/>
            </a:lnSpc>
            <a:spcBef>
              <a:spcPct val="0"/>
            </a:spcBef>
            <a:spcAft>
              <a:spcPct val="20000"/>
            </a:spcAft>
            <a:buChar char="••"/>
          </a:pPr>
          <a:r>
            <a:rPr lang="lv-LV" sz="1200" kern="1200">
              <a:solidFill>
                <a:sysClr val="windowText" lastClr="000000"/>
              </a:solidFill>
              <a:latin typeface="Times New Roman" panose="02020603050405020304" pitchFamily="18" charset="0"/>
              <a:cs typeface="Times New Roman" panose="02020603050405020304" pitchFamily="18" charset="0"/>
            </a:rPr>
            <a:t>Jēkabpils cietums </a:t>
          </a:r>
        </a:p>
        <a:p>
          <a:pPr marL="114300" lvl="1" indent="-114300" algn="l" defTabSz="533400">
            <a:lnSpc>
              <a:spcPct val="90000"/>
            </a:lnSpc>
            <a:spcBef>
              <a:spcPct val="0"/>
            </a:spcBef>
            <a:spcAft>
              <a:spcPct val="20000"/>
            </a:spcAft>
            <a:buChar char="••"/>
          </a:pPr>
          <a:r>
            <a:rPr lang="lv-LV" sz="1200" kern="1200">
              <a:solidFill>
                <a:sysClr val="windowText" lastClr="000000"/>
              </a:solidFill>
              <a:latin typeface="Times New Roman" panose="02020603050405020304" pitchFamily="18" charset="0"/>
              <a:cs typeface="Times New Roman" panose="02020603050405020304" pitchFamily="18" charset="0"/>
            </a:rPr>
            <a:t>Olaines cietums </a:t>
          </a:r>
        </a:p>
      </dsp:txBody>
      <dsp:txXfrm>
        <a:off x="0" y="4192772"/>
        <a:ext cx="6441439" cy="56546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5C986F-58DF-498C-9220-36B9EC9332B8}">
      <dsp:nvSpPr>
        <dsp:cNvPr id="0" name=""/>
        <dsp:cNvSpPr/>
      </dsp:nvSpPr>
      <dsp:spPr>
        <a:xfrm>
          <a:off x="0" y="0"/>
          <a:ext cx="6414134" cy="326429"/>
        </a:xfrm>
        <a:prstGeom prst="round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lv-LV" sz="1400" b="1" i="0" kern="1200">
              <a:solidFill>
                <a:sysClr val="windowText" lastClr="000000"/>
              </a:solidFill>
              <a:latin typeface="Times New Roman" panose="02020603050405020304" pitchFamily="18" charset="0"/>
              <a:cs typeface="Times New Roman" panose="02020603050405020304" pitchFamily="18" charset="0"/>
            </a:rPr>
            <a:t>Cietumi</a:t>
          </a:r>
          <a:r>
            <a:rPr lang="lv-LV" sz="1400" b="0" i="0" kern="1200">
              <a:solidFill>
                <a:sysClr val="windowText" lastClr="000000"/>
              </a:solidFill>
              <a:latin typeface="Times New Roman" panose="02020603050405020304" pitchFamily="18" charset="0"/>
              <a:cs typeface="Times New Roman" panose="02020603050405020304" pitchFamily="18" charset="0"/>
            </a:rPr>
            <a:t>:</a:t>
          </a:r>
        </a:p>
      </dsp:txBody>
      <dsp:txXfrm>
        <a:off x="15935" y="15935"/>
        <a:ext cx="6382264" cy="294559"/>
      </dsp:txXfrm>
    </dsp:sp>
    <dsp:sp modelId="{556FE695-F147-4BE0-B2F5-C2FDD34D58B0}">
      <dsp:nvSpPr>
        <dsp:cNvPr id="0" name=""/>
        <dsp:cNvSpPr/>
      </dsp:nvSpPr>
      <dsp:spPr>
        <a:xfrm>
          <a:off x="0" y="356461"/>
          <a:ext cx="6414134" cy="326429"/>
        </a:xfrm>
        <a:prstGeom prst="roundRect">
          <a:avLst/>
        </a:prstGeom>
        <a:gradFill rotWithShape="0">
          <a:gsLst>
            <a:gs pos="0">
              <a:schemeClr val="accent2">
                <a:hueOff val="-363841"/>
                <a:satOff val="-20982"/>
                <a:lumOff val="2157"/>
                <a:alphaOff val="0"/>
                <a:satMod val="103000"/>
                <a:lumMod val="102000"/>
                <a:tint val="94000"/>
              </a:schemeClr>
            </a:gs>
            <a:gs pos="50000">
              <a:schemeClr val="accent2">
                <a:hueOff val="-363841"/>
                <a:satOff val="-20982"/>
                <a:lumOff val="2157"/>
                <a:alphaOff val="0"/>
                <a:satMod val="110000"/>
                <a:lumMod val="100000"/>
                <a:shade val="100000"/>
              </a:schemeClr>
            </a:gs>
            <a:gs pos="100000">
              <a:schemeClr val="accent2">
                <a:hueOff val="-363841"/>
                <a:satOff val="-20982"/>
                <a:lumOff val="215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lv-LV" sz="1200" b="1" i="0" u="none" kern="1200">
              <a:solidFill>
                <a:sysClr val="windowText" lastClr="000000"/>
              </a:solidFill>
              <a:latin typeface="Times New Roman" panose="02020603050405020304" pitchFamily="18" charset="0"/>
              <a:cs typeface="Times New Roman" panose="02020603050405020304" pitchFamily="18" charset="0"/>
            </a:rPr>
            <a:t>Izmeklēšanas cietumi</a:t>
          </a:r>
        </a:p>
      </dsp:txBody>
      <dsp:txXfrm>
        <a:off x="15935" y="372396"/>
        <a:ext cx="6382264" cy="294559"/>
      </dsp:txXfrm>
    </dsp:sp>
    <dsp:sp modelId="{E50BE94A-E911-4779-A869-A07A3060DA0A}">
      <dsp:nvSpPr>
        <dsp:cNvPr id="0" name=""/>
        <dsp:cNvSpPr/>
      </dsp:nvSpPr>
      <dsp:spPr>
        <a:xfrm>
          <a:off x="0" y="682891"/>
          <a:ext cx="6414134" cy="3819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649" tIns="15240" rIns="85344" bIns="15240" numCol="1" spcCol="1270" anchor="t" anchorCtr="0">
          <a:noAutofit/>
        </a:bodyPr>
        <a:lstStyle/>
        <a:p>
          <a:pPr marL="114300" lvl="1" indent="-114300" algn="l" defTabSz="533400">
            <a:lnSpc>
              <a:spcPct val="90000"/>
            </a:lnSpc>
            <a:spcBef>
              <a:spcPct val="0"/>
            </a:spcBef>
            <a:spcAft>
              <a:spcPct val="20000"/>
            </a:spcAft>
            <a:buChar char="••"/>
          </a:pPr>
          <a:r>
            <a:rPr lang="lv-LV" sz="1200" b="0" i="0" kern="1200">
              <a:solidFill>
                <a:sysClr val="windowText" lastClr="000000"/>
              </a:solidFill>
              <a:latin typeface="Times New Roman" panose="02020603050405020304" pitchFamily="18" charset="0"/>
              <a:cs typeface="Times New Roman" panose="02020603050405020304" pitchFamily="18" charset="0"/>
            </a:rPr>
            <a:t>Rīgas Centrālcietums </a:t>
          </a:r>
        </a:p>
        <a:p>
          <a:pPr marL="114300" lvl="1" indent="-114300" algn="l" defTabSz="533400">
            <a:lnSpc>
              <a:spcPct val="90000"/>
            </a:lnSpc>
            <a:spcBef>
              <a:spcPct val="0"/>
            </a:spcBef>
            <a:spcAft>
              <a:spcPct val="20000"/>
            </a:spcAft>
            <a:buChar char="••"/>
          </a:pPr>
          <a:r>
            <a:rPr lang="lv-LV" sz="1200" b="0" i="0" kern="1200">
              <a:solidFill>
                <a:sysClr val="windowText" lastClr="000000"/>
              </a:solidFill>
              <a:latin typeface="Times New Roman" panose="02020603050405020304" pitchFamily="18" charset="0"/>
              <a:cs typeface="Times New Roman" panose="02020603050405020304" pitchFamily="18" charset="0"/>
            </a:rPr>
            <a:t>Liepājas cietums </a:t>
          </a:r>
        </a:p>
      </dsp:txBody>
      <dsp:txXfrm>
        <a:off x="0" y="682891"/>
        <a:ext cx="6414134" cy="381915"/>
      </dsp:txXfrm>
    </dsp:sp>
    <dsp:sp modelId="{264BC7E7-441D-4028-AD1B-BCC09AB5C9B2}">
      <dsp:nvSpPr>
        <dsp:cNvPr id="0" name=""/>
        <dsp:cNvSpPr/>
      </dsp:nvSpPr>
      <dsp:spPr>
        <a:xfrm>
          <a:off x="0" y="1064806"/>
          <a:ext cx="6414134" cy="326429"/>
        </a:xfrm>
        <a:prstGeom prst="roundRect">
          <a:avLst/>
        </a:prstGeom>
        <a:gradFill rotWithShape="0">
          <a:gsLst>
            <a:gs pos="0">
              <a:schemeClr val="accent2">
                <a:hueOff val="-727682"/>
                <a:satOff val="-41964"/>
                <a:lumOff val="4314"/>
                <a:alphaOff val="0"/>
                <a:satMod val="103000"/>
                <a:lumMod val="102000"/>
                <a:tint val="94000"/>
              </a:schemeClr>
            </a:gs>
            <a:gs pos="50000">
              <a:schemeClr val="accent2">
                <a:hueOff val="-727682"/>
                <a:satOff val="-41964"/>
                <a:lumOff val="4314"/>
                <a:alphaOff val="0"/>
                <a:satMod val="110000"/>
                <a:lumMod val="100000"/>
                <a:shade val="100000"/>
              </a:schemeClr>
            </a:gs>
            <a:gs pos="100000">
              <a:schemeClr val="accent2">
                <a:hueOff val="-727682"/>
                <a:satOff val="-41964"/>
                <a:lumOff val="431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lv-LV" sz="1200" b="1" i="0" u="none" kern="1200">
              <a:solidFill>
                <a:sysClr val="windowText" lastClr="000000"/>
              </a:solidFill>
              <a:latin typeface="Times New Roman" panose="02020603050405020304" pitchFamily="18" charset="0"/>
              <a:cs typeface="Times New Roman" panose="02020603050405020304" pitchFamily="18" charset="0"/>
            </a:rPr>
            <a:t>Slēgtie cietumi</a:t>
          </a:r>
        </a:p>
      </dsp:txBody>
      <dsp:txXfrm>
        <a:off x="15935" y="1080741"/>
        <a:ext cx="6382264" cy="294559"/>
      </dsp:txXfrm>
    </dsp:sp>
    <dsp:sp modelId="{51054C63-1775-404B-A57E-76384C381EF7}">
      <dsp:nvSpPr>
        <dsp:cNvPr id="0" name=""/>
        <dsp:cNvSpPr/>
      </dsp:nvSpPr>
      <dsp:spPr>
        <a:xfrm>
          <a:off x="0" y="1391236"/>
          <a:ext cx="6414134" cy="1117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649" tIns="15240" rIns="85344" bIns="15240" numCol="1" spcCol="1270" anchor="t" anchorCtr="0">
          <a:noAutofit/>
        </a:bodyPr>
        <a:lstStyle/>
        <a:p>
          <a:pPr marL="114300" lvl="1" indent="-114300" algn="l" defTabSz="533400">
            <a:lnSpc>
              <a:spcPct val="90000"/>
            </a:lnSpc>
            <a:spcBef>
              <a:spcPct val="0"/>
            </a:spcBef>
            <a:spcAft>
              <a:spcPct val="20000"/>
            </a:spcAft>
            <a:buChar char="••"/>
          </a:pPr>
          <a:r>
            <a:rPr lang="lv-LV" sz="1200" b="0" i="0" kern="1200">
              <a:solidFill>
                <a:sysClr val="windowText" lastClr="000000"/>
              </a:solidFill>
              <a:latin typeface="Times New Roman" panose="02020603050405020304" pitchFamily="18" charset="0"/>
              <a:cs typeface="Times New Roman" panose="02020603050405020304" pitchFamily="18" charset="0"/>
            </a:rPr>
            <a:t>Brasas cietums (ar tieslietu ministra 2018. gada 7. novembra rīkojuma Nr. 1-1/282 "Par brīvības atņemšanas iestādes likvidēšanu" 1. punktu ar 2019. gada 1. aprīli tika likvidēts)</a:t>
          </a:r>
        </a:p>
        <a:p>
          <a:pPr marL="114300" lvl="1" indent="-114300" algn="l" defTabSz="533400">
            <a:lnSpc>
              <a:spcPct val="90000"/>
            </a:lnSpc>
            <a:spcBef>
              <a:spcPct val="0"/>
            </a:spcBef>
            <a:spcAft>
              <a:spcPct val="20000"/>
            </a:spcAft>
            <a:buChar char="••"/>
          </a:pPr>
          <a:r>
            <a:rPr lang="lv-LV" sz="1200" b="0" i="0" kern="1200">
              <a:solidFill>
                <a:sysClr val="windowText" lastClr="000000"/>
              </a:solidFill>
              <a:latin typeface="Times New Roman" panose="02020603050405020304" pitchFamily="18" charset="0"/>
              <a:cs typeface="Times New Roman" panose="02020603050405020304" pitchFamily="18" charset="0"/>
            </a:rPr>
            <a:t>Daugavgrīvas cietums </a:t>
          </a:r>
        </a:p>
        <a:p>
          <a:pPr marL="114300" lvl="1" indent="-114300" algn="l" defTabSz="533400">
            <a:lnSpc>
              <a:spcPct val="90000"/>
            </a:lnSpc>
            <a:spcBef>
              <a:spcPct val="0"/>
            </a:spcBef>
            <a:spcAft>
              <a:spcPct val="20000"/>
            </a:spcAft>
            <a:buChar char="••"/>
          </a:pPr>
          <a:r>
            <a:rPr lang="lv-LV" sz="1200" b="0" i="0" kern="1200">
              <a:solidFill>
                <a:sysClr val="windowText" lastClr="000000"/>
              </a:solidFill>
              <a:latin typeface="Times New Roman" panose="02020603050405020304" pitchFamily="18" charset="0"/>
              <a:cs typeface="Times New Roman" panose="02020603050405020304" pitchFamily="18" charset="0"/>
            </a:rPr>
            <a:t>Jelgavas cietums </a:t>
          </a:r>
        </a:p>
        <a:p>
          <a:pPr marL="114300" lvl="1" indent="-114300" algn="l" defTabSz="533400">
            <a:lnSpc>
              <a:spcPct val="90000"/>
            </a:lnSpc>
            <a:spcBef>
              <a:spcPct val="0"/>
            </a:spcBef>
            <a:spcAft>
              <a:spcPct val="20000"/>
            </a:spcAft>
            <a:buChar char="••"/>
          </a:pPr>
          <a:r>
            <a:rPr lang="lv-LV" sz="1200" b="0" i="0" kern="1200">
              <a:solidFill>
                <a:sysClr val="windowText" lastClr="000000"/>
              </a:solidFill>
              <a:latin typeface="Times New Roman" panose="02020603050405020304" pitchFamily="18" charset="0"/>
              <a:cs typeface="Times New Roman" panose="02020603050405020304" pitchFamily="18" charset="0"/>
            </a:rPr>
            <a:t>Valmieras cietums</a:t>
          </a:r>
        </a:p>
        <a:p>
          <a:pPr marL="114300" lvl="1" indent="-114300" algn="l" defTabSz="533400">
            <a:lnSpc>
              <a:spcPct val="90000"/>
            </a:lnSpc>
            <a:spcBef>
              <a:spcPct val="0"/>
            </a:spcBef>
            <a:spcAft>
              <a:spcPct val="20000"/>
            </a:spcAft>
            <a:buChar char="••"/>
          </a:pPr>
          <a:r>
            <a:rPr lang="lv-LV" sz="1200" b="0" i="0" kern="1200">
              <a:solidFill>
                <a:sysClr val="windowText" lastClr="000000"/>
              </a:solidFill>
              <a:latin typeface="Times New Roman" panose="02020603050405020304" pitchFamily="18" charset="0"/>
              <a:cs typeface="Times New Roman" panose="02020603050405020304" pitchFamily="18" charset="0"/>
            </a:rPr>
            <a:t>Olaines cietums </a:t>
          </a:r>
        </a:p>
      </dsp:txBody>
      <dsp:txXfrm>
        <a:off x="0" y="1391236"/>
        <a:ext cx="6414134" cy="1117800"/>
      </dsp:txXfrm>
    </dsp:sp>
    <dsp:sp modelId="{99773C3F-C5FF-4A09-85B9-37AFFED99A72}">
      <dsp:nvSpPr>
        <dsp:cNvPr id="0" name=""/>
        <dsp:cNvSpPr/>
      </dsp:nvSpPr>
      <dsp:spPr>
        <a:xfrm>
          <a:off x="0" y="2509036"/>
          <a:ext cx="6414134" cy="326429"/>
        </a:xfrm>
        <a:prstGeom prst="roundRect">
          <a:avLst/>
        </a:prstGeom>
        <a:gradFill rotWithShape="0">
          <a:gsLst>
            <a:gs pos="0">
              <a:schemeClr val="accent2">
                <a:hueOff val="-1091522"/>
                <a:satOff val="-62946"/>
                <a:lumOff val="6471"/>
                <a:alphaOff val="0"/>
                <a:satMod val="103000"/>
                <a:lumMod val="102000"/>
                <a:tint val="94000"/>
              </a:schemeClr>
            </a:gs>
            <a:gs pos="50000">
              <a:schemeClr val="accent2">
                <a:hueOff val="-1091522"/>
                <a:satOff val="-62946"/>
                <a:lumOff val="6471"/>
                <a:alphaOff val="0"/>
                <a:satMod val="110000"/>
                <a:lumMod val="100000"/>
                <a:shade val="100000"/>
              </a:schemeClr>
            </a:gs>
            <a:gs pos="100000">
              <a:schemeClr val="accent2">
                <a:hueOff val="-1091522"/>
                <a:satOff val="-62946"/>
                <a:lumOff val="647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lv-LV" sz="1200" b="1" i="0" u="none" kern="1200">
              <a:solidFill>
                <a:sysClr val="windowText" lastClr="000000"/>
              </a:solidFill>
              <a:latin typeface="Times New Roman" panose="02020603050405020304" pitchFamily="18" charset="0"/>
              <a:cs typeface="Times New Roman" panose="02020603050405020304" pitchFamily="18" charset="0"/>
            </a:rPr>
            <a:t>Daļēji slēgtie cietumi</a:t>
          </a:r>
        </a:p>
      </dsp:txBody>
      <dsp:txXfrm>
        <a:off x="15935" y="2524971"/>
        <a:ext cx="6382264" cy="294559"/>
      </dsp:txXfrm>
    </dsp:sp>
    <dsp:sp modelId="{7B841086-22B3-4BAF-B9AF-7C353B0E4F23}">
      <dsp:nvSpPr>
        <dsp:cNvPr id="0" name=""/>
        <dsp:cNvSpPr/>
      </dsp:nvSpPr>
      <dsp:spPr>
        <a:xfrm>
          <a:off x="0" y="2835466"/>
          <a:ext cx="6414134" cy="3819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649" tIns="15240" rIns="85344" bIns="15240" numCol="1" spcCol="1270" anchor="t" anchorCtr="0">
          <a:noAutofit/>
        </a:bodyPr>
        <a:lstStyle/>
        <a:p>
          <a:pPr marL="114300" lvl="1" indent="-114300" algn="l" defTabSz="533400">
            <a:lnSpc>
              <a:spcPct val="90000"/>
            </a:lnSpc>
            <a:spcBef>
              <a:spcPct val="0"/>
            </a:spcBef>
            <a:spcAft>
              <a:spcPct val="20000"/>
            </a:spcAft>
            <a:buChar char="••"/>
          </a:pPr>
          <a:r>
            <a:rPr lang="lv-LV" sz="1200" b="0" i="0" kern="1200">
              <a:solidFill>
                <a:sysClr val="windowText" lastClr="000000"/>
              </a:solidFill>
              <a:latin typeface="Times New Roman" panose="02020603050405020304" pitchFamily="18" charset="0"/>
              <a:cs typeface="Times New Roman" panose="02020603050405020304" pitchFamily="18" charset="0"/>
            </a:rPr>
            <a:t>Iļģuciema cietums </a:t>
          </a:r>
        </a:p>
        <a:p>
          <a:pPr marL="114300" lvl="1" indent="-114300" algn="l" defTabSz="533400">
            <a:lnSpc>
              <a:spcPct val="90000"/>
            </a:lnSpc>
            <a:spcBef>
              <a:spcPct val="0"/>
            </a:spcBef>
            <a:spcAft>
              <a:spcPct val="20000"/>
            </a:spcAft>
            <a:buChar char="••"/>
          </a:pPr>
          <a:r>
            <a:rPr lang="lv-LV" sz="1200" b="0" i="0" kern="1200">
              <a:solidFill>
                <a:sysClr val="windowText" lastClr="000000"/>
              </a:solidFill>
              <a:latin typeface="Times New Roman" panose="02020603050405020304" pitchFamily="18" charset="0"/>
              <a:cs typeface="Times New Roman" panose="02020603050405020304" pitchFamily="18" charset="0"/>
            </a:rPr>
            <a:t>Jēkabpils cietums </a:t>
          </a:r>
        </a:p>
      </dsp:txBody>
      <dsp:txXfrm>
        <a:off x="0" y="2835466"/>
        <a:ext cx="6414134" cy="381915"/>
      </dsp:txXfrm>
    </dsp:sp>
    <dsp:sp modelId="{D5E6F222-B0F6-40F7-AC22-8969045C1D38}">
      <dsp:nvSpPr>
        <dsp:cNvPr id="0" name=""/>
        <dsp:cNvSpPr/>
      </dsp:nvSpPr>
      <dsp:spPr>
        <a:xfrm>
          <a:off x="0" y="3217381"/>
          <a:ext cx="6414134" cy="326429"/>
        </a:xfrm>
        <a:prstGeom prst="roundRect">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lv-LV" sz="1200" b="1" i="0" u="none" kern="1200">
              <a:solidFill>
                <a:sysClr val="windowText" lastClr="000000"/>
              </a:solidFill>
              <a:latin typeface="Times New Roman" panose="02020603050405020304" pitchFamily="18" charset="0"/>
              <a:cs typeface="Times New Roman" panose="02020603050405020304" pitchFamily="18" charset="0"/>
            </a:rPr>
            <a:t>Audzināšanas iestāde nepilngadīgajiem</a:t>
          </a:r>
        </a:p>
      </dsp:txBody>
      <dsp:txXfrm>
        <a:off x="15935" y="3233316"/>
        <a:ext cx="6382264" cy="294559"/>
      </dsp:txXfrm>
    </dsp:sp>
    <dsp:sp modelId="{5E982FD1-49F0-4C4F-B108-28BBAC65ECF0}">
      <dsp:nvSpPr>
        <dsp:cNvPr id="0" name=""/>
        <dsp:cNvSpPr/>
      </dsp:nvSpPr>
      <dsp:spPr>
        <a:xfrm>
          <a:off x="0" y="3543811"/>
          <a:ext cx="6414134" cy="1909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649" tIns="15240" rIns="85344" bIns="15240" numCol="1" spcCol="1270" anchor="t" anchorCtr="0">
          <a:noAutofit/>
        </a:bodyPr>
        <a:lstStyle/>
        <a:p>
          <a:pPr marL="114300" lvl="1" indent="-114300" algn="l" defTabSz="533400">
            <a:lnSpc>
              <a:spcPct val="90000"/>
            </a:lnSpc>
            <a:spcBef>
              <a:spcPct val="0"/>
            </a:spcBef>
            <a:spcAft>
              <a:spcPct val="20000"/>
            </a:spcAft>
            <a:buChar char="••"/>
          </a:pPr>
          <a:r>
            <a:rPr lang="lv-LV" sz="1200" b="0" i="0" kern="1200">
              <a:solidFill>
                <a:sysClr val="windowText" lastClr="000000"/>
              </a:solidFill>
              <a:latin typeface="Times New Roman" panose="02020603050405020304" pitchFamily="18" charset="0"/>
              <a:cs typeface="Times New Roman" panose="02020603050405020304" pitchFamily="18" charset="0"/>
            </a:rPr>
            <a:t>Cēsu AIN</a:t>
          </a:r>
        </a:p>
      </dsp:txBody>
      <dsp:txXfrm>
        <a:off x="0" y="3543811"/>
        <a:ext cx="6414134" cy="19095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A660C1-BC23-4118-A409-E7C7C2D9C7A2}">
      <dsp:nvSpPr>
        <dsp:cNvPr id="0" name=""/>
        <dsp:cNvSpPr/>
      </dsp:nvSpPr>
      <dsp:spPr>
        <a:xfrm>
          <a:off x="0" y="295745"/>
          <a:ext cx="6304915" cy="730800"/>
        </a:xfrm>
        <a:prstGeom prst="rect">
          <a:avLst/>
        </a:prstGeom>
        <a:no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9331" tIns="166624" rIns="489331" bIns="78232" numCol="1" spcCol="1270" anchor="t" anchorCtr="0">
          <a:noAutofit/>
        </a:bodyPr>
        <a:lstStyle/>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Rīgas 9. vakara (maiņu) vidusskola</a:t>
          </a:r>
        </a:p>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Rīgas Stila un modes tehnikums</a:t>
          </a:r>
        </a:p>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Jelgavas Tehnikums</a:t>
          </a:r>
        </a:p>
      </dsp:txBody>
      <dsp:txXfrm>
        <a:off x="0" y="295745"/>
        <a:ext cx="6304915" cy="730800"/>
      </dsp:txXfrm>
    </dsp:sp>
    <dsp:sp modelId="{FFD97593-ADDA-499E-8464-1ECA7276559D}">
      <dsp:nvSpPr>
        <dsp:cNvPr id="0" name=""/>
        <dsp:cNvSpPr/>
      </dsp:nvSpPr>
      <dsp:spPr>
        <a:xfrm>
          <a:off x="315245" y="177665"/>
          <a:ext cx="4413440" cy="236160"/>
        </a:xfrm>
        <a:prstGeom prst="round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818" tIns="0" rIns="166818" bIns="0"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Brasas cietums (likvidēts  2019. gada 1. aprīlī)</a:t>
          </a:r>
        </a:p>
      </dsp:txBody>
      <dsp:txXfrm>
        <a:off x="326773" y="189193"/>
        <a:ext cx="4390384" cy="213104"/>
      </dsp:txXfrm>
    </dsp:sp>
    <dsp:sp modelId="{FFE9DB0C-0AC4-4BFC-ACF9-DEF1DE729EA6}">
      <dsp:nvSpPr>
        <dsp:cNvPr id="0" name=""/>
        <dsp:cNvSpPr/>
      </dsp:nvSpPr>
      <dsp:spPr>
        <a:xfrm>
          <a:off x="0" y="1187825"/>
          <a:ext cx="6304915" cy="390600"/>
        </a:xfrm>
        <a:prstGeom prst="rect">
          <a:avLst/>
        </a:prstGeom>
        <a:solidFill>
          <a:schemeClr val="lt1">
            <a:alpha val="90000"/>
            <a:hueOff val="0"/>
            <a:satOff val="0"/>
            <a:lumOff val="0"/>
            <a:alphaOff val="0"/>
          </a:schemeClr>
        </a:solidFill>
        <a:ln w="6350" cap="flat" cmpd="sng" algn="ctr">
          <a:solidFill>
            <a:schemeClr val="accent2">
              <a:hueOff val="-181920"/>
              <a:satOff val="-10491"/>
              <a:lumOff val="1078"/>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9331" tIns="166624" rIns="489331" bIns="78232" numCol="1" spcCol="1270" anchor="t" anchorCtr="0">
          <a:noAutofit/>
        </a:bodyPr>
        <a:lstStyle/>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Cēsu 2. vakara (maiņu) vidusskola</a:t>
          </a:r>
        </a:p>
      </dsp:txBody>
      <dsp:txXfrm>
        <a:off x="0" y="1187825"/>
        <a:ext cx="6304915" cy="390600"/>
      </dsp:txXfrm>
    </dsp:sp>
    <dsp:sp modelId="{14823E9E-C7EB-4DC2-AE4D-5CFDEA6DA315}">
      <dsp:nvSpPr>
        <dsp:cNvPr id="0" name=""/>
        <dsp:cNvSpPr/>
      </dsp:nvSpPr>
      <dsp:spPr>
        <a:xfrm>
          <a:off x="315245" y="1069745"/>
          <a:ext cx="4413440" cy="236160"/>
        </a:xfrm>
        <a:prstGeom prst="roundRect">
          <a:avLst/>
        </a:prstGeom>
        <a:gradFill rotWithShape="0">
          <a:gsLst>
            <a:gs pos="0">
              <a:schemeClr val="accent2">
                <a:hueOff val="-181920"/>
                <a:satOff val="-10491"/>
                <a:lumOff val="1078"/>
                <a:alphaOff val="0"/>
                <a:satMod val="103000"/>
                <a:lumMod val="102000"/>
                <a:tint val="94000"/>
              </a:schemeClr>
            </a:gs>
            <a:gs pos="50000">
              <a:schemeClr val="accent2">
                <a:hueOff val="-181920"/>
                <a:satOff val="-10491"/>
                <a:lumOff val="1078"/>
                <a:alphaOff val="0"/>
                <a:satMod val="110000"/>
                <a:lumMod val="100000"/>
                <a:shade val="100000"/>
              </a:schemeClr>
            </a:gs>
            <a:gs pos="100000">
              <a:schemeClr val="accent2">
                <a:hueOff val="-181920"/>
                <a:satOff val="-10491"/>
                <a:lumOff val="107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818" tIns="0" rIns="166818" bIns="0"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Cēsu AIN</a:t>
          </a:r>
        </a:p>
      </dsp:txBody>
      <dsp:txXfrm>
        <a:off x="326773" y="1081273"/>
        <a:ext cx="4390384" cy="213104"/>
      </dsp:txXfrm>
    </dsp:sp>
    <dsp:sp modelId="{1BAD65E3-621B-4878-920D-052AAF6FFF8E}">
      <dsp:nvSpPr>
        <dsp:cNvPr id="0" name=""/>
        <dsp:cNvSpPr/>
      </dsp:nvSpPr>
      <dsp:spPr>
        <a:xfrm>
          <a:off x="0" y="1739705"/>
          <a:ext cx="6304915" cy="907200"/>
        </a:xfrm>
        <a:prstGeom prst="rect">
          <a:avLst/>
        </a:prstGeom>
        <a:noFill/>
        <a:ln w="6350" cap="flat" cmpd="sng" algn="ctr">
          <a:solidFill>
            <a:schemeClr val="accent2">
              <a:hueOff val="-363841"/>
              <a:satOff val="-20982"/>
              <a:lumOff val="2157"/>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9331" tIns="166624" rIns="489331" bIns="78232" numCol="1" spcCol="1270" anchor="t" anchorCtr="0">
          <a:noAutofit/>
        </a:bodyPr>
        <a:lstStyle/>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Daugavpils 17. vidusskola</a:t>
          </a:r>
        </a:p>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Daugavpils profesionālās izglītības kompetences centrs „Daugavpils Būvniecības tehnikums”</a:t>
          </a:r>
        </a:p>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Daugavpils profesionālās izglītības kompetences centrs „Daugavpils tehnikums”</a:t>
          </a:r>
        </a:p>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Daugavpils tirdzniecības profesionālā vidusskola</a:t>
          </a:r>
        </a:p>
      </dsp:txBody>
      <dsp:txXfrm>
        <a:off x="0" y="1739705"/>
        <a:ext cx="6304915" cy="907200"/>
      </dsp:txXfrm>
    </dsp:sp>
    <dsp:sp modelId="{64D5FE62-A8A4-4913-A6E9-B1FD712A2EF8}">
      <dsp:nvSpPr>
        <dsp:cNvPr id="0" name=""/>
        <dsp:cNvSpPr/>
      </dsp:nvSpPr>
      <dsp:spPr>
        <a:xfrm>
          <a:off x="315245" y="1621625"/>
          <a:ext cx="4413440" cy="236160"/>
        </a:xfrm>
        <a:prstGeom prst="roundRect">
          <a:avLst/>
        </a:prstGeom>
        <a:gradFill rotWithShape="0">
          <a:gsLst>
            <a:gs pos="0">
              <a:schemeClr val="accent2">
                <a:hueOff val="-363841"/>
                <a:satOff val="-20982"/>
                <a:lumOff val="2157"/>
                <a:alphaOff val="0"/>
                <a:satMod val="103000"/>
                <a:lumMod val="102000"/>
                <a:tint val="94000"/>
              </a:schemeClr>
            </a:gs>
            <a:gs pos="50000">
              <a:schemeClr val="accent2">
                <a:hueOff val="-363841"/>
                <a:satOff val="-20982"/>
                <a:lumOff val="2157"/>
                <a:alphaOff val="0"/>
                <a:satMod val="110000"/>
                <a:lumMod val="100000"/>
                <a:shade val="100000"/>
              </a:schemeClr>
            </a:gs>
            <a:gs pos="100000">
              <a:schemeClr val="accent2">
                <a:hueOff val="-363841"/>
                <a:satOff val="-20982"/>
                <a:lumOff val="215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818" tIns="0" rIns="166818" bIns="0"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Daugavgrīvas cietums </a:t>
          </a:r>
        </a:p>
      </dsp:txBody>
      <dsp:txXfrm>
        <a:off x="326773" y="1633153"/>
        <a:ext cx="4390384" cy="213104"/>
      </dsp:txXfrm>
    </dsp:sp>
    <dsp:sp modelId="{B786F4DE-E7C1-4F19-8255-6D2BB4ACB6C7}">
      <dsp:nvSpPr>
        <dsp:cNvPr id="0" name=""/>
        <dsp:cNvSpPr/>
      </dsp:nvSpPr>
      <dsp:spPr>
        <a:xfrm>
          <a:off x="0" y="2808185"/>
          <a:ext cx="6304915" cy="907200"/>
        </a:xfrm>
        <a:prstGeom prst="rect">
          <a:avLst/>
        </a:prstGeom>
        <a:noFill/>
        <a:ln w="6350" cap="flat" cmpd="sng" algn="ctr">
          <a:solidFill>
            <a:schemeClr val="accent2">
              <a:hueOff val="-545761"/>
              <a:satOff val="-31473"/>
              <a:lumOff val="3235"/>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9331" tIns="166624" rIns="489331" bIns="78232" numCol="1" spcCol="1270" anchor="t" anchorCtr="0">
          <a:noAutofit/>
        </a:bodyPr>
        <a:lstStyle/>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Rīgas 14. vakara (maiņu) vidusskola 2018./2019. mācību gads</a:t>
          </a:r>
        </a:p>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Rīgas 14. vidusskola (2019./2020. mācību gads) sakarā ar nosaukuma maiņu</a:t>
          </a:r>
        </a:p>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Jelgavas Tehnikums</a:t>
          </a:r>
        </a:p>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Rīgas Stila un modes tehnikums</a:t>
          </a:r>
        </a:p>
      </dsp:txBody>
      <dsp:txXfrm>
        <a:off x="0" y="2808185"/>
        <a:ext cx="6304915" cy="907200"/>
      </dsp:txXfrm>
    </dsp:sp>
    <dsp:sp modelId="{D715CEEE-0932-482B-A27D-B5E58CFE6AA8}">
      <dsp:nvSpPr>
        <dsp:cNvPr id="0" name=""/>
        <dsp:cNvSpPr/>
      </dsp:nvSpPr>
      <dsp:spPr>
        <a:xfrm>
          <a:off x="315245" y="2690105"/>
          <a:ext cx="4413440" cy="236160"/>
        </a:xfrm>
        <a:prstGeom prst="roundRect">
          <a:avLst/>
        </a:prstGeom>
        <a:gradFill rotWithShape="0">
          <a:gsLst>
            <a:gs pos="0">
              <a:schemeClr val="accent2">
                <a:hueOff val="-545761"/>
                <a:satOff val="-31473"/>
                <a:lumOff val="3235"/>
                <a:alphaOff val="0"/>
                <a:satMod val="103000"/>
                <a:lumMod val="102000"/>
                <a:tint val="94000"/>
              </a:schemeClr>
            </a:gs>
            <a:gs pos="50000">
              <a:schemeClr val="accent2">
                <a:hueOff val="-545761"/>
                <a:satOff val="-31473"/>
                <a:lumOff val="3235"/>
                <a:alphaOff val="0"/>
                <a:satMod val="110000"/>
                <a:lumMod val="100000"/>
                <a:shade val="100000"/>
              </a:schemeClr>
            </a:gs>
            <a:gs pos="100000">
              <a:schemeClr val="accent2">
                <a:hueOff val="-545761"/>
                <a:satOff val="-31473"/>
                <a:lumOff val="323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818" tIns="0" rIns="166818" bIns="0"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Iļģuciema cietums</a:t>
          </a:r>
        </a:p>
      </dsp:txBody>
      <dsp:txXfrm>
        <a:off x="326773" y="2701633"/>
        <a:ext cx="4390384" cy="213104"/>
      </dsp:txXfrm>
    </dsp:sp>
    <dsp:sp modelId="{2F937C2F-DBAB-4263-BD3F-70D3B465D5CD}">
      <dsp:nvSpPr>
        <dsp:cNvPr id="0" name=""/>
        <dsp:cNvSpPr/>
      </dsp:nvSpPr>
      <dsp:spPr>
        <a:xfrm>
          <a:off x="0" y="3876665"/>
          <a:ext cx="6304915" cy="730800"/>
        </a:xfrm>
        <a:prstGeom prst="rect">
          <a:avLst/>
        </a:prstGeom>
        <a:noFill/>
        <a:ln w="6350" cap="flat" cmpd="sng" algn="ctr">
          <a:solidFill>
            <a:schemeClr val="accent2">
              <a:hueOff val="-727682"/>
              <a:satOff val="-41964"/>
              <a:lumOff val="4314"/>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9331" tIns="166624" rIns="489331" bIns="78232" numCol="1" spcCol="1270" anchor="t" anchorCtr="0">
          <a:noAutofit/>
        </a:bodyPr>
        <a:lstStyle/>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Jelgavas vakara (maiņu) vidusskola 2018./2019. mācību gads (skola likvidēta)</a:t>
          </a:r>
        </a:p>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Jelgavas Amatu vidusskola (2019./2020. mācību gads)</a:t>
          </a:r>
        </a:p>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Jelgavas Tehnikums</a:t>
          </a:r>
        </a:p>
      </dsp:txBody>
      <dsp:txXfrm>
        <a:off x="0" y="3876665"/>
        <a:ext cx="6304915" cy="730800"/>
      </dsp:txXfrm>
    </dsp:sp>
    <dsp:sp modelId="{B26B80E1-1AF2-4E0B-B51D-5C6460FD4A7B}">
      <dsp:nvSpPr>
        <dsp:cNvPr id="0" name=""/>
        <dsp:cNvSpPr/>
      </dsp:nvSpPr>
      <dsp:spPr>
        <a:xfrm>
          <a:off x="315245" y="3758585"/>
          <a:ext cx="4413440" cy="236160"/>
        </a:xfrm>
        <a:prstGeom prst="roundRect">
          <a:avLst/>
        </a:prstGeom>
        <a:gradFill rotWithShape="0">
          <a:gsLst>
            <a:gs pos="0">
              <a:schemeClr val="accent2">
                <a:hueOff val="-727682"/>
                <a:satOff val="-41964"/>
                <a:lumOff val="4314"/>
                <a:alphaOff val="0"/>
                <a:satMod val="103000"/>
                <a:lumMod val="102000"/>
                <a:tint val="94000"/>
              </a:schemeClr>
            </a:gs>
            <a:gs pos="50000">
              <a:schemeClr val="accent2">
                <a:hueOff val="-727682"/>
                <a:satOff val="-41964"/>
                <a:lumOff val="4314"/>
                <a:alphaOff val="0"/>
                <a:satMod val="110000"/>
                <a:lumMod val="100000"/>
                <a:shade val="100000"/>
              </a:schemeClr>
            </a:gs>
            <a:gs pos="100000">
              <a:schemeClr val="accent2">
                <a:hueOff val="-727682"/>
                <a:satOff val="-41964"/>
                <a:lumOff val="431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818" tIns="0" rIns="166818" bIns="0"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Jelgavas cietums</a:t>
          </a:r>
        </a:p>
      </dsp:txBody>
      <dsp:txXfrm>
        <a:off x="326773" y="3770113"/>
        <a:ext cx="4390384" cy="213104"/>
      </dsp:txXfrm>
    </dsp:sp>
    <dsp:sp modelId="{ED180A32-3F09-4B30-9DC5-A13D4FC5E0E1}">
      <dsp:nvSpPr>
        <dsp:cNvPr id="0" name=""/>
        <dsp:cNvSpPr/>
      </dsp:nvSpPr>
      <dsp:spPr>
        <a:xfrm>
          <a:off x="0" y="4768745"/>
          <a:ext cx="6304915" cy="730800"/>
        </a:xfrm>
        <a:prstGeom prst="rect">
          <a:avLst/>
        </a:prstGeom>
        <a:noFill/>
        <a:ln w="6350" cap="flat" cmpd="sng" algn="ctr">
          <a:solidFill>
            <a:schemeClr val="accent2">
              <a:hueOff val="-909602"/>
              <a:satOff val="-52455"/>
              <a:lumOff val="5392"/>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9331" tIns="166624" rIns="489331" bIns="78232" numCol="1" spcCol="1270" anchor="t" anchorCtr="0">
          <a:noAutofit/>
        </a:bodyPr>
        <a:lstStyle/>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Jēkabpils vakara (maiņu) vidusskola 2018./2019. mācību gads (skola likvidēta)</a:t>
          </a:r>
        </a:p>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Jēkabpils 2. vidusskola (2019./2020 .mācību gads)</a:t>
          </a:r>
        </a:p>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Aizkraukles profesionālā vidusskola</a:t>
          </a:r>
        </a:p>
      </dsp:txBody>
      <dsp:txXfrm>
        <a:off x="0" y="4768745"/>
        <a:ext cx="6304915" cy="730800"/>
      </dsp:txXfrm>
    </dsp:sp>
    <dsp:sp modelId="{630E7D5B-B5F0-4CA0-AB5B-CBA2F3475D2F}">
      <dsp:nvSpPr>
        <dsp:cNvPr id="0" name=""/>
        <dsp:cNvSpPr/>
      </dsp:nvSpPr>
      <dsp:spPr>
        <a:xfrm>
          <a:off x="315245" y="4650665"/>
          <a:ext cx="4413440" cy="236160"/>
        </a:xfrm>
        <a:prstGeom prst="roundRect">
          <a:avLst/>
        </a:prstGeom>
        <a:gradFill rotWithShape="0">
          <a:gsLst>
            <a:gs pos="0">
              <a:schemeClr val="accent2">
                <a:hueOff val="-909602"/>
                <a:satOff val="-52455"/>
                <a:lumOff val="5392"/>
                <a:alphaOff val="0"/>
                <a:satMod val="103000"/>
                <a:lumMod val="102000"/>
                <a:tint val="94000"/>
              </a:schemeClr>
            </a:gs>
            <a:gs pos="50000">
              <a:schemeClr val="accent2">
                <a:hueOff val="-909602"/>
                <a:satOff val="-52455"/>
                <a:lumOff val="5392"/>
                <a:alphaOff val="0"/>
                <a:satMod val="110000"/>
                <a:lumMod val="100000"/>
                <a:shade val="100000"/>
              </a:schemeClr>
            </a:gs>
            <a:gs pos="100000">
              <a:schemeClr val="accent2">
                <a:hueOff val="-909602"/>
                <a:satOff val="-52455"/>
                <a:lumOff val="539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818" tIns="0" rIns="166818" bIns="0"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Jēkabpils cietums</a:t>
          </a:r>
        </a:p>
      </dsp:txBody>
      <dsp:txXfrm>
        <a:off x="326773" y="4662193"/>
        <a:ext cx="4390384" cy="213104"/>
      </dsp:txXfrm>
    </dsp:sp>
    <dsp:sp modelId="{40FEE437-4FAA-4098-A59A-88658D167BBB}">
      <dsp:nvSpPr>
        <dsp:cNvPr id="0" name=""/>
        <dsp:cNvSpPr/>
      </dsp:nvSpPr>
      <dsp:spPr>
        <a:xfrm>
          <a:off x="0" y="5660825"/>
          <a:ext cx="6304915" cy="730800"/>
        </a:xfrm>
        <a:prstGeom prst="rect">
          <a:avLst/>
        </a:prstGeom>
        <a:noFill/>
        <a:ln w="6350" cap="flat" cmpd="sng" algn="ctr">
          <a:solidFill>
            <a:schemeClr val="accent2">
              <a:hueOff val="-1091522"/>
              <a:satOff val="-62946"/>
              <a:lumOff val="6471"/>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9331" tIns="166624" rIns="489331" bIns="78232" numCol="1" spcCol="1270" anchor="t" anchorCtr="0">
          <a:noAutofit/>
        </a:bodyPr>
        <a:lstStyle/>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Liepājas vakara maiņu vidusskola  2018./2019. mācību gads (skola likvidēta)</a:t>
          </a:r>
        </a:p>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Liepājas 8. vidusskola (2019./2020. mācību gads)</a:t>
          </a:r>
        </a:p>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Jelgavas Tehnikums</a:t>
          </a:r>
        </a:p>
      </dsp:txBody>
      <dsp:txXfrm>
        <a:off x="0" y="5660825"/>
        <a:ext cx="6304915" cy="730800"/>
      </dsp:txXfrm>
    </dsp:sp>
    <dsp:sp modelId="{6F43C924-B228-4786-B362-D8889E9B9F8B}">
      <dsp:nvSpPr>
        <dsp:cNvPr id="0" name=""/>
        <dsp:cNvSpPr/>
      </dsp:nvSpPr>
      <dsp:spPr>
        <a:xfrm>
          <a:off x="315245" y="5542745"/>
          <a:ext cx="4413440" cy="236160"/>
        </a:xfrm>
        <a:prstGeom prst="roundRect">
          <a:avLst/>
        </a:prstGeom>
        <a:gradFill rotWithShape="0">
          <a:gsLst>
            <a:gs pos="0">
              <a:schemeClr val="accent2">
                <a:hueOff val="-1091522"/>
                <a:satOff val="-62946"/>
                <a:lumOff val="6471"/>
                <a:alphaOff val="0"/>
                <a:satMod val="103000"/>
                <a:lumMod val="102000"/>
                <a:tint val="94000"/>
              </a:schemeClr>
            </a:gs>
            <a:gs pos="50000">
              <a:schemeClr val="accent2">
                <a:hueOff val="-1091522"/>
                <a:satOff val="-62946"/>
                <a:lumOff val="6471"/>
                <a:alphaOff val="0"/>
                <a:satMod val="110000"/>
                <a:lumMod val="100000"/>
                <a:shade val="100000"/>
              </a:schemeClr>
            </a:gs>
            <a:gs pos="100000">
              <a:schemeClr val="accent2">
                <a:hueOff val="-1091522"/>
                <a:satOff val="-62946"/>
                <a:lumOff val="647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818" tIns="0" rIns="166818" bIns="0"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Liepājas cietums</a:t>
          </a:r>
        </a:p>
      </dsp:txBody>
      <dsp:txXfrm>
        <a:off x="326773" y="5554273"/>
        <a:ext cx="4390384" cy="213104"/>
      </dsp:txXfrm>
    </dsp:sp>
    <dsp:sp modelId="{8997065F-675C-467A-858C-8687CA278D1D}">
      <dsp:nvSpPr>
        <dsp:cNvPr id="0" name=""/>
        <dsp:cNvSpPr/>
      </dsp:nvSpPr>
      <dsp:spPr>
        <a:xfrm>
          <a:off x="0" y="6552905"/>
          <a:ext cx="6304915" cy="907200"/>
        </a:xfrm>
        <a:prstGeom prst="rect">
          <a:avLst/>
        </a:prstGeom>
        <a:noFill/>
        <a:ln w="6350" cap="flat" cmpd="sng" algn="ctr">
          <a:solidFill>
            <a:schemeClr val="accent2">
              <a:hueOff val="-1273443"/>
              <a:satOff val="-73437"/>
              <a:lumOff val="7549"/>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9331" tIns="166624" rIns="489331" bIns="78232" numCol="1" spcCol="1270" anchor="t" anchorCtr="0">
          <a:noAutofit/>
        </a:bodyPr>
        <a:lstStyle/>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Rīgas vakara ģimnāzija 2018./2019. mācību gads (mainīts skolas nosaukums)</a:t>
          </a:r>
        </a:p>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Rīgas Reinholda Šmēlinga vidusskola (2019./2020. mācību gads)</a:t>
          </a:r>
        </a:p>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Rīgas Stila un modes tehnikums</a:t>
          </a:r>
        </a:p>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Jelgavas Tehnikums</a:t>
          </a:r>
        </a:p>
      </dsp:txBody>
      <dsp:txXfrm>
        <a:off x="0" y="6552905"/>
        <a:ext cx="6304915" cy="907200"/>
      </dsp:txXfrm>
    </dsp:sp>
    <dsp:sp modelId="{E20A1D60-275B-49EE-9A92-A3D2AE246DC4}">
      <dsp:nvSpPr>
        <dsp:cNvPr id="0" name=""/>
        <dsp:cNvSpPr/>
      </dsp:nvSpPr>
      <dsp:spPr>
        <a:xfrm>
          <a:off x="315245" y="6434825"/>
          <a:ext cx="4413440" cy="236160"/>
        </a:xfrm>
        <a:prstGeom prst="roundRect">
          <a:avLst/>
        </a:prstGeom>
        <a:gradFill rotWithShape="0">
          <a:gsLst>
            <a:gs pos="0">
              <a:schemeClr val="accent2">
                <a:hueOff val="-1273443"/>
                <a:satOff val="-73437"/>
                <a:lumOff val="7549"/>
                <a:alphaOff val="0"/>
                <a:satMod val="103000"/>
                <a:lumMod val="102000"/>
                <a:tint val="94000"/>
              </a:schemeClr>
            </a:gs>
            <a:gs pos="50000">
              <a:schemeClr val="accent2">
                <a:hueOff val="-1273443"/>
                <a:satOff val="-73437"/>
                <a:lumOff val="7549"/>
                <a:alphaOff val="0"/>
                <a:satMod val="110000"/>
                <a:lumMod val="100000"/>
                <a:shade val="100000"/>
              </a:schemeClr>
            </a:gs>
            <a:gs pos="100000">
              <a:schemeClr val="accent2">
                <a:hueOff val="-1273443"/>
                <a:satOff val="-73437"/>
                <a:lumOff val="754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818" tIns="0" rIns="166818" bIns="0"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Rīgas Centrālcietums</a:t>
          </a:r>
        </a:p>
      </dsp:txBody>
      <dsp:txXfrm>
        <a:off x="326773" y="6446353"/>
        <a:ext cx="4390384" cy="213104"/>
      </dsp:txXfrm>
    </dsp:sp>
    <dsp:sp modelId="{95499095-F2F6-4A60-9FF4-351ACD759216}">
      <dsp:nvSpPr>
        <dsp:cNvPr id="0" name=""/>
        <dsp:cNvSpPr/>
      </dsp:nvSpPr>
      <dsp:spPr>
        <a:xfrm>
          <a:off x="0" y="7621385"/>
          <a:ext cx="6304915" cy="730800"/>
        </a:xfrm>
        <a:prstGeom prst="rect">
          <a:avLst/>
        </a:prstGeom>
        <a:noFill/>
        <a:ln w="6350" cap="flat" cmpd="sng" algn="ctr">
          <a:solidFill>
            <a:schemeClr val="accent2">
              <a:hueOff val="-1455363"/>
              <a:satOff val="-83928"/>
              <a:lumOff val="8628"/>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89331" tIns="166624" rIns="489331" bIns="78232" numCol="1" spcCol="1270" anchor="t" anchorCtr="0">
          <a:noAutofit/>
        </a:bodyPr>
        <a:lstStyle/>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Valmieras 2. vidusskola</a:t>
          </a:r>
        </a:p>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Jelgavas Tehnikums</a:t>
          </a:r>
        </a:p>
        <a:p>
          <a:pPr marL="57150" lvl="1" indent="-57150" algn="l" defTabSz="488950">
            <a:lnSpc>
              <a:spcPct val="90000"/>
            </a:lnSpc>
            <a:spcBef>
              <a:spcPct val="0"/>
            </a:spcBef>
            <a:spcAft>
              <a:spcPct val="15000"/>
            </a:spcAft>
            <a:buChar char="••"/>
          </a:pPr>
          <a:r>
            <a:rPr lang="lv-LV" sz="1100" kern="1200">
              <a:solidFill>
                <a:sysClr val="windowText" lastClr="000000"/>
              </a:solidFill>
              <a:latin typeface="Times New Roman" panose="02020603050405020304" pitchFamily="18" charset="0"/>
              <a:cs typeface="Times New Roman" panose="02020603050405020304" pitchFamily="18" charset="0"/>
            </a:rPr>
            <a:t>Rīgas Valsts tehnikums</a:t>
          </a:r>
        </a:p>
      </dsp:txBody>
      <dsp:txXfrm>
        <a:off x="0" y="7621385"/>
        <a:ext cx="6304915" cy="730800"/>
      </dsp:txXfrm>
    </dsp:sp>
    <dsp:sp modelId="{241CC5DB-3567-48D1-9130-9400AFDF9957}">
      <dsp:nvSpPr>
        <dsp:cNvPr id="0" name=""/>
        <dsp:cNvSpPr/>
      </dsp:nvSpPr>
      <dsp:spPr>
        <a:xfrm>
          <a:off x="315245" y="7503305"/>
          <a:ext cx="4413440" cy="236160"/>
        </a:xfrm>
        <a:prstGeom prst="roundRect">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6818" tIns="0" rIns="166818" bIns="0"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Valmieras cietums</a:t>
          </a:r>
        </a:p>
      </dsp:txBody>
      <dsp:txXfrm>
        <a:off x="326773" y="7514833"/>
        <a:ext cx="4390384" cy="21310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8C1C7E-DC5D-4313-A7D9-5EB136ABBADF}">
      <dsp:nvSpPr>
        <dsp:cNvPr id="0" name=""/>
        <dsp:cNvSpPr/>
      </dsp:nvSpPr>
      <dsp:spPr>
        <a:xfrm>
          <a:off x="0" y="241924"/>
          <a:ext cx="5472430" cy="481950"/>
        </a:xfrm>
        <a:prstGeom prst="rect">
          <a:avLst/>
        </a:prstGeom>
        <a:no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24721" tIns="249936" rIns="424721" bIns="78232" numCol="1" spcCol="1270" anchor="t" anchorCtr="0">
          <a:noAutofit/>
        </a:bodyPr>
        <a:lstStyle/>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kvalifikācija – Floristikas pakalpojumi</a:t>
          </a:r>
        </a:p>
      </dsp:txBody>
      <dsp:txXfrm>
        <a:off x="0" y="241924"/>
        <a:ext cx="5472430" cy="481950"/>
      </dsp:txXfrm>
    </dsp:sp>
    <dsp:sp modelId="{86B2F357-643B-4206-A5A4-C19435DA83DB}">
      <dsp:nvSpPr>
        <dsp:cNvPr id="0" name=""/>
        <dsp:cNvSpPr/>
      </dsp:nvSpPr>
      <dsp:spPr>
        <a:xfrm>
          <a:off x="273621" y="64804"/>
          <a:ext cx="3830701" cy="354240"/>
        </a:xfrm>
        <a:prstGeom prst="round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4791" tIns="0" rIns="144791" bIns="0"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Florists </a:t>
          </a:r>
        </a:p>
      </dsp:txBody>
      <dsp:txXfrm>
        <a:off x="290914" y="82097"/>
        <a:ext cx="3796115" cy="319654"/>
      </dsp:txXfrm>
    </dsp:sp>
    <dsp:sp modelId="{243DA0A6-1789-423F-850F-729817D3ABDA}">
      <dsp:nvSpPr>
        <dsp:cNvPr id="0" name=""/>
        <dsp:cNvSpPr/>
      </dsp:nvSpPr>
      <dsp:spPr>
        <a:xfrm>
          <a:off x="0" y="965794"/>
          <a:ext cx="5472430" cy="481950"/>
        </a:xfrm>
        <a:prstGeom prst="rect">
          <a:avLst/>
        </a:prstGeom>
        <a:noFill/>
        <a:ln w="6350" cap="flat" cmpd="sng" algn="ctr">
          <a:solidFill>
            <a:schemeClr val="accent2">
              <a:hueOff val="-145536"/>
              <a:satOff val="-8393"/>
              <a:lumOff val="863"/>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24721" tIns="249936" rIns="424721" bIns="78232" numCol="1" spcCol="1270" anchor="t" anchorCtr="0">
          <a:noAutofit/>
        </a:bodyPr>
        <a:lstStyle/>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kvalifikācijas – drēbnieks, šuvēja palīgs, šuvējs</a:t>
          </a:r>
        </a:p>
      </dsp:txBody>
      <dsp:txXfrm>
        <a:off x="0" y="965794"/>
        <a:ext cx="5472430" cy="481950"/>
      </dsp:txXfrm>
    </dsp:sp>
    <dsp:sp modelId="{FEE1B3D4-5741-4328-BC93-1928123DD2C3}">
      <dsp:nvSpPr>
        <dsp:cNvPr id="0" name=""/>
        <dsp:cNvSpPr/>
      </dsp:nvSpPr>
      <dsp:spPr>
        <a:xfrm>
          <a:off x="273621" y="788674"/>
          <a:ext cx="3830701" cy="354240"/>
        </a:xfrm>
        <a:prstGeom prst="roundRect">
          <a:avLst/>
        </a:prstGeom>
        <a:gradFill rotWithShape="0">
          <a:gsLst>
            <a:gs pos="0">
              <a:schemeClr val="accent2">
                <a:hueOff val="-145536"/>
                <a:satOff val="-8393"/>
                <a:lumOff val="863"/>
                <a:alphaOff val="0"/>
                <a:satMod val="103000"/>
                <a:lumMod val="102000"/>
                <a:tint val="94000"/>
              </a:schemeClr>
            </a:gs>
            <a:gs pos="50000">
              <a:schemeClr val="accent2">
                <a:hueOff val="-145536"/>
                <a:satOff val="-8393"/>
                <a:lumOff val="863"/>
                <a:alphaOff val="0"/>
                <a:satMod val="110000"/>
                <a:lumMod val="100000"/>
                <a:shade val="100000"/>
              </a:schemeClr>
            </a:gs>
            <a:gs pos="100000">
              <a:schemeClr val="accent2">
                <a:hueOff val="-145536"/>
                <a:satOff val="-8393"/>
                <a:lumOff val="86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4791" tIns="0" rIns="144791" bIns="0"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Šūto izstrādājumu ražošanas tehnoloģija </a:t>
          </a:r>
        </a:p>
      </dsp:txBody>
      <dsp:txXfrm>
        <a:off x="290914" y="805967"/>
        <a:ext cx="3796115" cy="319654"/>
      </dsp:txXfrm>
    </dsp:sp>
    <dsp:sp modelId="{9DD5D5A5-03A1-4695-B8FD-E67E486EDA68}">
      <dsp:nvSpPr>
        <dsp:cNvPr id="0" name=""/>
        <dsp:cNvSpPr/>
      </dsp:nvSpPr>
      <dsp:spPr>
        <a:xfrm>
          <a:off x="0" y="1689664"/>
          <a:ext cx="5472430" cy="481950"/>
        </a:xfrm>
        <a:prstGeom prst="rect">
          <a:avLst/>
        </a:prstGeom>
        <a:noFill/>
        <a:ln w="6350" cap="flat" cmpd="sng" algn="ctr">
          <a:solidFill>
            <a:schemeClr val="accent2">
              <a:hueOff val="-291073"/>
              <a:satOff val="-16786"/>
              <a:lumOff val="1726"/>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24721" tIns="249936" rIns="424721" bIns="78232" numCol="1" spcCol="1270" anchor="t" anchorCtr="0">
          <a:noAutofit/>
        </a:bodyPr>
        <a:lstStyle/>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kvalifikācijas – konditora palīgs, pavāra palīgs</a:t>
          </a:r>
        </a:p>
      </dsp:txBody>
      <dsp:txXfrm>
        <a:off x="0" y="1689664"/>
        <a:ext cx="5472430" cy="481950"/>
      </dsp:txXfrm>
    </dsp:sp>
    <dsp:sp modelId="{A7361EE1-38D3-42BC-81DF-EAD06D3B865C}">
      <dsp:nvSpPr>
        <dsp:cNvPr id="0" name=""/>
        <dsp:cNvSpPr/>
      </dsp:nvSpPr>
      <dsp:spPr>
        <a:xfrm>
          <a:off x="273621" y="1512544"/>
          <a:ext cx="3830701" cy="354240"/>
        </a:xfrm>
        <a:prstGeom prst="roundRect">
          <a:avLst/>
        </a:prstGeom>
        <a:gradFill rotWithShape="0">
          <a:gsLst>
            <a:gs pos="0">
              <a:schemeClr val="accent2">
                <a:hueOff val="-291073"/>
                <a:satOff val="-16786"/>
                <a:lumOff val="1726"/>
                <a:alphaOff val="0"/>
                <a:satMod val="103000"/>
                <a:lumMod val="102000"/>
                <a:tint val="94000"/>
              </a:schemeClr>
            </a:gs>
            <a:gs pos="50000">
              <a:schemeClr val="accent2">
                <a:hueOff val="-291073"/>
                <a:satOff val="-16786"/>
                <a:lumOff val="1726"/>
                <a:alphaOff val="0"/>
                <a:satMod val="110000"/>
                <a:lumMod val="100000"/>
                <a:shade val="100000"/>
              </a:schemeClr>
            </a:gs>
            <a:gs pos="100000">
              <a:schemeClr val="accent2">
                <a:hueOff val="-291073"/>
                <a:satOff val="-16786"/>
                <a:lumOff val="172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4791" tIns="0" rIns="144791" bIns="0"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Ēdināšanas pakalpojumi </a:t>
          </a:r>
        </a:p>
      </dsp:txBody>
      <dsp:txXfrm>
        <a:off x="290914" y="1529837"/>
        <a:ext cx="3796115" cy="319654"/>
      </dsp:txXfrm>
    </dsp:sp>
    <dsp:sp modelId="{02C14AC0-D68B-40C6-A762-440F0FA0B20A}">
      <dsp:nvSpPr>
        <dsp:cNvPr id="0" name=""/>
        <dsp:cNvSpPr/>
      </dsp:nvSpPr>
      <dsp:spPr>
        <a:xfrm>
          <a:off x="0" y="2413534"/>
          <a:ext cx="5472430" cy="481950"/>
        </a:xfrm>
        <a:prstGeom prst="rect">
          <a:avLst/>
        </a:prstGeom>
        <a:noFill/>
        <a:ln w="6350" cap="flat" cmpd="sng" algn="ctr">
          <a:solidFill>
            <a:schemeClr val="accent2">
              <a:hueOff val="-436609"/>
              <a:satOff val="-25178"/>
              <a:lumOff val="2588"/>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24721" tIns="249936" rIns="424721" bIns="78232" numCol="1" spcCol="1270" anchor="t" anchorCtr="0">
          <a:noAutofit/>
        </a:bodyPr>
        <a:lstStyle/>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kvalifikācija – frizieris</a:t>
          </a:r>
        </a:p>
      </dsp:txBody>
      <dsp:txXfrm>
        <a:off x="0" y="2413534"/>
        <a:ext cx="5472430" cy="481950"/>
      </dsp:txXfrm>
    </dsp:sp>
    <dsp:sp modelId="{F297EC1E-70B5-4226-91B8-CD678375CB60}">
      <dsp:nvSpPr>
        <dsp:cNvPr id="0" name=""/>
        <dsp:cNvSpPr/>
      </dsp:nvSpPr>
      <dsp:spPr>
        <a:xfrm>
          <a:off x="273621" y="2236414"/>
          <a:ext cx="3830701" cy="354240"/>
        </a:xfrm>
        <a:prstGeom prst="roundRect">
          <a:avLst/>
        </a:prstGeom>
        <a:gradFill rotWithShape="0">
          <a:gsLst>
            <a:gs pos="0">
              <a:schemeClr val="accent2">
                <a:hueOff val="-436609"/>
                <a:satOff val="-25178"/>
                <a:lumOff val="2588"/>
                <a:alphaOff val="0"/>
                <a:satMod val="103000"/>
                <a:lumMod val="102000"/>
                <a:tint val="94000"/>
              </a:schemeClr>
            </a:gs>
            <a:gs pos="50000">
              <a:schemeClr val="accent2">
                <a:hueOff val="-436609"/>
                <a:satOff val="-25178"/>
                <a:lumOff val="2588"/>
                <a:alphaOff val="0"/>
                <a:satMod val="110000"/>
                <a:lumMod val="100000"/>
                <a:shade val="100000"/>
              </a:schemeClr>
            </a:gs>
            <a:gs pos="100000">
              <a:schemeClr val="accent2">
                <a:hueOff val="-436609"/>
                <a:satOff val="-25178"/>
                <a:lumOff val="258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4791" tIns="0" rIns="144791" bIns="0"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Frizieru pakalpojumi </a:t>
          </a:r>
        </a:p>
      </dsp:txBody>
      <dsp:txXfrm>
        <a:off x="290914" y="2253707"/>
        <a:ext cx="3796115" cy="319654"/>
      </dsp:txXfrm>
    </dsp:sp>
    <dsp:sp modelId="{5F7C0251-F81F-4974-8292-E36D775B72BF}">
      <dsp:nvSpPr>
        <dsp:cNvPr id="0" name=""/>
        <dsp:cNvSpPr/>
      </dsp:nvSpPr>
      <dsp:spPr>
        <a:xfrm>
          <a:off x="0" y="3137404"/>
          <a:ext cx="5472430" cy="481950"/>
        </a:xfrm>
        <a:prstGeom prst="rect">
          <a:avLst/>
        </a:prstGeom>
        <a:noFill/>
        <a:ln w="6350" cap="flat" cmpd="sng" algn="ctr">
          <a:solidFill>
            <a:schemeClr val="accent2">
              <a:hueOff val="-582145"/>
              <a:satOff val="-33571"/>
              <a:lumOff val="3451"/>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24721" tIns="249936" rIns="424721" bIns="78232" numCol="1" spcCol="1270" anchor="t" anchorCtr="0">
          <a:noAutofit/>
        </a:bodyPr>
        <a:lstStyle/>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kvalifikācija – mājturība</a:t>
          </a:r>
        </a:p>
      </dsp:txBody>
      <dsp:txXfrm>
        <a:off x="0" y="3137404"/>
        <a:ext cx="5472430" cy="481950"/>
      </dsp:txXfrm>
    </dsp:sp>
    <dsp:sp modelId="{87C86270-15DC-4196-9104-C8527D56ED01}">
      <dsp:nvSpPr>
        <dsp:cNvPr id="0" name=""/>
        <dsp:cNvSpPr/>
      </dsp:nvSpPr>
      <dsp:spPr>
        <a:xfrm>
          <a:off x="273621" y="2960284"/>
          <a:ext cx="3830701" cy="354240"/>
        </a:xfrm>
        <a:prstGeom prst="roundRect">
          <a:avLst/>
        </a:prstGeom>
        <a:gradFill rotWithShape="0">
          <a:gsLst>
            <a:gs pos="0">
              <a:schemeClr val="accent2">
                <a:hueOff val="-582145"/>
                <a:satOff val="-33571"/>
                <a:lumOff val="3451"/>
                <a:alphaOff val="0"/>
                <a:satMod val="103000"/>
                <a:lumMod val="102000"/>
                <a:tint val="94000"/>
              </a:schemeClr>
            </a:gs>
            <a:gs pos="50000">
              <a:schemeClr val="accent2">
                <a:hueOff val="-582145"/>
                <a:satOff val="-33571"/>
                <a:lumOff val="3451"/>
                <a:alphaOff val="0"/>
                <a:satMod val="110000"/>
                <a:lumMod val="100000"/>
                <a:shade val="100000"/>
              </a:schemeClr>
            </a:gs>
            <a:gs pos="100000">
              <a:schemeClr val="accent2">
                <a:hueOff val="-582145"/>
                <a:satOff val="-33571"/>
                <a:lumOff val="345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4791" tIns="0" rIns="144791" bIns="0"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Mājkalpotājs </a:t>
          </a:r>
        </a:p>
      </dsp:txBody>
      <dsp:txXfrm>
        <a:off x="290914" y="2977577"/>
        <a:ext cx="3796115" cy="319654"/>
      </dsp:txXfrm>
    </dsp:sp>
    <dsp:sp modelId="{12E7C785-0C43-4A75-9E7A-DD46484FA797}">
      <dsp:nvSpPr>
        <dsp:cNvPr id="0" name=""/>
        <dsp:cNvSpPr/>
      </dsp:nvSpPr>
      <dsp:spPr>
        <a:xfrm>
          <a:off x="0" y="3861274"/>
          <a:ext cx="5472430" cy="623700"/>
        </a:xfrm>
        <a:prstGeom prst="rect">
          <a:avLst/>
        </a:prstGeom>
        <a:noFill/>
        <a:ln w="6350" cap="flat" cmpd="sng" algn="ctr">
          <a:solidFill>
            <a:schemeClr val="accent2">
              <a:hueOff val="-727682"/>
              <a:satOff val="-41964"/>
              <a:lumOff val="4314"/>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24721" tIns="249936" rIns="424721" bIns="78232" numCol="1" spcCol="1270" anchor="t" anchorCtr="0">
          <a:noAutofit/>
        </a:bodyPr>
        <a:lstStyle/>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kvalifikācijas – lokmetinātājs (MMA) lokmetinātājs metināšanā ar mehanizēto iekārtu aktīvās gāzes vidē (MAG), virpotājs</a:t>
          </a:r>
        </a:p>
      </dsp:txBody>
      <dsp:txXfrm>
        <a:off x="0" y="3861274"/>
        <a:ext cx="5472430" cy="623700"/>
      </dsp:txXfrm>
    </dsp:sp>
    <dsp:sp modelId="{060D57E8-40FF-49C9-A976-6A7BDCCD5344}">
      <dsp:nvSpPr>
        <dsp:cNvPr id="0" name=""/>
        <dsp:cNvSpPr/>
      </dsp:nvSpPr>
      <dsp:spPr>
        <a:xfrm>
          <a:off x="273621" y="3684154"/>
          <a:ext cx="3830701" cy="354240"/>
        </a:xfrm>
        <a:prstGeom prst="roundRect">
          <a:avLst/>
        </a:prstGeom>
        <a:gradFill rotWithShape="0">
          <a:gsLst>
            <a:gs pos="0">
              <a:schemeClr val="accent2">
                <a:hueOff val="-727682"/>
                <a:satOff val="-41964"/>
                <a:lumOff val="4314"/>
                <a:alphaOff val="0"/>
                <a:satMod val="103000"/>
                <a:lumMod val="102000"/>
                <a:tint val="94000"/>
              </a:schemeClr>
            </a:gs>
            <a:gs pos="50000">
              <a:schemeClr val="accent2">
                <a:hueOff val="-727682"/>
                <a:satOff val="-41964"/>
                <a:lumOff val="4314"/>
                <a:alphaOff val="0"/>
                <a:satMod val="110000"/>
                <a:lumMod val="100000"/>
                <a:shade val="100000"/>
              </a:schemeClr>
            </a:gs>
            <a:gs pos="100000">
              <a:schemeClr val="accent2">
                <a:hueOff val="-727682"/>
                <a:satOff val="-41964"/>
                <a:lumOff val="431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4791" tIns="0" rIns="144791" bIns="0"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Metālapstrāde </a:t>
          </a:r>
        </a:p>
      </dsp:txBody>
      <dsp:txXfrm>
        <a:off x="290914" y="3701447"/>
        <a:ext cx="3796115" cy="319654"/>
      </dsp:txXfrm>
    </dsp:sp>
    <dsp:sp modelId="{F9C9686D-33C9-4EEE-AB79-4B6BCB7A3406}">
      <dsp:nvSpPr>
        <dsp:cNvPr id="0" name=""/>
        <dsp:cNvSpPr/>
      </dsp:nvSpPr>
      <dsp:spPr>
        <a:xfrm>
          <a:off x="0" y="4726894"/>
          <a:ext cx="5472430" cy="481950"/>
        </a:xfrm>
        <a:prstGeom prst="rect">
          <a:avLst/>
        </a:prstGeom>
        <a:noFill/>
        <a:ln w="6350" cap="flat" cmpd="sng" algn="ctr">
          <a:solidFill>
            <a:schemeClr val="accent2">
              <a:hueOff val="-873218"/>
              <a:satOff val="-50357"/>
              <a:lumOff val="5177"/>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24721" tIns="249936" rIns="424721" bIns="78232" numCol="1" spcCol="1270" anchor="t" anchorCtr="0">
          <a:noAutofit/>
        </a:bodyPr>
        <a:lstStyle/>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kvalifikācija – autoatslēdznieks</a:t>
          </a:r>
        </a:p>
      </dsp:txBody>
      <dsp:txXfrm>
        <a:off x="0" y="4726894"/>
        <a:ext cx="5472430" cy="481950"/>
      </dsp:txXfrm>
    </dsp:sp>
    <dsp:sp modelId="{BF09A6AC-A374-4DF8-9A15-CD79F5AEBAA0}">
      <dsp:nvSpPr>
        <dsp:cNvPr id="0" name=""/>
        <dsp:cNvSpPr/>
      </dsp:nvSpPr>
      <dsp:spPr>
        <a:xfrm>
          <a:off x="273621" y="4549774"/>
          <a:ext cx="3830701" cy="354240"/>
        </a:xfrm>
        <a:prstGeom prst="roundRect">
          <a:avLst/>
        </a:prstGeom>
        <a:gradFill rotWithShape="0">
          <a:gsLst>
            <a:gs pos="0">
              <a:schemeClr val="accent2">
                <a:hueOff val="-873218"/>
                <a:satOff val="-50357"/>
                <a:lumOff val="5177"/>
                <a:alphaOff val="0"/>
                <a:satMod val="103000"/>
                <a:lumMod val="102000"/>
                <a:tint val="94000"/>
              </a:schemeClr>
            </a:gs>
            <a:gs pos="50000">
              <a:schemeClr val="accent2">
                <a:hueOff val="-873218"/>
                <a:satOff val="-50357"/>
                <a:lumOff val="5177"/>
                <a:alphaOff val="0"/>
                <a:satMod val="110000"/>
                <a:lumMod val="100000"/>
                <a:shade val="100000"/>
              </a:schemeClr>
            </a:gs>
            <a:gs pos="100000">
              <a:schemeClr val="accent2">
                <a:hueOff val="-873218"/>
                <a:satOff val="-50357"/>
                <a:lumOff val="517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4791" tIns="0" rIns="144791" bIns="0"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Autotransports </a:t>
          </a:r>
        </a:p>
      </dsp:txBody>
      <dsp:txXfrm>
        <a:off x="290914" y="4567067"/>
        <a:ext cx="3796115" cy="319654"/>
      </dsp:txXfrm>
    </dsp:sp>
    <dsp:sp modelId="{9E71BFCD-D4FE-483A-BF7D-14F7A4F51B51}">
      <dsp:nvSpPr>
        <dsp:cNvPr id="0" name=""/>
        <dsp:cNvSpPr/>
      </dsp:nvSpPr>
      <dsp:spPr>
        <a:xfrm>
          <a:off x="0" y="5514101"/>
          <a:ext cx="5472430" cy="481950"/>
        </a:xfrm>
        <a:prstGeom prst="rect">
          <a:avLst/>
        </a:prstGeom>
        <a:noFill/>
        <a:ln w="6350" cap="flat" cmpd="sng" algn="ctr">
          <a:solidFill>
            <a:schemeClr val="accent2">
              <a:hueOff val="-1018754"/>
              <a:satOff val="-58750"/>
              <a:lumOff val="604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24721" tIns="249936" rIns="424721" bIns="78232" numCol="1" spcCol="1270" anchor="t" anchorCtr="0">
          <a:noAutofit/>
        </a:bodyPr>
        <a:lstStyle/>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kvalifikācija – kokapstrādes iekārtu operators</a:t>
          </a:r>
        </a:p>
      </dsp:txBody>
      <dsp:txXfrm>
        <a:off x="0" y="5514101"/>
        <a:ext cx="5472430" cy="481950"/>
      </dsp:txXfrm>
    </dsp:sp>
    <dsp:sp modelId="{9F5334A0-CBCD-4CD0-BEEA-9FE6BDCA8EFC}">
      <dsp:nvSpPr>
        <dsp:cNvPr id="0" name=""/>
        <dsp:cNvSpPr/>
      </dsp:nvSpPr>
      <dsp:spPr>
        <a:xfrm>
          <a:off x="273621" y="5273644"/>
          <a:ext cx="3830701" cy="354240"/>
        </a:xfrm>
        <a:prstGeom prst="roundRect">
          <a:avLst/>
        </a:prstGeom>
        <a:gradFill rotWithShape="0">
          <a:gsLst>
            <a:gs pos="0">
              <a:schemeClr val="accent2">
                <a:hueOff val="-1018754"/>
                <a:satOff val="-58750"/>
                <a:lumOff val="6040"/>
                <a:alphaOff val="0"/>
                <a:satMod val="103000"/>
                <a:lumMod val="102000"/>
                <a:tint val="94000"/>
              </a:schemeClr>
            </a:gs>
            <a:gs pos="50000">
              <a:schemeClr val="accent2">
                <a:hueOff val="-1018754"/>
                <a:satOff val="-58750"/>
                <a:lumOff val="6040"/>
                <a:alphaOff val="0"/>
                <a:satMod val="110000"/>
                <a:lumMod val="100000"/>
                <a:shade val="100000"/>
              </a:schemeClr>
            </a:gs>
            <a:gs pos="100000">
              <a:schemeClr val="accent2">
                <a:hueOff val="-1018754"/>
                <a:satOff val="-58750"/>
                <a:lumOff val="604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4791" tIns="0" rIns="144791" bIns="0"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Kokizstrādājumu izgatavošana </a:t>
          </a:r>
        </a:p>
      </dsp:txBody>
      <dsp:txXfrm>
        <a:off x="290914" y="5290937"/>
        <a:ext cx="3796115" cy="319654"/>
      </dsp:txXfrm>
    </dsp:sp>
    <dsp:sp modelId="{E2278E5C-B272-4E39-AF49-8555F372FEBE}">
      <dsp:nvSpPr>
        <dsp:cNvPr id="0" name=""/>
        <dsp:cNvSpPr/>
      </dsp:nvSpPr>
      <dsp:spPr>
        <a:xfrm>
          <a:off x="0" y="6158800"/>
          <a:ext cx="5472430" cy="623700"/>
        </a:xfrm>
        <a:prstGeom prst="rect">
          <a:avLst/>
        </a:prstGeom>
        <a:noFill/>
        <a:ln w="6350" cap="flat" cmpd="sng" algn="ctr">
          <a:solidFill>
            <a:schemeClr val="accent2">
              <a:hueOff val="-1164290"/>
              <a:satOff val="-67142"/>
              <a:lumOff val="6902"/>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24721" tIns="249936" rIns="424721" bIns="78232" numCol="1" spcCol="1270" anchor="t" anchorCtr="0">
          <a:noAutofit/>
        </a:bodyPr>
        <a:lstStyle/>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kvalifikācijas – bruģētājs, sausas būves montētājs, apdares darbu strādnieks, krāšņu un kamīnu mūrnieks, mūrnieks</a:t>
          </a:r>
        </a:p>
      </dsp:txBody>
      <dsp:txXfrm>
        <a:off x="0" y="6158800"/>
        <a:ext cx="5472430" cy="623700"/>
      </dsp:txXfrm>
    </dsp:sp>
    <dsp:sp modelId="{2F2815B4-9A29-4D05-A8E6-DE134077F77A}">
      <dsp:nvSpPr>
        <dsp:cNvPr id="0" name=""/>
        <dsp:cNvSpPr/>
      </dsp:nvSpPr>
      <dsp:spPr>
        <a:xfrm>
          <a:off x="273621" y="5997514"/>
          <a:ext cx="3830701" cy="354240"/>
        </a:xfrm>
        <a:prstGeom prst="roundRect">
          <a:avLst/>
        </a:prstGeom>
        <a:gradFill rotWithShape="0">
          <a:gsLst>
            <a:gs pos="0">
              <a:schemeClr val="accent2">
                <a:hueOff val="-1164290"/>
                <a:satOff val="-67142"/>
                <a:lumOff val="6902"/>
                <a:alphaOff val="0"/>
                <a:satMod val="103000"/>
                <a:lumMod val="102000"/>
                <a:tint val="94000"/>
              </a:schemeClr>
            </a:gs>
            <a:gs pos="50000">
              <a:schemeClr val="accent2">
                <a:hueOff val="-1164290"/>
                <a:satOff val="-67142"/>
                <a:lumOff val="6902"/>
                <a:alphaOff val="0"/>
                <a:satMod val="110000"/>
                <a:lumMod val="100000"/>
                <a:shade val="100000"/>
              </a:schemeClr>
            </a:gs>
            <a:gs pos="100000">
              <a:schemeClr val="accent2">
                <a:hueOff val="-1164290"/>
                <a:satOff val="-67142"/>
                <a:lumOff val="690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4791" tIns="0" rIns="144791" bIns="0"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Būvdarbi </a:t>
          </a:r>
        </a:p>
      </dsp:txBody>
      <dsp:txXfrm>
        <a:off x="290914" y="6014807"/>
        <a:ext cx="3796115" cy="319654"/>
      </dsp:txXfrm>
    </dsp:sp>
    <dsp:sp modelId="{5E2AB6C4-D53C-4BBC-97EC-ACB2E6A61800}">
      <dsp:nvSpPr>
        <dsp:cNvPr id="0" name=""/>
        <dsp:cNvSpPr/>
      </dsp:nvSpPr>
      <dsp:spPr>
        <a:xfrm>
          <a:off x="0" y="7040255"/>
          <a:ext cx="5472430" cy="481950"/>
        </a:xfrm>
        <a:prstGeom prst="rect">
          <a:avLst/>
        </a:prstGeom>
        <a:noFill/>
        <a:ln w="6350" cap="flat" cmpd="sng" algn="ctr">
          <a:solidFill>
            <a:schemeClr val="accent2">
              <a:hueOff val="-1309827"/>
              <a:satOff val="-75535"/>
              <a:lumOff val="7765"/>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24721" tIns="249936" rIns="424721" bIns="78232" numCol="1" spcCol="1270" anchor="t" anchorCtr="0">
          <a:noAutofit/>
        </a:bodyPr>
        <a:lstStyle/>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kvalifikācija – inženierkomunikāciju montētājs</a:t>
          </a:r>
        </a:p>
      </dsp:txBody>
      <dsp:txXfrm>
        <a:off x="0" y="7040255"/>
        <a:ext cx="5472430" cy="481950"/>
      </dsp:txXfrm>
    </dsp:sp>
    <dsp:sp modelId="{7AF6CCCB-B584-4194-956E-A8AC8D51665F}">
      <dsp:nvSpPr>
        <dsp:cNvPr id="0" name=""/>
        <dsp:cNvSpPr/>
      </dsp:nvSpPr>
      <dsp:spPr>
        <a:xfrm>
          <a:off x="273621" y="6863135"/>
          <a:ext cx="3830701" cy="354240"/>
        </a:xfrm>
        <a:prstGeom prst="roundRect">
          <a:avLst/>
        </a:prstGeom>
        <a:gradFill rotWithShape="0">
          <a:gsLst>
            <a:gs pos="0">
              <a:schemeClr val="accent2">
                <a:hueOff val="-1309827"/>
                <a:satOff val="-75535"/>
                <a:lumOff val="7765"/>
                <a:alphaOff val="0"/>
                <a:satMod val="103000"/>
                <a:lumMod val="102000"/>
                <a:tint val="94000"/>
              </a:schemeClr>
            </a:gs>
            <a:gs pos="50000">
              <a:schemeClr val="accent2">
                <a:hueOff val="-1309827"/>
                <a:satOff val="-75535"/>
                <a:lumOff val="7765"/>
                <a:alphaOff val="0"/>
                <a:satMod val="110000"/>
                <a:lumMod val="100000"/>
                <a:shade val="100000"/>
              </a:schemeClr>
            </a:gs>
            <a:gs pos="100000">
              <a:schemeClr val="accent2">
                <a:hueOff val="-1309827"/>
                <a:satOff val="-75535"/>
                <a:lumOff val="7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4791" tIns="0" rIns="144791" bIns="0"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Siltuma, gāzes un ūdens tehnoloģija </a:t>
          </a:r>
        </a:p>
      </dsp:txBody>
      <dsp:txXfrm>
        <a:off x="290914" y="6880428"/>
        <a:ext cx="3796115" cy="319654"/>
      </dsp:txXfrm>
    </dsp:sp>
    <dsp:sp modelId="{41502AE0-A27D-446A-8439-3BC807DF0D15}">
      <dsp:nvSpPr>
        <dsp:cNvPr id="0" name=""/>
        <dsp:cNvSpPr/>
      </dsp:nvSpPr>
      <dsp:spPr>
        <a:xfrm>
          <a:off x="0" y="7764125"/>
          <a:ext cx="5472430" cy="481950"/>
        </a:xfrm>
        <a:prstGeom prst="rect">
          <a:avLst/>
        </a:prstGeom>
        <a:noFill/>
        <a:ln w="6350" cap="flat" cmpd="sng" algn="ctr">
          <a:solidFill>
            <a:schemeClr val="accent2">
              <a:hueOff val="-1455363"/>
              <a:satOff val="-83928"/>
              <a:lumOff val="8628"/>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24721" tIns="249936" rIns="424721" bIns="78232" numCol="1" spcCol="1270" anchor="t" anchorCtr="0">
          <a:noAutofit/>
        </a:bodyPr>
        <a:lstStyle/>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kvalifikācija – elektromontieris</a:t>
          </a:r>
        </a:p>
      </dsp:txBody>
      <dsp:txXfrm>
        <a:off x="0" y="7764125"/>
        <a:ext cx="5472430" cy="481950"/>
      </dsp:txXfrm>
    </dsp:sp>
    <dsp:sp modelId="{3296694F-3027-473F-A12C-2C96C8219C2D}">
      <dsp:nvSpPr>
        <dsp:cNvPr id="0" name=""/>
        <dsp:cNvSpPr/>
      </dsp:nvSpPr>
      <dsp:spPr>
        <a:xfrm>
          <a:off x="273621" y="7587005"/>
          <a:ext cx="3830701" cy="354240"/>
        </a:xfrm>
        <a:prstGeom prst="roundRect">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4791" tIns="0" rIns="144791" bIns="0"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Enerģētika </a:t>
          </a:r>
        </a:p>
      </dsp:txBody>
      <dsp:txXfrm>
        <a:off x="290914" y="7604298"/>
        <a:ext cx="3796115" cy="31965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5B8C97-AAFF-407F-9FF2-7A981CE8C346}">
      <dsp:nvSpPr>
        <dsp:cNvPr id="0" name=""/>
        <dsp:cNvSpPr/>
      </dsp:nvSpPr>
      <dsp:spPr>
        <a:xfrm>
          <a:off x="2131" y="91293"/>
          <a:ext cx="1690619" cy="1014371"/>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dievkalpojumi un svētbrīži – 1593 (reliģiskās organizācijas  782 / kapelāni 811)</a:t>
          </a:r>
        </a:p>
      </dsp:txBody>
      <dsp:txXfrm>
        <a:off x="2131" y="91293"/>
        <a:ext cx="1690619" cy="1014371"/>
      </dsp:txXfrm>
    </dsp:sp>
    <dsp:sp modelId="{EAA5BAA3-6A4F-40C2-85E6-F065DA037457}">
      <dsp:nvSpPr>
        <dsp:cNvPr id="0" name=""/>
        <dsp:cNvSpPr/>
      </dsp:nvSpPr>
      <dsp:spPr>
        <a:xfrm>
          <a:off x="1861812" y="91293"/>
          <a:ext cx="1690619" cy="1014371"/>
        </a:xfrm>
        <a:prstGeom prst="rect">
          <a:avLst/>
        </a:prstGeom>
        <a:gradFill rotWithShape="0">
          <a:gsLst>
            <a:gs pos="0">
              <a:schemeClr val="accent2">
                <a:hueOff val="-103955"/>
                <a:satOff val="-5995"/>
                <a:lumOff val="616"/>
                <a:alphaOff val="0"/>
                <a:satMod val="103000"/>
                <a:lumMod val="102000"/>
                <a:tint val="94000"/>
              </a:schemeClr>
            </a:gs>
            <a:gs pos="50000">
              <a:schemeClr val="accent2">
                <a:hueOff val="-103955"/>
                <a:satOff val="-5995"/>
                <a:lumOff val="616"/>
                <a:alphaOff val="0"/>
                <a:satMod val="110000"/>
                <a:lumMod val="100000"/>
                <a:shade val="100000"/>
              </a:schemeClr>
            </a:gs>
            <a:gs pos="100000">
              <a:schemeClr val="accent2">
                <a:hueOff val="-103955"/>
                <a:satOff val="-5995"/>
                <a:lumOff val="61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koncerti – 158 (reliģiskās organizācijas 81 / kapelāni 77)</a:t>
          </a:r>
        </a:p>
      </dsp:txBody>
      <dsp:txXfrm>
        <a:off x="1861812" y="91293"/>
        <a:ext cx="1690619" cy="1014371"/>
      </dsp:txXfrm>
    </dsp:sp>
    <dsp:sp modelId="{09BB2E1E-D0A7-4326-BB2A-5537CAA26396}">
      <dsp:nvSpPr>
        <dsp:cNvPr id="0" name=""/>
        <dsp:cNvSpPr/>
      </dsp:nvSpPr>
      <dsp:spPr>
        <a:xfrm>
          <a:off x="3721493" y="91293"/>
          <a:ext cx="1690619" cy="1014371"/>
        </a:xfrm>
        <a:prstGeom prst="rect">
          <a:avLst/>
        </a:prstGeom>
        <a:gradFill rotWithShape="0">
          <a:gsLst>
            <a:gs pos="0">
              <a:schemeClr val="accent2">
                <a:hueOff val="-207909"/>
                <a:satOff val="-11990"/>
                <a:lumOff val="1233"/>
                <a:alphaOff val="0"/>
                <a:satMod val="103000"/>
                <a:lumMod val="102000"/>
                <a:tint val="94000"/>
              </a:schemeClr>
            </a:gs>
            <a:gs pos="50000">
              <a:schemeClr val="accent2">
                <a:hueOff val="-207909"/>
                <a:satOff val="-11990"/>
                <a:lumOff val="1233"/>
                <a:alphaOff val="0"/>
                <a:satMod val="110000"/>
                <a:lumMod val="100000"/>
                <a:shade val="100000"/>
              </a:schemeClr>
            </a:gs>
            <a:gs pos="100000">
              <a:schemeClr val="accent2">
                <a:hueOff val="-207909"/>
                <a:satOff val="-11990"/>
                <a:lumOff val="123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reliģiskās literatūras izpētes nodarbības – 2029 (reliģiskās organizācijas 1252 / kapelāni 777)</a:t>
          </a:r>
        </a:p>
      </dsp:txBody>
      <dsp:txXfrm>
        <a:off x="3721493" y="91293"/>
        <a:ext cx="1690619" cy="1014371"/>
      </dsp:txXfrm>
    </dsp:sp>
    <dsp:sp modelId="{BDB6EDC1-87BD-4F33-9857-9C6B731A167C}">
      <dsp:nvSpPr>
        <dsp:cNvPr id="0" name=""/>
        <dsp:cNvSpPr/>
      </dsp:nvSpPr>
      <dsp:spPr>
        <a:xfrm>
          <a:off x="5581174" y="91293"/>
          <a:ext cx="1690619" cy="1014371"/>
        </a:xfrm>
        <a:prstGeom prst="rect">
          <a:avLst/>
        </a:prstGeom>
        <a:gradFill rotWithShape="0">
          <a:gsLst>
            <a:gs pos="0">
              <a:schemeClr val="accent2">
                <a:hueOff val="-311864"/>
                <a:satOff val="-17985"/>
                <a:lumOff val="1849"/>
                <a:alphaOff val="0"/>
                <a:satMod val="103000"/>
                <a:lumMod val="102000"/>
                <a:tint val="94000"/>
              </a:schemeClr>
            </a:gs>
            <a:gs pos="50000">
              <a:schemeClr val="accent2">
                <a:hueOff val="-311864"/>
                <a:satOff val="-17985"/>
                <a:lumOff val="1849"/>
                <a:alphaOff val="0"/>
                <a:satMod val="110000"/>
                <a:lumMod val="100000"/>
                <a:shade val="100000"/>
              </a:schemeClr>
            </a:gs>
            <a:gs pos="100000">
              <a:schemeClr val="accent2">
                <a:hueOff val="-311864"/>
                <a:satOff val="-17985"/>
                <a:lumOff val="184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pastorālās sarunas – 8968 (reliģiskās organizācijas 3412 / kapelāni 5556)</a:t>
          </a:r>
        </a:p>
      </dsp:txBody>
      <dsp:txXfrm>
        <a:off x="5581174" y="91293"/>
        <a:ext cx="1690619" cy="1014371"/>
      </dsp:txXfrm>
    </dsp:sp>
    <dsp:sp modelId="{803F4210-F41D-4C65-A6E6-8ED2C75C85B4}">
      <dsp:nvSpPr>
        <dsp:cNvPr id="0" name=""/>
        <dsp:cNvSpPr/>
      </dsp:nvSpPr>
      <dsp:spPr>
        <a:xfrm>
          <a:off x="2131" y="1274727"/>
          <a:ext cx="1690619" cy="1014371"/>
        </a:xfrm>
        <a:prstGeom prst="rect">
          <a:avLst/>
        </a:prstGeom>
        <a:gradFill rotWithShape="0">
          <a:gsLst>
            <a:gs pos="0">
              <a:schemeClr val="accent2">
                <a:hueOff val="-415818"/>
                <a:satOff val="-23979"/>
                <a:lumOff val="2465"/>
                <a:alphaOff val="0"/>
                <a:satMod val="103000"/>
                <a:lumMod val="102000"/>
                <a:tint val="94000"/>
              </a:schemeClr>
            </a:gs>
            <a:gs pos="50000">
              <a:schemeClr val="accent2">
                <a:hueOff val="-415818"/>
                <a:satOff val="-23979"/>
                <a:lumOff val="2465"/>
                <a:alphaOff val="0"/>
                <a:satMod val="110000"/>
                <a:lumMod val="100000"/>
                <a:shade val="100000"/>
              </a:schemeClr>
            </a:gs>
            <a:gs pos="100000">
              <a:schemeClr val="accent2">
                <a:hueOff val="-415818"/>
                <a:satOff val="-23979"/>
                <a:lumOff val="24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video demonstrēšana ar apspriedi – 691 reliģiskās organizācijas176 / kapelāni 515)</a:t>
          </a:r>
        </a:p>
      </dsp:txBody>
      <dsp:txXfrm>
        <a:off x="2131" y="1274727"/>
        <a:ext cx="1690619" cy="1014371"/>
      </dsp:txXfrm>
    </dsp:sp>
    <dsp:sp modelId="{8FBDCD26-C305-4D50-A255-02E98DC5D54F}">
      <dsp:nvSpPr>
        <dsp:cNvPr id="0" name=""/>
        <dsp:cNvSpPr/>
      </dsp:nvSpPr>
      <dsp:spPr>
        <a:xfrm>
          <a:off x="1861812" y="1274727"/>
          <a:ext cx="1690619" cy="1014371"/>
        </a:xfrm>
        <a:prstGeom prst="rect">
          <a:avLst/>
        </a:prstGeom>
        <a:gradFill rotWithShape="0">
          <a:gsLst>
            <a:gs pos="0">
              <a:schemeClr val="accent2">
                <a:hueOff val="-519773"/>
                <a:satOff val="-29974"/>
                <a:lumOff val="3081"/>
                <a:alphaOff val="0"/>
                <a:satMod val="103000"/>
                <a:lumMod val="102000"/>
                <a:tint val="94000"/>
              </a:schemeClr>
            </a:gs>
            <a:gs pos="50000">
              <a:schemeClr val="accent2">
                <a:hueOff val="-519773"/>
                <a:satOff val="-29974"/>
                <a:lumOff val="3081"/>
                <a:alphaOff val="0"/>
                <a:satMod val="110000"/>
                <a:lumMod val="100000"/>
                <a:shade val="100000"/>
              </a:schemeClr>
            </a:gs>
            <a:gs pos="100000">
              <a:schemeClr val="accent2">
                <a:hueOff val="-519773"/>
                <a:satOff val="-29974"/>
                <a:lumOff val="308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Alfa kursi – 3 (Rīgas Centrālcietumā un Iļģuciema cietumā)</a:t>
          </a:r>
        </a:p>
      </dsp:txBody>
      <dsp:txXfrm>
        <a:off x="1861812" y="1274727"/>
        <a:ext cx="1690619" cy="1014371"/>
      </dsp:txXfrm>
    </dsp:sp>
    <dsp:sp modelId="{AE39778D-DBA5-4466-9C59-829FA6099520}">
      <dsp:nvSpPr>
        <dsp:cNvPr id="0" name=""/>
        <dsp:cNvSpPr/>
      </dsp:nvSpPr>
      <dsp:spPr>
        <a:xfrm>
          <a:off x="3721493" y="1274727"/>
          <a:ext cx="1690619" cy="1014371"/>
        </a:xfrm>
        <a:prstGeom prst="rect">
          <a:avLst/>
        </a:prstGeom>
        <a:gradFill rotWithShape="0">
          <a:gsLst>
            <a:gs pos="0">
              <a:schemeClr val="accent2">
                <a:hueOff val="-623727"/>
                <a:satOff val="-35969"/>
                <a:lumOff val="3698"/>
                <a:alphaOff val="0"/>
                <a:satMod val="103000"/>
                <a:lumMod val="102000"/>
                <a:tint val="94000"/>
              </a:schemeClr>
            </a:gs>
            <a:gs pos="50000">
              <a:schemeClr val="accent2">
                <a:hueOff val="-623727"/>
                <a:satOff val="-35969"/>
                <a:lumOff val="3698"/>
                <a:alphaOff val="0"/>
                <a:satMod val="110000"/>
                <a:lumMod val="100000"/>
                <a:shade val="100000"/>
              </a:schemeClr>
            </a:gs>
            <a:gs pos="100000">
              <a:schemeClr val="accent2">
                <a:hueOff val="-623727"/>
                <a:satOff val="-35969"/>
                <a:lumOff val="369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nodarbības gatavojot ieslodzītos "Svētceļojumam uz Aglonu" ­– 23</a:t>
          </a:r>
        </a:p>
      </dsp:txBody>
      <dsp:txXfrm>
        <a:off x="3721493" y="1274727"/>
        <a:ext cx="1690619" cy="1014371"/>
      </dsp:txXfrm>
    </dsp:sp>
    <dsp:sp modelId="{90128E7A-BD72-4A54-BA74-2F4D3E5A59AB}">
      <dsp:nvSpPr>
        <dsp:cNvPr id="0" name=""/>
        <dsp:cNvSpPr/>
      </dsp:nvSpPr>
      <dsp:spPr>
        <a:xfrm>
          <a:off x="5581174" y="1274727"/>
          <a:ext cx="1690619" cy="1014371"/>
        </a:xfrm>
        <a:prstGeom prst="rect">
          <a:avLst/>
        </a:prstGeom>
        <a:gradFill rotWithShape="0">
          <a:gsLst>
            <a:gs pos="0">
              <a:schemeClr val="accent2">
                <a:hueOff val="-727682"/>
                <a:satOff val="-41964"/>
                <a:lumOff val="4314"/>
                <a:alphaOff val="0"/>
                <a:satMod val="103000"/>
                <a:lumMod val="102000"/>
                <a:tint val="94000"/>
              </a:schemeClr>
            </a:gs>
            <a:gs pos="50000">
              <a:schemeClr val="accent2">
                <a:hueOff val="-727682"/>
                <a:satOff val="-41964"/>
                <a:lumOff val="4314"/>
                <a:alphaOff val="0"/>
                <a:satMod val="110000"/>
                <a:lumMod val="100000"/>
                <a:shade val="100000"/>
              </a:schemeClr>
            </a:gs>
            <a:gs pos="100000">
              <a:schemeClr val="accent2">
                <a:hueOff val="-727682"/>
                <a:satOff val="-41964"/>
                <a:lumOff val="431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''Svētceļojums uz Aglonu''</a:t>
          </a:r>
        </a:p>
      </dsp:txBody>
      <dsp:txXfrm>
        <a:off x="5581174" y="1274727"/>
        <a:ext cx="1690619" cy="1014371"/>
      </dsp:txXfrm>
    </dsp:sp>
    <dsp:sp modelId="{40A707E8-7416-4ACC-B54D-83E856D7DF6B}">
      <dsp:nvSpPr>
        <dsp:cNvPr id="0" name=""/>
        <dsp:cNvSpPr/>
      </dsp:nvSpPr>
      <dsp:spPr>
        <a:xfrm>
          <a:off x="2131" y="2458160"/>
          <a:ext cx="1690619" cy="1014371"/>
        </a:xfrm>
        <a:prstGeom prst="rect">
          <a:avLst/>
        </a:prstGeom>
        <a:gradFill rotWithShape="0">
          <a:gsLst>
            <a:gs pos="0">
              <a:schemeClr val="accent2">
                <a:hueOff val="-831636"/>
                <a:satOff val="-47959"/>
                <a:lumOff val="4930"/>
                <a:alphaOff val="0"/>
                <a:satMod val="103000"/>
                <a:lumMod val="102000"/>
                <a:tint val="94000"/>
              </a:schemeClr>
            </a:gs>
            <a:gs pos="50000">
              <a:schemeClr val="accent2">
                <a:hueOff val="-831636"/>
                <a:satOff val="-47959"/>
                <a:lumOff val="4930"/>
                <a:alphaOff val="0"/>
                <a:satMod val="110000"/>
                <a:lumMod val="100000"/>
                <a:shade val="100000"/>
              </a:schemeClr>
            </a:gs>
            <a:gs pos="100000">
              <a:schemeClr val="accent2">
                <a:hueOff val="-831636"/>
                <a:satOff val="-47959"/>
                <a:lumOff val="493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pasākums ''Krusta ceļš''</a:t>
          </a:r>
        </a:p>
      </dsp:txBody>
      <dsp:txXfrm>
        <a:off x="2131" y="2458160"/>
        <a:ext cx="1690619" cy="1014371"/>
      </dsp:txXfrm>
    </dsp:sp>
    <dsp:sp modelId="{A1F9BCD1-DE17-470B-8314-235D67B73984}">
      <dsp:nvSpPr>
        <dsp:cNvPr id="0" name=""/>
        <dsp:cNvSpPr/>
      </dsp:nvSpPr>
      <dsp:spPr>
        <a:xfrm>
          <a:off x="1861812" y="2458160"/>
          <a:ext cx="1690619" cy="1014371"/>
        </a:xfrm>
        <a:prstGeom prst="rect">
          <a:avLst/>
        </a:prstGeom>
        <a:gradFill rotWithShape="0">
          <a:gsLst>
            <a:gs pos="0">
              <a:schemeClr val="accent2">
                <a:hueOff val="-935590"/>
                <a:satOff val="-53954"/>
                <a:lumOff val="5547"/>
                <a:alphaOff val="0"/>
                <a:satMod val="103000"/>
                <a:lumMod val="102000"/>
                <a:tint val="94000"/>
              </a:schemeClr>
            </a:gs>
            <a:gs pos="50000">
              <a:schemeClr val="accent2">
                <a:hueOff val="-935590"/>
                <a:satOff val="-53954"/>
                <a:lumOff val="5547"/>
                <a:alphaOff val="0"/>
                <a:satMod val="110000"/>
                <a:lumMod val="100000"/>
                <a:shade val="100000"/>
              </a:schemeClr>
            </a:gs>
            <a:gs pos="100000">
              <a:schemeClr val="accent2">
                <a:hueOff val="-935590"/>
                <a:satOff val="-53954"/>
                <a:lumOff val="554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kristības</a:t>
          </a:r>
        </a:p>
      </dsp:txBody>
      <dsp:txXfrm>
        <a:off x="1861812" y="2458160"/>
        <a:ext cx="1690619" cy="1014371"/>
      </dsp:txXfrm>
    </dsp:sp>
    <dsp:sp modelId="{7299E61E-D69D-455E-803B-5C6A3612014A}">
      <dsp:nvSpPr>
        <dsp:cNvPr id="0" name=""/>
        <dsp:cNvSpPr/>
      </dsp:nvSpPr>
      <dsp:spPr>
        <a:xfrm>
          <a:off x="3721493" y="2458160"/>
          <a:ext cx="1690619" cy="1014371"/>
        </a:xfrm>
        <a:prstGeom prst="rect">
          <a:avLst/>
        </a:prstGeom>
        <a:gradFill rotWithShape="0">
          <a:gsLst>
            <a:gs pos="0">
              <a:schemeClr val="accent2">
                <a:hueOff val="-1039545"/>
                <a:satOff val="-59949"/>
                <a:lumOff val="6163"/>
                <a:alphaOff val="0"/>
                <a:satMod val="103000"/>
                <a:lumMod val="102000"/>
                <a:tint val="94000"/>
              </a:schemeClr>
            </a:gs>
            <a:gs pos="50000">
              <a:schemeClr val="accent2">
                <a:hueOff val="-1039545"/>
                <a:satOff val="-59949"/>
                <a:lumOff val="6163"/>
                <a:alphaOff val="0"/>
                <a:satMod val="110000"/>
                <a:lumMod val="100000"/>
                <a:shade val="100000"/>
              </a:schemeClr>
            </a:gs>
            <a:gs pos="100000">
              <a:schemeClr val="accent2">
                <a:hueOff val="-1039545"/>
                <a:satOff val="-59949"/>
                <a:lumOff val="616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tikšanās ar citu valstu draudžu pārstāvjiem, aizlūgšanu dievkalpojumi</a:t>
          </a:r>
        </a:p>
      </dsp:txBody>
      <dsp:txXfrm>
        <a:off x="3721493" y="2458160"/>
        <a:ext cx="1690619" cy="1014371"/>
      </dsp:txXfrm>
    </dsp:sp>
    <dsp:sp modelId="{3887596F-A8CC-483B-9589-8E159909EDCA}">
      <dsp:nvSpPr>
        <dsp:cNvPr id="0" name=""/>
        <dsp:cNvSpPr/>
      </dsp:nvSpPr>
      <dsp:spPr>
        <a:xfrm>
          <a:off x="5581174" y="2458160"/>
          <a:ext cx="1690619" cy="1014371"/>
        </a:xfrm>
        <a:prstGeom prst="rect">
          <a:avLst/>
        </a:prstGeom>
        <a:gradFill rotWithShape="0">
          <a:gsLst>
            <a:gs pos="0">
              <a:schemeClr val="accent2">
                <a:hueOff val="-1143499"/>
                <a:satOff val="-65943"/>
                <a:lumOff val="6779"/>
                <a:alphaOff val="0"/>
                <a:satMod val="103000"/>
                <a:lumMod val="102000"/>
                <a:tint val="94000"/>
              </a:schemeClr>
            </a:gs>
            <a:gs pos="50000">
              <a:schemeClr val="accent2">
                <a:hueOff val="-1143499"/>
                <a:satOff val="-65943"/>
                <a:lumOff val="6779"/>
                <a:alphaOff val="0"/>
                <a:satMod val="110000"/>
                <a:lumMod val="100000"/>
                <a:shade val="100000"/>
              </a:schemeClr>
            </a:gs>
            <a:gs pos="100000">
              <a:schemeClr val="accent2">
                <a:hueOff val="-1143499"/>
                <a:satOff val="-65943"/>
                <a:lumOff val="677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nodarbību cikls ''Sestdienas tikšanās'' – 254 nodarbības</a:t>
          </a:r>
        </a:p>
      </dsp:txBody>
      <dsp:txXfrm>
        <a:off x="5581174" y="2458160"/>
        <a:ext cx="1690619" cy="1014371"/>
      </dsp:txXfrm>
    </dsp:sp>
    <dsp:sp modelId="{D8355FFD-3833-47EA-BFF3-3EBBD2F0FE15}">
      <dsp:nvSpPr>
        <dsp:cNvPr id="0" name=""/>
        <dsp:cNvSpPr/>
      </dsp:nvSpPr>
      <dsp:spPr>
        <a:xfrm>
          <a:off x="931971" y="3641594"/>
          <a:ext cx="1690619" cy="1014371"/>
        </a:xfrm>
        <a:prstGeom prst="rect">
          <a:avLst/>
        </a:prstGeom>
        <a:gradFill rotWithShape="0">
          <a:gsLst>
            <a:gs pos="0">
              <a:schemeClr val="accent2">
                <a:hueOff val="-1247454"/>
                <a:satOff val="-71938"/>
                <a:lumOff val="7395"/>
                <a:alphaOff val="0"/>
                <a:satMod val="103000"/>
                <a:lumMod val="102000"/>
                <a:tint val="94000"/>
              </a:schemeClr>
            </a:gs>
            <a:gs pos="50000">
              <a:schemeClr val="accent2">
                <a:hueOff val="-1247454"/>
                <a:satOff val="-71938"/>
                <a:lumOff val="7395"/>
                <a:alphaOff val="0"/>
                <a:satMod val="110000"/>
                <a:lumMod val="100000"/>
                <a:shade val="100000"/>
              </a:schemeClr>
            </a:gs>
            <a:gs pos="100000">
              <a:schemeClr val="accent2">
                <a:hueOff val="-1247454"/>
                <a:satOff val="-71938"/>
                <a:lumOff val="739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nodarbības "Ievads kristietībā"</a:t>
          </a:r>
        </a:p>
      </dsp:txBody>
      <dsp:txXfrm>
        <a:off x="931971" y="3641594"/>
        <a:ext cx="1690619" cy="1014371"/>
      </dsp:txXfrm>
    </dsp:sp>
    <dsp:sp modelId="{C188E043-6BAF-4DD5-9820-547F03D42216}">
      <dsp:nvSpPr>
        <dsp:cNvPr id="0" name=""/>
        <dsp:cNvSpPr/>
      </dsp:nvSpPr>
      <dsp:spPr>
        <a:xfrm>
          <a:off x="2791652" y="3641594"/>
          <a:ext cx="1690619" cy="1014371"/>
        </a:xfrm>
        <a:prstGeom prst="rect">
          <a:avLst/>
        </a:prstGeom>
        <a:gradFill rotWithShape="0">
          <a:gsLst>
            <a:gs pos="0">
              <a:schemeClr val="accent2">
                <a:hueOff val="-1351408"/>
                <a:satOff val="-77933"/>
                <a:lumOff val="8012"/>
                <a:alphaOff val="0"/>
                <a:satMod val="103000"/>
                <a:lumMod val="102000"/>
                <a:tint val="94000"/>
              </a:schemeClr>
            </a:gs>
            <a:gs pos="50000">
              <a:schemeClr val="accent2">
                <a:hueOff val="-1351408"/>
                <a:satOff val="-77933"/>
                <a:lumOff val="8012"/>
                <a:alphaOff val="0"/>
                <a:satMod val="110000"/>
                <a:lumMod val="100000"/>
                <a:shade val="100000"/>
              </a:schemeClr>
            </a:gs>
            <a:gs pos="100000">
              <a:schemeClr val="accent2">
                <a:hueOff val="-1351408"/>
                <a:satOff val="-77933"/>
                <a:lumOff val="801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Tikšanās ar Kristīgo motociklistu asociācijas pārstāvjiem</a:t>
          </a:r>
        </a:p>
      </dsp:txBody>
      <dsp:txXfrm>
        <a:off x="2791652" y="3641594"/>
        <a:ext cx="1690619" cy="1014371"/>
      </dsp:txXfrm>
    </dsp:sp>
    <dsp:sp modelId="{FEF003E7-DC5E-4232-B3D4-0C2434FF8974}">
      <dsp:nvSpPr>
        <dsp:cNvPr id="0" name=""/>
        <dsp:cNvSpPr/>
      </dsp:nvSpPr>
      <dsp:spPr>
        <a:xfrm>
          <a:off x="4651334" y="3641594"/>
          <a:ext cx="1690619" cy="1014371"/>
        </a:xfrm>
        <a:prstGeom prst="rect">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chemeClr val="tx1"/>
              </a:solidFill>
              <a:latin typeface="Times New Roman" panose="02020603050405020304" pitchFamily="18" charset="0"/>
              <a:cs typeface="Times New Roman" panose="02020603050405020304" pitchFamily="18" charset="0"/>
            </a:rPr>
            <a:t>programmas "Mērķtiecīga dzīve'', "Mirjama", ''Exodus'', ''Ceļš uz brīvību''</a:t>
          </a:r>
        </a:p>
      </dsp:txBody>
      <dsp:txXfrm>
        <a:off x="4651334" y="3641594"/>
        <a:ext cx="1690619" cy="1014371"/>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49167-5BA1-4F23-A6C0-B40D20819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51</Pages>
  <Words>35173</Words>
  <Characters>20049</Characters>
  <Application>Microsoft Office Word</Application>
  <DocSecurity>0</DocSecurity>
  <Lines>167</Lines>
  <Paragraphs>110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Nikolajeva</dc:creator>
  <cp:keywords/>
  <dc:description/>
  <cp:lastModifiedBy>Jurita Jerisova</cp:lastModifiedBy>
  <cp:revision>18</cp:revision>
  <dcterms:created xsi:type="dcterms:W3CDTF">2020-05-13T12:28:00Z</dcterms:created>
  <dcterms:modified xsi:type="dcterms:W3CDTF">2020-07-02T07:00:00Z</dcterms:modified>
</cp:coreProperties>
</file>