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5EAEE" w:themeColor="accent1" w:themeTint="33"/>
  <w:body>
    <w:sdt>
      <w:sdtPr>
        <w:rPr>
          <w:rFonts w:asciiTheme="majorHAnsi" w:hAnsiTheme="majorHAnsi"/>
          <w:noProof/>
          <w:lang w:val="lv-LV"/>
        </w:rPr>
        <w:id w:val="414904541"/>
        <w:docPartObj>
          <w:docPartGallery w:val="Cover Pages"/>
          <w:docPartUnique/>
        </w:docPartObj>
      </w:sdtPr>
      <w:sdtEndPr/>
      <w:sdtContent>
        <w:p w14:paraId="4D07CB43" w14:textId="77777777" w:rsidR="00C020C2" w:rsidRPr="0047128D" w:rsidRDefault="00760BFD">
          <w:pPr>
            <w:rPr>
              <w:rFonts w:asciiTheme="majorHAnsi" w:hAnsiTheme="majorHAnsi"/>
              <w:noProof/>
              <w:lang w:val="lv-LV"/>
            </w:rPr>
          </w:pPr>
          <w:r w:rsidRPr="0047128D">
            <w:rPr>
              <w:rFonts w:asciiTheme="majorHAnsi" w:hAnsiTheme="majorHAnsi"/>
              <w:noProof/>
              <w:lang w:eastAsia="en-US" w:bidi="th-TH"/>
            </w:rPr>
            <w:drawing>
              <wp:anchor distT="0" distB="0" distL="114300" distR="114300" simplePos="0" relativeHeight="251658240" behindDoc="1" locked="0" layoutInCell="1" allowOverlap="0" wp14:anchorId="4BD18EF1" wp14:editId="0BBF2583">
                <wp:simplePos x="0" y="0"/>
                <wp:positionH relativeFrom="page">
                  <wp:posOffset>1310808</wp:posOffset>
                </wp:positionH>
                <wp:positionV relativeFrom="page">
                  <wp:posOffset>1604200</wp:posOffset>
                </wp:positionV>
                <wp:extent cx="5160209" cy="4942936"/>
                <wp:effectExtent l="0" t="0" r="2540" b="0"/>
                <wp:wrapNone/>
                <wp:docPr id="1" name="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tock_000017310223Large_RT.jpg"/>
                        <pic:cNvPicPr/>
                      </pic:nvPicPr>
                      <pic:blipFill>
                        <a:blip r:embed="rId11">
                          <a:extLst>
                            <a:ext uri="{28A0092B-C50C-407E-A947-70E740481C1C}">
                              <a14:useLocalDpi xmlns:a14="http://schemas.microsoft.com/office/drawing/2010/main" val="0"/>
                            </a:ext>
                          </a:extLst>
                        </a:blip>
                        <a:stretch>
                          <a:fillRect/>
                        </a:stretch>
                      </pic:blipFill>
                      <pic:spPr bwMode="auto">
                        <a:xfrm>
                          <a:off x="0" y="0"/>
                          <a:ext cx="5160209" cy="4942936"/>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0DB862" w14:textId="77777777" w:rsidR="00C020C2" w:rsidRPr="0047128D" w:rsidRDefault="00C020C2">
          <w:pPr>
            <w:rPr>
              <w:rFonts w:asciiTheme="majorHAnsi" w:hAnsiTheme="majorHAnsi"/>
              <w:noProof/>
              <w:lang w:val="lv-LV"/>
            </w:rPr>
          </w:pPr>
        </w:p>
        <w:p w14:paraId="0C6768C9" w14:textId="77777777" w:rsidR="00C020C2" w:rsidRPr="0047128D" w:rsidRDefault="00D02107">
          <w:pPr>
            <w:rPr>
              <w:rFonts w:asciiTheme="majorHAnsi" w:hAnsiTheme="majorHAnsi"/>
              <w:noProof/>
              <w:lang w:val="lv-LV"/>
            </w:rPr>
          </w:pPr>
          <w:r w:rsidRPr="0047128D">
            <w:rPr>
              <w:rFonts w:asciiTheme="majorHAnsi" w:hAnsiTheme="majorHAnsi"/>
              <w:noProof/>
              <w:lang w:eastAsia="en-US" w:bidi="th-TH"/>
            </w:rPr>
            <mc:AlternateContent>
              <mc:Choice Requires="wps">
                <w:drawing>
                  <wp:anchor distT="0" distB="0" distL="114300" distR="114300" simplePos="0" relativeHeight="251658241" behindDoc="0" locked="0" layoutInCell="1" allowOverlap="0" wp14:anchorId="68AFF1CA" wp14:editId="40DBBA62">
                    <wp:simplePos x="0" y="0"/>
                    <wp:positionH relativeFrom="margin">
                      <wp:posOffset>-280035</wp:posOffset>
                    </wp:positionH>
                    <wp:positionV relativeFrom="page">
                      <wp:posOffset>6158554</wp:posOffset>
                    </wp:positionV>
                    <wp:extent cx="6404610" cy="2727960"/>
                    <wp:effectExtent l="0" t="0" r="7620" b="7620"/>
                    <wp:wrapNone/>
                    <wp:docPr id="6" name="6. tekstlodziņš" descr="Title, Subtitle, and Abstract"/>
                    <wp:cNvGraphicFramePr/>
                    <a:graphic xmlns:a="http://schemas.openxmlformats.org/drawingml/2006/main">
                      <a:graphicData uri="http://schemas.microsoft.com/office/word/2010/wordprocessingShape">
                        <wps:wsp>
                          <wps:cNvSpPr txBox="1"/>
                          <wps:spPr>
                            <a:xfrm>
                              <a:off x="0" y="0"/>
                              <a:ext cx="6404610" cy="2727960"/>
                            </a:xfrm>
                            <a:prstGeom prst="rect">
                              <a:avLst/>
                            </a:prstGeom>
                            <a:noFill/>
                            <a:ln w="6350">
                              <a:noFill/>
                            </a:ln>
                            <a:effectLst/>
                          </wps:spPr>
                          <wps:txbx>
                            <w:txbxContent>
                              <w:p w14:paraId="6124A4FB" w14:textId="77777777" w:rsidR="00BD65C1" w:rsidRPr="000B0E85" w:rsidRDefault="00446FC2" w:rsidP="00D02107">
                                <w:pPr>
                                  <w:pStyle w:val="Nosaukums"/>
                                  <w:rPr>
                                    <w:noProof/>
                                    <w:sz w:val="56"/>
                                    <w:lang w:val="lv-LV"/>
                                  </w:rPr>
                                </w:pPr>
                                <w:sdt>
                                  <w:sdtPr>
                                    <w:rPr>
                                      <w:noProof/>
                                      <w:sz w:val="56"/>
                                      <w:lang w:val="lv-LV"/>
                                    </w:rPr>
                                    <w:alias w:val="Nosaukums"/>
                                    <w:tag w:val=""/>
                                    <w:id w:val="1790474242"/>
                                    <w:placeholder>
                                      <w:docPart w:val="D3EF6835667745B392630BC7359AF209"/>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BD65C1" w:rsidRPr="000B0E85">
                                      <w:rPr>
                                        <w:noProof/>
                                        <w:sz w:val="56"/>
                                        <w:lang w:val="lv-LV"/>
                                      </w:rPr>
                                      <w:t xml:space="preserve">ieslodzījuma vietu pārvaldes </w:t>
                                    </w:r>
                                    <w:r w:rsidR="00BD65C1" w:rsidRPr="000B0E85">
                                      <w:rPr>
                                        <w:noProof/>
                                        <w:sz w:val="56"/>
                                        <w:lang w:val="lv-LV"/>
                                      </w:rPr>
                                      <w:br/>
                                      <w:t>publiskais 2020.gada pārskats</w:t>
                                    </w:r>
                                  </w:sdtContent>
                                </w:sdt>
                              </w:p>
                              <w:p w14:paraId="55DA2D57" w14:textId="77777777" w:rsidR="00BD65C1" w:rsidRDefault="00BD65C1" w:rsidP="000B0E85">
                                <w:pPr>
                                  <w:pStyle w:val="Apakvirsraksts"/>
                                  <w:rPr>
                                    <w:noProof/>
                                    <w:sz w:val="40"/>
                                    <w:lang w:val="lv-LV"/>
                                  </w:rPr>
                                </w:pPr>
                              </w:p>
                              <w:p w14:paraId="2E0A3B9F" w14:textId="6B1EE09C" w:rsidR="00BD65C1" w:rsidRPr="00C1367F" w:rsidRDefault="00446FC2" w:rsidP="00F449DD">
                                <w:pPr>
                                  <w:pStyle w:val="Apakvirsraksts"/>
                                  <w:jc w:val="center"/>
                                  <w:rPr>
                                    <w:noProof/>
                                    <w:sz w:val="40"/>
                                    <w:lang w:val="lv-LV"/>
                                  </w:rPr>
                                </w:pPr>
                                <w:sdt>
                                  <w:sdtPr>
                                    <w:rPr>
                                      <w:noProof/>
                                      <w:sz w:val="40"/>
                                      <w:lang w:val="lv-LV"/>
                                    </w:rPr>
                                    <w:alias w:val="Datums"/>
                                    <w:tag w:val=""/>
                                    <w:id w:val="1417830956"/>
                                    <w:placeholder>
                                      <w:docPart w:val="7E22547B5B3E496D88D62892F4BEEC2B"/>
                                    </w:placeholder>
                                    <w:dataBinding w:prefixMappings="xmlns:ns0='http://schemas.microsoft.com/office/2006/coverPageProps' " w:xpath="/ns0:CoverPageProperties[1]/ns0:PublishDate[1]" w:storeItemID="{55AF091B-3C7A-41E3-B477-F2FDAA23CFDA}"/>
                                    <w:date>
                                      <w:dateFormat w:val="yyyy.MM.dd."/>
                                      <w:lid w:val="lv-LV"/>
                                      <w:storeMappedDataAs w:val="dateTime"/>
                                      <w:calendar w:val="gregorian"/>
                                    </w:date>
                                  </w:sdtPr>
                                  <w:sdtEndPr/>
                                  <w:sdtContent>
                                    <w:r w:rsidR="00BD65C1" w:rsidRPr="00C1367F">
                                      <w:rPr>
                                        <w:noProof/>
                                        <w:sz w:val="40"/>
                                        <w:lang w:val="lv-LV"/>
                                      </w:rPr>
                                      <w:t>rīga, 2021</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82500</wp14:pctWidth>
                    </wp14:sizeRelH>
                    <wp14:sizeRelV relativeFrom="page">
                      <wp14:pctHeight>27200</wp14:pctHeight>
                    </wp14:sizeRelV>
                  </wp:anchor>
                </w:drawing>
              </mc:Choice>
              <mc:Fallback>
                <w:pict>
                  <v:shapetype w14:anchorId="68AFF1CA" id="_x0000_t202" coordsize="21600,21600" o:spt="202" path="m,l,21600r21600,l21600,xe">
                    <v:stroke joinstyle="miter"/>
                    <v:path gradientshapeok="t" o:connecttype="rect"/>
                  </v:shapetype>
                  <v:shape id="6. tekstlodziņš" o:spid="_x0000_s1026" type="#_x0000_t202" alt="Title, Subtitle, and Abstract" style="position:absolute;margin-left:-22.05pt;margin-top:484.95pt;width:504.3pt;height:214.8pt;z-index:251658241;visibility:visible;mso-wrap-style:square;mso-width-percent:825;mso-height-percent:272;mso-wrap-distance-left:9pt;mso-wrap-distance-top:0;mso-wrap-distance-right:9pt;mso-wrap-distance-bottom:0;mso-position-horizontal:absolute;mso-position-horizontal-relative:margin;mso-position-vertical:absolute;mso-position-vertical-relative:page;mso-width-percent:825;mso-height-percent:27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" o:allowoverlap="f" filled="f" stroked="f" strokeweight=".5pt">
                    <v:textbox inset="0,0,0,0">
                      <w:txbxContent>
                        <w:p w14:paraId="6124A4FB" w14:textId="77777777" w:rsidR="00BD65C1" w:rsidRPr="000B0E85" w:rsidRDefault="00446FC2" w:rsidP="00D02107">
                          <w:pPr>
                            <w:pStyle w:val="Nosaukums"/>
                            <w:rPr>
                              <w:noProof/>
                              <w:sz w:val="56"/>
                              <w:lang w:val="lv-LV"/>
                            </w:rPr>
                          </w:pPr>
                          <w:sdt>
                            <w:sdtPr>
                              <w:rPr>
                                <w:noProof/>
                                <w:sz w:val="56"/>
                                <w:lang w:val="lv-LV"/>
                              </w:rPr>
                              <w:alias w:val="Nosaukums"/>
                              <w:tag w:val=""/>
                              <w:id w:val="1790474242"/>
                              <w:placeholder>
                                <w:docPart w:val="D3EF6835667745B392630BC7359AF209"/>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BD65C1" w:rsidRPr="000B0E85">
                                <w:rPr>
                                  <w:noProof/>
                                  <w:sz w:val="56"/>
                                  <w:lang w:val="lv-LV"/>
                                </w:rPr>
                                <w:t xml:space="preserve">ieslodzījuma vietu pārvaldes </w:t>
                              </w:r>
                              <w:r w:rsidR="00BD65C1" w:rsidRPr="000B0E85">
                                <w:rPr>
                                  <w:noProof/>
                                  <w:sz w:val="56"/>
                                  <w:lang w:val="lv-LV"/>
                                </w:rPr>
                                <w:br/>
                                <w:t>publiskais 2020.gada pārskats</w:t>
                              </w:r>
                            </w:sdtContent>
                          </w:sdt>
                        </w:p>
                        <w:p w14:paraId="55DA2D57" w14:textId="77777777" w:rsidR="00BD65C1" w:rsidRDefault="00BD65C1" w:rsidP="000B0E85">
                          <w:pPr>
                            <w:pStyle w:val="Apakvirsraksts"/>
                            <w:rPr>
                              <w:noProof/>
                              <w:sz w:val="40"/>
                              <w:lang w:val="lv-LV"/>
                            </w:rPr>
                          </w:pPr>
                        </w:p>
                        <w:p w14:paraId="2E0A3B9F" w14:textId="6B1EE09C" w:rsidR="00BD65C1" w:rsidRPr="00C1367F" w:rsidRDefault="00446FC2" w:rsidP="00F449DD">
                          <w:pPr>
                            <w:pStyle w:val="Apakvirsraksts"/>
                            <w:jc w:val="center"/>
                            <w:rPr>
                              <w:noProof/>
                              <w:sz w:val="40"/>
                              <w:lang w:val="lv-LV"/>
                            </w:rPr>
                          </w:pPr>
                          <w:sdt>
                            <w:sdtPr>
                              <w:rPr>
                                <w:noProof/>
                                <w:sz w:val="40"/>
                                <w:lang w:val="lv-LV"/>
                              </w:rPr>
                              <w:alias w:val="Datums"/>
                              <w:tag w:val=""/>
                              <w:id w:val="1417830956"/>
                              <w:placeholder>
                                <w:docPart w:val="7E22547B5B3E496D88D62892F4BEEC2B"/>
                              </w:placeholder>
                              <w:dataBinding w:prefixMappings="xmlns:ns0='http://schemas.microsoft.com/office/2006/coverPageProps' " w:xpath="/ns0:CoverPageProperties[1]/ns0:PublishDate[1]" w:storeItemID="{55AF091B-3C7A-41E3-B477-F2FDAA23CFDA}"/>
                              <w:date>
                                <w:dateFormat w:val="yyyy.MM.dd."/>
                                <w:lid w:val="lv-LV"/>
                                <w:storeMappedDataAs w:val="dateTime"/>
                                <w:calendar w:val="gregorian"/>
                              </w:date>
                            </w:sdtPr>
                            <w:sdtEndPr/>
                            <w:sdtContent>
                              <w:r w:rsidR="00BD65C1" w:rsidRPr="00C1367F">
                                <w:rPr>
                                  <w:noProof/>
                                  <w:sz w:val="40"/>
                                  <w:lang w:val="lv-LV"/>
                                </w:rPr>
                                <w:t>rīga, 2021</w:t>
                              </w:r>
                            </w:sdtContent>
                          </w:sdt>
                        </w:p>
                      </w:txbxContent>
                    </v:textbox>
                    <w10:wrap anchorx="margin" anchory="page"/>
                  </v:shape>
                </w:pict>
              </mc:Fallback>
            </mc:AlternateContent>
          </w:r>
          <w:r w:rsidR="00760BFD" w:rsidRPr="0047128D">
            <w:rPr>
              <w:rFonts w:asciiTheme="majorHAnsi" w:hAnsiTheme="majorHAnsi"/>
              <w:noProof/>
              <w:lang w:val="lv-LV"/>
            </w:rPr>
            <w:br w:type="page"/>
          </w:r>
        </w:p>
      </w:sdtContent>
    </w:sdt>
    <w:sdt>
      <w:sdtPr>
        <w:rPr>
          <w:sz w:val="20"/>
          <w:lang w:val="lv-LV"/>
        </w:rPr>
        <w:id w:val="-1019089757"/>
        <w:docPartObj>
          <w:docPartGallery w:val="Table of Contents"/>
          <w:docPartUnique/>
        </w:docPartObj>
      </w:sdtPr>
      <w:sdtEndPr>
        <w:rPr>
          <w:b/>
          <w:bCs/>
          <w:lang w:val="en-US"/>
        </w:rPr>
      </w:sdtEndPr>
      <w:sdtContent>
        <w:p w14:paraId="599E1482" w14:textId="5FDA7042" w:rsidR="00524B9B" w:rsidRPr="00FC5F82" w:rsidRDefault="00524B9B" w:rsidP="00FC5F82">
          <w:pPr>
            <w:pStyle w:val="Saturardtjavirsraksts"/>
            <w:spacing w:after="0"/>
            <w:rPr>
              <w:rFonts w:asciiTheme="majorHAnsi" w:hAnsiTheme="majorHAnsi" w:cstheme="majorHAnsi"/>
              <w:sz w:val="20"/>
              <w:szCs w:val="24"/>
            </w:rPr>
          </w:pPr>
        </w:p>
        <w:p w14:paraId="20859F96" w14:textId="2B88F30B" w:rsidR="00FC5F82" w:rsidRPr="00F449DD" w:rsidRDefault="00524B9B"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r w:rsidRPr="00FC5F82">
            <w:rPr>
              <w:sz w:val="20"/>
            </w:rPr>
            <w:fldChar w:fldCharType="begin"/>
          </w:r>
          <w:r w:rsidRPr="00FC5F82">
            <w:rPr>
              <w:sz w:val="20"/>
            </w:rPr>
            <w:instrText xml:space="preserve"> TOC \o "1-3" \h \z \u </w:instrText>
          </w:r>
          <w:r w:rsidRPr="00FC5F82">
            <w:rPr>
              <w:sz w:val="20"/>
            </w:rPr>
            <w:fldChar w:fldCharType="separate"/>
          </w:r>
          <w:hyperlink w:anchor="_Toc76979421" w:history="1">
            <w:r w:rsidR="00FC5F82" w:rsidRPr="00F449DD">
              <w:rPr>
                <w:rStyle w:val="Hipersaite"/>
                <w:rFonts w:asciiTheme="majorHAnsi" w:hAnsiTheme="majorHAnsi" w:cstheme="majorHAnsi"/>
                <w:color w:val="595959" w:themeColor="text1" w:themeTint="A6"/>
                <w:szCs w:val="24"/>
                <w:lang w:val="lv-LV"/>
              </w:rPr>
              <w:t>SAĪSINĀJUMI</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_Toc76979421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1</w:t>
            </w:r>
            <w:r w:rsidR="00FC5F82" w:rsidRPr="00F449DD">
              <w:rPr>
                <w:rFonts w:asciiTheme="majorHAnsi" w:hAnsiTheme="majorHAnsi" w:cstheme="majorHAnsi"/>
                <w:webHidden/>
                <w:color w:val="595959" w:themeColor="text1" w:themeTint="A6"/>
                <w:szCs w:val="24"/>
              </w:rPr>
              <w:fldChar w:fldCharType="end"/>
            </w:r>
          </w:hyperlink>
        </w:p>
        <w:p w14:paraId="41480799" w14:textId="003C04E8" w:rsidR="00FC5F82" w:rsidRPr="00F449DD" w:rsidRDefault="00446FC2"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hyperlink w:anchor="_Toc76979422" w:history="1">
            <w:r w:rsidR="00FC5F82" w:rsidRPr="00F449DD">
              <w:rPr>
                <w:rStyle w:val="Hipersaite"/>
                <w:rFonts w:asciiTheme="majorHAnsi" w:hAnsiTheme="majorHAnsi" w:cstheme="majorHAnsi"/>
                <w:color w:val="595959" w:themeColor="text1" w:themeTint="A6"/>
                <w:szCs w:val="24"/>
                <w:lang w:val="lv-LV"/>
              </w:rPr>
              <w:t>PRIEKŠVĀRDS</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_Toc76979422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2</w:t>
            </w:r>
            <w:r w:rsidR="00FC5F82" w:rsidRPr="00F449DD">
              <w:rPr>
                <w:rFonts w:asciiTheme="majorHAnsi" w:hAnsiTheme="majorHAnsi" w:cstheme="majorHAnsi"/>
                <w:webHidden/>
                <w:color w:val="595959" w:themeColor="text1" w:themeTint="A6"/>
                <w:szCs w:val="24"/>
              </w:rPr>
              <w:fldChar w:fldCharType="end"/>
            </w:r>
          </w:hyperlink>
        </w:p>
        <w:p w14:paraId="035844B7" w14:textId="19B1F797" w:rsidR="00FC5F82" w:rsidRPr="00F449DD" w:rsidRDefault="00446FC2"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hyperlink w:anchor="_Toc76979423" w:history="1">
            <w:r w:rsidR="00FC5F82" w:rsidRPr="00F449DD">
              <w:rPr>
                <w:rStyle w:val="Hipersaite"/>
                <w:rFonts w:asciiTheme="majorHAnsi" w:hAnsiTheme="majorHAnsi" w:cstheme="majorHAnsi"/>
                <w:color w:val="595959" w:themeColor="text1" w:themeTint="A6"/>
                <w:szCs w:val="24"/>
                <w:lang w:val="lv-LV"/>
              </w:rPr>
              <w:t>PAMATINFORMĀCIJA</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_Toc76979423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3</w:t>
            </w:r>
            <w:r w:rsidR="00FC5F82" w:rsidRPr="00F449DD">
              <w:rPr>
                <w:rFonts w:asciiTheme="majorHAnsi" w:hAnsiTheme="majorHAnsi" w:cstheme="majorHAnsi"/>
                <w:webHidden/>
                <w:color w:val="595959" w:themeColor="text1" w:themeTint="A6"/>
                <w:szCs w:val="24"/>
              </w:rPr>
              <w:fldChar w:fldCharType="end"/>
            </w:r>
          </w:hyperlink>
        </w:p>
        <w:p w14:paraId="6C50C292" w14:textId="27B1E33E" w:rsidR="00FC5F82" w:rsidRPr="00F449DD" w:rsidRDefault="00446FC2"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hyperlink w:anchor="_Toc76979424" w:history="1">
            <w:r w:rsidR="00FC5F82" w:rsidRPr="00F449DD">
              <w:rPr>
                <w:rStyle w:val="Hipersaite"/>
                <w:rFonts w:asciiTheme="majorHAnsi" w:hAnsiTheme="majorHAnsi" w:cstheme="majorHAnsi"/>
                <w:color w:val="595959" w:themeColor="text1" w:themeTint="A6"/>
                <w:szCs w:val="24"/>
              </w:rPr>
              <w:t>FINANŠU RESURSI UN PĀRVALDES DARBĪBAS REZULTĀTI</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_Toc76979424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5</w:t>
            </w:r>
            <w:r w:rsidR="00FC5F82" w:rsidRPr="00F449DD">
              <w:rPr>
                <w:rFonts w:asciiTheme="majorHAnsi" w:hAnsiTheme="majorHAnsi" w:cstheme="majorHAnsi"/>
                <w:webHidden/>
                <w:color w:val="595959" w:themeColor="text1" w:themeTint="A6"/>
                <w:szCs w:val="24"/>
              </w:rPr>
              <w:fldChar w:fldCharType="end"/>
            </w:r>
          </w:hyperlink>
        </w:p>
        <w:p w14:paraId="71454DAD" w14:textId="13D10708" w:rsidR="00FC5F82" w:rsidRPr="00F449DD" w:rsidRDefault="00446FC2"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hyperlink w:anchor="_Toc76979425" w:history="1">
            <w:r w:rsidR="00FC5F82" w:rsidRPr="00F449DD">
              <w:rPr>
                <w:rStyle w:val="Hipersaite"/>
                <w:rFonts w:asciiTheme="majorHAnsi" w:hAnsiTheme="majorHAnsi" w:cstheme="majorHAnsi"/>
                <w:color w:val="595959" w:themeColor="text1" w:themeTint="A6"/>
                <w:szCs w:val="24"/>
              </w:rPr>
              <w:t>PĀRVALDES DARBĪBA PĀRSKATA GADĀ</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_Toc76979425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7</w:t>
            </w:r>
            <w:r w:rsidR="00FC5F82" w:rsidRPr="00F449DD">
              <w:rPr>
                <w:rFonts w:asciiTheme="majorHAnsi" w:hAnsiTheme="majorHAnsi" w:cstheme="majorHAnsi"/>
                <w:webHidden/>
                <w:color w:val="595959" w:themeColor="text1" w:themeTint="A6"/>
                <w:szCs w:val="24"/>
              </w:rPr>
              <w:fldChar w:fldCharType="end"/>
            </w:r>
          </w:hyperlink>
        </w:p>
        <w:p w14:paraId="0AC1E2C2" w14:textId="505558FF"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26" w:history="1">
            <w:r w:rsidR="00FC5F82" w:rsidRPr="00F449DD">
              <w:rPr>
                <w:rStyle w:val="Hipersaite"/>
                <w:rFonts w:asciiTheme="majorHAnsi" w:hAnsiTheme="majorHAnsi" w:cstheme="majorHAnsi"/>
                <w:noProof/>
                <w:color w:val="595959" w:themeColor="text1" w:themeTint="A6"/>
                <w:sz w:val="22"/>
                <w:szCs w:val="24"/>
              </w:rPr>
              <w:t>Par notikumiem, kas ietekmējuši Pārvaldes darbību pārskata gadā</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_Toc76979426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7</w:t>
            </w:r>
            <w:r w:rsidR="00FC5F82" w:rsidRPr="00F449DD">
              <w:rPr>
                <w:rFonts w:asciiTheme="majorHAnsi" w:hAnsiTheme="majorHAnsi" w:cstheme="majorHAnsi"/>
                <w:noProof/>
                <w:webHidden/>
                <w:sz w:val="22"/>
                <w:szCs w:val="24"/>
              </w:rPr>
              <w:fldChar w:fldCharType="end"/>
            </w:r>
          </w:hyperlink>
        </w:p>
        <w:p w14:paraId="4B24D829" w14:textId="183C7EA2"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27" w:history="1">
            <w:r w:rsidR="00FC5F82" w:rsidRPr="00F449DD">
              <w:rPr>
                <w:rStyle w:val="Hipersaite"/>
                <w:rFonts w:asciiTheme="majorHAnsi" w:hAnsiTheme="majorHAnsi" w:cstheme="majorHAnsi"/>
                <w:noProof/>
                <w:color w:val="595959" w:themeColor="text1" w:themeTint="A6"/>
                <w:sz w:val="22"/>
                <w:szCs w:val="24"/>
                <w:lang w:val="lv-LV"/>
              </w:rPr>
              <w:t>Par ieslodzīto skaita un sastāva izmaiņām</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_Toc76979427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8</w:t>
            </w:r>
            <w:r w:rsidR="00FC5F82" w:rsidRPr="00F449DD">
              <w:rPr>
                <w:rFonts w:asciiTheme="majorHAnsi" w:hAnsiTheme="majorHAnsi" w:cstheme="majorHAnsi"/>
                <w:noProof/>
                <w:webHidden/>
                <w:sz w:val="22"/>
                <w:szCs w:val="24"/>
              </w:rPr>
              <w:fldChar w:fldCharType="end"/>
            </w:r>
          </w:hyperlink>
        </w:p>
        <w:p w14:paraId="5F8572C3" w14:textId="0234B483"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28" w:history="1">
            <w:r w:rsidR="00FC5F82" w:rsidRPr="00F449DD">
              <w:rPr>
                <w:rStyle w:val="Hipersaite"/>
                <w:rFonts w:asciiTheme="majorHAnsi" w:hAnsiTheme="majorHAnsi" w:cstheme="majorHAnsi"/>
                <w:noProof/>
                <w:color w:val="595959" w:themeColor="text1" w:themeTint="A6"/>
                <w:sz w:val="22"/>
                <w:szCs w:val="24"/>
                <w:lang w:val="lv-LV"/>
              </w:rPr>
              <w:t>Par ieslodzīto izglītību</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_Toc76979428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11</w:t>
            </w:r>
            <w:r w:rsidR="00FC5F82" w:rsidRPr="00F449DD">
              <w:rPr>
                <w:rFonts w:asciiTheme="majorHAnsi" w:hAnsiTheme="majorHAnsi" w:cstheme="majorHAnsi"/>
                <w:noProof/>
                <w:webHidden/>
                <w:sz w:val="22"/>
                <w:szCs w:val="24"/>
              </w:rPr>
              <w:fldChar w:fldCharType="end"/>
            </w:r>
          </w:hyperlink>
        </w:p>
        <w:p w14:paraId="1D9082D3" w14:textId="59437A8A"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29" w:history="1">
            <w:r w:rsidR="00FC5F82" w:rsidRPr="00F449DD">
              <w:rPr>
                <w:rStyle w:val="Hipersaite"/>
                <w:rFonts w:asciiTheme="majorHAnsi" w:hAnsiTheme="majorHAnsi" w:cstheme="majorHAnsi"/>
                <w:noProof/>
                <w:color w:val="595959" w:themeColor="text1" w:themeTint="A6"/>
                <w:sz w:val="22"/>
                <w:szCs w:val="24"/>
                <w:lang w:val="lv-LV"/>
              </w:rPr>
              <w:t>Par ieslodzīto nodarbinātību</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_Toc76979429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15</w:t>
            </w:r>
            <w:r w:rsidR="00FC5F82" w:rsidRPr="00F449DD">
              <w:rPr>
                <w:rFonts w:asciiTheme="majorHAnsi" w:hAnsiTheme="majorHAnsi" w:cstheme="majorHAnsi"/>
                <w:noProof/>
                <w:webHidden/>
                <w:sz w:val="22"/>
                <w:szCs w:val="24"/>
              </w:rPr>
              <w:fldChar w:fldCharType="end"/>
            </w:r>
          </w:hyperlink>
        </w:p>
        <w:p w14:paraId="4BF7A647" w14:textId="2B914524"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0" w:history="1">
            <w:r w:rsidR="00FC5F82" w:rsidRPr="00F449DD">
              <w:rPr>
                <w:rStyle w:val="Hipersaite"/>
                <w:rFonts w:asciiTheme="majorHAnsi" w:hAnsiTheme="majorHAnsi" w:cstheme="majorHAnsi"/>
                <w:noProof/>
                <w:color w:val="595959" w:themeColor="text1" w:themeTint="A6"/>
                <w:sz w:val="22"/>
                <w:szCs w:val="24"/>
                <w:lang w:val="lv-LV"/>
              </w:rPr>
              <w:t>Par citām resocializācijas aktivitātēm</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_Toc76979430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17</w:t>
            </w:r>
            <w:r w:rsidR="00FC5F82" w:rsidRPr="00F449DD">
              <w:rPr>
                <w:rFonts w:asciiTheme="majorHAnsi" w:hAnsiTheme="majorHAnsi" w:cstheme="majorHAnsi"/>
                <w:noProof/>
                <w:webHidden/>
                <w:sz w:val="22"/>
                <w:szCs w:val="24"/>
              </w:rPr>
              <w:fldChar w:fldCharType="end"/>
            </w:r>
          </w:hyperlink>
        </w:p>
        <w:p w14:paraId="76B2D286" w14:textId="25A61029"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1" w:history="1">
            <w:r w:rsidR="00FC5F82" w:rsidRPr="00F449DD">
              <w:rPr>
                <w:rStyle w:val="Hipersaite"/>
                <w:rFonts w:asciiTheme="majorHAnsi" w:hAnsiTheme="majorHAnsi" w:cstheme="majorHAnsi"/>
                <w:noProof/>
                <w:color w:val="595959" w:themeColor="text1" w:themeTint="A6"/>
                <w:sz w:val="22"/>
                <w:szCs w:val="24"/>
                <w:lang w:val="lv-LV"/>
              </w:rPr>
              <w:t>Par ieslodzīto garīgo aprūpi</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_Toc76979431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17</w:t>
            </w:r>
            <w:r w:rsidR="00FC5F82" w:rsidRPr="00F449DD">
              <w:rPr>
                <w:rFonts w:asciiTheme="majorHAnsi" w:hAnsiTheme="majorHAnsi" w:cstheme="majorHAnsi"/>
                <w:noProof/>
                <w:webHidden/>
                <w:sz w:val="22"/>
                <w:szCs w:val="24"/>
              </w:rPr>
              <w:fldChar w:fldCharType="end"/>
            </w:r>
          </w:hyperlink>
        </w:p>
        <w:p w14:paraId="45434BA0" w14:textId="0B6C24D8"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2" w:history="1">
            <w:r w:rsidR="00FC5F82" w:rsidRPr="00F449DD">
              <w:rPr>
                <w:rStyle w:val="Hipersaite"/>
                <w:rFonts w:asciiTheme="majorHAnsi" w:hAnsiTheme="majorHAnsi" w:cstheme="majorHAnsi"/>
                <w:noProof/>
                <w:color w:val="595959" w:themeColor="text1" w:themeTint="A6"/>
                <w:sz w:val="22"/>
                <w:szCs w:val="24"/>
                <w:lang w:val="lv-LV"/>
              </w:rPr>
              <w:t>Par resocializācijas programmu īstenošanu</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_Toc76979432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19</w:t>
            </w:r>
            <w:r w:rsidR="00FC5F82" w:rsidRPr="00F449DD">
              <w:rPr>
                <w:rFonts w:asciiTheme="majorHAnsi" w:hAnsiTheme="majorHAnsi" w:cstheme="majorHAnsi"/>
                <w:noProof/>
                <w:webHidden/>
                <w:sz w:val="22"/>
                <w:szCs w:val="24"/>
              </w:rPr>
              <w:fldChar w:fldCharType="end"/>
            </w:r>
          </w:hyperlink>
        </w:p>
        <w:p w14:paraId="41B91729" w14:textId="2487E026"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3" w:history="1">
            <w:r w:rsidR="00FC5F82" w:rsidRPr="00F449DD">
              <w:rPr>
                <w:rStyle w:val="Hipersaite"/>
                <w:rFonts w:asciiTheme="majorHAnsi" w:hAnsiTheme="majorHAnsi" w:cstheme="majorHAnsi"/>
                <w:noProof/>
                <w:color w:val="595959" w:themeColor="text1" w:themeTint="A6"/>
                <w:sz w:val="22"/>
                <w:szCs w:val="24"/>
                <w:lang w:val="lv-LV"/>
              </w:rPr>
              <w:t>Par atkarību mazināšanas programmas īstenošanu</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_Toc76979433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21</w:t>
            </w:r>
            <w:r w:rsidR="00FC5F82" w:rsidRPr="00F449DD">
              <w:rPr>
                <w:rFonts w:asciiTheme="majorHAnsi" w:hAnsiTheme="majorHAnsi" w:cstheme="majorHAnsi"/>
                <w:noProof/>
                <w:webHidden/>
                <w:sz w:val="22"/>
                <w:szCs w:val="24"/>
              </w:rPr>
              <w:fldChar w:fldCharType="end"/>
            </w:r>
          </w:hyperlink>
        </w:p>
        <w:p w14:paraId="74BA5828" w14:textId="6AFA9CB1"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4" w:history="1">
            <w:r w:rsidR="00FC5F82" w:rsidRPr="00F449DD">
              <w:rPr>
                <w:rStyle w:val="Hipersaite"/>
                <w:rFonts w:asciiTheme="majorHAnsi" w:hAnsiTheme="majorHAnsi" w:cstheme="majorHAnsi"/>
                <w:noProof/>
                <w:color w:val="595959" w:themeColor="text1" w:themeTint="A6"/>
                <w:sz w:val="22"/>
                <w:szCs w:val="24"/>
                <w:lang w:val="lv-LV"/>
              </w:rPr>
              <w:t>Par brīvā laika aktivitātēm un sadarbību ar nevalstiskajām ogranizācijām</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_Toc76979434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22</w:t>
            </w:r>
            <w:r w:rsidR="00FC5F82" w:rsidRPr="00F449DD">
              <w:rPr>
                <w:rFonts w:asciiTheme="majorHAnsi" w:hAnsiTheme="majorHAnsi" w:cstheme="majorHAnsi"/>
                <w:noProof/>
                <w:webHidden/>
                <w:sz w:val="22"/>
                <w:szCs w:val="24"/>
              </w:rPr>
              <w:fldChar w:fldCharType="end"/>
            </w:r>
          </w:hyperlink>
        </w:p>
        <w:p w14:paraId="2BD4F5B0" w14:textId="36B58F3F"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5" w:history="1">
            <w:r w:rsidR="00FC5F82" w:rsidRPr="00F449DD">
              <w:rPr>
                <w:rStyle w:val="Hipersaite"/>
                <w:rFonts w:asciiTheme="majorHAnsi" w:hAnsiTheme="majorHAnsi" w:cstheme="majorHAnsi"/>
                <w:noProof/>
                <w:color w:val="595959" w:themeColor="text1" w:themeTint="A6"/>
                <w:sz w:val="22"/>
                <w:szCs w:val="24"/>
                <w:lang w:val="lv-LV"/>
              </w:rPr>
              <w:t>Par ieslodzīto psiholoģisko aprūpi</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_Toc76979435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23</w:t>
            </w:r>
            <w:r w:rsidR="00FC5F82" w:rsidRPr="00F449DD">
              <w:rPr>
                <w:rFonts w:asciiTheme="majorHAnsi" w:hAnsiTheme="majorHAnsi" w:cstheme="majorHAnsi"/>
                <w:noProof/>
                <w:webHidden/>
                <w:sz w:val="22"/>
                <w:szCs w:val="24"/>
              </w:rPr>
              <w:fldChar w:fldCharType="end"/>
            </w:r>
          </w:hyperlink>
        </w:p>
        <w:p w14:paraId="23E21DDB" w14:textId="037CB0B2"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6" w:history="1">
            <w:r w:rsidR="00FC5F82" w:rsidRPr="00F449DD">
              <w:rPr>
                <w:rStyle w:val="Hipersaite"/>
                <w:rFonts w:asciiTheme="majorHAnsi" w:hAnsiTheme="majorHAnsi" w:cstheme="majorHAnsi"/>
                <w:noProof/>
                <w:color w:val="595959" w:themeColor="text1" w:themeTint="A6"/>
                <w:sz w:val="22"/>
                <w:szCs w:val="24"/>
                <w:lang w:val="lv-LV"/>
              </w:rPr>
              <w:t>Par sociālo darbu</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_Toc76979436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23</w:t>
            </w:r>
            <w:r w:rsidR="00FC5F82" w:rsidRPr="00F449DD">
              <w:rPr>
                <w:rFonts w:asciiTheme="majorHAnsi" w:hAnsiTheme="majorHAnsi" w:cstheme="majorHAnsi"/>
                <w:noProof/>
                <w:webHidden/>
                <w:sz w:val="22"/>
                <w:szCs w:val="24"/>
              </w:rPr>
              <w:fldChar w:fldCharType="end"/>
            </w:r>
          </w:hyperlink>
        </w:p>
        <w:p w14:paraId="34A027E3" w14:textId="60B8E7E4"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7" w:history="1">
            <w:r w:rsidR="00FC5F82" w:rsidRPr="00F449DD">
              <w:rPr>
                <w:rStyle w:val="Hipersaite"/>
                <w:rFonts w:asciiTheme="majorHAnsi" w:hAnsiTheme="majorHAnsi" w:cstheme="majorHAnsi"/>
                <w:noProof/>
                <w:color w:val="595959" w:themeColor="text1" w:themeTint="A6"/>
                <w:sz w:val="22"/>
                <w:szCs w:val="24"/>
                <w:lang w:val="lv-LV"/>
              </w:rPr>
              <w:t>Par ieslodzīto drošību</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_Toc76979437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24</w:t>
            </w:r>
            <w:r w:rsidR="00FC5F82" w:rsidRPr="00F449DD">
              <w:rPr>
                <w:rFonts w:asciiTheme="majorHAnsi" w:hAnsiTheme="majorHAnsi" w:cstheme="majorHAnsi"/>
                <w:noProof/>
                <w:webHidden/>
                <w:sz w:val="22"/>
                <w:szCs w:val="24"/>
              </w:rPr>
              <w:fldChar w:fldCharType="end"/>
            </w:r>
          </w:hyperlink>
        </w:p>
        <w:p w14:paraId="7F26F452" w14:textId="7F828BBB"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8" w:history="1">
            <w:r w:rsidR="00FC5F82" w:rsidRPr="00F449DD">
              <w:rPr>
                <w:rStyle w:val="Hipersaite"/>
                <w:rFonts w:asciiTheme="majorHAnsi" w:hAnsiTheme="majorHAnsi" w:cstheme="majorHAnsi"/>
                <w:noProof/>
                <w:color w:val="595959" w:themeColor="text1" w:themeTint="A6"/>
                <w:sz w:val="22"/>
                <w:szCs w:val="24"/>
                <w:lang w:val="lv-LV"/>
              </w:rPr>
              <w:t>Par ieslodzīto sagatavošanu at</w:t>
            </w:r>
            <w:r w:rsidR="00B05A1D" w:rsidRPr="00F449DD">
              <w:rPr>
                <w:rStyle w:val="Hipersaite"/>
                <w:rFonts w:asciiTheme="majorHAnsi" w:hAnsiTheme="majorHAnsi" w:cstheme="majorHAnsi"/>
                <w:noProof/>
                <w:color w:val="595959" w:themeColor="text1" w:themeTint="A6"/>
                <w:sz w:val="22"/>
                <w:szCs w:val="24"/>
                <w:lang w:val="lv-LV"/>
              </w:rPr>
              <w:t>b</w:t>
            </w:r>
            <w:r w:rsidR="00FC5F82" w:rsidRPr="00F449DD">
              <w:rPr>
                <w:rStyle w:val="Hipersaite"/>
                <w:rFonts w:asciiTheme="majorHAnsi" w:hAnsiTheme="majorHAnsi" w:cstheme="majorHAnsi"/>
                <w:noProof/>
                <w:color w:val="595959" w:themeColor="text1" w:themeTint="A6"/>
                <w:sz w:val="22"/>
                <w:szCs w:val="24"/>
                <w:lang w:val="lv-LV"/>
              </w:rPr>
              <w:t>rīvošanai</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_Toc76979438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26</w:t>
            </w:r>
            <w:r w:rsidR="00FC5F82" w:rsidRPr="00F449DD">
              <w:rPr>
                <w:rFonts w:asciiTheme="majorHAnsi" w:hAnsiTheme="majorHAnsi" w:cstheme="majorHAnsi"/>
                <w:noProof/>
                <w:webHidden/>
                <w:sz w:val="22"/>
                <w:szCs w:val="24"/>
              </w:rPr>
              <w:fldChar w:fldCharType="end"/>
            </w:r>
          </w:hyperlink>
        </w:p>
        <w:p w14:paraId="1477EB39" w14:textId="29A9A403"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39" w:history="1">
            <w:r w:rsidR="00FC5F82" w:rsidRPr="00F449DD">
              <w:rPr>
                <w:rStyle w:val="Hipersaite"/>
                <w:rFonts w:asciiTheme="majorHAnsi" w:hAnsiTheme="majorHAnsi" w:cstheme="majorHAnsi"/>
                <w:noProof/>
                <w:color w:val="595959" w:themeColor="text1" w:themeTint="A6"/>
                <w:sz w:val="22"/>
                <w:szCs w:val="24"/>
                <w:lang w:val="lv-LV"/>
              </w:rPr>
              <w:t>Par ieslodzīto veselības aprūpi</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_Toc76979439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26</w:t>
            </w:r>
            <w:r w:rsidR="00FC5F82" w:rsidRPr="00F449DD">
              <w:rPr>
                <w:rFonts w:asciiTheme="majorHAnsi" w:hAnsiTheme="majorHAnsi" w:cstheme="majorHAnsi"/>
                <w:noProof/>
                <w:webHidden/>
                <w:sz w:val="22"/>
                <w:szCs w:val="24"/>
              </w:rPr>
              <w:fldChar w:fldCharType="end"/>
            </w:r>
          </w:hyperlink>
        </w:p>
        <w:p w14:paraId="57879FE1" w14:textId="73E7A851"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40" w:history="1">
            <w:r w:rsidR="00FC5F82" w:rsidRPr="00F449DD">
              <w:rPr>
                <w:rStyle w:val="Hipersaite"/>
                <w:rFonts w:asciiTheme="majorHAnsi" w:hAnsiTheme="majorHAnsi" w:cstheme="majorHAnsi"/>
                <w:noProof/>
                <w:color w:val="595959" w:themeColor="text1" w:themeTint="A6"/>
                <w:sz w:val="22"/>
                <w:szCs w:val="24"/>
                <w:lang w:val="lv-LV"/>
              </w:rPr>
              <w:t>Par administratīvo darbu un ieslodzījuma vietu pārbaudēm</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_Toc76979440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28</w:t>
            </w:r>
            <w:r w:rsidR="00FC5F82" w:rsidRPr="00F449DD">
              <w:rPr>
                <w:rFonts w:asciiTheme="majorHAnsi" w:hAnsiTheme="majorHAnsi" w:cstheme="majorHAnsi"/>
                <w:noProof/>
                <w:webHidden/>
                <w:sz w:val="22"/>
                <w:szCs w:val="24"/>
              </w:rPr>
              <w:fldChar w:fldCharType="end"/>
            </w:r>
          </w:hyperlink>
        </w:p>
        <w:p w14:paraId="090D6118" w14:textId="059A62F1" w:rsidR="00FC5F82" w:rsidRPr="00F449DD" w:rsidRDefault="00446FC2"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hyperlink w:anchor="_Toc76979441" w:history="1">
            <w:r w:rsidR="00FC5F82" w:rsidRPr="00F449DD">
              <w:rPr>
                <w:rStyle w:val="Hipersaite"/>
                <w:rFonts w:asciiTheme="majorHAnsi" w:hAnsiTheme="majorHAnsi" w:cstheme="majorHAnsi"/>
                <w:color w:val="595959" w:themeColor="text1" w:themeTint="A6"/>
                <w:szCs w:val="24"/>
              </w:rPr>
              <w:t>NOVĒRTĒJUMS PAR STRATĒĢIJAS IEVIEŠANU</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_Toc76979441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29</w:t>
            </w:r>
            <w:r w:rsidR="00FC5F82" w:rsidRPr="00F449DD">
              <w:rPr>
                <w:rFonts w:asciiTheme="majorHAnsi" w:hAnsiTheme="majorHAnsi" w:cstheme="majorHAnsi"/>
                <w:webHidden/>
                <w:color w:val="595959" w:themeColor="text1" w:themeTint="A6"/>
                <w:szCs w:val="24"/>
              </w:rPr>
              <w:fldChar w:fldCharType="end"/>
            </w:r>
          </w:hyperlink>
        </w:p>
        <w:p w14:paraId="61528DD7" w14:textId="5AEF52F7"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42" w:history="1">
            <w:r w:rsidR="00FC5F82" w:rsidRPr="00F449DD">
              <w:rPr>
                <w:rStyle w:val="Hipersaite"/>
                <w:rFonts w:asciiTheme="majorHAnsi" w:hAnsiTheme="majorHAnsi" w:cstheme="majorHAnsi"/>
                <w:noProof/>
                <w:color w:val="595959" w:themeColor="text1" w:themeTint="A6"/>
                <w:sz w:val="22"/>
                <w:szCs w:val="24"/>
                <w:lang w:val="lv-LV"/>
              </w:rPr>
              <w:t>Prioritāte Nr.1: Efektīva ieslodzīto resocializācija</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_Toc76979442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29</w:t>
            </w:r>
            <w:r w:rsidR="00FC5F82" w:rsidRPr="00F449DD">
              <w:rPr>
                <w:rFonts w:asciiTheme="majorHAnsi" w:hAnsiTheme="majorHAnsi" w:cstheme="majorHAnsi"/>
                <w:noProof/>
                <w:webHidden/>
                <w:sz w:val="22"/>
                <w:szCs w:val="24"/>
              </w:rPr>
              <w:fldChar w:fldCharType="end"/>
            </w:r>
          </w:hyperlink>
        </w:p>
        <w:p w14:paraId="37184CD2" w14:textId="74DEA870"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43" w:history="1">
            <w:r w:rsidR="00FC5F82" w:rsidRPr="00F449DD">
              <w:rPr>
                <w:rStyle w:val="Hipersaite"/>
                <w:rFonts w:asciiTheme="majorHAnsi" w:hAnsiTheme="majorHAnsi" w:cstheme="majorHAnsi"/>
                <w:noProof/>
                <w:color w:val="595959" w:themeColor="text1" w:themeTint="A6"/>
                <w:sz w:val="22"/>
                <w:szCs w:val="24"/>
                <w:lang w:val="lv-LV"/>
              </w:rPr>
              <w:t>Prioritāte Nr.2: Efektīva resursu izmantošana, personāla kompetenču un motivācijas stiprināšana</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_Toc76979443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37</w:t>
            </w:r>
            <w:r w:rsidR="00FC5F82" w:rsidRPr="00F449DD">
              <w:rPr>
                <w:rFonts w:asciiTheme="majorHAnsi" w:hAnsiTheme="majorHAnsi" w:cstheme="majorHAnsi"/>
                <w:noProof/>
                <w:webHidden/>
                <w:sz w:val="22"/>
                <w:szCs w:val="24"/>
              </w:rPr>
              <w:fldChar w:fldCharType="end"/>
            </w:r>
          </w:hyperlink>
        </w:p>
        <w:p w14:paraId="3A47D45A" w14:textId="08550E50"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44" w:history="1">
            <w:r w:rsidR="00FC5F82" w:rsidRPr="00F449DD">
              <w:rPr>
                <w:rStyle w:val="Hipersaite"/>
                <w:rFonts w:asciiTheme="majorHAnsi" w:hAnsiTheme="majorHAnsi" w:cstheme="majorHAnsi"/>
                <w:noProof/>
                <w:color w:val="595959" w:themeColor="text1" w:themeTint="A6"/>
                <w:sz w:val="22"/>
                <w:szCs w:val="24"/>
                <w:lang w:val="lv-LV"/>
              </w:rPr>
              <w:t>Prioritāte Nr.3: Darba procesu vienkāršošana, atteikšanās no liekām darbībām, paplašinot e-risinājumu un tehnoloģiju izmantošanu darba vidē</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_Toc76979444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39</w:t>
            </w:r>
            <w:r w:rsidR="00FC5F82" w:rsidRPr="00F449DD">
              <w:rPr>
                <w:rFonts w:asciiTheme="majorHAnsi" w:hAnsiTheme="majorHAnsi" w:cstheme="majorHAnsi"/>
                <w:noProof/>
                <w:webHidden/>
                <w:sz w:val="22"/>
                <w:szCs w:val="24"/>
              </w:rPr>
              <w:fldChar w:fldCharType="end"/>
            </w:r>
          </w:hyperlink>
        </w:p>
        <w:p w14:paraId="70AA6625" w14:textId="09130905"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45" w:history="1">
            <w:r w:rsidR="00FC5F82" w:rsidRPr="00F449DD">
              <w:rPr>
                <w:rStyle w:val="Hipersaite"/>
                <w:rFonts w:asciiTheme="majorHAnsi" w:hAnsiTheme="majorHAnsi" w:cstheme="majorHAnsi"/>
                <w:noProof/>
                <w:color w:val="595959" w:themeColor="text1" w:themeTint="A6"/>
                <w:sz w:val="22"/>
                <w:szCs w:val="24"/>
                <w:lang w:val="lv-LV"/>
              </w:rPr>
              <w:t>Prioritāte Nr.4: Ieslodzījuma vietu infrastruktūras uzturēšana</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_Toc76979445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40</w:t>
            </w:r>
            <w:r w:rsidR="00FC5F82" w:rsidRPr="00F449DD">
              <w:rPr>
                <w:rFonts w:asciiTheme="majorHAnsi" w:hAnsiTheme="majorHAnsi" w:cstheme="majorHAnsi"/>
                <w:noProof/>
                <w:webHidden/>
                <w:sz w:val="22"/>
                <w:szCs w:val="24"/>
              </w:rPr>
              <w:fldChar w:fldCharType="end"/>
            </w:r>
          </w:hyperlink>
        </w:p>
        <w:p w14:paraId="541D9765" w14:textId="456688A0" w:rsidR="00FC5F82" w:rsidRPr="00F449DD" w:rsidRDefault="00446FC2"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hyperlink w:anchor="_Toc76979446" w:history="1">
            <w:r w:rsidR="00FC5F82" w:rsidRPr="00F449DD">
              <w:rPr>
                <w:rStyle w:val="Hipersaite"/>
                <w:rFonts w:asciiTheme="majorHAnsi" w:hAnsiTheme="majorHAnsi" w:cstheme="majorHAnsi"/>
                <w:color w:val="595959" w:themeColor="text1" w:themeTint="A6"/>
                <w:szCs w:val="24"/>
              </w:rPr>
              <w:t>PERSONĀLS</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_Toc76979446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42</w:t>
            </w:r>
            <w:r w:rsidR="00FC5F82" w:rsidRPr="00F449DD">
              <w:rPr>
                <w:rFonts w:asciiTheme="majorHAnsi" w:hAnsiTheme="majorHAnsi" w:cstheme="majorHAnsi"/>
                <w:webHidden/>
                <w:color w:val="595959" w:themeColor="text1" w:themeTint="A6"/>
                <w:szCs w:val="24"/>
              </w:rPr>
              <w:fldChar w:fldCharType="end"/>
            </w:r>
          </w:hyperlink>
        </w:p>
        <w:p w14:paraId="0E45E492" w14:textId="1CF7A90E"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47" w:history="1">
            <w:r w:rsidR="00FC5F82" w:rsidRPr="00F449DD">
              <w:rPr>
                <w:rStyle w:val="Hipersaite"/>
                <w:rFonts w:asciiTheme="majorHAnsi" w:hAnsiTheme="majorHAnsi" w:cstheme="majorHAnsi"/>
                <w:noProof/>
                <w:color w:val="595959" w:themeColor="text1" w:themeTint="A6"/>
                <w:sz w:val="22"/>
                <w:szCs w:val="24"/>
                <w:lang w:val="lv-LV"/>
              </w:rPr>
              <w:t>Par personāla apmācību</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_Toc76979447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44</w:t>
            </w:r>
            <w:r w:rsidR="00FC5F82" w:rsidRPr="00F449DD">
              <w:rPr>
                <w:rFonts w:asciiTheme="majorHAnsi" w:hAnsiTheme="majorHAnsi" w:cstheme="majorHAnsi"/>
                <w:noProof/>
                <w:webHidden/>
                <w:sz w:val="22"/>
                <w:szCs w:val="24"/>
              </w:rPr>
              <w:fldChar w:fldCharType="end"/>
            </w:r>
          </w:hyperlink>
        </w:p>
        <w:p w14:paraId="2A5E7794" w14:textId="63C59726" w:rsidR="00FC5F82" w:rsidRPr="00F449DD" w:rsidRDefault="00446FC2"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hyperlink w:anchor="_Toc76979448" w:history="1">
            <w:r w:rsidR="00FC5F82" w:rsidRPr="00F449DD">
              <w:rPr>
                <w:rStyle w:val="Hipersaite"/>
                <w:rFonts w:asciiTheme="majorHAnsi" w:hAnsiTheme="majorHAnsi" w:cstheme="majorHAnsi"/>
                <w:color w:val="595959" w:themeColor="text1" w:themeTint="A6"/>
                <w:szCs w:val="24"/>
              </w:rPr>
              <w:t>KOMUNIKĀCIJA AR SABIEDRĪBU</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_Toc76979448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46</w:t>
            </w:r>
            <w:r w:rsidR="00FC5F82" w:rsidRPr="00F449DD">
              <w:rPr>
                <w:rFonts w:asciiTheme="majorHAnsi" w:hAnsiTheme="majorHAnsi" w:cstheme="majorHAnsi"/>
                <w:webHidden/>
                <w:color w:val="595959" w:themeColor="text1" w:themeTint="A6"/>
                <w:szCs w:val="24"/>
              </w:rPr>
              <w:fldChar w:fldCharType="end"/>
            </w:r>
          </w:hyperlink>
        </w:p>
        <w:p w14:paraId="051E27A2" w14:textId="20175969"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49" w:history="1">
            <w:r w:rsidR="00FC5F82" w:rsidRPr="00F449DD">
              <w:rPr>
                <w:rStyle w:val="Hipersaite"/>
                <w:rFonts w:asciiTheme="majorHAnsi" w:hAnsiTheme="majorHAnsi" w:cstheme="majorHAnsi"/>
                <w:noProof/>
                <w:color w:val="595959" w:themeColor="text1" w:themeTint="A6"/>
                <w:sz w:val="22"/>
                <w:szCs w:val="24"/>
                <w:lang w:val="lv-LV"/>
              </w:rPr>
              <w:t>Par dalību starptautiskās konferencēs, semināros, mācību un pieredzes apmaiņas vizītēs</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_Toc76979449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47</w:t>
            </w:r>
            <w:r w:rsidR="00FC5F82" w:rsidRPr="00F449DD">
              <w:rPr>
                <w:rFonts w:asciiTheme="majorHAnsi" w:hAnsiTheme="majorHAnsi" w:cstheme="majorHAnsi"/>
                <w:noProof/>
                <w:webHidden/>
                <w:sz w:val="22"/>
                <w:szCs w:val="24"/>
              </w:rPr>
              <w:fldChar w:fldCharType="end"/>
            </w:r>
          </w:hyperlink>
        </w:p>
        <w:p w14:paraId="70E33489" w14:textId="1969CF85"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50" w:history="1">
            <w:r w:rsidR="00FC5F82" w:rsidRPr="00F449DD">
              <w:rPr>
                <w:rStyle w:val="Hipersaite"/>
                <w:rFonts w:asciiTheme="majorHAnsi" w:hAnsiTheme="majorHAnsi" w:cstheme="majorHAnsi"/>
                <w:noProof/>
                <w:color w:val="595959" w:themeColor="text1" w:themeTint="A6"/>
                <w:sz w:val="22"/>
                <w:szCs w:val="24"/>
                <w:lang w:val="lv-LV"/>
              </w:rPr>
              <w:t>Par informācijas sniegšanu ārvalstu institūcijām un iestādēm</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_Toc76979450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47</w:t>
            </w:r>
            <w:r w:rsidR="00FC5F82" w:rsidRPr="00F449DD">
              <w:rPr>
                <w:rFonts w:asciiTheme="majorHAnsi" w:hAnsiTheme="majorHAnsi" w:cstheme="majorHAnsi"/>
                <w:noProof/>
                <w:webHidden/>
                <w:sz w:val="22"/>
                <w:szCs w:val="24"/>
              </w:rPr>
              <w:fldChar w:fldCharType="end"/>
            </w:r>
          </w:hyperlink>
        </w:p>
        <w:p w14:paraId="57635EEF" w14:textId="3CD81433"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51" w:history="1">
            <w:r w:rsidR="00FC5F82" w:rsidRPr="00F449DD">
              <w:rPr>
                <w:rStyle w:val="Hipersaite"/>
                <w:rFonts w:asciiTheme="majorHAnsi" w:hAnsiTheme="majorHAnsi" w:cstheme="majorHAnsi"/>
                <w:noProof/>
                <w:color w:val="595959" w:themeColor="text1" w:themeTint="A6"/>
                <w:sz w:val="22"/>
                <w:szCs w:val="24"/>
                <w:lang w:val="lv-LV"/>
              </w:rPr>
              <w:t>Par ārvalstu delegāciju uzņemšanu, kas interesējās par Latvijas penitenciāro sistēmu, tās attīštības tendencēm un uzkrāto darba pieredzi</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_Toc76979451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48</w:t>
            </w:r>
            <w:r w:rsidR="00FC5F82" w:rsidRPr="00F449DD">
              <w:rPr>
                <w:rFonts w:asciiTheme="majorHAnsi" w:hAnsiTheme="majorHAnsi" w:cstheme="majorHAnsi"/>
                <w:noProof/>
                <w:webHidden/>
                <w:sz w:val="22"/>
                <w:szCs w:val="24"/>
              </w:rPr>
              <w:fldChar w:fldCharType="end"/>
            </w:r>
          </w:hyperlink>
        </w:p>
        <w:p w14:paraId="1A3DD7B6" w14:textId="5E115A51"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52" w:history="1">
            <w:r w:rsidR="00FC5F82" w:rsidRPr="00F449DD">
              <w:rPr>
                <w:rStyle w:val="Hipersaite"/>
                <w:rFonts w:asciiTheme="majorHAnsi" w:hAnsiTheme="majorHAnsi" w:cstheme="majorHAnsi"/>
                <w:noProof/>
                <w:color w:val="595959" w:themeColor="text1" w:themeTint="A6"/>
                <w:sz w:val="22"/>
                <w:szCs w:val="24"/>
                <w:lang w:val="lv-LV"/>
              </w:rPr>
              <w:t>Par konferencēm ar starptautisku viesu dalību</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_Toc76979452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48</w:t>
            </w:r>
            <w:r w:rsidR="00FC5F82" w:rsidRPr="00F449DD">
              <w:rPr>
                <w:rFonts w:asciiTheme="majorHAnsi" w:hAnsiTheme="majorHAnsi" w:cstheme="majorHAnsi"/>
                <w:noProof/>
                <w:webHidden/>
                <w:sz w:val="22"/>
                <w:szCs w:val="24"/>
              </w:rPr>
              <w:fldChar w:fldCharType="end"/>
            </w:r>
          </w:hyperlink>
        </w:p>
        <w:p w14:paraId="51890F46" w14:textId="6562026E" w:rsidR="00FC5F82" w:rsidRPr="00F449DD" w:rsidRDefault="00446FC2"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hyperlink w:anchor="_Toc76979453" w:history="1">
            <w:r w:rsidR="00FC5F82" w:rsidRPr="00F449DD">
              <w:rPr>
                <w:rStyle w:val="Hipersaite"/>
                <w:rFonts w:asciiTheme="majorHAnsi" w:hAnsiTheme="majorHAnsi" w:cstheme="majorHAnsi"/>
                <w:color w:val="595959" w:themeColor="text1" w:themeTint="A6"/>
                <w:szCs w:val="24"/>
              </w:rPr>
              <w:t>NĀKAMAJĀ GADĀ PLĀNOTIE PASĀKUMI</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_Toc76979453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49</w:t>
            </w:r>
            <w:r w:rsidR="00FC5F82" w:rsidRPr="00F449DD">
              <w:rPr>
                <w:rFonts w:asciiTheme="majorHAnsi" w:hAnsiTheme="majorHAnsi" w:cstheme="majorHAnsi"/>
                <w:webHidden/>
                <w:color w:val="595959" w:themeColor="text1" w:themeTint="A6"/>
                <w:szCs w:val="24"/>
              </w:rPr>
              <w:fldChar w:fldCharType="end"/>
            </w:r>
          </w:hyperlink>
        </w:p>
        <w:p w14:paraId="121BC613" w14:textId="6F72449D"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54" w:history="1">
            <w:r w:rsidR="00FC5F82" w:rsidRPr="00F449DD">
              <w:rPr>
                <w:rStyle w:val="Hipersaite"/>
                <w:rFonts w:asciiTheme="majorHAnsi" w:hAnsiTheme="majorHAnsi" w:cstheme="majorHAnsi"/>
                <w:noProof/>
                <w:color w:val="595959" w:themeColor="text1" w:themeTint="A6"/>
                <w:sz w:val="22"/>
                <w:szCs w:val="24"/>
                <w:lang w:val="lv-LV"/>
              </w:rPr>
              <w:t>Par 2020.gadā uzsāktiem pasākumiem, kuri tiks turpināti 2021.gadā, par plānotiem sadarbības projektiem un pētījumiem</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_Toc76979454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49</w:t>
            </w:r>
            <w:r w:rsidR="00FC5F82" w:rsidRPr="00F449DD">
              <w:rPr>
                <w:rFonts w:asciiTheme="majorHAnsi" w:hAnsiTheme="majorHAnsi" w:cstheme="majorHAnsi"/>
                <w:noProof/>
                <w:webHidden/>
                <w:sz w:val="22"/>
                <w:szCs w:val="24"/>
              </w:rPr>
              <w:fldChar w:fldCharType="end"/>
            </w:r>
          </w:hyperlink>
        </w:p>
        <w:p w14:paraId="4E8A91FB" w14:textId="165A243C" w:rsidR="00FC5F82" w:rsidRPr="00F449DD" w:rsidRDefault="00446FC2" w:rsidP="00F449DD">
          <w:pPr>
            <w:pStyle w:val="Saturs2"/>
            <w:tabs>
              <w:tab w:val="right" w:leader="underscore" w:pos="9214"/>
            </w:tabs>
            <w:spacing w:before="0" w:after="0" w:line="240" w:lineRule="auto"/>
            <w:rPr>
              <w:rFonts w:asciiTheme="majorHAnsi" w:eastAsiaTheme="minorEastAsia" w:hAnsiTheme="majorHAnsi" w:cstheme="majorHAnsi"/>
              <w:noProof/>
              <w:kern w:val="0"/>
              <w:sz w:val="22"/>
              <w:szCs w:val="24"/>
              <w:lang w:val="lv-LV" w:eastAsia="lv-LV"/>
            </w:rPr>
          </w:pPr>
          <w:hyperlink w:anchor="_Toc76979455" w:history="1">
            <w:r w:rsidR="00FC5F82" w:rsidRPr="00F449DD">
              <w:rPr>
                <w:rStyle w:val="Hipersaite"/>
                <w:rFonts w:asciiTheme="majorHAnsi" w:hAnsiTheme="majorHAnsi" w:cstheme="majorHAnsi"/>
                <w:noProof/>
                <w:color w:val="595959" w:themeColor="text1" w:themeTint="A6"/>
                <w:sz w:val="22"/>
                <w:szCs w:val="24"/>
                <w:lang w:val="lv-LV"/>
              </w:rPr>
              <w:t>Par 2021.gada galvenajiem uzdevumiem un pasākumiem</w:t>
            </w:r>
            <w:r w:rsidR="00FC5F82" w:rsidRPr="00F449DD">
              <w:rPr>
                <w:rFonts w:asciiTheme="majorHAnsi" w:hAnsiTheme="majorHAnsi" w:cstheme="majorHAnsi"/>
                <w:noProof/>
                <w:webHidden/>
                <w:sz w:val="22"/>
                <w:szCs w:val="24"/>
              </w:rPr>
              <w:tab/>
            </w:r>
            <w:r w:rsidR="00FC5F82" w:rsidRPr="00F449DD">
              <w:rPr>
                <w:rFonts w:asciiTheme="majorHAnsi" w:hAnsiTheme="majorHAnsi" w:cstheme="majorHAnsi"/>
                <w:noProof/>
                <w:webHidden/>
                <w:sz w:val="22"/>
                <w:szCs w:val="24"/>
              </w:rPr>
              <w:fldChar w:fldCharType="begin"/>
            </w:r>
            <w:r w:rsidR="00FC5F82" w:rsidRPr="00F449DD">
              <w:rPr>
                <w:rFonts w:asciiTheme="majorHAnsi" w:hAnsiTheme="majorHAnsi" w:cstheme="majorHAnsi"/>
                <w:noProof/>
                <w:webHidden/>
                <w:sz w:val="22"/>
                <w:szCs w:val="24"/>
              </w:rPr>
              <w:instrText xml:space="preserve"> PAGEREF _Toc76979455 \h </w:instrText>
            </w:r>
            <w:r w:rsidR="00FC5F82" w:rsidRPr="00F449DD">
              <w:rPr>
                <w:rFonts w:asciiTheme="majorHAnsi" w:hAnsiTheme="majorHAnsi" w:cstheme="majorHAnsi"/>
                <w:noProof/>
                <w:webHidden/>
                <w:sz w:val="22"/>
                <w:szCs w:val="24"/>
              </w:rPr>
            </w:r>
            <w:r w:rsidR="00FC5F82" w:rsidRPr="00F449DD">
              <w:rPr>
                <w:rFonts w:asciiTheme="majorHAnsi" w:hAnsiTheme="majorHAnsi" w:cstheme="majorHAnsi"/>
                <w:noProof/>
                <w:webHidden/>
                <w:sz w:val="22"/>
                <w:szCs w:val="24"/>
              </w:rPr>
              <w:fldChar w:fldCharType="separate"/>
            </w:r>
            <w:r w:rsidR="00A25561">
              <w:rPr>
                <w:rFonts w:asciiTheme="majorHAnsi" w:hAnsiTheme="majorHAnsi" w:cstheme="majorHAnsi"/>
                <w:noProof/>
                <w:webHidden/>
                <w:sz w:val="22"/>
                <w:szCs w:val="24"/>
              </w:rPr>
              <w:t>51</w:t>
            </w:r>
            <w:r w:rsidR="00FC5F82" w:rsidRPr="00F449DD">
              <w:rPr>
                <w:rFonts w:asciiTheme="majorHAnsi" w:hAnsiTheme="majorHAnsi" w:cstheme="majorHAnsi"/>
                <w:noProof/>
                <w:webHidden/>
                <w:sz w:val="22"/>
                <w:szCs w:val="24"/>
              </w:rPr>
              <w:fldChar w:fldCharType="end"/>
            </w:r>
          </w:hyperlink>
        </w:p>
        <w:p w14:paraId="350F242C" w14:textId="1F5AF047" w:rsidR="00FC5F82" w:rsidRPr="00F449DD" w:rsidRDefault="00446FC2" w:rsidP="00F449DD">
          <w:pPr>
            <w:pStyle w:val="Saturs1"/>
            <w:tabs>
              <w:tab w:val="clear" w:pos="9090"/>
              <w:tab w:val="right" w:leader="underscore" w:pos="9214"/>
            </w:tabs>
            <w:rPr>
              <w:rFonts w:asciiTheme="majorHAnsi" w:eastAsiaTheme="minorEastAsia" w:hAnsiTheme="majorHAnsi" w:cstheme="majorHAnsi"/>
              <w:color w:val="595959" w:themeColor="text1" w:themeTint="A6"/>
              <w:kern w:val="0"/>
              <w:szCs w:val="24"/>
              <w:lang w:val="lv-LV" w:eastAsia="lv-LV"/>
            </w:rPr>
          </w:pPr>
          <w:hyperlink w:anchor="_Toc76979456" w:history="1">
            <w:r w:rsidR="00FC5F82" w:rsidRPr="00F449DD">
              <w:rPr>
                <w:rStyle w:val="Hipersaite"/>
                <w:rFonts w:asciiTheme="majorHAnsi" w:hAnsiTheme="majorHAnsi" w:cstheme="majorHAnsi"/>
                <w:color w:val="595959" w:themeColor="text1" w:themeTint="A6"/>
                <w:szCs w:val="24"/>
                <w:lang w:val="lv-LV"/>
              </w:rPr>
              <w:t>NOSLĒGUMS</w:t>
            </w:r>
            <w:r w:rsidR="00FC5F82" w:rsidRPr="00F449DD">
              <w:rPr>
                <w:rFonts w:asciiTheme="majorHAnsi" w:hAnsiTheme="majorHAnsi" w:cstheme="majorHAnsi"/>
                <w:webHidden/>
                <w:color w:val="595959" w:themeColor="text1" w:themeTint="A6"/>
                <w:szCs w:val="24"/>
              </w:rPr>
              <w:tab/>
            </w:r>
            <w:r w:rsidR="00FC5F82" w:rsidRPr="00F449DD">
              <w:rPr>
                <w:rFonts w:asciiTheme="majorHAnsi" w:hAnsiTheme="majorHAnsi" w:cstheme="majorHAnsi"/>
                <w:webHidden/>
                <w:color w:val="595959" w:themeColor="text1" w:themeTint="A6"/>
                <w:szCs w:val="24"/>
              </w:rPr>
              <w:fldChar w:fldCharType="begin"/>
            </w:r>
            <w:r w:rsidR="00FC5F82" w:rsidRPr="00F449DD">
              <w:rPr>
                <w:rFonts w:asciiTheme="majorHAnsi" w:hAnsiTheme="majorHAnsi" w:cstheme="majorHAnsi"/>
                <w:webHidden/>
                <w:color w:val="595959" w:themeColor="text1" w:themeTint="A6"/>
                <w:szCs w:val="24"/>
              </w:rPr>
              <w:instrText xml:space="preserve"> PAGEREF _Toc76979456 \h </w:instrText>
            </w:r>
            <w:r w:rsidR="00FC5F82" w:rsidRPr="00F449DD">
              <w:rPr>
                <w:rFonts w:asciiTheme="majorHAnsi" w:hAnsiTheme="majorHAnsi" w:cstheme="majorHAnsi"/>
                <w:webHidden/>
                <w:color w:val="595959" w:themeColor="text1" w:themeTint="A6"/>
                <w:szCs w:val="24"/>
              </w:rPr>
            </w:r>
            <w:r w:rsidR="00FC5F82" w:rsidRPr="00F449DD">
              <w:rPr>
                <w:rFonts w:asciiTheme="majorHAnsi" w:hAnsiTheme="majorHAnsi" w:cstheme="majorHAnsi"/>
                <w:webHidden/>
                <w:color w:val="595959" w:themeColor="text1" w:themeTint="A6"/>
                <w:szCs w:val="24"/>
              </w:rPr>
              <w:fldChar w:fldCharType="separate"/>
            </w:r>
            <w:r w:rsidR="00A25561">
              <w:rPr>
                <w:rFonts w:asciiTheme="majorHAnsi" w:hAnsiTheme="majorHAnsi" w:cstheme="majorHAnsi"/>
                <w:webHidden/>
                <w:color w:val="595959" w:themeColor="text1" w:themeTint="A6"/>
                <w:szCs w:val="24"/>
              </w:rPr>
              <w:t>53</w:t>
            </w:r>
            <w:r w:rsidR="00FC5F82" w:rsidRPr="00F449DD">
              <w:rPr>
                <w:rFonts w:asciiTheme="majorHAnsi" w:hAnsiTheme="majorHAnsi" w:cstheme="majorHAnsi"/>
                <w:webHidden/>
                <w:color w:val="595959" w:themeColor="text1" w:themeTint="A6"/>
                <w:szCs w:val="24"/>
              </w:rPr>
              <w:fldChar w:fldCharType="end"/>
            </w:r>
          </w:hyperlink>
        </w:p>
        <w:p w14:paraId="20EB8B98" w14:textId="77777777" w:rsidR="00524B9B" w:rsidRDefault="00524B9B" w:rsidP="00F449DD">
          <w:pPr>
            <w:tabs>
              <w:tab w:val="right" w:leader="underscore" w:pos="9214"/>
            </w:tabs>
            <w:spacing w:before="0" w:after="0" w:line="240" w:lineRule="auto"/>
          </w:pPr>
          <w:r w:rsidRPr="00FC5F82">
            <w:rPr>
              <w:rFonts w:asciiTheme="majorHAnsi" w:hAnsiTheme="majorHAnsi" w:cstheme="majorHAnsi"/>
              <w:b/>
              <w:bCs/>
              <w:szCs w:val="24"/>
            </w:rPr>
            <w:fldChar w:fldCharType="end"/>
          </w:r>
        </w:p>
      </w:sdtContent>
    </w:sdt>
    <w:p w14:paraId="0757175F" w14:textId="77777777" w:rsidR="00C96B28" w:rsidRPr="0047128D" w:rsidRDefault="00C96B28">
      <w:pPr>
        <w:rPr>
          <w:rFonts w:asciiTheme="majorHAnsi" w:hAnsiTheme="majorHAnsi"/>
          <w:noProof/>
          <w:lang w:val="lv-LV"/>
        </w:rPr>
      </w:pPr>
    </w:p>
    <w:p w14:paraId="6F6B55BE" w14:textId="77777777" w:rsidR="00C96B28" w:rsidRPr="0047128D" w:rsidRDefault="00C96B28" w:rsidP="00C96B28">
      <w:pPr>
        <w:tabs>
          <w:tab w:val="left" w:pos="1785"/>
        </w:tabs>
        <w:rPr>
          <w:rFonts w:asciiTheme="majorHAnsi" w:hAnsiTheme="majorHAnsi"/>
        </w:rPr>
        <w:sectPr w:rsidR="00C96B28" w:rsidRPr="0047128D">
          <w:headerReference w:type="default" r:id="rId12"/>
          <w:headerReference w:type="first" r:id="rId13"/>
          <w:pgSz w:w="12240" w:h="15840" w:code="1"/>
          <w:pgMar w:top="2520" w:right="1512" w:bottom="1800" w:left="1512" w:header="1080" w:footer="720" w:gutter="0"/>
          <w:pgNumType w:start="0"/>
          <w:cols w:space="720"/>
          <w:titlePg/>
          <w:docGrid w:linePitch="360"/>
        </w:sectPr>
      </w:pPr>
    </w:p>
    <w:p w14:paraId="03C547CC" w14:textId="77777777" w:rsidR="002038CB" w:rsidRPr="00F150A3" w:rsidRDefault="002038CB" w:rsidP="00F150A3">
      <w:pPr>
        <w:pStyle w:val="Virsraksts1"/>
        <w:spacing w:after="0" w:line="360" w:lineRule="auto"/>
        <w:rPr>
          <w:rFonts w:asciiTheme="majorHAnsi" w:hAnsiTheme="majorHAnsi" w:cstheme="majorHAnsi"/>
          <w:noProof/>
          <w:color w:val="577188" w:themeColor="accent1" w:themeShade="BF"/>
          <w:lang w:val="lv-LV"/>
        </w:rPr>
      </w:pPr>
      <w:bookmarkStart w:id="0" w:name="_Toc76979421"/>
      <w:r w:rsidRPr="00F150A3">
        <w:rPr>
          <w:rFonts w:asciiTheme="majorHAnsi" w:hAnsiTheme="majorHAnsi" w:cstheme="majorHAnsi"/>
          <w:noProof/>
          <w:color w:val="577188" w:themeColor="accent1" w:themeShade="BF"/>
          <w:lang w:val="lv-LV"/>
        </w:rPr>
        <w:lastRenderedPageBreak/>
        <w:t>SAĪSINĀJUMI</w:t>
      </w:r>
      <w:bookmarkEnd w:id="0"/>
    </w:p>
    <w:p w14:paraId="426014A2" w14:textId="77777777" w:rsidR="00F150A3" w:rsidRPr="00FB1401" w:rsidRDefault="00F150A3" w:rsidP="004D7428">
      <w:pPr>
        <w:pStyle w:val="Bezatstarpm"/>
        <w:spacing w:before="0"/>
        <w:jc w:val="both"/>
        <w:rPr>
          <w:rFonts w:asciiTheme="majorHAnsi" w:hAnsiTheme="majorHAnsi" w:cstheme="majorHAnsi"/>
          <w:sz w:val="24"/>
          <w:szCs w:val="24"/>
        </w:rPr>
      </w:pPr>
      <w:bookmarkStart w:id="1" w:name="_Hlk75960470"/>
      <w:r w:rsidRPr="00FB1401">
        <w:rPr>
          <w:rFonts w:asciiTheme="majorHAnsi" w:hAnsiTheme="majorHAnsi" w:cstheme="majorHAnsi"/>
          <w:sz w:val="24"/>
          <w:szCs w:val="24"/>
        </w:rPr>
        <w:t xml:space="preserve">AIDS – iegūtā imūndeficīta sindroms (ang. </w:t>
      </w:r>
      <w:r w:rsidRPr="00FB1401">
        <w:rPr>
          <w:rFonts w:asciiTheme="majorHAnsi" w:hAnsiTheme="majorHAnsi" w:cstheme="majorHAnsi"/>
          <w:i/>
          <w:sz w:val="24"/>
          <w:szCs w:val="24"/>
        </w:rPr>
        <w:t>Acquired Immune Deficiency Syndrome</w:t>
      </w:r>
      <w:r w:rsidRPr="00FB1401">
        <w:rPr>
          <w:rFonts w:asciiTheme="majorHAnsi" w:hAnsiTheme="majorHAnsi" w:cstheme="majorHAnsi"/>
          <w:sz w:val="24"/>
          <w:szCs w:val="24"/>
        </w:rPr>
        <w:t>)</w:t>
      </w:r>
    </w:p>
    <w:p w14:paraId="7B04552D" w14:textId="23F2261B" w:rsidR="00F150A3" w:rsidRPr="00FB1401" w:rsidRDefault="00FC5F82" w:rsidP="00FC5F82">
      <w:pPr>
        <w:pStyle w:val="Bezatstarpm"/>
        <w:spacing w:before="0"/>
        <w:jc w:val="both"/>
        <w:rPr>
          <w:rFonts w:asciiTheme="majorHAnsi" w:eastAsia="Times New Roman" w:hAnsiTheme="majorHAnsi" w:cstheme="majorHAnsi"/>
          <w:spacing w:val="6"/>
          <w:sz w:val="24"/>
          <w:szCs w:val="24"/>
          <w:lang w:eastAsia="lv-LV"/>
        </w:rPr>
      </w:pPr>
      <w:r>
        <w:rPr>
          <w:rFonts w:asciiTheme="majorHAnsi" w:eastAsia="Calibri" w:hAnsiTheme="majorHAnsi" w:cstheme="majorHAnsi"/>
          <w:bCs/>
          <w:sz w:val="24"/>
          <w:szCs w:val="24"/>
        </w:rPr>
        <w:t>a</w:t>
      </w:r>
      <w:r w:rsidR="00F150A3" w:rsidRPr="00FB1401">
        <w:rPr>
          <w:rFonts w:asciiTheme="majorHAnsi" w:eastAsia="Calibri" w:hAnsiTheme="majorHAnsi" w:cstheme="majorHAnsi"/>
          <w:bCs/>
          <w:sz w:val="24"/>
          <w:szCs w:val="24"/>
        </w:rPr>
        <w:t>matpersona</w:t>
      </w:r>
      <w:r>
        <w:rPr>
          <w:rFonts w:asciiTheme="majorHAnsi" w:eastAsia="Calibri" w:hAnsiTheme="majorHAnsi" w:cstheme="majorHAnsi"/>
          <w:bCs/>
          <w:sz w:val="24"/>
          <w:szCs w:val="24"/>
        </w:rPr>
        <w:t xml:space="preserve"> </w:t>
      </w:r>
      <w:r w:rsidR="00F150A3" w:rsidRPr="00FB1401">
        <w:rPr>
          <w:rFonts w:asciiTheme="majorHAnsi" w:hAnsiTheme="majorHAnsi" w:cstheme="majorHAnsi"/>
          <w:sz w:val="24"/>
          <w:szCs w:val="24"/>
        </w:rPr>
        <w:t xml:space="preserve">– </w:t>
      </w:r>
      <w:r w:rsidR="00F150A3" w:rsidRPr="00FB1401">
        <w:rPr>
          <w:rFonts w:asciiTheme="majorHAnsi" w:eastAsia="Calibri" w:hAnsiTheme="majorHAnsi" w:cstheme="majorHAnsi"/>
          <w:bCs/>
          <w:sz w:val="24"/>
          <w:szCs w:val="24"/>
        </w:rPr>
        <w:t xml:space="preserve">amatpersona ar </w:t>
      </w:r>
      <w:r w:rsidR="003F0528" w:rsidRPr="00FB1401">
        <w:rPr>
          <w:rFonts w:asciiTheme="majorHAnsi" w:eastAsia="Calibri" w:hAnsiTheme="majorHAnsi" w:cstheme="majorHAnsi"/>
          <w:bCs/>
          <w:sz w:val="24"/>
          <w:szCs w:val="24"/>
        </w:rPr>
        <w:t>speciāl</w:t>
      </w:r>
      <w:r w:rsidR="003F0528">
        <w:rPr>
          <w:rFonts w:asciiTheme="majorHAnsi" w:eastAsia="Calibri" w:hAnsiTheme="majorHAnsi" w:cstheme="majorHAnsi"/>
          <w:bCs/>
          <w:sz w:val="24"/>
          <w:szCs w:val="24"/>
        </w:rPr>
        <w:t>o</w:t>
      </w:r>
      <w:r w:rsidR="003F0528" w:rsidRPr="00FB1401">
        <w:rPr>
          <w:rFonts w:asciiTheme="majorHAnsi" w:eastAsia="Calibri" w:hAnsiTheme="majorHAnsi" w:cstheme="majorHAnsi"/>
          <w:bCs/>
          <w:sz w:val="24"/>
          <w:szCs w:val="24"/>
        </w:rPr>
        <w:t xml:space="preserve"> </w:t>
      </w:r>
      <w:r w:rsidR="00F150A3" w:rsidRPr="00FB1401">
        <w:rPr>
          <w:rFonts w:asciiTheme="majorHAnsi" w:eastAsia="Calibri" w:hAnsiTheme="majorHAnsi" w:cstheme="majorHAnsi"/>
          <w:bCs/>
          <w:sz w:val="24"/>
          <w:szCs w:val="24"/>
        </w:rPr>
        <w:t>dienesta pakāp</w:t>
      </w:r>
      <w:r w:rsidR="003F0528">
        <w:rPr>
          <w:rFonts w:asciiTheme="majorHAnsi" w:eastAsia="Calibri" w:hAnsiTheme="majorHAnsi" w:cstheme="majorHAnsi"/>
          <w:bCs/>
          <w:sz w:val="24"/>
          <w:szCs w:val="24"/>
        </w:rPr>
        <w:t>i</w:t>
      </w:r>
    </w:p>
    <w:p w14:paraId="7044A6BE" w14:textId="77777777" w:rsidR="004D7428" w:rsidRDefault="00F150A3" w:rsidP="00FC5F82">
      <w:pPr>
        <w:pStyle w:val="Bezatstarpm"/>
        <w:spacing w:before="0"/>
        <w:ind w:left="1985" w:hanging="1985"/>
        <w:jc w:val="both"/>
        <w:rPr>
          <w:rFonts w:asciiTheme="majorHAnsi" w:hAnsiTheme="majorHAnsi" w:cstheme="majorHAnsi"/>
          <w:sz w:val="24"/>
          <w:szCs w:val="24"/>
        </w:rPr>
      </w:pPr>
      <w:r w:rsidRPr="00FB1401">
        <w:rPr>
          <w:rFonts w:asciiTheme="majorHAnsi" w:eastAsia="Times New Roman" w:hAnsiTheme="majorHAnsi" w:cstheme="majorHAnsi"/>
          <w:spacing w:val="6"/>
          <w:sz w:val="24"/>
          <w:szCs w:val="24"/>
          <w:lang w:eastAsia="lv-LV"/>
        </w:rPr>
        <w:t>Atkarīgo centrs</w:t>
      </w:r>
      <w:r w:rsidR="00FC5F82">
        <w:rPr>
          <w:rFonts w:asciiTheme="majorHAnsi" w:eastAsia="Times New Roman" w:hAnsiTheme="majorHAnsi" w:cstheme="majorHAnsi"/>
          <w:spacing w:val="6"/>
          <w:sz w:val="24"/>
          <w:szCs w:val="24"/>
          <w:lang w:eastAsia="lv-LV"/>
        </w:rPr>
        <w:t xml:space="preserve"> </w:t>
      </w:r>
      <w:r w:rsidRPr="00FB1401">
        <w:rPr>
          <w:rFonts w:asciiTheme="majorHAnsi" w:eastAsia="Times New Roman" w:hAnsiTheme="majorHAnsi" w:cstheme="majorHAnsi"/>
          <w:spacing w:val="6"/>
          <w:sz w:val="24"/>
          <w:szCs w:val="24"/>
          <w:lang w:eastAsia="lv-LV"/>
        </w:rPr>
        <w:t xml:space="preserve">– </w:t>
      </w:r>
      <w:r w:rsidRPr="00FB1401">
        <w:rPr>
          <w:rFonts w:asciiTheme="majorHAnsi" w:hAnsiTheme="majorHAnsi" w:cstheme="majorHAnsi"/>
          <w:sz w:val="24"/>
          <w:szCs w:val="24"/>
        </w:rPr>
        <w:t>Ieslodzījuma vietu pārvaldes Olaines cietuma (Latvijas Cietumu slimnīcas) Atkarīgo centrs</w:t>
      </w:r>
    </w:p>
    <w:p w14:paraId="14BDA98F" w14:textId="77777777" w:rsidR="00F150A3" w:rsidRPr="00FB1401" w:rsidRDefault="00F150A3" w:rsidP="00FC5F82">
      <w:pPr>
        <w:pStyle w:val="Bezatstarpm"/>
        <w:spacing w:before="0"/>
        <w:jc w:val="both"/>
        <w:rPr>
          <w:rFonts w:asciiTheme="majorHAnsi" w:hAnsiTheme="majorHAnsi" w:cstheme="majorHAnsi"/>
          <w:sz w:val="24"/>
          <w:szCs w:val="24"/>
        </w:rPr>
      </w:pPr>
      <w:r w:rsidRPr="00FB1401">
        <w:rPr>
          <w:rFonts w:asciiTheme="majorHAnsi" w:hAnsiTheme="majorHAnsi" w:cstheme="majorHAnsi"/>
          <w:sz w:val="24"/>
          <w:szCs w:val="24"/>
        </w:rPr>
        <w:t>Cēsu AIN – Cēsu Audzināšanas iestāde nepilngadīgajiem</w:t>
      </w:r>
    </w:p>
    <w:p w14:paraId="4B1E8108" w14:textId="77777777" w:rsidR="00F150A3" w:rsidRPr="00FB1401" w:rsidRDefault="00FC5F82" w:rsidP="00FC5F82">
      <w:pPr>
        <w:pStyle w:val="Bezatstarpm"/>
        <w:spacing w:before="0"/>
        <w:jc w:val="both"/>
        <w:rPr>
          <w:rFonts w:asciiTheme="majorHAnsi" w:hAnsiTheme="majorHAnsi" w:cstheme="majorHAnsi"/>
          <w:sz w:val="24"/>
          <w:szCs w:val="24"/>
        </w:rPr>
      </w:pPr>
      <w:r>
        <w:rPr>
          <w:rFonts w:asciiTheme="majorHAnsi" w:eastAsia="Calibri" w:hAnsiTheme="majorHAnsi" w:cstheme="majorHAnsi"/>
          <w:bCs/>
          <w:sz w:val="24"/>
          <w:szCs w:val="24"/>
        </w:rPr>
        <w:t>d</w:t>
      </w:r>
      <w:r w:rsidR="00F150A3" w:rsidRPr="00FB1401">
        <w:rPr>
          <w:rFonts w:asciiTheme="majorHAnsi" w:eastAsia="Calibri" w:hAnsiTheme="majorHAnsi" w:cstheme="majorHAnsi"/>
          <w:bCs/>
          <w:sz w:val="24"/>
          <w:szCs w:val="24"/>
        </w:rPr>
        <w:t>arbinieks</w:t>
      </w:r>
      <w:r>
        <w:rPr>
          <w:rFonts w:asciiTheme="majorHAnsi" w:eastAsia="Calibri" w:hAnsiTheme="majorHAnsi" w:cstheme="majorHAnsi"/>
          <w:bCs/>
          <w:sz w:val="24"/>
          <w:szCs w:val="24"/>
        </w:rPr>
        <w:t xml:space="preserve"> </w:t>
      </w:r>
      <w:r w:rsidR="00F150A3" w:rsidRPr="00FB1401">
        <w:rPr>
          <w:rFonts w:asciiTheme="majorHAnsi" w:hAnsiTheme="majorHAnsi" w:cstheme="majorHAnsi"/>
          <w:sz w:val="24"/>
          <w:szCs w:val="24"/>
        </w:rPr>
        <w:t xml:space="preserve">– </w:t>
      </w:r>
      <w:r w:rsidR="00F150A3" w:rsidRPr="00FB1401">
        <w:rPr>
          <w:rFonts w:asciiTheme="majorHAnsi" w:eastAsia="Calibri" w:hAnsiTheme="majorHAnsi" w:cstheme="majorHAnsi"/>
          <w:bCs/>
          <w:sz w:val="24"/>
          <w:szCs w:val="24"/>
        </w:rPr>
        <w:t>darbinieks uz līguma pamata</w:t>
      </w:r>
    </w:p>
    <w:p w14:paraId="6C48DE94" w14:textId="77777777" w:rsidR="00F150A3" w:rsidRPr="00FB1401" w:rsidRDefault="00F150A3" w:rsidP="00FC5F82">
      <w:pPr>
        <w:pStyle w:val="Bezatstarpm"/>
        <w:spacing w:before="0"/>
        <w:ind w:left="567" w:hanging="567"/>
        <w:jc w:val="both"/>
        <w:rPr>
          <w:rFonts w:asciiTheme="majorHAnsi" w:hAnsiTheme="majorHAnsi" w:cstheme="majorHAnsi"/>
          <w:sz w:val="24"/>
          <w:szCs w:val="24"/>
        </w:rPr>
      </w:pPr>
      <w:r w:rsidRPr="00FB1401">
        <w:rPr>
          <w:rFonts w:asciiTheme="majorHAnsi" w:hAnsiTheme="majorHAnsi" w:cstheme="majorHAnsi"/>
          <w:sz w:val="24"/>
          <w:szCs w:val="24"/>
        </w:rPr>
        <w:t>eID – personu apliecinošs dokuments, kurā iekļauts eParaksts gan dokumentu parakstīšanai, gan personas e-identitātes apliecināšanai digitālajā vidē</w:t>
      </w:r>
    </w:p>
    <w:p w14:paraId="428FC954" w14:textId="77777777" w:rsidR="00F150A3" w:rsidRPr="00FB1401" w:rsidRDefault="00F150A3" w:rsidP="00FC5F82">
      <w:pPr>
        <w:pStyle w:val="Bezatstarpm"/>
        <w:spacing w:before="0"/>
        <w:jc w:val="both"/>
        <w:rPr>
          <w:rFonts w:asciiTheme="majorHAnsi" w:hAnsiTheme="majorHAnsi" w:cstheme="majorHAnsi"/>
          <w:sz w:val="24"/>
          <w:szCs w:val="24"/>
        </w:rPr>
      </w:pPr>
      <w:r w:rsidRPr="00FB1401">
        <w:rPr>
          <w:rFonts w:asciiTheme="majorHAnsi" w:hAnsiTheme="majorHAnsi" w:cstheme="majorHAnsi"/>
          <w:iCs/>
          <w:sz w:val="24"/>
          <w:szCs w:val="24"/>
        </w:rPr>
        <w:t>ERAF</w:t>
      </w:r>
      <w:r w:rsidR="00FC5F82">
        <w:rPr>
          <w:rFonts w:asciiTheme="majorHAnsi" w:hAnsiTheme="majorHAnsi" w:cstheme="majorHAnsi"/>
          <w:iCs/>
          <w:sz w:val="24"/>
          <w:szCs w:val="24"/>
        </w:rPr>
        <w:t xml:space="preserve"> </w:t>
      </w:r>
      <w:r w:rsidRPr="00FB1401">
        <w:rPr>
          <w:rFonts w:asciiTheme="majorHAnsi" w:hAnsiTheme="majorHAnsi" w:cstheme="majorHAnsi"/>
          <w:sz w:val="24"/>
          <w:szCs w:val="24"/>
        </w:rPr>
        <w:t>– Eiropas Reģionālās attīstības</w:t>
      </w:r>
      <w:r w:rsidRPr="00FB1401">
        <w:rPr>
          <w:rFonts w:asciiTheme="majorHAnsi" w:hAnsiTheme="majorHAnsi" w:cstheme="majorHAnsi"/>
          <w:i/>
          <w:sz w:val="24"/>
          <w:szCs w:val="24"/>
        </w:rPr>
        <w:t xml:space="preserve"> </w:t>
      </w:r>
      <w:r w:rsidRPr="00FB1401">
        <w:rPr>
          <w:rFonts w:asciiTheme="majorHAnsi" w:hAnsiTheme="majorHAnsi" w:cstheme="majorHAnsi"/>
          <w:sz w:val="24"/>
          <w:szCs w:val="24"/>
        </w:rPr>
        <w:t>fonds</w:t>
      </w:r>
    </w:p>
    <w:p w14:paraId="212B7535" w14:textId="77777777" w:rsidR="00F150A3" w:rsidRPr="00FB1401" w:rsidRDefault="00F150A3" w:rsidP="00FC5F82">
      <w:pPr>
        <w:pStyle w:val="Bezatstarpm"/>
        <w:spacing w:before="0"/>
        <w:jc w:val="both"/>
        <w:rPr>
          <w:rFonts w:asciiTheme="majorHAnsi" w:hAnsiTheme="majorHAnsi" w:cstheme="majorHAnsi"/>
          <w:sz w:val="24"/>
          <w:szCs w:val="24"/>
        </w:rPr>
      </w:pPr>
      <w:r w:rsidRPr="00FB1401">
        <w:rPr>
          <w:rFonts w:asciiTheme="majorHAnsi" w:hAnsiTheme="majorHAnsi" w:cstheme="majorHAnsi"/>
          <w:iCs/>
          <w:sz w:val="24"/>
          <w:szCs w:val="24"/>
        </w:rPr>
        <w:t>ESF</w:t>
      </w:r>
      <w:r w:rsidR="00FC5F82">
        <w:rPr>
          <w:rFonts w:asciiTheme="majorHAnsi" w:hAnsiTheme="majorHAnsi" w:cstheme="majorHAnsi"/>
          <w:iCs/>
          <w:sz w:val="24"/>
          <w:szCs w:val="24"/>
        </w:rPr>
        <w:t xml:space="preserve"> </w:t>
      </w:r>
      <w:r w:rsidRPr="00FB1401">
        <w:rPr>
          <w:rFonts w:asciiTheme="majorHAnsi" w:hAnsiTheme="majorHAnsi" w:cstheme="majorHAnsi"/>
          <w:sz w:val="24"/>
          <w:szCs w:val="24"/>
        </w:rPr>
        <w:t>– Eiropas Sociālais fonds</w:t>
      </w:r>
    </w:p>
    <w:p w14:paraId="1B3C35FE" w14:textId="77777777" w:rsidR="00F150A3" w:rsidRPr="00FB1401" w:rsidRDefault="00F150A3" w:rsidP="00FC5F82">
      <w:pPr>
        <w:pStyle w:val="Bezatstarpm"/>
        <w:spacing w:before="0"/>
        <w:ind w:left="1276" w:hanging="1276"/>
        <w:jc w:val="both"/>
        <w:rPr>
          <w:rFonts w:asciiTheme="majorHAnsi" w:hAnsiTheme="majorHAnsi" w:cstheme="majorHAnsi"/>
          <w:sz w:val="24"/>
          <w:szCs w:val="24"/>
        </w:rPr>
      </w:pPr>
      <w:r w:rsidRPr="00FB1401">
        <w:rPr>
          <w:rFonts w:asciiTheme="majorHAnsi" w:hAnsiTheme="majorHAnsi" w:cstheme="majorHAnsi"/>
          <w:sz w:val="24"/>
          <w:szCs w:val="24"/>
        </w:rPr>
        <w:t>EuroPris</w:t>
      </w:r>
      <w:r w:rsidR="00FC5F82">
        <w:rPr>
          <w:rFonts w:asciiTheme="majorHAnsi" w:hAnsiTheme="majorHAnsi" w:cstheme="majorHAnsi"/>
          <w:sz w:val="24"/>
          <w:szCs w:val="24"/>
        </w:rPr>
        <w:t xml:space="preserve"> </w:t>
      </w:r>
      <w:r w:rsidRPr="00FB1401">
        <w:rPr>
          <w:rFonts w:asciiTheme="majorHAnsi" w:hAnsiTheme="majorHAnsi" w:cstheme="majorHAnsi"/>
          <w:sz w:val="24"/>
          <w:szCs w:val="24"/>
        </w:rPr>
        <w:t xml:space="preserve">– starptautiskā organizācija Eiropas Ieslodzījuma vietu un Korekcijas dienestu organizācija (ang. </w:t>
      </w:r>
      <w:r w:rsidRPr="00FB1401">
        <w:rPr>
          <w:rFonts w:asciiTheme="majorHAnsi" w:hAnsiTheme="majorHAnsi" w:cstheme="majorHAnsi"/>
          <w:i/>
          <w:sz w:val="24"/>
          <w:szCs w:val="24"/>
        </w:rPr>
        <w:t>The European Organisation of Prison and Correctional Services</w:t>
      </w:r>
      <w:r w:rsidRPr="00FB1401">
        <w:rPr>
          <w:rFonts w:asciiTheme="majorHAnsi" w:hAnsiTheme="majorHAnsi" w:cstheme="majorHAnsi"/>
          <w:sz w:val="24"/>
          <w:szCs w:val="24"/>
        </w:rPr>
        <w:t>)</w:t>
      </w:r>
    </w:p>
    <w:p w14:paraId="6FF00C8A" w14:textId="77777777" w:rsidR="00F150A3" w:rsidRPr="00FB1401" w:rsidRDefault="00F150A3" w:rsidP="00FC5F82">
      <w:pPr>
        <w:pStyle w:val="Bezatstarpm"/>
        <w:spacing w:before="0"/>
        <w:jc w:val="both"/>
        <w:rPr>
          <w:rFonts w:asciiTheme="majorHAnsi" w:hAnsiTheme="majorHAnsi" w:cstheme="majorHAnsi"/>
          <w:sz w:val="24"/>
          <w:szCs w:val="24"/>
        </w:rPr>
      </w:pPr>
      <w:r w:rsidRPr="00FB1401">
        <w:rPr>
          <w:rFonts w:asciiTheme="majorHAnsi" w:hAnsiTheme="majorHAnsi" w:cstheme="majorHAnsi"/>
          <w:sz w:val="24"/>
          <w:szCs w:val="24"/>
        </w:rPr>
        <w:t>HCV</w:t>
      </w:r>
      <w:r w:rsidR="00FC5F82">
        <w:rPr>
          <w:rFonts w:asciiTheme="majorHAnsi" w:hAnsiTheme="majorHAnsi" w:cstheme="majorHAnsi"/>
          <w:sz w:val="24"/>
          <w:szCs w:val="24"/>
        </w:rPr>
        <w:t xml:space="preserve"> </w:t>
      </w:r>
      <w:r w:rsidRPr="00FB1401">
        <w:rPr>
          <w:rFonts w:asciiTheme="majorHAnsi" w:hAnsiTheme="majorHAnsi" w:cstheme="majorHAnsi"/>
          <w:sz w:val="24"/>
          <w:szCs w:val="24"/>
        </w:rPr>
        <w:t>– vīrushepatīts C</w:t>
      </w:r>
    </w:p>
    <w:p w14:paraId="671DFDF8" w14:textId="77777777" w:rsidR="00F150A3" w:rsidRPr="00FB1401" w:rsidRDefault="00F150A3" w:rsidP="00FC5F82">
      <w:pPr>
        <w:pStyle w:val="Bezatstarpm"/>
        <w:spacing w:before="0"/>
        <w:jc w:val="both"/>
        <w:rPr>
          <w:rFonts w:asciiTheme="majorHAnsi" w:hAnsiTheme="majorHAnsi" w:cstheme="majorHAnsi"/>
          <w:sz w:val="24"/>
          <w:szCs w:val="24"/>
        </w:rPr>
      </w:pPr>
      <w:r w:rsidRPr="00FB1401">
        <w:rPr>
          <w:rFonts w:asciiTheme="majorHAnsi" w:hAnsiTheme="majorHAnsi" w:cstheme="majorHAnsi"/>
          <w:sz w:val="24"/>
          <w:szCs w:val="24"/>
        </w:rPr>
        <w:t>HIV – cilvēka imūndeficīta vīruss</w:t>
      </w:r>
    </w:p>
    <w:p w14:paraId="04A50C68" w14:textId="77777777" w:rsidR="00F150A3" w:rsidRPr="00FB1401" w:rsidRDefault="00FC5F82" w:rsidP="00FC5F82">
      <w:pPr>
        <w:pStyle w:val="Bezatstarpm"/>
        <w:spacing w:before="0"/>
        <w:jc w:val="both"/>
        <w:rPr>
          <w:rFonts w:asciiTheme="majorHAnsi" w:eastAsia="Calibri" w:hAnsiTheme="majorHAnsi" w:cstheme="majorHAnsi"/>
          <w:bCs/>
          <w:sz w:val="24"/>
          <w:szCs w:val="24"/>
        </w:rPr>
      </w:pPr>
      <w:r>
        <w:rPr>
          <w:rFonts w:asciiTheme="majorHAnsi" w:eastAsia="Calibri" w:hAnsiTheme="majorHAnsi" w:cstheme="majorHAnsi"/>
          <w:bCs/>
          <w:sz w:val="24"/>
          <w:szCs w:val="24"/>
        </w:rPr>
        <w:t>i</w:t>
      </w:r>
      <w:r w:rsidR="00F150A3" w:rsidRPr="00FB1401">
        <w:rPr>
          <w:rFonts w:asciiTheme="majorHAnsi" w:eastAsia="Calibri" w:hAnsiTheme="majorHAnsi" w:cstheme="majorHAnsi"/>
          <w:bCs/>
          <w:sz w:val="24"/>
          <w:szCs w:val="24"/>
        </w:rPr>
        <w:t>erēdnis</w:t>
      </w:r>
      <w:r>
        <w:rPr>
          <w:rFonts w:asciiTheme="majorHAnsi" w:eastAsia="Calibri" w:hAnsiTheme="majorHAnsi" w:cstheme="majorHAnsi"/>
          <w:bCs/>
          <w:sz w:val="24"/>
          <w:szCs w:val="24"/>
        </w:rPr>
        <w:t xml:space="preserve"> </w:t>
      </w:r>
      <w:r w:rsidR="00F150A3" w:rsidRPr="00FB1401">
        <w:rPr>
          <w:rFonts w:asciiTheme="majorHAnsi" w:hAnsiTheme="majorHAnsi" w:cstheme="majorHAnsi"/>
          <w:sz w:val="24"/>
          <w:szCs w:val="24"/>
        </w:rPr>
        <w:t xml:space="preserve">– </w:t>
      </w:r>
      <w:r w:rsidR="00F150A3" w:rsidRPr="00FB1401">
        <w:rPr>
          <w:rFonts w:asciiTheme="majorHAnsi" w:eastAsia="Calibri" w:hAnsiTheme="majorHAnsi" w:cstheme="majorHAnsi"/>
          <w:bCs/>
          <w:sz w:val="24"/>
          <w:szCs w:val="24"/>
        </w:rPr>
        <w:t>vispārējā valsts civildienesta ierēdnis</w:t>
      </w:r>
    </w:p>
    <w:p w14:paraId="4AD9A82E" w14:textId="77777777" w:rsidR="00F150A3" w:rsidRPr="00FB1401" w:rsidRDefault="00F150A3" w:rsidP="00FC5F82">
      <w:pPr>
        <w:pStyle w:val="Bezatstarpm"/>
        <w:spacing w:before="0"/>
        <w:jc w:val="both"/>
        <w:rPr>
          <w:rFonts w:asciiTheme="majorHAnsi" w:hAnsiTheme="majorHAnsi" w:cstheme="majorHAnsi"/>
          <w:sz w:val="24"/>
          <w:szCs w:val="24"/>
        </w:rPr>
      </w:pPr>
      <w:r w:rsidRPr="00FB1401">
        <w:rPr>
          <w:rFonts w:asciiTheme="majorHAnsi" w:hAnsiTheme="majorHAnsi" w:cstheme="majorHAnsi"/>
          <w:sz w:val="24"/>
          <w:szCs w:val="24"/>
        </w:rPr>
        <w:t>IIS – Ieslodzīto informācijas sistēma</w:t>
      </w:r>
    </w:p>
    <w:p w14:paraId="1B15C19B" w14:textId="77777777" w:rsidR="00F150A3" w:rsidRPr="00FB1401" w:rsidRDefault="00F150A3" w:rsidP="00FC5F82">
      <w:pPr>
        <w:pStyle w:val="Bezatstarpm"/>
        <w:spacing w:before="0"/>
        <w:jc w:val="both"/>
        <w:rPr>
          <w:rFonts w:asciiTheme="majorHAnsi" w:hAnsiTheme="majorHAnsi" w:cstheme="majorHAnsi"/>
          <w:sz w:val="24"/>
          <w:szCs w:val="24"/>
        </w:rPr>
      </w:pPr>
      <w:r w:rsidRPr="00FB1401">
        <w:rPr>
          <w:rFonts w:asciiTheme="majorHAnsi" w:hAnsiTheme="majorHAnsi" w:cstheme="majorHAnsi"/>
          <w:sz w:val="24"/>
          <w:szCs w:val="24"/>
        </w:rPr>
        <w:t>NFI</w:t>
      </w:r>
      <w:r w:rsidR="00FC5F82">
        <w:rPr>
          <w:rFonts w:asciiTheme="majorHAnsi" w:hAnsiTheme="majorHAnsi" w:cstheme="majorHAnsi"/>
          <w:sz w:val="24"/>
          <w:szCs w:val="24"/>
        </w:rPr>
        <w:t xml:space="preserve"> </w:t>
      </w:r>
      <w:r w:rsidRPr="00FB1401">
        <w:rPr>
          <w:rFonts w:asciiTheme="majorHAnsi" w:hAnsiTheme="majorHAnsi" w:cstheme="majorHAnsi"/>
          <w:sz w:val="24"/>
          <w:szCs w:val="24"/>
        </w:rPr>
        <w:t>– Norvēģijas finanšu instruments</w:t>
      </w:r>
    </w:p>
    <w:p w14:paraId="2CB1296E" w14:textId="0F3A0104" w:rsidR="00F150A3" w:rsidRDefault="00F150A3" w:rsidP="00FC5F82">
      <w:pPr>
        <w:pStyle w:val="Bezatstarpm"/>
        <w:spacing w:before="0"/>
        <w:jc w:val="both"/>
        <w:rPr>
          <w:rFonts w:asciiTheme="majorHAnsi" w:hAnsiTheme="majorHAnsi" w:cstheme="majorHAnsi"/>
          <w:sz w:val="24"/>
          <w:szCs w:val="24"/>
        </w:rPr>
      </w:pPr>
      <w:r w:rsidRPr="00FB1401">
        <w:rPr>
          <w:rFonts w:asciiTheme="majorHAnsi" w:hAnsiTheme="majorHAnsi" w:cstheme="majorHAnsi"/>
          <w:sz w:val="24"/>
          <w:szCs w:val="24"/>
        </w:rPr>
        <w:t>Pārvalde – Ieslodzījuma vietu pārvalde</w:t>
      </w:r>
    </w:p>
    <w:p w14:paraId="3F45AAFA" w14:textId="1F12CFDC" w:rsidR="00FC61F4" w:rsidRPr="00FB1401" w:rsidRDefault="00FC61F4" w:rsidP="00FC5F82">
      <w:pPr>
        <w:pStyle w:val="Bezatstarpm"/>
        <w:spacing w:before="0"/>
        <w:jc w:val="both"/>
        <w:rPr>
          <w:rFonts w:asciiTheme="majorHAnsi" w:hAnsiTheme="majorHAnsi" w:cstheme="majorHAnsi"/>
          <w:sz w:val="24"/>
          <w:szCs w:val="24"/>
        </w:rPr>
      </w:pPr>
      <w:r>
        <w:rPr>
          <w:rFonts w:asciiTheme="majorHAnsi" w:hAnsiTheme="majorHAnsi" w:cstheme="majorHAnsi"/>
          <w:sz w:val="24"/>
          <w:szCs w:val="24"/>
        </w:rPr>
        <w:t>SIA – Sabiedrība ar ierobežotu atbildību</w:t>
      </w:r>
    </w:p>
    <w:p w14:paraId="238F3DCD" w14:textId="77777777" w:rsidR="00F150A3" w:rsidRPr="00FB1401" w:rsidRDefault="00F150A3" w:rsidP="00FC5F82">
      <w:pPr>
        <w:pStyle w:val="Bezatstarpm"/>
        <w:spacing w:before="0"/>
        <w:jc w:val="both"/>
        <w:rPr>
          <w:rFonts w:asciiTheme="majorHAnsi" w:hAnsiTheme="majorHAnsi" w:cstheme="majorHAnsi"/>
          <w:sz w:val="24"/>
          <w:szCs w:val="24"/>
        </w:rPr>
      </w:pPr>
      <w:r w:rsidRPr="00FB1401">
        <w:rPr>
          <w:rFonts w:asciiTheme="majorHAnsi" w:hAnsiTheme="majorHAnsi" w:cstheme="majorHAnsi"/>
          <w:sz w:val="24"/>
          <w:szCs w:val="24"/>
        </w:rPr>
        <w:t>Stratēģija – Ieslodzījuma vietu pārvaldes darbības stratēģija 2019.-2020.gadam</w:t>
      </w:r>
    </w:p>
    <w:bookmarkEnd w:id="1"/>
    <w:p w14:paraId="494296F9" w14:textId="77777777" w:rsidR="00F150A3" w:rsidRPr="00F150A3" w:rsidRDefault="00F150A3" w:rsidP="00F150A3">
      <w:pPr>
        <w:rPr>
          <w:lang w:val="lv-LV"/>
        </w:rPr>
      </w:pPr>
    </w:p>
    <w:p w14:paraId="1AA69C76" w14:textId="77777777" w:rsidR="002038CB" w:rsidRDefault="002038CB" w:rsidP="00691A08">
      <w:pPr>
        <w:pStyle w:val="Virsraksts1"/>
        <w:spacing w:after="0"/>
        <w:rPr>
          <w:rFonts w:asciiTheme="majorHAnsi" w:hAnsiTheme="majorHAnsi"/>
          <w:noProof/>
          <w:color w:val="577188" w:themeColor="accent1" w:themeShade="BF"/>
          <w:lang w:val="lv-LV"/>
        </w:rPr>
      </w:pPr>
      <w:bookmarkStart w:id="2" w:name="_Toc76979422"/>
      <w:r w:rsidRPr="008F31A4">
        <w:rPr>
          <w:rFonts w:asciiTheme="majorHAnsi" w:hAnsiTheme="majorHAnsi"/>
          <w:noProof/>
          <w:color w:val="577188" w:themeColor="accent1" w:themeShade="BF"/>
          <w:lang w:val="lv-LV"/>
        </w:rPr>
        <w:lastRenderedPageBreak/>
        <w:t>PRIEKŠVĀRDS</w:t>
      </w:r>
      <w:bookmarkEnd w:id="2"/>
    </w:p>
    <w:p w14:paraId="23AB0121" w14:textId="77777777" w:rsidR="00691A08" w:rsidRDefault="00691A08" w:rsidP="00691A08">
      <w:pPr>
        <w:pStyle w:val="Normlaistekstam"/>
        <w:spacing w:after="0" w:line="240" w:lineRule="auto"/>
        <w:rPr>
          <w:rFonts w:asciiTheme="majorHAnsi" w:hAnsiTheme="majorHAnsi" w:cstheme="majorHAnsi"/>
          <w:szCs w:val="24"/>
        </w:rPr>
      </w:pPr>
    </w:p>
    <w:p w14:paraId="6CF28EFA" w14:textId="10B39E33" w:rsidR="00691A08" w:rsidRPr="00A25561" w:rsidRDefault="00691A08" w:rsidP="00691A08">
      <w:pPr>
        <w:pStyle w:val="Normlaistekstam"/>
        <w:spacing w:after="0" w:line="240" w:lineRule="auto"/>
        <w:rPr>
          <w:rFonts w:asciiTheme="majorHAnsi" w:hAnsiTheme="majorHAnsi" w:cstheme="majorHAnsi"/>
          <w:color w:val="595959" w:themeColor="text1" w:themeTint="A6"/>
          <w:szCs w:val="24"/>
        </w:rPr>
      </w:pPr>
      <w:r w:rsidRPr="00A25561">
        <w:rPr>
          <w:rFonts w:asciiTheme="majorHAnsi" w:hAnsiTheme="majorHAnsi" w:cstheme="majorHAnsi"/>
          <w:color w:val="595959" w:themeColor="text1" w:themeTint="A6"/>
          <w:szCs w:val="24"/>
        </w:rPr>
        <w:t>2020.gads Ieslodzījuma vietu pārvaldei un tās struktūrvienībām aizsācies Latvijas penitenciārās sistēmas otrajā simtgadē. Līdz šim paveiktais ļauj mums atskatīties uz veiksmēm un sasniegto, kā arī izvirzīt jaunus mērķus un uzdevumus, lai turpinātu iesākto kriminālsodu izpildes reformu.</w:t>
      </w:r>
    </w:p>
    <w:p w14:paraId="306408FA" w14:textId="59B2C074" w:rsidR="00691A08" w:rsidRPr="00A25561" w:rsidRDefault="00691A08" w:rsidP="00691A08">
      <w:pPr>
        <w:pStyle w:val="Normlaistekstam"/>
        <w:spacing w:after="0" w:line="240" w:lineRule="auto"/>
        <w:rPr>
          <w:rFonts w:asciiTheme="majorHAnsi" w:hAnsiTheme="majorHAnsi" w:cstheme="majorHAnsi"/>
          <w:color w:val="595959" w:themeColor="text1" w:themeTint="A6"/>
          <w:szCs w:val="24"/>
        </w:rPr>
      </w:pPr>
      <w:r w:rsidRPr="00A25561">
        <w:rPr>
          <w:rFonts w:asciiTheme="majorHAnsi" w:hAnsiTheme="majorHAnsi" w:cstheme="majorHAnsi"/>
          <w:color w:val="595959" w:themeColor="text1" w:themeTint="A6"/>
          <w:szCs w:val="24"/>
        </w:rPr>
        <w:t xml:space="preserve">Neraugoties uz grūtībām, ko rada laikmetīgai soda izpildei neatbilstoša infrastruktūra, Ieslodzījuma vietu pārvaldes personāls ne tikai īsteno noteiktās funkcijas, bet arī rūpējas par jaunu pieeju un inovatīvu projektu īstenošanu. </w:t>
      </w:r>
    </w:p>
    <w:p w14:paraId="08B937EA" w14:textId="26E28F78" w:rsidR="00691A08" w:rsidRPr="00A25561" w:rsidRDefault="00691A08" w:rsidP="00691A08">
      <w:pPr>
        <w:pStyle w:val="Normlaistekstam"/>
        <w:spacing w:after="0" w:line="240" w:lineRule="auto"/>
        <w:rPr>
          <w:rFonts w:asciiTheme="majorHAnsi" w:hAnsiTheme="majorHAnsi" w:cstheme="majorHAnsi"/>
          <w:color w:val="595959" w:themeColor="text1" w:themeTint="A6"/>
          <w:szCs w:val="24"/>
        </w:rPr>
      </w:pPr>
      <w:r w:rsidRPr="00A25561">
        <w:rPr>
          <w:rFonts w:asciiTheme="majorHAnsi" w:hAnsiTheme="majorHAnsi" w:cstheme="majorHAnsi"/>
          <w:color w:val="595959" w:themeColor="text1" w:themeTint="A6"/>
          <w:szCs w:val="24"/>
        </w:rPr>
        <w:t>Ieslodzījuma vietu sistēmā norisinās būtiskas pārmaiņas. Par Latvijas ieslodzījuma vietu reformas mērķi ir izvirzīta ne tikai mūsdienīga soda izpilde mūsdienīgā cietumu infrastruktūrā, bet arī sistēmā strādājošā personāla kapacitātes uzlabošana un tā profesionālā pilnveide.</w:t>
      </w:r>
    </w:p>
    <w:p w14:paraId="44A2BE5C" w14:textId="1A783649" w:rsidR="00691A08" w:rsidRPr="00A25561" w:rsidRDefault="00691A08" w:rsidP="00691A08">
      <w:pPr>
        <w:pStyle w:val="Normlaistekstam"/>
        <w:spacing w:after="0" w:line="240" w:lineRule="auto"/>
        <w:rPr>
          <w:rFonts w:asciiTheme="majorHAnsi" w:hAnsiTheme="majorHAnsi" w:cstheme="majorHAnsi"/>
          <w:color w:val="595959" w:themeColor="text1" w:themeTint="A6"/>
          <w:szCs w:val="24"/>
        </w:rPr>
      </w:pPr>
      <w:r w:rsidRPr="00A25561">
        <w:rPr>
          <w:rFonts w:asciiTheme="majorHAnsi" w:hAnsiTheme="majorHAnsi" w:cstheme="majorHAnsi"/>
          <w:color w:val="595959" w:themeColor="text1" w:themeTint="A6"/>
          <w:szCs w:val="24"/>
        </w:rPr>
        <w:t>Ieslodzījuma vietu pārvalde turpina īstenot Eiropas Sociālā fonda projektu, kura ietvaros tiek īstenotas aktivitātes, kas saistītas ar ieslodzījuma vietu personāla atlases un piesaistes sistēmas pilnveidi. Lai nodrošinātu efektīvu un mūsdienīgu personāla apmācību sistēmas izveidi, lielākais izaicinājums ir izveidot modernu mācību vidi, kas atbilstu pilnveidotās personāla apmācību sistēmas vajadzībām. Ar Norvēģijas valdības finansiālu atbalstu varam turpināt iesākto, īstenojot projektu "Mācību centra infrastruktūras un apmācībai paredzēta ieslodzījuma vietas paraugkorpusa izveide Olaines cietuma teritorijā</w:t>
      </w:r>
      <w:r w:rsidRPr="00A25561">
        <w:rPr>
          <w:rFonts w:asciiTheme="majorHAnsi" w:hAnsiTheme="majorHAnsi" w:cstheme="minorHAnsi"/>
          <w:color w:val="595959" w:themeColor="text1" w:themeTint="A6"/>
          <w:szCs w:val="24"/>
        </w:rPr>
        <w:t>"</w:t>
      </w:r>
      <w:r w:rsidRPr="00A25561">
        <w:rPr>
          <w:rFonts w:asciiTheme="majorHAnsi" w:hAnsiTheme="majorHAnsi" w:cstheme="majorHAnsi"/>
          <w:color w:val="595959" w:themeColor="text1" w:themeTint="A6"/>
          <w:szCs w:val="24"/>
        </w:rPr>
        <w:t xml:space="preserve">. </w:t>
      </w:r>
    </w:p>
    <w:p w14:paraId="326DABA9" w14:textId="10C7467F" w:rsidR="00691A08" w:rsidRPr="00A25561" w:rsidRDefault="00691A08" w:rsidP="00691A08">
      <w:pPr>
        <w:pStyle w:val="Normlaistekstam"/>
        <w:spacing w:after="0" w:line="240" w:lineRule="auto"/>
        <w:rPr>
          <w:rFonts w:asciiTheme="majorHAnsi" w:hAnsiTheme="majorHAnsi" w:cstheme="majorHAnsi"/>
          <w:color w:val="595959" w:themeColor="text1" w:themeTint="A6"/>
          <w:szCs w:val="24"/>
        </w:rPr>
      </w:pPr>
      <w:r w:rsidRPr="00A25561">
        <w:rPr>
          <w:rFonts w:asciiTheme="majorHAnsi" w:hAnsiTheme="majorHAnsi" w:cstheme="majorHAnsi"/>
          <w:noProof/>
          <w:color w:val="595959" w:themeColor="text1" w:themeTint="A6"/>
          <w:szCs w:val="24"/>
        </w:rPr>
        <w:drawing>
          <wp:anchor distT="0" distB="0" distL="114300" distR="114300" simplePos="0" relativeHeight="251658253" behindDoc="0" locked="0" layoutInCell="1" allowOverlap="1" wp14:anchorId="627BBDFF" wp14:editId="6C17088A">
            <wp:simplePos x="0" y="0"/>
            <wp:positionH relativeFrom="column">
              <wp:posOffset>3353435</wp:posOffset>
            </wp:positionH>
            <wp:positionV relativeFrom="paragraph">
              <wp:posOffset>668020</wp:posOffset>
            </wp:positionV>
            <wp:extent cx="2543810" cy="2543810"/>
            <wp:effectExtent l="0" t="0" r="8890" b="8890"/>
            <wp:wrapThrough wrapText="bothSides">
              <wp:wrapPolygon edited="0">
                <wp:start x="0" y="0"/>
                <wp:lineTo x="0" y="21514"/>
                <wp:lineTo x="21514" y="21514"/>
                <wp:lineTo x="21514" y="0"/>
                <wp:lineTo x="0" y="0"/>
              </wp:wrapPolygon>
            </wp:wrapThrough>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3810" cy="2543810"/>
                    </a:xfrm>
                    <a:prstGeom prst="rect">
                      <a:avLst/>
                    </a:prstGeom>
                    <a:noFill/>
                    <a:ln>
                      <a:noFill/>
                    </a:ln>
                    <a:effectLst>
                      <a:softEdge rad="31750"/>
                    </a:effectLst>
                  </pic:spPr>
                </pic:pic>
              </a:graphicData>
            </a:graphic>
            <wp14:sizeRelH relativeFrom="margin">
              <wp14:pctWidth>0</wp14:pctWidth>
            </wp14:sizeRelH>
            <wp14:sizeRelV relativeFrom="margin">
              <wp14:pctHeight>0</wp14:pctHeight>
            </wp14:sizeRelV>
          </wp:anchor>
        </w:drawing>
      </w:r>
      <w:r w:rsidRPr="00A25561">
        <w:rPr>
          <w:rFonts w:asciiTheme="majorHAnsi" w:hAnsiTheme="majorHAnsi" w:cstheme="majorHAnsi"/>
          <w:color w:val="595959" w:themeColor="text1" w:themeTint="A6"/>
          <w:szCs w:val="24"/>
        </w:rPr>
        <w:t xml:space="preserve">Lai pilnveidotu soda saturu un mērķi, Eiropas Sociālā fonda projekta </w:t>
      </w:r>
      <w:r w:rsidRPr="00A25561">
        <w:rPr>
          <w:rFonts w:asciiTheme="majorHAnsi" w:hAnsiTheme="majorHAnsi" w:cstheme="minorHAnsi"/>
          <w:color w:val="595959" w:themeColor="text1" w:themeTint="A6"/>
          <w:szCs w:val="24"/>
        </w:rPr>
        <w:t>"</w:t>
      </w:r>
      <w:r w:rsidRPr="00A25561">
        <w:rPr>
          <w:rFonts w:asciiTheme="majorHAnsi" w:hAnsiTheme="majorHAnsi" w:cstheme="majorHAnsi"/>
          <w:color w:val="595959" w:themeColor="text1" w:themeTint="A6"/>
          <w:szCs w:val="24"/>
        </w:rPr>
        <w:t>Resocializācijas sistēmas efektivitātes paaugstināšana</w:t>
      </w:r>
      <w:r w:rsidRPr="00A25561">
        <w:rPr>
          <w:rFonts w:asciiTheme="majorHAnsi" w:hAnsiTheme="majorHAnsi" w:cstheme="minorHAnsi"/>
          <w:color w:val="595959" w:themeColor="text1" w:themeTint="A6"/>
          <w:szCs w:val="24"/>
        </w:rPr>
        <w:t>"</w:t>
      </w:r>
      <w:r w:rsidRPr="00A25561">
        <w:rPr>
          <w:rFonts w:asciiTheme="majorHAnsi" w:hAnsiTheme="majorHAnsi" w:cstheme="majorHAnsi"/>
          <w:color w:val="595959" w:themeColor="text1" w:themeTint="A6"/>
          <w:szCs w:val="24"/>
        </w:rPr>
        <w:t xml:space="preserve"> ietvaros tiek īstenotas aktivitātes, kas paaugstina administratīvo un cilvēkresursu kapacitāti, kas īsteno vai ir iesaistīti ieslodzīto resocializācijas procesa īstenošanā, kā arī izvērtē esošo resocializācijas sistēmu, apzin un praksē ievieš jaunus instrumentus, kas sekmē ieslodzīto integrāciju sabiedrībā un darba tirgū.</w:t>
      </w:r>
    </w:p>
    <w:p w14:paraId="4A2D71D2" w14:textId="47E81D8D" w:rsidR="00B11EAD" w:rsidRPr="00691A08" w:rsidRDefault="00691A08" w:rsidP="00691A08">
      <w:pPr>
        <w:pStyle w:val="Normlaistekstam"/>
        <w:spacing w:after="0" w:line="240" w:lineRule="auto"/>
        <w:rPr>
          <w:rFonts w:asciiTheme="majorHAnsi" w:hAnsiTheme="majorHAnsi" w:cstheme="majorHAnsi"/>
          <w:szCs w:val="24"/>
          <w:lang w:val="en-US"/>
        </w:rPr>
      </w:pPr>
      <w:r w:rsidRPr="00A25561">
        <w:rPr>
          <w:rFonts w:asciiTheme="majorHAnsi" w:hAnsiTheme="majorHAnsi" w:cstheme="majorHAnsi"/>
          <w:color w:val="595959" w:themeColor="text1" w:themeTint="A6"/>
          <w:szCs w:val="24"/>
        </w:rPr>
        <w:t>Būtiska nozīme Ieslodzījuma vietu pārvaldes darbības procesu pilnveidē ir digitalizācijai, kas tiek īstenota pateicoties e-lietas projekta ieviešanai. Šīs un virkne citu projektu aktivitāšu kalpo par noteicošo dzinējspēku ieslodzījuma vietu sistēmas attīstībā un pilnveidē.</w:t>
      </w:r>
      <w:r w:rsidR="00FC5F82" w:rsidRPr="00691A08">
        <w:rPr>
          <w:rFonts w:asciiTheme="majorHAnsi" w:hAnsiTheme="majorHAnsi" w:cstheme="majorHAnsi"/>
          <w:noProof/>
          <w:szCs w:val="24"/>
        </w:rPr>
        <mc:AlternateContent>
          <mc:Choice Requires="wps">
            <w:drawing>
              <wp:anchor distT="0" distB="0" distL="114300" distR="114300" simplePos="0" relativeHeight="251658254" behindDoc="0" locked="0" layoutInCell="1" allowOverlap="1" wp14:anchorId="41658AEB" wp14:editId="49B2AA69">
                <wp:simplePos x="0" y="0"/>
                <wp:positionH relativeFrom="column">
                  <wp:posOffset>3355340</wp:posOffset>
                </wp:positionH>
                <wp:positionV relativeFrom="paragraph">
                  <wp:posOffset>6047740</wp:posOffset>
                </wp:positionV>
                <wp:extent cx="2543222" cy="474980"/>
                <wp:effectExtent l="0" t="0" r="9525" b="1270"/>
                <wp:wrapThrough wrapText="bothSides">
                  <wp:wrapPolygon edited="0">
                    <wp:start x="0" y="0"/>
                    <wp:lineTo x="0" y="20791"/>
                    <wp:lineTo x="21519" y="20791"/>
                    <wp:lineTo x="21519" y="0"/>
                    <wp:lineTo x="0" y="0"/>
                  </wp:wrapPolygon>
                </wp:wrapThrough>
                <wp:docPr id="48" name="Taisnstūris 48"/>
                <wp:cNvGraphicFramePr/>
                <a:graphic xmlns:a="http://schemas.openxmlformats.org/drawingml/2006/main">
                  <a:graphicData uri="http://schemas.microsoft.com/office/word/2010/wordprocessingShape">
                    <wps:wsp>
                      <wps:cNvSpPr/>
                      <wps:spPr>
                        <a:xfrm>
                          <a:off x="0" y="0"/>
                          <a:ext cx="2543222" cy="474980"/>
                        </a:xfrm>
                        <a:prstGeom prst="rect">
                          <a:avLst/>
                        </a:prstGeom>
                        <a:solidFill>
                          <a:schemeClr val="accent1">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6DC84825" w14:textId="77777777" w:rsidR="00BD65C1" w:rsidRPr="00B11EAD" w:rsidRDefault="00BD65C1" w:rsidP="00B11EAD">
                            <w:pPr>
                              <w:spacing w:before="0" w:after="0" w:line="240" w:lineRule="auto"/>
                              <w:jc w:val="center"/>
                              <w:rPr>
                                <w:rFonts w:asciiTheme="majorHAnsi" w:hAnsiTheme="majorHAnsi" w:cstheme="majorHAnsi"/>
                                <w:color w:val="FFFFFF" w:themeColor="background1"/>
                                <w:sz w:val="22"/>
                              </w:rPr>
                            </w:pPr>
                            <w:r w:rsidRPr="00B11EAD">
                              <w:rPr>
                                <w:rFonts w:asciiTheme="majorHAnsi" w:hAnsiTheme="majorHAnsi" w:cstheme="majorHAnsi"/>
                                <w:color w:val="FFFFFF" w:themeColor="background1"/>
                                <w:sz w:val="22"/>
                              </w:rPr>
                              <w:t>Ieslodzījuma vietu pārvaldes priekšniece ģenerāle Ilona Spure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58AEB" id="Taisnstūris 48" o:spid="_x0000_s1027" style="position:absolute;left:0;text-align:left;margin-left:264.2pt;margin-top:476.2pt;width:200.25pt;height:37.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" fillcolor="#7e97ad [3204]" stroked="f">
                <v:fill opacity="32896f"/>
                <v:textbox>
                  <w:txbxContent>
                    <w:p w14:paraId="6DC84825" w14:textId="77777777" w:rsidR="00BD65C1" w:rsidRPr="00B11EAD" w:rsidRDefault="00BD65C1" w:rsidP="00B11EAD">
                      <w:pPr>
                        <w:spacing w:before="0" w:after="0" w:line="240" w:lineRule="auto"/>
                        <w:jc w:val="center"/>
                        <w:rPr>
                          <w:rFonts w:asciiTheme="majorHAnsi" w:hAnsiTheme="majorHAnsi" w:cstheme="majorHAnsi"/>
                          <w:color w:val="FFFFFF" w:themeColor="background1"/>
                          <w:sz w:val="22"/>
                        </w:rPr>
                      </w:pPr>
                      <w:r w:rsidRPr="00B11EAD">
                        <w:rPr>
                          <w:rFonts w:asciiTheme="majorHAnsi" w:hAnsiTheme="majorHAnsi" w:cstheme="majorHAnsi"/>
                          <w:color w:val="FFFFFF" w:themeColor="background1"/>
                          <w:sz w:val="22"/>
                        </w:rPr>
                        <w:t>Ieslodzījuma vietu pārvaldes priekšniece ģenerāle Ilona Spure</w:t>
                      </w:r>
                    </w:p>
                  </w:txbxContent>
                </v:textbox>
                <w10:wrap type="through"/>
              </v:rect>
            </w:pict>
          </mc:Fallback>
        </mc:AlternateContent>
      </w:r>
    </w:p>
    <w:p w14:paraId="37849F44" w14:textId="2E0A9287" w:rsidR="00C96B28" w:rsidRPr="008F31A4" w:rsidRDefault="009846E9" w:rsidP="00C96B28">
      <w:pPr>
        <w:pStyle w:val="Virsraksts1"/>
        <w:rPr>
          <w:rFonts w:asciiTheme="majorHAnsi" w:hAnsiTheme="majorHAnsi"/>
          <w:noProof/>
          <w:color w:val="577188" w:themeColor="accent1" w:themeShade="BF"/>
          <w:lang w:val="lv-LV"/>
        </w:rPr>
      </w:pPr>
      <w:bookmarkStart w:id="3" w:name="_Toc76979423"/>
      <w:r w:rsidRPr="008F31A4">
        <w:rPr>
          <w:rFonts w:asciiTheme="majorHAnsi" w:hAnsiTheme="majorHAnsi" w:cstheme="minorHAnsi"/>
          <w:noProof/>
          <w:color w:val="577188" w:themeColor="accent1" w:themeShade="BF"/>
          <w:sz w:val="24"/>
          <w:szCs w:val="24"/>
        </w:rPr>
        <w:lastRenderedPageBreak/>
        <w:drawing>
          <wp:anchor distT="0" distB="0" distL="114300" distR="114300" simplePos="0" relativeHeight="251658244" behindDoc="1" locked="0" layoutInCell="1" allowOverlap="1" wp14:anchorId="43E43629" wp14:editId="24FEAAAC">
            <wp:simplePos x="0" y="0"/>
            <wp:positionH relativeFrom="column">
              <wp:posOffset>-788670</wp:posOffset>
            </wp:positionH>
            <wp:positionV relativeFrom="paragraph">
              <wp:posOffset>-66675</wp:posOffset>
            </wp:positionV>
            <wp:extent cx="495300" cy="495300"/>
            <wp:effectExtent l="0" t="0" r="0" b="0"/>
            <wp:wrapNone/>
            <wp:docPr id="37" name="Grafika 37" descr="Rādītājpirksts norāda pa labi, plaukstas virsp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ightpointingbackhandindex.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364905">
        <w:rPr>
          <w:rFonts w:asciiTheme="majorHAnsi" w:hAnsiTheme="majorHAnsi" w:cstheme="minorHAnsi"/>
          <w:noProof/>
        </w:rPr>
        <mc:AlternateContent>
          <mc:Choice Requires="wps">
            <w:drawing>
              <wp:anchor distT="0" distB="0" distL="114300" distR="114300" simplePos="0" relativeHeight="251658242" behindDoc="0" locked="0" layoutInCell="1" allowOverlap="1" wp14:anchorId="2FB3F277" wp14:editId="25698BBC">
                <wp:simplePos x="0" y="0"/>
                <wp:positionH relativeFrom="column">
                  <wp:posOffset>3040380</wp:posOffset>
                </wp:positionH>
                <wp:positionV relativeFrom="paragraph">
                  <wp:posOffset>432435</wp:posOffset>
                </wp:positionV>
                <wp:extent cx="2849245" cy="2276475"/>
                <wp:effectExtent l="0" t="0" r="8255" b="9525"/>
                <wp:wrapThrough wrapText="bothSides">
                  <wp:wrapPolygon edited="0">
                    <wp:start x="0" y="0"/>
                    <wp:lineTo x="0" y="21510"/>
                    <wp:lineTo x="21518" y="21510"/>
                    <wp:lineTo x="21518" y="0"/>
                    <wp:lineTo x="0" y="0"/>
                  </wp:wrapPolygon>
                </wp:wrapThrough>
                <wp:docPr id="30" name="Taisnstūris 30"/>
                <wp:cNvGraphicFramePr/>
                <a:graphic xmlns:a="http://schemas.openxmlformats.org/drawingml/2006/main">
                  <a:graphicData uri="http://schemas.microsoft.com/office/word/2010/wordprocessingShape">
                    <wps:wsp>
                      <wps:cNvSpPr/>
                      <wps:spPr>
                        <a:xfrm>
                          <a:off x="0" y="0"/>
                          <a:ext cx="2849245" cy="2276475"/>
                        </a:xfrm>
                        <a:prstGeom prst="rect">
                          <a:avLst/>
                        </a:prstGeom>
                        <a:solidFill>
                          <a:schemeClr val="accent2">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524DD8B6" w14:textId="77777777" w:rsidR="00BD65C1" w:rsidRPr="00787DEC" w:rsidRDefault="00BD65C1" w:rsidP="00F46CC7">
                            <w:pPr>
                              <w:pStyle w:val="text-align-center"/>
                              <w:spacing w:before="0" w:beforeAutospacing="0" w:after="0" w:afterAutospacing="0"/>
                              <w:rPr>
                                <w:rFonts w:asciiTheme="majorHAnsi" w:hAnsiTheme="majorHAnsi" w:cstheme="minorHAnsi"/>
                                <w:sz w:val="20"/>
                              </w:rPr>
                            </w:pPr>
                            <w:r w:rsidRPr="00787DEC">
                              <w:rPr>
                                <w:rStyle w:val="Izteiksmgs"/>
                                <w:rFonts w:asciiTheme="majorHAnsi" w:hAnsiTheme="majorHAnsi" w:cstheme="minorHAnsi"/>
                                <w:b w:val="0"/>
                                <w:sz w:val="20"/>
                              </w:rPr>
                              <w:t>Misija:</w:t>
                            </w:r>
                          </w:p>
                          <w:p w14:paraId="0F7F970F"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r w:rsidRPr="00787DEC">
                              <w:rPr>
                                <w:rFonts w:asciiTheme="majorHAnsi" w:hAnsiTheme="majorHAnsi" w:cstheme="minorHAnsi"/>
                                <w:sz w:val="20"/>
                              </w:rPr>
                              <w:t>Izpildām sodu, palīdzot likumpārkāpējiem kļūt par socializētiem pilsoņiem.</w:t>
                            </w:r>
                          </w:p>
                          <w:p w14:paraId="2CD2E53B"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p>
                          <w:p w14:paraId="31B0C68D" w14:textId="77777777" w:rsidR="00BD65C1" w:rsidRPr="00787DEC" w:rsidRDefault="00BD65C1" w:rsidP="00F46CC7">
                            <w:pPr>
                              <w:pStyle w:val="text-align-center"/>
                              <w:spacing w:before="0" w:beforeAutospacing="0" w:after="0" w:afterAutospacing="0"/>
                              <w:rPr>
                                <w:rStyle w:val="Izteiksmgs"/>
                                <w:rFonts w:asciiTheme="majorHAnsi" w:hAnsiTheme="majorHAnsi" w:cstheme="minorHAnsi"/>
                                <w:b w:val="0"/>
                                <w:bCs w:val="0"/>
                                <w:sz w:val="20"/>
                              </w:rPr>
                            </w:pPr>
                            <w:r w:rsidRPr="00787DEC">
                              <w:rPr>
                                <w:rStyle w:val="Izteiksmgs"/>
                                <w:rFonts w:asciiTheme="majorHAnsi" w:hAnsiTheme="majorHAnsi" w:cstheme="minorHAnsi"/>
                                <w:b w:val="0"/>
                                <w:sz w:val="20"/>
                              </w:rPr>
                              <w:t>Vīzija:</w:t>
                            </w:r>
                          </w:p>
                          <w:p w14:paraId="65BDD8F3" w14:textId="77777777" w:rsidR="00BD65C1" w:rsidRPr="00787DEC" w:rsidRDefault="00BD65C1" w:rsidP="00F46CC7">
                            <w:pPr>
                              <w:pStyle w:val="text-align-center"/>
                              <w:spacing w:before="0" w:beforeAutospacing="0" w:after="0" w:afterAutospacing="0"/>
                              <w:rPr>
                                <w:rFonts w:asciiTheme="majorHAnsi" w:hAnsiTheme="majorHAnsi" w:cstheme="minorHAnsi"/>
                                <w:sz w:val="20"/>
                              </w:rPr>
                            </w:pPr>
                            <w:r w:rsidRPr="00787DEC">
                              <w:rPr>
                                <w:rFonts w:asciiTheme="majorHAnsi" w:hAnsiTheme="majorHAnsi" w:cstheme="minorHAnsi"/>
                                <w:sz w:val="20"/>
                              </w:rPr>
                              <w:t>Laikmetīgi cietumi drošākai sabiedrībai.</w:t>
                            </w:r>
                          </w:p>
                          <w:p w14:paraId="3F38D84A"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p>
                          <w:p w14:paraId="02CE6BF3" w14:textId="77777777" w:rsidR="00BD65C1" w:rsidRPr="00787DEC" w:rsidRDefault="00BD65C1" w:rsidP="00F46CC7">
                            <w:pPr>
                              <w:pStyle w:val="text-align-center"/>
                              <w:spacing w:before="0" w:beforeAutospacing="0" w:after="0" w:afterAutospacing="0"/>
                              <w:rPr>
                                <w:rStyle w:val="Izteiksmgs"/>
                                <w:rFonts w:asciiTheme="majorHAnsi" w:hAnsiTheme="majorHAnsi" w:cstheme="minorHAnsi"/>
                                <w:b w:val="0"/>
                                <w:sz w:val="20"/>
                              </w:rPr>
                            </w:pPr>
                            <w:r w:rsidRPr="00787DEC">
                              <w:rPr>
                                <w:rStyle w:val="Izteiksmgs"/>
                                <w:rFonts w:asciiTheme="majorHAnsi" w:hAnsiTheme="majorHAnsi" w:cstheme="minorHAnsi"/>
                                <w:b w:val="0"/>
                                <w:sz w:val="20"/>
                              </w:rPr>
                              <w:t>Vērtības:</w:t>
                            </w:r>
                          </w:p>
                          <w:p w14:paraId="440FED51"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r w:rsidRPr="00787DEC">
                              <w:rPr>
                                <w:rFonts w:asciiTheme="majorHAnsi" w:hAnsiTheme="majorHAnsi" w:cstheme="minorHAnsi"/>
                                <w:sz w:val="20"/>
                              </w:rPr>
                              <w:t>Cilvēks, profesionalitāte, taisnīgums, humānisms, drošība, tiesiskums, mērķtiecīgums, atbildīgums.</w:t>
                            </w:r>
                          </w:p>
                          <w:p w14:paraId="3210246E"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p>
                          <w:p w14:paraId="30525EF0" w14:textId="77777777" w:rsidR="00BD65C1" w:rsidRPr="00787DEC" w:rsidRDefault="00BD65C1" w:rsidP="00F46CC7">
                            <w:pPr>
                              <w:pStyle w:val="text-align-center"/>
                              <w:spacing w:before="0" w:beforeAutospacing="0" w:after="0" w:afterAutospacing="0"/>
                              <w:rPr>
                                <w:rFonts w:asciiTheme="majorHAnsi" w:hAnsiTheme="majorHAnsi" w:cstheme="minorHAnsi"/>
                                <w:sz w:val="20"/>
                              </w:rPr>
                            </w:pPr>
                            <w:r w:rsidRPr="00787DEC">
                              <w:rPr>
                                <w:rFonts w:asciiTheme="majorHAnsi" w:hAnsiTheme="majorHAnsi" w:cstheme="minorHAnsi"/>
                                <w:sz w:val="20"/>
                              </w:rPr>
                              <w:t>Funkcijas:</w:t>
                            </w:r>
                          </w:p>
                          <w:p w14:paraId="6310E1E5"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r w:rsidRPr="00787DEC">
                              <w:rPr>
                                <w:rFonts w:asciiTheme="majorHAnsi" w:hAnsiTheme="majorHAnsi" w:cstheme="minorHAnsi"/>
                                <w:sz w:val="20"/>
                              </w:rPr>
                              <w:t>Apcietinājuma kā drošības līdzekļa un brīvības atņemšanas kā kriminālsoda izpildes nodrošināšana.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3F277" id="Taisnstūris 30" o:spid="_x0000_s1028" style="position:absolute;margin-left:239.4pt;margin-top:34.05pt;width:224.35pt;height:179.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" fillcolor="#cc8e60 [3205]" stroked="f">
                <v:fill opacity="32896f"/>
                <v:textbox>
                  <w:txbxContent>
                    <w:p w14:paraId="524DD8B6" w14:textId="77777777" w:rsidR="00BD65C1" w:rsidRPr="00787DEC" w:rsidRDefault="00BD65C1" w:rsidP="00F46CC7">
                      <w:pPr>
                        <w:pStyle w:val="text-align-center"/>
                        <w:spacing w:before="0" w:beforeAutospacing="0" w:after="0" w:afterAutospacing="0"/>
                        <w:rPr>
                          <w:rFonts w:asciiTheme="majorHAnsi" w:hAnsiTheme="majorHAnsi" w:cstheme="minorHAnsi"/>
                          <w:sz w:val="20"/>
                        </w:rPr>
                      </w:pPr>
                      <w:r w:rsidRPr="00787DEC">
                        <w:rPr>
                          <w:rStyle w:val="Izteiksmgs"/>
                          <w:rFonts w:asciiTheme="majorHAnsi" w:hAnsiTheme="majorHAnsi" w:cstheme="minorHAnsi"/>
                          <w:b w:val="0"/>
                          <w:sz w:val="20"/>
                        </w:rPr>
                        <w:t>Misija:</w:t>
                      </w:r>
                    </w:p>
                    <w:p w14:paraId="0F7F970F"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r w:rsidRPr="00787DEC">
                        <w:rPr>
                          <w:rFonts w:asciiTheme="majorHAnsi" w:hAnsiTheme="majorHAnsi" w:cstheme="minorHAnsi"/>
                          <w:sz w:val="20"/>
                        </w:rPr>
                        <w:t>Izpildām sodu, palīdzot likumpārkāpējiem kļūt par socializētiem pilsoņiem.</w:t>
                      </w:r>
                    </w:p>
                    <w:p w14:paraId="2CD2E53B"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p>
                    <w:p w14:paraId="31B0C68D" w14:textId="77777777" w:rsidR="00BD65C1" w:rsidRPr="00787DEC" w:rsidRDefault="00BD65C1" w:rsidP="00F46CC7">
                      <w:pPr>
                        <w:pStyle w:val="text-align-center"/>
                        <w:spacing w:before="0" w:beforeAutospacing="0" w:after="0" w:afterAutospacing="0"/>
                        <w:rPr>
                          <w:rStyle w:val="Izteiksmgs"/>
                          <w:rFonts w:asciiTheme="majorHAnsi" w:hAnsiTheme="majorHAnsi" w:cstheme="minorHAnsi"/>
                          <w:b w:val="0"/>
                          <w:bCs w:val="0"/>
                          <w:sz w:val="20"/>
                        </w:rPr>
                      </w:pPr>
                      <w:r w:rsidRPr="00787DEC">
                        <w:rPr>
                          <w:rStyle w:val="Izteiksmgs"/>
                          <w:rFonts w:asciiTheme="majorHAnsi" w:hAnsiTheme="majorHAnsi" w:cstheme="minorHAnsi"/>
                          <w:b w:val="0"/>
                          <w:sz w:val="20"/>
                        </w:rPr>
                        <w:t>Vīzija:</w:t>
                      </w:r>
                    </w:p>
                    <w:p w14:paraId="65BDD8F3" w14:textId="77777777" w:rsidR="00BD65C1" w:rsidRPr="00787DEC" w:rsidRDefault="00BD65C1" w:rsidP="00F46CC7">
                      <w:pPr>
                        <w:pStyle w:val="text-align-center"/>
                        <w:spacing w:before="0" w:beforeAutospacing="0" w:after="0" w:afterAutospacing="0"/>
                        <w:rPr>
                          <w:rFonts w:asciiTheme="majorHAnsi" w:hAnsiTheme="majorHAnsi" w:cstheme="minorHAnsi"/>
                          <w:sz w:val="20"/>
                        </w:rPr>
                      </w:pPr>
                      <w:r w:rsidRPr="00787DEC">
                        <w:rPr>
                          <w:rFonts w:asciiTheme="majorHAnsi" w:hAnsiTheme="majorHAnsi" w:cstheme="minorHAnsi"/>
                          <w:sz w:val="20"/>
                        </w:rPr>
                        <w:t>Laikmetīgi cietumi drošākai sabiedrībai.</w:t>
                      </w:r>
                    </w:p>
                    <w:p w14:paraId="3F38D84A"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p>
                    <w:p w14:paraId="02CE6BF3" w14:textId="77777777" w:rsidR="00BD65C1" w:rsidRPr="00787DEC" w:rsidRDefault="00BD65C1" w:rsidP="00F46CC7">
                      <w:pPr>
                        <w:pStyle w:val="text-align-center"/>
                        <w:spacing w:before="0" w:beforeAutospacing="0" w:after="0" w:afterAutospacing="0"/>
                        <w:rPr>
                          <w:rStyle w:val="Izteiksmgs"/>
                          <w:rFonts w:asciiTheme="majorHAnsi" w:hAnsiTheme="majorHAnsi" w:cstheme="minorHAnsi"/>
                          <w:b w:val="0"/>
                          <w:sz w:val="20"/>
                        </w:rPr>
                      </w:pPr>
                      <w:r w:rsidRPr="00787DEC">
                        <w:rPr>
                          <w:rStyle w:val="Izteiksmgs"/>
                          <w:rFonts w:asciiTheme="majorHAnsi" w:hAnsiTheme="majorHAnsi" w:cstheme="minorHAnsi"/>
                          <w:b w:val="0"/>
                          <w:sz w:val="20"/>
                        </w:rPr>
                        <w:t>Vērtības:</w:t>
                      </w:r>
                    </w:p>
                    <w:p w14:paraId="440FED51"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r w:rsidRPr="00787DEC">
                        <w:rPr>
                          <w:rFonts w:asciiTheme="majorHAnsi" w:hAnsiTheme="majorHAnsi" w:cstheme="minorHAnsi"/>
                          <w:sz w:val="20"/>
                        </w:rPr>
                        <w:t>Cilvēks, profesionalitāte, taisnīgums, humānisms, drošība, tiesiskums, mērķtiecīgums, atbildīgums.</w:t>
                      </w:r>
                    </w:p>
                    <w:p w14:paraId="3210246E"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p>
                    <w:p w14:paraId="30525EF0" w14:textId="77777777" w:rsidR="00BD65C1" w:rsidRPr="00787DEC" w:rsidRDefault="00BD65C1" w:rsidP="00F46CC7">
                      <w:pPr>
                        <w:pStyle w:val="text-align-center"/>
                        <w:spacing w:before="0" w:beforeAutospacing="0" w:after="0" w:afterAutospacing="0"/>
                        <w:rPr>
                          <w:rFonts w:asciiTheme="majorHAnsi" w:hAnsiTheme="majorHAnsi" w:cstheme="minorHAnsi"/>
                          <w:sz w:val="20"/>
                        </w:rPr>
                      </w:pPr>
                      <w:r w:rsidRPr="00787DEC">
                        <w:rPr>
                          <w:rFonts w:asciiTheme="majorHAnsi" w:hAnsiTheme="majorHAnsi" w:cstheme="minorHAnsi"/>
                          <w:sz w:val="20"/>
                        </w:rPr>
                        <w:t>Funkcijas:</w:t>
                      </w:r>
                    </w:p>
                    <w:p w14:paraId="6310E1E5" w14:textId="77777777" w:rsidR="00BD65C1" w:rsidRPr="00787DEC" w:rsidRDefault="00BD65C1" w:rsidP="00A80F55">
                      <w:pPr>
                        <w:pStyle w:val="text-align-center"/>
                        <w:spacing w:before="0" w:beforeAutospacing="0" w:after="0" w:afterAutospacing="0"/>
                        <w:jc w:val="both"/>
                        <w:rPr>
                          <w:rFonts w:asciiTheme="majorHAnsi" w:hAnsiTheme="majorHAnsi" w:cstheme="minorHAnsi"/>
                          <w:sz w:val="20"/>
                        </w:rPr>
                      </w:pPr>
                      <w:r w:rsidRPr="00787DEC">
                        <w:rPr>
                          <w:rFonts w:asciiTheme="majorHAnsi" w:hAnsiTheme="majorHAnsi" w:cstheme="minorHAnsi"/>
                          <w:sz w:val="20"/>
                        </w:rPr>
                        <w:t>Apcietinājuma kā drošības līdzekļa un brīvības atņemšanas kā kriminālsoda izpildes nodrošināšana.</w:t>
                      </w:r>
                    </w:p>
                  </w:txbxContent>
                </v:textbox>
                <w10:wrap type="through"/>
              </v:rect>
            </w:pict>
          </mc:Fallback>
        </mc:AlternateContent>
      </w:r>
      <w:r w:rsidR="00C96B28" w:rsidRPr="008F31A4">
        <w:rPr>
          <w:rFonts w:asciiTheme="majorHAnsi" w:hAnsiTheme="majorHAnsi"/>
          <w:noProof/>
          <w:color w:val="577188" w:themeColor="accent1" w:themeShade="BF"/>
          <w:lang w:val="lv-LV"/>
        </w:rPr>
        <w:t>PAMATINFORMĀCIJA</w:t>
      </w:r>
      <w:bookmarkEnd w:id="3"/>
    </w:p>
    <w:p w14:paraId="19B6FDB0" w14:textId="0562A826" w:rsidR="00364905" w:rsidRPr="00691A08" w:rsidRDefault="000B364A" w:rsidP="00364905">
      <w:pPr>
        <w:pStyle w:val="text-align-center"/>
        <w:spacing w:before="0" w:beforeAutospacing="0" w:after="0" w:afterAutospacing="0"/>
        <w:jc w:val="both"/>
        <w:rPr>
          <w:rFonts w:asciiTheme="majorHAnsi" w:hAnsiTheme="majorHAnsi" w:cstheme="minorHAnsi"/>
          <w:color w:val="595959" w:themeColor="text1" w:themeTint="A6"/>
        </w:rPr>
      </w:pPr>
      <w:r>
        <w:rPr>
          <w:rFonts w:asciiTheme="majorHAnsi" w:hAnsiTheme="majorHAnsi" w:cstheme="minorHAnsi"/>
          <w:bCs/>
          <w:color w:val="595959" w:themeColor="text1" w:themeTint="A6"/>
        </w:rPr>
        <w:t>P</w:t>
      </w:r>
      <w:r w:rsidR="00364905" w:rsidRPr="00691A08">
        <w:rPr>
          <w:rFonts w:asciiTheme="majorHAnsi" w:hAnsiTheme="majorHAnsi" w:cstheme="minorHAnsi"/>
          <w:bCs/>
          <w:color w:val="595959" w:themeColor="text1" w:themeTint="A6"/>
        </w:rPr>
        <w:t>ārvalde</w:t>
      </w:r>
      <w:r w:rsidR="00364905" w:rsidRPr="00691A08">
        <w:rPr>
          <w:rFonts w:asciiTheme="majorHAnsi" w:hAnsiTheme="majorHAnsi" w:cstheme="minorHAnsi"/>
          <w:color w:val="595959" w:themeColor="text1" w:themeTint="A6"/>
        </w:rPr>
        <w:t xml:space="preserve"> ir Tieslietu ministrijas padotībā esoša valsts pārvaldes iestāde. Pārvaldes darbību reglamentē:</w:t>
      </w:r>
    </w:p>
    <w:p w14:paraId="1C2F0735" w14:textId="77777777" w:rsidR="00364905" w:rsidRPr="00691A08" w:rsidRDefault="00364905" w:rsidP="00364905">
      <w:pPr>
        <w:numPr>
          <w:ilvl w:val="0"/>
          <w:numId w:val="10"/>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Valsts pārvaldes iekārtas likums;</w:t>
      </w:r>
    </w:p>
    <w:p w14:paraId="53342D8E" w14:textId="77777777" w:rsidR="00364905" w:rsidRPr="00691A08" w:rsidRDefault="00364905" w:rsidP="00364905">
      <w:pPr>
        <w:numPr>
          <w:ilvl w:val="0"/>
          <w:numId w:val="10"/>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Ieslodzījuma vietu pārvaldes likums;</w:t>
      </w:r>
    </w:p>
    <w:p w14:paraId="13C48E5C" w14:textId="34D97A9E" w:rsidR="00F12E7C" w:rsidRPr="00691A08" w:rsidRDefault="00364905" w:rsidP="008F31A4">
      <w:pPr>
        <w:numPr>
          <w:ilvl w:val="0"/>
          <w:numId w:val="10"/>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 xml:space="preserve">Ministru kabineta 2005.gada </w:t>
      </w:r>
      <w:r w:rsidR="006C4E00" w:rsidRPr="00691A08">
        <w:rPr>
          <w:rFonts w:asciiTheme="majorHAnsi" w:hAnsiTheme="majorHAnsi" w:cstheme="minorHAnsi"/>
          <w:sz w:val="24"/>
          <w:szCs w:val="24"/>
        </w:rPr>
        <w:t>1.</w:t>
      </w:r>
      <w:r w:rsidR="006C4E00">
        <w:rPr>
          <w:rFonts w:asciiTheme="majorHAnsi" w:hAnsiTheme="majorHAnsi" w:cstheme="minorHAnsi"/>
          <w:sz w:val="24"/>
          <w:szCs w:val="24"/>
        </w:rPr>
        <w:t> </w:t>
      </w:r>
      <w:r w:rsidR="006C4E00" w:rsidRPr="00691A08">
        <w:rPr>
          <w:rFonts w:asciiTheme="majorHAnsi" w:hAnsiTheme="majorHAnsi" w:cstheme="minorHAnsi"/>
          <w:sz w:val="24"/>
          <w:szCs w:val="24"/>
        </w:rPr>
        <w:t>novembra</w:t>
      </w:r>
      <w:r w:rsidRPr="00691A08">
        <w:rPr>
          <w:rFonts w:asciiTheme="majorHAnsi" w:hAnsiTheme="majorHAnsi" w:cstheme="minorHAnsi"/>
          <w:sz w:val="24"/>
          <w:szCs w:val="24"/>
        </w:rPr>
        <w:t xml:space="preserve"> noteikumi Nr.827 "Ieslodzījuma vietu pārvaldes nolikums".</w:t>
      </w:r>
    </w:p>
    <w:p w14:paraId="769616DE" w14:textId="77777777" w:rsidR="00364905" w:rsidRPr="00691A08" w:rsidRDefault="00364905" w:rsidP="008F31A4">
      <w:pPr>
        <w:pStyle w:val="tv213"/>
        <w:spacing w:before="0" w:beforeAutospacing="0" w:after="0" w:afterAutospacing="0"/>
        <w:jc w:val="both"/>
        <w:rPr>
          <w:rFonts w:asciiTheme="majorHAnsi" w:hAnsiTheme="majorHAnsi" w:cstheme="minorHAnsi"/>
          <w:color w:val="595959" w:themeColor="text1" w:themeTint="A6"/>
        </w:rPr>
      </w:pPr>
    </w:p>
    <w:p w14:paraId="76F82C5F" w14:textId="77777777" w:rsidR="00FE2401" w:rsidRPr="00691A08" w:rsidRDefault="00FE2401" w:rsidP="008F31A4">
      <w:pPr>
        <w:pStyle w:val="tv213"/>
        <w:spacing w:before="0" w:beforeAutospacing="0" w:after="0" w:afterAutospacing="0"/>
        <w:jc w:val="both"/>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t>Lai nodrošinātu funkciju izpildi, Pārvalde:</w:t>
      </w:r>
    </w:p>
    <w:p w14:paraId="29CB1DBE" w14:textId="77777777" w:rsidR="00FE2401" w:rsidRPr="00691A08" w:rsidRDefault="00FE2401" w:rsidP="002D225C">
      <w:pPr>
        <w:pStyle w:val="tv213"/>
        <w:numPr>
          <w:ilvl w:val="0"/>
          <w:numId w:val="8"/>
        </w:numPr>
        <w:spacing w:before="0" w:beforeAutospacing="0" w:after="0" w:afterAutospacing="0"/>
        <w:jc w:val="both"/>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t>veic ieslodzījuma vietu apsardzi;</w:t>
      </w:r>
    </w:p>
    <w:p w14:paraId="7040C4C8" w14:textId="77777777" w:rsidR="00FE2401" w:rsidRPr="00691A08" w:rsidRDefault="00FE2401" w:rsidP="002D225C">
      <w:pPr>
        <w:pStyle w:val="tv213"/>
        <w:numPr>
          <w:ilvl w:val="0"/>
          <w:numId w:val="8"/>
        </w:numPr>
        <w:spacing w:before="0" w:beforeAutospacing="0" w:after="0" w:afterAutospacing="0"/>
        <w:jc w:val="both"/>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t>uzrauga un nodrošina ieslodzītajām personām noteikto uzvedības normu un tiesību ievērošanu, kā arī pienākumu izpildi;</w:t>
      </w:r>
    </w:p>
    <w:p w14:paraId="7FCA26C9" w14:textId="77777777" w:rsidR="00FE2401" w:rsidRPr="00691A08" w:rsidRDefault="00FE2401" w:rsidP="002D225C">
      <w:pPr>
        <w:pStyle w:val="tv213"/>
        <w:numPr>
          <w:ilvl w:val="0"/>
          <w:numId w:val="8"/>
        </w:numPr>
        <w:spacing w:before="0" w:beforeAutospacing="0" w:after="0" w:afterAutospacing="0"/>
        <w:jc w:val="both"/>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t>nodrošina normatīvajos aktos noteikto sadzīves un komunālo pakalpojumu sniegšanu ieslodzītajiem;</w:t>
      </w:r>
    </w:p>
    <w:p w14:paraId="093EF039" w14:textId="4768883B" w:rsidR="00FE2401" w:rsidRPr="00691A08" w:rsidRDefault="00FE2401" w:rsidP="002D225C">
      <w:pPr>
        <w:pStyle w:val="tv213"/>
        <w:numPr>
          <w:ilvl w:val="0"/>
          <w:numId w:val="8"/>
        </w:numPr>
        <w:spacing w:before="0" w:beforeAutospacing="0" w:after="0" w:afterAutospacing="0"/>
        <w:jc w:val="both"/>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t xml:space="preserve">nodrošina ieslodzīto </w:t>
      </w:r>
      <w:r w:rsidR="00446FC2">
        <w:rPr>
          <w:rFonts w:asciiTheme="majorHAnsi" w:hAnsiTheme="majorHAnsi" w:cstheme="minorHAnsi"/>
          <w:color w:val="595959" w:themeColor="text1" w:themeTint="A6"/>
        </w:rPr>
        <w:t>veselības</w:t>
      </w:r>
      <w:r w:rsidRPr="00691A08">
        <w:rPr>
          <w:rFonts w:asciiTheme="majorHAnsi" w:hAnsiTheme="majorHAnsi" w:cstheme="minorHAnsi"/>
          <w:color w:val="595959" w:themeColor="text1" w:themeTint="A6"/>
        </w:rPr>
        <w:t xml:space="preserve"> aprūpi;</w:t>
      </w:r>
    </w:p>
    <w:p w14:paraId="4E927048" w14:textId="77777777" w:rsidR="00FE2401" w:rsidRPr="00691A08" w:rsidRDefault="00FE2401" w:rsidP="002D225C">
      <w:pPr>
        <w:pStyle w:val="tv213"/>
        <w:numPr>
          <w:ilvl w:val="0"/>
          <w:numId w:val="8"/>
        </w:numPr>
        <w:spacing w:before="0" w:beforeAutospacing="0" w:after="0" w:afterAutospacing="0"/>
        <w:jc w:val="both"/>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t>organizē ieslodzīto garīgās aprūpes un audzināšanas pasākumus;</w:t>
      </w:r>
    </w:p>
    <w:p w14:paraId="62EA4F20" w14:textId="1641DDD0" w:rsidR="00FE2401" w:rsidRPr="00691A08" w:rsidRDefault="00FE2401" w:rsidP="002D225C">
      <w:pPr>
        <w:pStyle w:val="tv213"/>
        <w:numPr>
          <w:ilvl w:val="0"/>
          <w:numId w:val="8"/>
        </w:numPr>
        <w:spacing w:before="0" w:beforeAutospacing="0" w:after="0" w:afterAutospacing="0"/>
        <w:jc w:val="both"/>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t xml:space="preserve">nodrošina </w:t>
      </w:r>
      <w:r w:rsidR="006B4846">
        <w:rPr>
          <w:rFonts w:asciiTheme="majorHAnsi" w:hAnsiTheme="majorHAnsi" w:cstheme="minorHAnsi"/>
          <w:color w:val="595959" w:themeColor="text1" w:themeTint="A6"/>
        </w:rPr>
        <w:t>P</w:t>
      </w:r>
      <w:r w:rsidRPr="00691A08">
        <w:rPr>
          <w:rFonts w:asciiTheme="majorHAnsi" w:hAnsiTheme="majorHAnsi" w:cstheme="minorHAnsi"/>
          <w:color w:val="595959" w:themeColor="text1" w:themeTint="A6"/>
        </w:rPr>
        <w:t>ārvaldes personāla tiesību ievērošanu un pienākumu izpildi, kā arī tiesisko aizsardzību, darbības un sociālās garantijas;</w:t>
      </w:r>
    </w:p>
    <w:p w14:paraId="51EA57B7" w14:textId="77E722F1" w:rsidR="00FE2401" w:rsidRPr="00691A08" w:rsidRDefault="00FE2401" w:rsidP="002D225C">
      <w:pPr>
        <w:pStyle w:val="tv213"/>
        <w:numPr>
          <w:ilvl w:val="0"/>
          <w:numId w:val="8"/>
        </w:numPr>
        <w:spacing w:before="0" w:beforeAutospacing="0" w:after="0" w:afterAutospacing="0"/>
        <w:jc w:val="both"/>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t xml:space="preserve">nodrošina </w:t>
      </w:r>
      <w:r w:rsidR="006B4846">
        <w:rPr>
          <w:rFonts w:asciiTheme="majorHAnsi" w:hAnsiTheme="majorHAnsi" w:cstheme="minorHAnsi"/>
          <w:color w:val="595959" w:themeColor="text1" w:themeTint="A6"/>
        </w:rPr>
        <w:t>P</w:t>
      </w:r>
      <w:r w:rsidRPr="00691A08">
        <w:rPr>
          <w:rFonts w:asciiTheme="majorHAnsi" w:hAnsiTheme="majorHAnsi" w:cstheme="minorHAnsi"/>
          <w:color w:val="595959" w:themeColor="text1" w:themeTint="A6"/>
        </w:rPr>
        <w:t>ārvaldes darbinieku profesionālās ievirzes un profesionālās pilnveides izglītību.</w:t>
      </w:r>
    </w:p>
    <w:p w14:paraId="2633E033" w14:textId="77777777" w:rsidR="00FE2401" w:rsidRPr="00FB1401" w:rsidRDefault="00FE2401" w:rsidP="008F31A4">
      <w:pPr>
        <w:pStyle w:val="Normlaistekstam"/>
        <w:spacing w:after="0" w:line="240" w:lineRule="auto"/>
        <w:ind w:left="720" w:firstLine="0"/>
        <w:rPr>
          <w:rFonts w:asciiTheme="majorHAnsi" w:hAnsiTheme="majorHAnsi" w:cstheme="minorHAnsi"/>
          <w:color w:val="595959" w:themeColor="text1" w:themeTint="A6"/>
          <w:szCs w:val="24"/>
        </w:rPr>
      </w:pPr>
    </w:p>
    <w:p w14:paraId="2F2CBA67" w14:textId="77777777" w:rsidR="00FE2401" w:rsidRPr="00691A08" w:rsidRDefault="00FE2401" w:rsidP="008F31A4">
      <w:p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Pārvalde atbilstoši savai kompetencei:</w:t>
      </w:r>
    </w:p>
    <w:p w14:paraId="61F7CBE5" w14:textId="77777777" w:rsidR="00FE2401" w:rsidRPr="00691A08" w:rsidRDefault="00FE2401" w:rsidP="002D225C">
      <w:pPr>
        <w:pStyle w:val="Sarakstarindkopa"/>
        <w:numPr>
          <w:ilvl w:val="0"/>
          <w:numId w:val="9"/>
        </w:numPr>
        <w:spacing w:before="0" w:after="0" w:line="240" w:lineRule="auto"/>
        <w:contextualSpacing w:val="0"/>
        <w:jc w:val="both"/>
        <w:rPr>
          <w:rFonts w:asciiTheme="majorHAnsi" w:hAnsiTheme="majorHAnsi" w:cstheme="minorHAnsi"/>
          <w:sz w:val="24"/>
          <w:szCs w:val="24"/>
        </w:rPr>
      </w:pPr>
      <w:r w:rsidRPr="00691A08">
        <w:rPr>
          <w:rFonts w:asciiTheme="majorHAnsi" w:hAnsiTheme="majorHAnsi" w:cstheme="minorHAnsi"/>
          <w:sz w:val="24"/>
          <w:szCs w:val="24"/>
        </w:rPr>
        <w:t>sadarbojas ar valsts un pašvaldību institūcijām, nevalstiskajām organizācijām, kā arī ārvalstu un starptautiskajām institūcijām;</w:t>
      </w:r>
    </w:p>
    <w:p w14:paraId="7A55FF28" w14:textId="77777777" w:rsidR="00FE2401" w:rsidRPr="00691A08" w:rsidRDefault="00FE2401" w:rsidP="002D225C">
      <w:pPr>
        <w:pStyle w:val="Sarakstarindkopa"/>
        <w:numPr>
          <w:ilvl w:val="0"/>
          <w:numId w:val="9"/>
        </w:numPr>
        <w:spacing w:before="0" w:after="0" w:line="240" w:lineRule="auto"/>
        <w:contextualSpacing w:val="0"/>
        <w:jc w:val="both"/>
        <w:rPr>
          <w:rFonts w:asciiTheme="majorHAnsi" w:hAnsiTheme="majorHAnsi" w:cstheme="minorHAnsi"/>
          <w:sz w:val="24"/>
          <w:szCs w:val="24"/>
        </w:rPr>
      </w:pPr>
      <w:r w:rsidRPr="00691A08">
        <w:rPr>
          <w:rFonts w:asciiTheme="majorHAnsi" w:hAnsiTheme="majorHAnsi" w:cstheme="minorHAnsi"/>
          <w:sz w:val="24"/>
          <w:szCs w:val="24"/>
        </w:rPr>
        <w:t>sniedz priekšlikumus Tieslietu ministrijā par nepieciešamajiem normatīvajiem aktiem un piedalās attiecīgo projektu izstrādē;</w:t>
      </w:r>
    </w:p>
    <w:p w14:paraId="502AA21C" w14:textId="77777777" w:rsidR="00FE2401" w:rsidRPr="00691A08" w:rsidRDefault="00FE2401" w:rsidP="002D225C">
      <w:pPr>
        <w:pStyle w:val="Sarakstarindkopa"/>
        <w:numPr>
          <w:ilvl w:val="0"/>
          <w:numId w:val="9"/>
        </w:numPr>
        <w:spacing w:before="0" w:after="0" w:line="240" w:lineRule="auto"/>
        <w:contextualSpacing w:val="0"/>
        <w:jc w:val="both"/>
        <w:rPr>
          <w:rFonts w:asciiTheme="majorHAnsi" w:hAnsiTheme="majorHAnsi" w:cstheme="minorHAnsi"/>
          <w:sz w:val="24"/>
          <w:szCs w:val="24"/>
        </w:rPr>
      </w:pPr>
      <w:r w:rsidRPr="00691A08">
        <w:rPr>
          <w:rFonts w:asciiTheme="majorHAnsi" w:hAnsiTheme="majorHAnsi" w:cstheme="minorHAnsi"/>
          <w:sz w:val="24"/>
          <w:szCs w:val="24"/>
        </w:rPr>
        <w:t>piedalās valsts institūciju un citu programmu projektu sagatavošanā;</w:t>
      </w:r>
    </w:p>
    <w:p w14:paraId="0E99DA53" w14:textId="77777777" w:rsidR="00FE2401" w:rsidRPr="00691A08" w:rsidRDefault="00FE2401" w:rsidP="002D225C">
      <w:pPr>
        <w:pStyle w:val="Sarakstarindkopa"/>
        <w:numPr>
          <w:ilvl w:val="0"/>
          <w:numId w:val="9"/>
        </w:numPr>
        <w:spacing w:before="0" w:after="0" w:line="240" w:lineRule="auto"/>
        <w:contextualSpacing w:val="0"/>
        <w:jc w:val="both"/>
        <w:rPr>
          <w:rFonts w:asciiTheme="majorHAnsi" w:hAnsiTheme="majorHAnsi" w:cstheme="minorHAnsi"/>
          <w:sz w:val="24"/>
          <w:szCs w:val="24"/>
        </w:rPr>
      </w:pPr>
      <w:r w:rsidRPr="00691A08">
        <w:rPr>
          <w:rFonts w:asciiTheme="majorHAnsi" w:hAnsiTheme="majorHAnsi" w:cstheme="minorHAnsi"/>
          <w:sz w:val="24"/>
          <w:szCs w:val="24"/>
        </w:rPr>
        <w:t>piedalās starptautisko līgumu projektu sagatavošanā un realizācijā;</w:t>
      </w:r>
    </w:p>
    <w:p w14:paraId="3F5966F0" w14:textId="77777777" w:rsidR="00FE2401" w:rsidRPr="00691A08" w:rsidRDefault="00FE2401" w:rsidP="002D225C">
      <w:pPr>
        <w:pStyle w:val="Sarakstarindkopa"/>
        <w:numPr>
          <w:ilvl w:val="0"/>
          <w:numId w:val="9"/>
        </w:numPr>
        <w:spacing w:before="0" w:after="0" w:line="240" w:lineRule="auto"/>
        <w:contextualSpacing w:val="0"/>
        <w:jc w:val="both"/>
        <w:rPr>
          <w:rFonts w:asciiTheme="majorHAnsi" w:hAnsiTheme="majorHAnsi" w:cstheme="minorHAnsi"/>
          <w:sz w:val="24"/>
          <w:szCs w:val="24"/>
        </w:rPr>
      </w:pPr>
      <w:r w:rsidRPr="00691A08">
        <w:rPr>
          <w:rFonts w:asciiTheme="majorHAnsi" w:hAnsiTheme="majorHAnsi" w:cstheme="minorHAnsi"/>
          <w:sz w:val="24"/>
          <w:szCs w:val="24"/>
        </w:rPr>
        <w:t>informē sabiedrību par Pārvaldes darbību.</w:t>
      </w:r>
    </w:p>
    <w:p w14:paraId="63CED549" w14:textId="77777777" w:rsidR="00FE2401" w:rsidRPr="00F150A3" w:rsidRDefault="00FE2401" w:rsidP="008F31A4">
      <w:pPr>
        <w:pStyle w:val="Normlaistekstam"/>
        <w:spacing w:after="0" w:line="240" w:lineRule="auto"/>
        <w:ind w:firstLine="0"/>
        <w:rPr>
          <w:rFonts w:asciiTheme="majorHAnsi" w:hAnsiTheme="majorHAnsi" w:cstheme="minorHAnsi"/>
          <w:color w:val="595959" w:themeColor="text1" w:themeTint="A6"/>
          <w:szCs w:val="24"/>
        </w:rPr>
      </w:pPr>
    </w:p>
    <w:p w14:paraId="10D93208" w14:textId="77777777" w:rsidR="00FE2401" w:rsidRPr="00691A08" w:rsidRDefault="00FE2401" w:rsidP="008F31A4">
      <w:pPr>
        <w:pStyle w:val="NormlaisKarmena"/>
        <w:spacing w:line="240" w:lineRule="auto"/>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lastRenderedPageBreak/>
        <w:t xml:space="preserve">Pārvalde 2020.gadā veica darbu saskaņā ar Pārvaldes priekšnieka 2019.gada 23.decembra rīkojuma Nr.353 "Par Ieslodzījuma vietu pārvaldes 2020.gada darba plānu" apstiprināto Pārvaldes 2020.gada darba plānu. </w:t>
      </w:r>
      <w:r w:rsidR="00F46CC7" w:rsidRPr="00691A08">
        <w:rPr>
          <w:rFonts w:asciiTheme="majorHAnsi" w:hAnsiTheme="majorHAnsi" w:cstheme="minorHAnsi"/>
          <w:color w:val="595959" w:themeColor="text1" w:themeTint="A6"/>
        </w:rPr>
        <w:t>Pārskata gada galvenie uzdevumi</w:t>
      </w:r>
      <w:r w:rsidRPr="00691A08">
        <w:rPr>
          <w:rFonts w:asciiTheme="majorHAnsi" w:hAnsiTheme="majorHAnsi" w:cstheme="minorHAnsi"/>
          <w:color w:val="595959" w:themeColor="text1" w:themeTint="A6"/>
        </w:rPr>
        <w:t>:</w:t>
      </w:r>
    </w:p>
    <w:p w14:paraId="77610E95" w14:textId="77777777" w:rsidR="00FE2401" w:rsidRPr="00691A08" w:rsidRDefault="00FE2401" w:rsidP="002D225C">
      <w:pPr>
        <w:pStyle w:val="Normlaistekstam"/>
        <w:numPr>
          <w:ilvl w:val="0"/>
          <w:numId w:val="11"/>
        </w:numPr>
        <w:spacing w:after="0" w:line="240" w:lineRule="auto"/>
        <w:rPr>
          <w:rFonts w:asciiTheme="majorHAnsi" w:hAnsiTheme="majorHAnsi" w:cstheme="minorHAnsi"/>
          <w:color w:val="595959" w:themeColor="text1" w:themeTint="A6"/>
          <w:szCs w:val="24"/>
        </w:rPr>
      </w:pPr>
      <w:r w:rsidRPr="00691A08">
        <w:rPr>
          <w:rFonts w:asciiTheme="majorHAnsi" w:hAnsiTheme="majorHAnsi" w:cstheme="minorHAnsi"/>
          <w:color w:val="595959" w:themeColor="text1" w:themeTint="A6"/>
          <w:szCs w:val="24"/>
        </w:rPr>
        <w:t>Iekšējās normatīvās bāzes pilnveidošana</w:t>
      </w:r>
      <w:r w:rsidR="00F46CC7" w:rsidRPr="00691A08">
        <w:rPr>
          <w:rFonts w:asciiTheme="majorHAnsi" w:hAnsiTheme="majorHAnsi" w:cstheme="minorHAnsi"/>
          <w:color w:val="595959" w:themeColor="text1" w:themeTint="A6"/>
          <w:szCs w:val="24"/>
        </w:rPr>
        <w:t>;</w:t>
      </w:r>
    </w:p>
    <w:p w14:paraId="61795460" w14:textId="77777777" w:rsidR="00FE2401" w:rsidRPr="00691A08" w:rsidRDefault="00FE2401" w:rsidP="002D225C">
      <w:pPr>
        <w:pStyle w:val="Normlaistekstam"/>
        <w:numPr>
          <w:ilvl w:val="0"/>
          <w:numId w:val="11"/>
        </w:numPr>
        <w:spacing w:after="0" w:line="240" w:lineRule="auto"/>
        <w:rPr>
          <w:rFonts w:asciiTheme="majorHAnsi" w:hAnsiTheme="majorHAnsi" w:cstheme="minorHAnsi"/>
          <w:color w:val="595959" w:themeColor="text1" w:themeTint="A6"/>
          <w:szCs w:val="24"/>
        </w:rPr>
      </w:pPr>
      <w:r w:rsidRPr="00691A08">
        <w:rPr>
          <w:rFonts w:asciiTheme="majorHAnsi" w:hAnsiTheme="majorHAnsi" w:cstheme="minorHAnsi"/>
          <w:color w:val="595959" w:themeColor="text1" w:themeTint="A6"/>
          <w:szCs w:val="24"/>
        </w:rPr>
        <w:t>Personāla kompetenču un motivācijas stiprināšana</w:t>
      </w:r>
      <w:r w:rsidR="00F46CC7" w:rsidRPr="00691A08">
        <w:rPr>
          <w:rFonts w:asciiTheme="majorHAnsi" w:hAnsiTheme="majorHAnsi" w:cstheme="minorHAnsi"/>
          <w:color w:val="595959" w:themeColor="text1" w:themeTint="A6"/>
          <w:szCs w:val="24"/>
        </w:rPr>
        <w:t>;</w:t>
      </w:r>
    </w:p>
    <w:p w14:paraId="06A6D699" w14:textId="77777777" w:rsidR="00FE2401" w:rsidRPr="00691A08" w:rsidRDefault="00364905" w:rsidP="002D225C">
      <w:pPr>
        <w:pStyle w:val="Normlaistekstam"/>
        <w:numPr>
          <w:ilvl w:val="0"/>
          <w:numId w:val="11"/>
        </w:numPr>
        <w:spacing w:after="0" w:line="240" w:lineRule="auto"/>
        <w:rPr>
          <w:rFonts w:asciiTheme="majorHAnsi" w:hAnsiTheme="majorHAnsi" w:cstheme="minorHAnsi"/>
          <w:color w:val="595959" w:themeColor="text1" w:themeTint="A6"/>
          <w:szCs w:val="24"/>
        </w:rPr>
      </w:pPr>
      <w:r w:rsidRPr="00691A08">
        <w:rPr>
          <w:rFonts w:asciiTheme="majorHAnsi" w:hAnsiTheme="majorHAnsi" w:cstheme="minorHAnsi"/>
          <w:noProof/>
          <w:color w:val="595959" w:themeColor="text1" w:themeTint="A6"/>
          <w:szCs w:val="24"/>
        </w:rPr>
        <mc:AlternateContent>
          <mc:Choice Requires="wps">
            <w:drawing>
              <wp:anchor distT="0" distB="0" distL="114300" distR="114300" simplePos="0" relativeHeight="251658243" behindDoc="0" locked="0" layoutInCell="1" allowOverlap="1" wp14:anchorId="58E651EA" wp14:editId="16E15826">
                <wp:simplePos x="0" y="0"/>
                <wp:positionH relativeFrom="column">
                  <wp:posOffset>3354705</wp:posOffset>
                </wp:positionH>
                <wp:positionV relativeFrom="paragraph">
                  <wp:posOffset>342265</wp:posOffset>
                </wp:positionV>
                <wp:extent cx="2551955" cy="657225"/>
                <wp:effectExtent l="0" t="0" r="1270" b="9525"/>
                <wp:wrapNone/>
                <wp:docPr id="36" name="Taisnstūris 36"/>
                <wp:cNvGraphicFramePr/>
                <a:graphic xmlns:a="http://schemas.openxmlformats.org/drawingml/2006/main">
                  <a:graphicData uri="http://schemas.microsoft.com/office/word/2010/wordprocessingShape">
                    <wps:wsp>
                      <wps:cNvSpPr/>
                      <wps:spPr>
                        <a:xfrm>
                          <a:off x="0" y="0"/>
                          <a:ext cx="2551955" cy="657225"/>
                        </a:xfrm>
                        <a:prstGeom prst="rect">
                          <a:avLst/>
                        </a:prstGeom>
                        <a:solidFill>
                          <a:schemeClr val="accent5">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6BDE7261" w14:textId="77777777" w:rsidR="00BD65C1" w:rsidRPr="00F12E7C" w:rsidRDefault="00BD65C1" w:rsidP="00F46CC7">
                            <w:pPr>
                              <w:jc w:val="both"/>
                              <w:rPr>
                                <w:color w:val="FFFFFF" w:themeColor="background1"/>
                                <w:sz w:val="16"/>
                              </w:rPr>
                            </w:pPr>
                            <w:r w:rsidRPr="00F12E7C">
                              <w:rPr>
                                <w:rFonts w:asciiTheme="majorHAnsi" w:hAnsiTheme="majorHAnsi" w:cstheme="minorHAnsi"/>
                                <w:color w:val="FFFFFF" w:themeColor="background1"/>
                                <w:szCs w:val="24"/>
                              </w:rPr>
                              <w:t>Pārvaldes sastāvā ir centrālais aparāts, deviņas ieslodzījuma vietas un Mācību centrs.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651EA" id="Taisnstūris 36" o:spid="_x0000_s1029" style="position:absolute;left:0;text-align:left;margin-left:264.15pt;margin-top:26.95pt;width:200.95pt;height:5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" fillcolor="#67787b [3208]" stroked="f">
                <v:fill opacity="32896f"/>
                <v:textbox>
                  <w:txbxContent>
                    <w:p w14:paraId="6BDE7261" w14:textId="77777777" w:rsidR="00BD65C1" w:rsidRPr="00F12E7C" w:rsidRDefault="00BD65C1" w:rsidP="00F46CC7">
                      <w:pPr>
                        <w:jc w:val="both"/>
                        <w:rPr>
                          <w:color w:val="FFFFFF" w:themeColor="background1"/>
                          <w:sz w:val="16"/>
                        </w:rPr>
                      </w:pPr>
                      <w:r w:rsidRPr="00F12E7C">
                        <w:rPr>
                          <w:rFonts w:asciiTheme="majorHAnsi" w:hAnsiTheme="majorHAnsi" w:cstheme="minorHAnsi"/>
                          <w:color w:val="FFFFFF" w:themeColor="background1"/>
                          <w:szCs w:val="24"/>
                        </w:rPr>
                        <w:t>Pārvaldes sastāvā ir centrālais aparāts, deviņas ieslodzījuma vietas un Mācību centrs.</w:t>
                      </w:r>
                    </w:p>
                  </w:txbxContent>
                </v:textbox>
              </v:rect>
            </w:pict>
          </mc:Fallback>
        </mc:AlternateContent>
      </w:r>
      <w:r w:rsidR="00FE2401" w:rsidRPr="00691A08">
        <w:rPr>
          <w:rFonts w:asciiTheme="majorHAnsi" w:hAnsiTheme="majorHAnsi" w:cstheme="minorHAnsi"/>
          <w:color w:val="595959" w:themeColor="text1" w:themeTint="A6"/>
          <w:szCs w:val="24"/>
        </w:rPr>
        <w:t>Darba procesu vienkāršošana paplašinot E-risinājumu un tehnoloģiju izmantošanu darba vidē</w:t>
      </w:r>
      <w:r w:rsidR="00F46CC7" w:rsidRPr="00691A08">
        <w:rPr>
          <w:rFonts w:asciiTheme="majorHAnsi" w:hAnsiTheme="majorHAnsi" w:cstheme="minorHAnsi"/>
          <w:color w:val="595959" w:themeColor="text1" w:themeTint="A6"/>
          <w:szCs w:val="24"/>
        </w:rPr>
        <w:t>;</w:t>
      </w:r>
    </w:p>
    <w:p w14:paraId="4FD6ECD9" w14:textId="77777777" w:rsidR="00FE2401" w:rsidRPr="00691A08" w:rsidRDefault="00FE2401" w:rsidP="002D225C">
      <w:pPr>
        <w:pStyle w:val="Normlaistekstam"/>
        <w:numPr>
          <w:ilvl w:val="0"/>
          <w:numId w:val="11"/>
        </w:numPr>
        <w:spacing w:after="0" w:line="240" w:lineRule="auto"/>
        <w:rPr>
          <w:rFonts w:asciiTheme="majorHAnsi" w:hAnsiTheme="majorHAnsi" w:cstheme="minorHAnsi"/>
          <w:color w:val="595959" w:themeColor="text1" w:themeTint="A6"/>
          <w:szCs w:val="24"/>
        </w:rPr>
      </w:pPr>
      <w:r w:rsidRPr="00691A08">
        <w:rPr>
          <w:rFonts w:asciiTheme="majorHAnsi" w:hAnsiTheme="majorHAnsi" w:cstheme="minorHAnsi"/>
          <w:color w:val="595959" w:themeColor="text1" w:themeTint="A6"/>
          <w:szCs w:val="24"/>
        </w:rPr>
        <w:t>Efektīva ieslodzīto resocializācija</w:t>
      </w:r>
      <w:r w:rsidR="00F46CC7" w:rsidRPr="00691A08">
        <w:rPr>
          <w:rFonts w:asciiTheme="majorHAnsi" w:hAnsiTheme="majorHAnsi" w:cstheme="minorHAnsi"/>
          <w:color w:val="595959" w:themeColor="text1" w:themeTint="A6"/>
          <w:szCs w:val="24"/>
        </w:rPr>
        <w:t>;</w:t>
      </w:r>
    </w:p>
    <w:p w14:paraId="0349132F" w14:textId="77777777" w:rsidR="00FE2401" w:rsidRPr="00691A08" w:rsidRDefault="00FE2401" w:rsidP="002D225C">
      <w:pPr>
        <w:pStyle w:val="Normlaistekstam"/>
        <w:numPr>
          <w:ilvl w:val="0"/>
          <w:numId w:val="11"/>
        </w:numPr>
        <w:spacing w:after="0" w:line="240" w:lineRule="auto"/>
        <w:rPr>
          <w:rFonts w:asciiTheme="majorHAnsi" w:hAnsiTheme="majorHAnsi" w:cstheme="minorHAnsi"/>
          <w:color w:val="595959" w:themeColor="text1" w:themeTint="A6"/>
          <w:szCs w:val="24"/>
        </w:rPr>
      </w:pPr>
      <w:r w:rsidRPr="00691A08">
        <w:rPr>
          <w:rFonts w:asciiTheme="majorHAnsi" w:hAnsiTheme="majorHAnsi" w:cstheme="minorHAnsi"/>
          <w:color w:val="595959" w:themeColor="text1" w:themeTint="A6"/>
          <w:szCs w:val="24"/>
        </w:rPr>
        <w:t>Ieslodzījuma vietu infrastruktūras uzturēšana</w:t>
      </w:r>
      <w:r w:rsidR="00F46CC7" w:rsidRPr="00691A08">
        <w:rPr>
          <w:rFonts w:asciiTheme="majorHAnsi" w:hAnsiTheme="majorHAnsi" w:cstheme="minorHAnsi"/>
          <w:color w:val="595959" w:themeColor="text1" w:themeTint="A6"/>
          <w:szCs w:val="24"/>
        </w:rPr>
        <w:t>.</w:t>
      </w:r>
    </w:p>
    <w:p w14:paraId="25719717" w14:textId="77777777" w:rsidR="00A80F55" w:rsidRPr="00691A08" w:rsidRDefault="00A80F55" w:rsidP="008F31A4">
      <w:pPr>
        <w:spacing w:before="0" w:after="0" w:line="240" w:lineRule="auto"/>
        <w:jc w:val="both"/>
        <w:rPr>
          <w:rFonts w:asciiTheme="majorHAnsi" w:hAnsiTheme="majorHAnsi" w:cstheme="minorHAnsi"/>
          <w:sz w:val="24"/>
          <w:szCs w:val="24"/>
        </w:rPr>
      </w:pPr>
    </w:p>
    <w:p w14:paraId="11BE1CDC" w14:textId="77777777" w:rsidR="00FE2401" w:rsidRPr="00691A08" w:rsidRDefault="00FE2401" w:rsidP="008F31A4">
      <w:pPr>
        <w:pStyle w:val="NormlaisKarmena"/>
        <w:spacing w:line="240" w:lineRule="auto"/>
        <w:ind w:firstLine="0"/>
        <w:rPr>
          <w:rFonts w:asciiTheme="majorHAnsi" w:hAnsiTheme="majorHAnsi" w:cstheme="minorHAnsi"/>
          <w:color w:val="595959" w:themeColor="text1" w:themeTint="A6"/>
        </w:rPr>
      </w:pPr>
      <w:r w:rsidRPr="00691A08">
        <w:rPr>
          <w:rFonts w:asciiTheme="majorHAnsi" w:hAnsiTheme="majorHAnsi" w:cstheme="minorHAnsi"/>
          <w:color w:val="595959" w:themeColor="text1" w:themeTint="A6"/>
        </w:rPr>
        <w:t>Ieslodzījuma vietas un to veidi</w:t>
      </w:r>
      <w:r w:rsidR="00F12E7C" w:rsidRPr="00691A08">
        <w:rPr>
          <w:rFonts w:asciiTheme="majorHAnsi" w:hAnsiTheme="majorHAnsi" w:cstheme="minorHAnsi"/>
          <w:color w:val="595959" w:themeColor="text1" w:themeTint="A6"/>
        </w:rPr>
        <w:t>:</w:t>
      </w:r>
    </w:p>
    <w:p w14:paraId="4565E3B0" w14:textId="77777777" w:rsidR="00FE2401" w:rsidRPr="00691A08" w:rsidRDefault="00FE2401" w:rsidP="002D225C">
      <w:pPr>
        <w:pStyle w:val="Sarakstarindkopa"/>
        <w:numPr>
          <w:ilvl w:val="0"/>
          <w:numId w:val="32"/>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 xml:space="preserve">Rīgas Centrālcietums – </w:t>
      </w:r>
      <w:r w:rsidRPr="00691A08">
        <w:rPr>
          <w:rFonts w:asciiTheme="majorHAnsi" w:hAnsiTheme="majorHAnsi" w:cstheme="minorHAnsi"/>
          <w:bCs/>
          <w:sz w:val="24"/>
          <w:szCs w:val="24"/>
        </w:rPr>
        <w:t>Izmeklēšanas cietums ar slēgtā cietuma nodaļu</w:t>
      </w:r>
      <w:r w:rsidR="00F46CC7" w:rsidRPr="00691A08">
        <w:rPr>
          <w:rFonts w:asciiTheme="majorHAnsi" w:hAnsiTheme="majorHAnsi" w:cstheme="minorHAnsi"/>
          <w:bCs/>
          <w:sz w:val="24"/>
          <w:szCs w:val="24"/>
        </w:rPr>
        <w:t>;</w:t>
      </w:r>
    </w:p>
    <w:p w14:paraId="70DCA084" w14:textId="77777777" w:rsidR="00FE2401" w:rsidRPr="00691A08" w:rsidRDefault="00FE2401" w:rsidP="002D225C">
      <w:pPr>
        <w:pStyle w:val="Sarakstarindkopa"/>
        <w:numPr>
          <w:ilvl w:val="0"/>
          <w:numId w:val="32"/>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 xml:space="preserve">Liepājas cietums – </w:t>
      </w:r>
      <w:r w:rsidRPr="00691A08">
        <w:rPr>
          <w:rFonts w:asciiTheme="majorHAnsi" w:hAnsiTheme="majorHAnsi" w:cstheme="minorHAnsi"/>
          <w:bCs/>
          <w:sz w:val="24"/>
          <w:szCs w:val="24"/>
        </w:rPr>
        <w:t>Izmeklēšanas cietums ar slēgtā cietuma nodaļu, daļēji slēgtā cietuma nodaļu</w:t>
      </w:r>
      <w:r w:rsidR="00F46CC7" w:rsidRPr="00691A08">
        <w:rPr>
          <w:rFonts w:asciiTheme="majorHAnsi" w:hAnsiTheme="majorHAnsi" w:cstheme="minorHAnsi"/>
          <w:bCs/>
          <w:sz w:val="24"/>
          <w:szCs w:val="24"/>
        </w:rPr>
        <w:t>;</w:t>
      </w:r>
    </w:p>
    <w:p w14:paraId="5B06D007" w14:textId="77777777" w:rsidR="00FE2401" w:rsidRPr="00691A08" w:rsidRDefault="00FE2401" w:rsidP="002D225C">
      <w:pPr>
        <w:pStyle w:val="Sarakstarindkopa"/>
        <w:numPr>
          <w:ilvl w:val="0"/>
          <w:numId w:val="32"/>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 xml:space="preserve">Daugavgrīvas cietums – Slēgtais cietums ar </w:t>
      </w:r>
      <w:r w:rsidRPr="00691A08">
        <w:rPr>
          <w:rFonts w:asciiTheme="majorHAnsi" w:hAnsiTheme="majorHAnsi" w:cstheme="minorHAnsi"/>
          <w:bCs/>
          <w:sz w:val="24"/>
          <w:szCs w:val="24"/>
        </w:rPr>
        <w:t>izmeklēšanas cietuma nodaļu, daļēji slēgtā cietuma nodaļu, atklātā cietuma nodaļu</w:t>
      </w:r>
      <w:r w:rsidR="00F46CC7" w:rsidRPr="00691A08">
        <w:rPr>
          <w:rFonts w:asciiTheme="majorHAnsi" w:hAnsiTheme="majorHAnsi" w:cstheme="minorHAnsi"/>
          <w:bCs/>
          <w:sz w:val="24"/>
          <w:szCs w:val="24"/>
        </w:rPr>
        <w:t>;</w:t>
      </w:r>
    </w:p>
    <w:p w14:paraId="2F6781EC" w14:textId="77777777" w:rsidR="00FE2401" w:rsidRPr="00691A08" w:rsidRDefault="00FE2401" w:rsidP="002D225C">
      <w:pPr>
        <w:pStyle w:val="Sarakstarindkopa"/>
        <w:numPr>
          <w:ilvl w:val="0"/>
          <w:numId w:val="32"/>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 xml:space="preserve">Jelgavas cietums – Slēgtais cietums ar </w:t>
      </w:r>
      <w:r w:rsidRPr="00691A08">
        <w:rPr>
          <w:rFonts w:asciiTheme="majorHAnsi" w:hAnsiTheme="majorHAnsi" w:cstheme="minorHAnsi"/>
          <w:bCs/>
          <w:sz w:val="24"/>
          <w:szCs w:val="24"/>
        </w:rPr>
        <w:t>izmeklēšanas cietuma nodaļu</w:t>
      </w:r>
      <w:r w:rsidR="00F46CC7" w:rsidRPr="00691A08">
        <w:rPr>
          <w:rFonts w:asciiTheme="majorHAnsi" w:hAnsiTheme="majorHAnsi" w:cstheme="minorHAnsi"/>
          <w:bCs/>
          <w:sz w:val="24"/>
          <w:szCs w:val="24"/>
        </w:rPr>
        <w:t>;</w:t>
      </w:r>
    </w:p>
    <w:p w14:paraId="30F00B5C" w14:textId="77777777" w:rsidR="00FE2401" w:rsidRPr="00691A08" w:rsidRDefault="00FE2401" w:rsidP="002D225C">
      <w:pPr>
        <w:pStyle w:val="Sarakstarindkopa"/>
        <w:numPr>
          <w:ilvl w:val="0"/>
          <w:numId w:val="32"/>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 xml:space="preserve">Valmieras cietums– Slēgtais cietums ar </w:t>
      </w:r>
      <w:r w:rsidRPr="00691A08">
        <w:rPr>
          <w:rFonts w:asciiTheme="majorHAnsi" w:hAnsiTheme="majorHAnsi" w:cstheme="minorHAnsi"/>
          <w:bCs/>
          <w:sz w:val="24"/>
          <w:szCs w:val="24"/>
        </w:rPr>
        <w:t>izmeklēšanas cietuma nodaļu</w:t>
      </w:r>
      <w:r w:rsidR="00F46CC7" w:rsidRPr="00691A08">
        <w:rPr>
          <w:rFonts w:asciiTheme="majorHAnsi" w:hAnsiTheme="majorHAnsi" w:cstheme="minorHAnsi"/>
          <w:bCs/>
          <w:sz w:val="24"/>
          <w:szCs w:val="24"/>
        </w:rPr>
        <w:t>;</w:t>
      </w:r>
    </w:p>
    <w:p w14:paraId="03F08CFC" w14:textId="77D7D52B" w:rsidR="00FE2401" w:rsidRPr="00691A08" w:rsidRDefault="00FE2401" w:rsidP="002D225C">
      <w:pPr>
        <w:pStyle w:val="Sarakstarindkopa"/>
        <w:numPr>
          <w:ilvl w:val="0"/>
          <w:numId w:val="32"/>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 xml:space="preserve">Olaines cietums </w:t>
      </w:r>
      <w:r w:rsidR="00F150A3" w:rsidRPr="00691A08">
        <w:rPr>
          <w:rFonts w:asciiTheme="majorHAnsi" w:hAnsiTheme="majorHAnsi" w:cstheme="minorHAnsi"/>
          <w:sz w:val="24"/>
          <w:szCs w:val="24"/>
        </w:rPr>
        <w:t xml:space="preserve">(Latvijas </w:t>
      </w:r>
      <w:r w:rsidR="00BE6EF1">
        <w:rPr>
          <w:rFonts w:asciiTheme="majorHAnsi" w:hAnsiTheme="majorHAnsi" w:cstheme="minorHAnsi"/>
          <w:sz w:val="24"/>
          <w:szCs w:val="24"/>
        </w:rPr>
        <w:t>C</w:t>
      </w:r>
      <w:r w:rsidR="00F150A3" w:rsidRPr="00691A08">
        <w:rPr>
          <w:rFonts w:asciiTheme="majorHAnsi" w:hAnsiTheme="majorHAnsi" w:cstheme="minorHAnsi"/>
          <w:sz w:val="24"/>
          <w:szCs w:val="24"/>
        </w:rPr>
        <w:t xml:space="preserve">ietumu slimnīca) </w:t>
      </w:r>
      <w:r w:rsidRPr="00691A08">
        <w:rPr>
          <w:rFonts w:asciiTheme="majorHAnsi" w:hAnsiTheme="majorHAnsi" w:cstheme="minorHAnsi"/>
          <w:sz w:val="24"/>
          <w:szCs w:val="24"/>
        </w:rPr>
        <w:t>– Slēgtais cietums ar</w:t>
      </w:r>
      <w:r w:rsidRPr="00691A08">
        <w:rPr>
          <w:rFonts w:asciiTheme="majorHAnsi" w:hAnsiTheme="majorHAnsi" w:cstheme="minorHAnsi"/>
          <w:bCs/>
          <w:sz w:val="24"/>
          <w:szCs w:val="24"/>
        </w:rPr>
        <w:t xml:space="preserve"> izmeklēšanas cietuma nodaļu, daļēji slēgtā cietuma nodaļu, atklātā cietuma nodaļu</w:t>
      </w:r>
      <w:r w:rsidR="00F46CC7" w:rsidRPr="00691A08">
        <w:rPr>
          <w:rFonts w:asciiTheme="majorHAnsi" w:hAnsiTheme="majorHAnsi" w:cstheme="minorHAnsi"/>
          <w:bCs/>
          <w:sz w:val="24"/>
          <w:szCs w:val="24"/>
        </w:rPr>
        <w:t>;</w:t>
      </w:r>
    </w:p>
    <w:p w14:paraId="3E5D5ABE" w14:textId="77777777" w:rsidR="00FE2401" w:rsidRPr="00691A08" w:rsidRDefault="00FE2401" w:rsidP="002D225C">
      <w:pPr>
        <w:pStyle w:val="Sarakstarindkopa"/>
        <w:numPr>
          <w:ilvl w:val="0"/>
          <w:numId w:val="32"/>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 xml:space="preserve">Iļģuciema cietums – Daļēji slēgtais cietums ar </w:t>
      </w:r>
      <w:r w:rsidRPr="00691A08">
        <w:rPr>
          <w:rFonts w:asciiTheme="majorHAnsi" w:hAnsiTheme="majorHAnsi" w:cstheme="minorHAnsi"/>
          <w:bCs/>
          <w:sz w:val="24"/>
          <w:szCs w:val="24"/>
        </w:rPr>
        <w:t>izmeklēšanas cietuma nodaļu, audzināšanas iestādes nepilngadīgajiem nodaļu</w:t>
      </w:r>
      <w:r w:rsidR="00F46CC7" w:rsidRPr="00691A08">
        <w:rPr>
          <w:rFonts w:asciiTheme="majorHAnsi" w:hAnsiTheme="majorHAnsi" w:cstheme="minorHAnsi"/>
          <w:bCs/>
          <w:sz w:val="24"/>
          <w:szCs w:val="24"/>
        </w:rPr>
        <w:t>;</w:t>
      </w:r>
    </w:p>
    <w:p w14:paraId="1E6EF189" w14:textId="77777777" w:rsidR="00FE2401" w:rsidRPr="00691A08" w:rsidRDefault="00FE2401" w:rsidP="002D225C">
      <w:pPr>
        <w:pStyle w:val="Sarakstarindkopa"/>
        <w:numPr>
          <w:ilvl w:val="0"/>
          <w:numId w:val="32"/>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Jēkabpils cietums – Daļēji slēgtais cietums ar atklātā cietuma nodaļu</w:t>
      </w:r>
      <w:r w:rsidR="00F46CC7" w:rsidRPr="00691A08">
        <w:rPr>
          <w:rFonts w:asciiTheme="majorHAnsi" w:hAnsiTheme="majorHAnsi" w:cstheme="minorHAnsi"/>
          <w:sz w:val="24"/>
          <w:szCs w:val="24"/>
        </w:rPr>
        <w:t>;</w:t>
      </w:r>
    </w:p>
    <w:p w14:paraId="2134C553" w14:textId="77777777" w:rsidR="00FE2401" w:rsidRPr="00691A08" w:rsidRDefault="00FE2401" w:rsidP="002D225C">
      <w:pPr>
        <w:pStyle w:val="Sarakstarindkopa"/>
        <w:numPr>
          <w:ilvl w:val="0"/>
          <w:numId w:val="32"/>
        </w:numPr>
        <w:spacing w:before="0" w:after="0" w:line="240" w:lineRule="auto"/>
        <w:jc w:val="both"/>
        <w:rPr>
          <w:rFonts w:asciiTheme="majorHAnsi" w:hAnsiTheme="majorHAnsi" w:cstheme="minorHAnsi"/>
          <w:sz w:val="24"/>
          <w:szCs w:val="24"/>
        </w:rPr>
      </w:pPr>
      <w:r w:rsidRPr="00691A08">
        <w:rPr>
          <w:rFonts w:asciiTheme="majorHAnsi" w:hAnsiTheme="majorHAnsi" w:cstheme="minorHAnsi"/>
          <w:sz w:val="24"/>
          <w:szCs w:val="24"/>
        </w:rPr>
        <w:t>Cēsu AIN –</w:t>
      </w:r>
      <w:r w:rsidRPr="00691A08">
        <w:rPr>
          <w:rFonts w:asciiTheme="majorHAnsi" w:hAnsiTheme="majorHAnsi" w:cstheme="minorHAnsi"/>
          <w:bCs/>
          <w:sz w:val="24"/>
          <w:szCs w:val="24"/>
        </w:rPr>
        <w:t xml:space="preserve"> Audzināšanas iestāde nepilngadīgajiem ar izmeklēšanas cietuma nodaļu</w:t>
      </w:r>
      <w:r w:rsidR="00F46CC7" w:rsidRPr="00691A08">
        <w:rPr>
          <w:rFonts w:asciiTheme="majorHAnsi" w:hAnsiTheme="majorHAnsi" w:cstheme="minorHAnsi"/>
          <w:bCs/>
          <w:sz w:val="24"/>
          <w:szCs w:val="24"/>
        </w:rPr>
        <w:t>.</w:t>
      </w:r>
    </w:p>
    <w:p w14:paraId="0082CF9B" w14:textId="77777777" w:rsidR="00FE2401" w:rsidRPr="008F31A4" w:rsidRDefault="00F46CC7" w:rsidP="002038CB">
      <w:pPr>
        <w:pStyle w:val="Virsraksts1"/>
        <w:spacing w:after="0" w:line="360" w:lineRule="auto"/>
        <w:rPr>
          <w:rFonts w:asciiTheme="majorHAnsi" w:hAnsiTheme="majorHAnsi" w:cstheme="minorHAnsi"/>
          <w:color w:val="577188" w:themeColor="accent1" w:themeShade="BF"/>
        </w:rPr>
      </w:pPr>
      <w:bookmarkStart w:id="4" w:name="_Toc75953850"/>
      <w:bookmarkStart w:id="5" w:name="_Toc76979424"/>
      <w:r w:rsidRPr="008F31A4">
        <w:rPr>
          <w:rFonts w:asciiTheme="majorHAnsi" w:hAnsiTheme="majorHAnsi" w:cstheme="minorHAnsi"/>
          <w:noProof/>
          <w:color w:val="577188" w:themeColor="accent1" w:themeShade="BF"/>
          <w:sz w:val="24"/>
          <w:szCs w:val="24"/>
        </w:rPr>
        <w:lastRenderedPageBreak/>
        <w:drawing>
          <wp:anchor distT="0" distB="0" distL="114300" distR="114300" simplePos="0" relativeHeight="251658245" behindDoc="0" locked="0" layoutInCell="1" allowOverlap="1" wp14:anchorId="5DFF70FC" wp14:editId="2B9E62D1">
            <wp:simplePos x="0" y="0"/>
            <wp:positionH relativeFrom="column">
              <wp:posOffset>-826770</wp:posOffset>
            </wp:positionH>
            <wp:positionV relativeFrom="paragraph">
              <wp:posOffset>-38100</wp:posOffset>
            </wp:positionV>
            <wp:extent cx="533400" cy="533400"/>
            <wp:effectExtent l="0" t="0" r="0" b="0"/>
            <wp:wrapNone/>
            <wp:docPr id="38" name="Grafika 38" descr="Monē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oins.sv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sidR="00FE2401" w:rsidRPr="008F31A4">
        <w:rPr>
          <w:rFonts w:asciiTheme="majorHAnsi" w:hAnsiTheme="majorHAnsi" w:cstheme="minorHAnsi"/>
          <w:color w:val="577188" w:themeColor="accent1" w:themeShade="BF"/>
        </w:rPr>
        <w:t>FINANŠU RESURSI UN PĀRVALDES DARBĪBAS REZULTĀTI</w:t>
      </w:r>
      <w:bookmarkEnd w:id="4"/>
      <w:bookmarkEnd w:id="5"/>
    </w:p>
    <w:p w14:paraId="3563279B" w14:textId="61D0EE38" w:rsidR="00FE2401" w:rsidRPr="00FB1401" w:rsidRDefault="00FE2401" w:rsidP="00F449DD">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2020.gadā Pārvalde īstenoja šādus Eiropas Savienības politik</w:t>
      </w:r>
      <w:r w:rsidR="000A0C5E">
        <w:rPr>
          <w:rFonts w:asciiTheme="majorHAnsi" w:hAnsiTheme="majorHAnsi" w:cstheme="minorHAnsi"/>
          <w:sz w:val="24"/>
          <w:szCs w:val="24"/>
        </w:rPr>
        <w:t>as</w:t>
      </w:r>
      <w:r w:rsidRPr="00FB1401">
        <w:rPr>
          <w:rFonts w:asciiTheme="majorHAnsi" w:hAnsiTheme="majorHAnsi" w:cstheme="minorHAnsi"/>
          <w:sz w:val="24"/>
          <w:szCs w:val="24"/>
        </w:rPr>
        <w:t xml:space="preserve"> instrumentu un pārējās ārvalstu finanšu palīdzības līdzfinansētos un finansētos projektus: </w:t>
      </w:r>
    </w:p>
    <w:p w14:paraId="37F324ED" w14:textId="77777777" w:rsidR="00FE2401" w:rsidRPr="00FB1401" w:rsidRDefault="00FE2401" w:rsidP="002D225C">
      <w:pPr>
        <w:pStyle w:val="Sarakstarindkopa"/>
        <w:numPr>
          <w:ilvl w:val="0"/>
          <w:numId w:val="12"/>
        </w:numPr>
        <w:spacing w:before="0" w:after="0" w:line="240" w:lineRule="auto"/>
        <w:contextualSpacing w:val="0"/>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apakšprogramma 04.01.00 "Ieslodzījuma vietas";</w:t>
      </w:r>
    </w:p>
    <w:p w14:paraId="05DC5F35" w14:textId="77777777" w:rsidR="00FE2401" w:rsidRPr="00FB1401" w:rsidRDefault="00FE2401" w:rsidP="002D225C">
      <w:pPr>
        <w:numPr>
          <w:ilvl w:val="0"/>
          <w:numId w:val="12"/>
        </w:numPr>
        <w:spacing w:before="0" w:after="0" w:line="240" w:lineRule="auto"/>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apakšprogramma 62.07.00</w:t>
      </w:r>
      <w:r w:rsidRPr="00FB1401">
        <w:rPr>
          <w:rFonts w:asciiTheme="majorHAnsi" w:hAnsiTheme="majorHAnsi" w:cstheme="minorHAnsi"/>
          <w:sz w:val="24"/>
          <w:szCs w:val="24"/>
        </w:rPr>
        <w:t xml:space="preserve"> </w:t>
      </w:r>
      <w:r w:rsidRPr="00FB1401">
        <w:rPr>
          <w:rFonts w:asciiTheme="majorHAnsi" w:eastAsia="Calibri" w:hAnsiTheme="majorHAnsi" w:cstheme="minorHAnsi"/>
          <w:sz w:val="24"/>
          <w:szCs w:val="24"/>
        </w:rPr>
        <w:t xml:space="preserve">"Eiropas Reģionālās attīstības fonda (ERAF) projektu un pasākumu īstenošana (2014-2020)"; </w:t>
      </w:r>
    </w:p>
    <w:p w14:paraId="723D3630" w14:textId="77777777" w:rsidR="00FE2401" w:rsidRPr="00FB1401" w:rsidRDefault="00FE2401" w:rsidP="002D225C">
      <w:pPr>
        <w:numPr>
          <w:ilvl w:val="0"/>
          <w:numId w:val="12"/>
        </w:numPr>
        <w:spacing w:before="0" w:after="0" w:line="240" w:lineRule="auto"/>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 xml:space="preserve">apakšprogramma 63.07.00 "Eiropas Sociālā fonda (ESF) projektu un pasākumu īstenošana (2014-2020)"; </w:t>
      </w:r>
    </w:p>
    <w:p w14:paraId="3154C9A6" w14:textId="77777777" w:rsidR="00FE2401" w:rsidRPr="00FB1401" w:rsidRDefault="00FE2401" w:rsidP="002D225C">
      <w:pPr>
        <w:numPr>
          <w:ilvl w:val="0"/>
          <w:numId w:val="12"/>
        </w:numPr>
        <w:spacing w:before="0" w:after="0" w:line="240" w:lineRule="auto"/>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apakšprogramma 71.06.00 "Eiropas Ekonomikas zonas un Norvēģijas finanšu instrumentu finansētie projekti";</w:t>
      </w:r>
    </w:p>
    <w:p w14:paraId="1CC8A2AC" w14:textId="77777777" w:rsidR="00FE2401" w:rsidRPr="00FB1401" w:rsidRDefault="00FE2401" w:rsidP="002D225C">
      <w:pPr>
        <w:numPr>
          <w:ilvl w:val="0"/>
          <w:numId w:val="12"/>
        </w:numPr>
        <w:spacing w:before="0" w:after="0" w:line="240" w:lineRule="auto"/>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 xml:space="preserve"> programma 99.00.00 "Līdzekļu neparedzētiem gadījumiem izlietojums".</w:t>
      </w:r>
    </w:p>
    <w:p w14:paraId="58157142" w14:textId="77777777" w:rsidR="00FE2401" w:rsidRPr="00FB1401" w:rsidRDefault="00FE2401" w:rsidP="008F31A4">
      <w:pPr>
        <w:tabs>
          <w:tab w:val="left" w:pos="2925"/>
        </w:tabs>
        <w:spacing w:before="0" w:after="0" w:line="240" w:lineRule="auto"/>
        <w:rPr>
          <w:rFonts w:asciiTheme="majorHAnsi" w:hAnsiTheme="majorHAnsi" w:cstheme="minorHAnsi"/>
          <w:sz w:val="24"/>
          <w:szCs w:val="24"/>
        </w:rPr>
      </w:pPr>
      <w:r w:rsidRPr="00FB1401">
        <w:rPr>
          <w:rFonts w:asciiTheme="majorHAnsi" w:hAnsiTheme="majorHAnsi" w:cstheme="minorHAnsi"/>
          <w:sz w:val="24"/>
          <w:szCs w:val="24"/>
        </w:rPr>
        <w:tab/>
      </w:r>
    </w:p>
    <w:p w14:paraId="49A6C379" w14:textId="77777777" w:rsidR="00FE2401" w:rsidRPr="00FB1401" w:rsidRDefault="00FE2401" w:rsidP="008F31A4">
      <w:pPr>
        <w:tabs>
          <w:tab w:val="left" w:pos="2925"/>
        </w:tabs>
        <w:spacing w:before="0" w:after="0" w:line="240" w:lineRule="auto"/>
        <w:rPr>
          <w:rFonts w:asciiTheme="majorHAnsi" w:hAnsiTheme="majorHAnsi" w:cstheme="minorHAnsi"/>
          <w:sz w:val="24"/>
          <w:szCs w:val="24"/>
        </w:rPr>
      </w:pPr>
      <w:r w:rsidRPr="00FB1401">
        <w:rPr>
          <w:rFonts w:asciiTheme="majorHAnsi" w:hAnsiTheme="majorHAnsi" w:cstheme="minorHAnsi"/>
          <w:sz w:val="24"/>
          <w:szCs w:val="24"/>
        </w:rPr>
        <w:t>Finansējuma un tā izlietojuma kopsavilkums:</w:t>
      </w:r>
    </w:p>
    <w:tbl>
      <w:tblPr>
        <w:tblStyle w:val="Vienkratabula20"/>
        <w:tblW w:w="9355" w:type="dxa"/>
        <w:tblLook w:val="04A0" w:firstRow="1" w:lastRow="0" w:firstColumn="1" w:lastColumn="0" w:noHBand="0" w:noVBand="1"/>
      </w:tblPr>
      <w:tblGrid>
        <w:gridCol w:w="872"/>
        <w:gridCol w:w="3097"/>
        <w:gridCol w:w="2127"/>
        <w:gridCol w:w="1842"/>
        <w:gridCol w:w="1417"/>
      </w:tblGrid>
      <w:tr w:rsidR="00FB1401" w:rsidRPr="00FB1401" w14:paraId="3DA55767" w14:textId="77777777" w:rsidTr="008F31A4">
        <w:trPr>
          <w:cnfStyle w:val="100000000000" w:firstRow="1" w:lastRow="0" w:firstColumn="0" w:lastColumn="0" w:oddVBand="0" w:evenVBand="0" w:oddHBand="0" w:evenHBand="0" w:firstRowFirstColumn="0" w:firstRowLastColumn="0" w:lastRowFirstColumn="0" w:lastRowLastColumn="0"/>
          <w:trHeight w:val="106"/>
        </w:trPr>
        <w:tc>
          <w:tcPr>
            <w:cnfStyle w:val="001000000000" w:firstRow="0" w:lastRow="0" w:firstColumn="1" w:lastColumn="0" w:oddVBand="0" w:evenVBand="0" w:oddHBand="0" w:evenHBand="0" w:firstRowFirstColumn="0" w:firstRowLastColumn="0" w:lastRowFirstColumn="0" w:lastRowLastColumn="0"/>
            <w:tcW w:w="872" w:type="dxa"/>
            <w:vMerge w:val="restart"/>
            <w:noWrap/>
            <w:vAlign w:val="center"/>
            <w:hideMark/>
          </w:tcPr>
          <w:p w14:paraId="1DA5D246" w14:textId="77777777" w:rsidR="00FE2401" w:rsidRPr="00FB1401" w:rsidRDefault="00FE2401" w:rsidP="008F31A4">
            <w:pPr>
              <w:jc w:val="center"/>
              <w:rPr>
                <w:rFonts w:asciiTheme="majorHAnsi" w:eastAsia="Times New Roman" w:hAnsiTheme="majorHAnsi" w:cstheme="minorHAnsi"/>
                <w:b w:val="0"/>
                <w:bCs w:val="0"/>
                <w:color w:val="595959" w:themeColor="text1" w:themeTint="A6"/>
                <w:sz w:val="24"/>
                <w:szCs w:val="24"/>
                <w:lang w:eastAsia="lv-LV"/>
              </w:rPr>
            </w:pPr>
            <w:r w:rsidRPr="00FB1401">
              <w:rPr>
                <w:rFonts w:asciiTheme="majorHAnsi" w:eastAsia="Times New Roman" w:hAnsiTheme="majorHAnsi" w:cstheme="minorHAnsi"/>
                <w:b w:val="0"/>
                <w:bCs w:val="0"/>
                <w:color w:val="595959" w:themeColor="text1" w:themeTint="A6"/>
                <w:sz w:val="24"/>
                <w:szCs w:val="24"/>
                <w:lang w:eastAsia="lv-LV"/>
              </w:rPr>
              <w:t>Nr.p.k.</w:t>
            </w:r>
          </w:p>
        </w:tc>
        <w:tc>
          <w:tcPr>
            <w:tcW w:w="3097" w:type="dxa"/>
            <w:vMerge w:val="restart"/>
            <w:noWrap/>
            <w:vAlign w:val="center"/>
            <w:hideMark/>
          </w:tcPr>
          <w:p w14:paraId="7D808EAF" w14:textId="77777777" w:rsidR="00FE2401" w:rsidRPr="00FB1401" w:rsidRDefault="00FE2401" w:rsidP="008F31A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inorHAnsi"/>
                <w:b w:val="0"/>
                <w:bCs w:val="0"/>
                <w:color w:val="595959" w:themeColor="text1" w:themeTint="A6"/>
                <w:sz w:val="24"/>
                <w:szCs w:val="24"/>
                <w:lang w:eastAsia="lv-LV"/>
              </w:rPr>
            </w:pPr>
            <w:r w:rsidRPr="00FB1401">
              <w:rPr>
                <w:rFonts w:asciiTheme="majorHAnsi" w:eastAsia="Times New Roman" w:hAnsiTheme="majorHAnsi" w:cstheme="minorHAnsi"/>
                <w:b w:val="0"/>
                <w:bCs w:val="0"/>
                <w:color w:val="595959" w:themeColor="text1" w:themeTint="A6"/>
                <w:sz w:val="24"/>
                <w:szCs w:val="24"/>
                <w:lang w:eastAsia="lv-LV"/>
              </w:rPr>
              <w:t>Finansiālie rādītāji</w:t>
            </w:r>
          </w:p>
        </w:tc>
        <w:tc>
          <w:tcPr>
            <w:tcW w:w="2127" w:type="dxa"/>
            <w:vMerge w:val="restart"/>
            <w:vAlign w:val="center"/>
            <w:hideMark/>
          </w:tcPr>
          <w:p w14:paraId="47EEC5D0" w14:textId="77777777" w:rsidR="00FE2401" w:rsidRPr="00FB1401" w:rsidRDefault="00FE2401" w:rsidP="008F31A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inorHAnsi"/>
                <w:b w:val="0"/>
                <w:bCs w:val="0"/>
                <w:color w:val="595959" w:themeColor="text1" w:themeTint="A6"/>
                <w:sz w:val="24"/>
                <w:szCs w:val="24"/>
                <w:lang w:eastAsia="lv-LV"/>
              </w:rPr>
            </w:pPr>
            <w:r w:rsidRPr="00FB1401">
              <w:rPr>
                <w:rFonts w:asciiTheme="majorHAnsi" w:eastAsia="Times New Roman" w:hAnsiTheme="majorHAnsi" w:cstheme="minorHAnsi"/>
                <w:b w:val="0"/>
                <w:bCs w:val="0"/>
                <w:color w:val="595959" w:themeColor="text1" w:themeTint="A6"/>
                <w:sz w:val="24"/>
                <w:szCs w:val="24"/>
                <w:lang w:eastAsia="lv-LV"/>
              </w:rPr>
              <w:t>Iepriekšējā gadā (faktiskā izpilde)</w:t>
            </w:r>
          </w:p>
        </w:tc>
        <w:tc>
          <w:tcPr>
            <w:tcW w:w="3255" w:type="dxa"/>
            <w:gridSpan w:val="2"/>
            <w:noWrap/>
            <w:vAlign w:val="center"/>
            <w:hideMark/>
          </w:tcPr>
          <w:p w14:paraId="2E278851" w14:textId="77777777" w:rsidR="00FE2401" w:rsidRPr="00FB1401" w:rsidRDefault="00FE2401" w:rsidP="008F31A4">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inorHAnsi"/>
                <w:b w:val="0"/>
                <w:bCs w:val="0"/>
                <w:color w:val="595959" w:themeColor="text1" w:themeTint="A6"/>
                <w:sz w:val="24"/>
                <w:szCs w:val="24"/>
                <w:lang w:eastAsia="lv-LV"/>
              </w:rPr>
            </w:pPr>
            <w:r w:rsidRPr="00FB1401">
              <w:rPr>
                <w:rFonts w:asciiTheme="majorHAnsi" w:eastAsia="Times New Roman" w:hAnsiTheme="majorHAnsi" w:cstheme="minorHAnsi"/>
                <w:b w:val="0"/>
                <w:bCs w:val="0"/>
                <w:color w:val="595959" w:themeColor="text1" w:themeTint="A6"/>
                <w:sz w:val="24"/>
                <w:szCs w:val="24"/>
                <w:lang w:eastAsia="lv-LV"/>
              </w:rPr>
              <w:t>Pārskata gadā</w:t>
            </w:r>
          </w:p>
        </w:tc>
      </w:tr>
      <w:tr w:rsidR="00FB1401" w:rsidRPr="00FB1401" w14:paraId="6D964F4F" w14:textId="77777777" w:rsidTr="008F31A4">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872" w:type="dxa"/>
            <w:vMerge/>
            <w:vAlign w:val="center"/>
            <w:hideMark/>
          </w:tcPr>
          <w:p w14:paraId="0B16EB4E" w14:textId="77777777" w:rsidR="00FE2401" w:rsidRPr="00FB1401" w:rsidRDefault="00FE2401" w:rsidP="008F31A4">
            <w:pPr>
              <w:jc w:val="center"/>
              <w:rPr>
                <w:rFonts w:asciiTheme="majorHAnsi" w:eastAsia="Times New Roman" w:hAnsiTheme="majorHAnsi" w:cstheme="minorHAnsi"/>
                <w:b w:val="0"/>
                <w:bCs w:val="0"/>
                <w:color w:val="595959" w:themeColor="text1" w:themeTint="A6"/>
                <w:sz w:val="24"/>
                <w:szCs w:val="24"/>
                <w:lang w:eastAsia="lv-LV"/>
              </w:rPr>
            </w:pPr>
          </w:p>
        </w:tc>
        <w:tc>
          <w:tcPr>
            <w:tcW w:w="3097" w:type="dxa"/>
            <w:vMerge/>
            <w:vAlign w:val="center"/>
            <w:hideMark/>
          </w:tcPr>
          <w:p w14:paraId="094DBD7F"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bCs/>
                <w:color w:val="595959" w:themeColor="text1" w:themeTint="A6"/>
                <w:sz w:val="24"/>
                <w:szCs w:val="24"/>
                <w:lang w:eastAsia="lv-LV"/>
              </w:rPr>
            </w:pPr>
          </w:p>
        </w:tc>
        <w:tc>
          <w:tcPr>
            <w:tcW w:w="2127" w:type="dxa"/>
            <w:vMerge/>
            <w:vAlign w:val="center"/>
            <w:hideMark/>
          </w:tcPr>
          <w:p w14:paraId="066B606C"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bCs/>
                <w:color w:val="595959" w:themeColor="text1" w:themeTint="A6"/>
                <w:sz w:val="24"/>
                <w:szCs w:val="24"/>
                <w:lang w:eastAsia="lv-LV"/>
              </w:rPr>
            </w:pPr>
          </w:p>
        </w:tc>
        <w:tc>
          <w:tcPr>
            <w:tcW w:w="1842" w:type="dxa"/>
            <w:noWrap/>
            <w:vAlign w:val="center"/>
            <w:hideMark/>
          </w:tcPr>
          <w:p w14:paraId="605EB3F3"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bCs/>
                <w:color w:val="595959" w:themeColor="text1" w:themeTint="A6"/>
                <w:sz w:val="24"/>
                <w:szCs w:val="24"/>
                <w:lang w:eastAsia="lv-LV"/>
              </w:rPr>
            </w:pPr>
            <w:r w:rsidRPr="00FB1401">
              <w:rPr>
                <w:rFonts w:asciiTheme="majorHAnsi" w:eastAsia="Times New Roman" w:hAnsiTheme="majorHAnsi" w:cstheme="minorHAnsi"/>
                <w:bCs/>
                <w:color w:val="595959" w:themeColor="text1" w:themeTint="A6"/>
                <w:sz w:val="24"/>
                <w:szCs w:val="24"/>
                <w:lang w:eastAsia="lv-LV"/>
              </w:rPr>
              <w:t>Apstiprināts likumā</w:t>
            </w:r>
          </w:p>
        </w:tc>
        <w:tc>
          <w:tcPr>
            <w:tcW w:w="1417" w:type="dxa"/>
            <w:noWrap/>
            <w:vAlign w:val="center"/>
            <w:hideMark/>
          </w:tcPr>
          <w:p w14:paraId="2C2A4B45"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bCs/>
                <w:color w:val="595959" w:themeColor="text1" w:themeTint="A6"/>
                <w:sz w:val="24"/>
                <w:szCs w:val="24"/>
                <w:lang w:eastAsia="lv-LV"/>
              </w:rPr>
            </w:pPr>
            <w:r w:rsidRPr="00FB1401">
              <w:rPr>
                <w:rFonts w:asciiTheme="majorHAnsi" w:eastAsia="Times New Roman" w:hAnsiTheme="majorHAnsi" w:cstheme="minorHAnsi"/>
                <w:bCs/>
                <w:color w:val="595959" w:themeColor="text1" w:themeTint="A6"/>
                <w:sz w:val="24"/>
                <w:szCs w:val="24"/>
                <w:lang w:eastAsia="lv-LV"/>
              </w:rPr>
              <w:t>Faktiskā izpilde</w:t>
            </w:r>
          </w:p>
        </w:tc>
      </w:tr>
      <w:tr w:rsidR="00FB1401" w:rsidRPr="00FB1401" w14:paraId="0056E12A" w14:textId="77777777" w:rsidTr="008F31A4">
        <w:trPr>
          <w:trHeight w:val="60"/>
        </w:trPr>
        <w:tc>
          <w:tcPr>
            <w:cnfStyle w:val="001000000000" w:firstRow="0" w:lastRow="0" w:firstColumn="1" w:lastColumn="0" w:oddVBand="0" w:evenVBand="0" w:oddHBand="0" w:evenHBand="0" w:firstRowFirstColumn="0" w:firstRowLastColumn="0" w:lastRowFirstColumn="0" w:lastRowLastColumn="0"/>
            <w:tcW w:w="872" w:type="dxa"/>
            <w:noWrap/>
            <w:hideMark/>
          </w:tcPr>
          <w:p w14:paraId="3A6D8136"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1.</w:t>
            </w:r>
          </w:p>
        </w:tc>
        <w:tc>
          <w:tcPr>
            <w:tcW w:w="3097" w:type="dxa"/>
            <w:hideMark/>
          </w:tcPr>
          <w:p w14:paraId="1602C3AB" w14:textId="77777777" w:rsidR="00FE2401" w:rsidRPr="00FB1401" w:rsidRDefault="00FE2401" w:rsidP="008F31A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Finanšu resursi izdevumu segšanai (kopā)</w:t>
            </w:r>
          </w:p>
        </w:tc>
        <w:tc>
          <w:tcPr>
            <w:tcW w:w="2127" w:type="dxa"/>
            <w:noWrap/>
            <w:vAlign w:val="center"/>
          </w:tcPr>
          <w:p w14:paraId="031942CD"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62 256 614</w:t>
            </w:r>
          </w:p>
        </w:tc>
        <w:tc>
          <w:tcPr>
            <w:tcW w:w="1842" w:type="dxa"/>
            <w:noWrap/>
            <w:vAlign w:val="center"/>
          </w:tcPr>
          <w:p w14:paraId="7B24777A"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62 754 115</w:t>
            </w:r>
          </w:p>
        </w:tc>
        <w:tc>
          <w:tcPr>
            <w:tcW w:w="1417" w:type="dxa"/>
            <w:noWrap/>
            <w:vAlign w:val="center"/>
          </w:tcPr>
          <w:p w14:paraId="41088EB1"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60 629 310</w:t>
            </w:r>
          </w:p>
        </w:tc>
      </w:tr>
      <w:tr w:rsidR="00FB1401" w:rsidRPr="00FB1401" w14:paraId="478C4D72" w14:textId="77777777" w:rsidTr="008F31A4">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872" w:type="dxa"/>
            <w:noWrap/>
            <w:hideMark/>
          </w:tcPr>
          <w:p w14:paraId="2008B8F7"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1.1.</w:t>
            </w:r>
          </w:p>
        </w:tc>
        <w:tc>
          <w:tcPr>
            <w:tcW w:w="3097" w:type="dxa"/>
            <w:noWrap/>
            <w:hideMark/>
          </w:tcPr>
          <w:p w14:paraId="09AC91C2" w14:textId="77777777" w:rsidR="00FE2401" w:rsidRPr="00FB1401" w:rsidRDefault="00FE2401" w:rsidP="008F31A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dotācija no vispārējiem ieņēmumiem</w:t>
            </w:r>
          </w:p>
        </w:tc>
        <w:tc>
          <w:tcPr>
            <w:tcW w:w="2127" w:type="dxa"/>
            <w:noWrap/>
            <w:vAlign w:val="center"/>
          </w:tcPr>
          <w:p w14:paraId="3C607FEA"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61 655 760</w:t>
            </w:r>
          </w:p>
        </w:tc>
        <w:tc>
          <w:tcPr>
            <w:tcW w:w="1842" w:type="dxa"/>
            <w:noWrap/>
            <w:vAlign w:val="center"/>
          </w:tcPr>
          <w:p w14:paraId="5D1815F0"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62 142 679</w:t>
            </w:r>
          </w:p>
        </w:tc>
        <w:tc>
          <w:tcPr>
            <w:tcW w:w="1417" w:type="dxa"/>
            <w:noWrap/>
            <w:vAlign w:val="center"/>
          </w:tcPr>
          <w:p w14:paraId="000E818A"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60 046 822</w:t>
            </w:r>
          </w:p>
        </w:tc>
      </w:tr>
      <w:tr w:rsidR="00FB1401" w:rsidRPr="00FB1401" w14:paraId="5E21F16C" w14:textId="77777777" w:rsidTr="008F31A4">
        <w:trPr>
          <w:trHeight w:val="70"/>
        </w:trPr>
        <w:tc>
          <w:tcPr>
            <w:cnfStyle w:val="001000000000" w:firstRow="0" w:lastRow="0" w:firstColumn="1" w:lastColumn="0" w:oddVBand="0" w:evenVBand="0" w:oddHBand="0" w:evenHBand="0" w:firstRowFirstColumn="0" w:firstRowLastColumn="0" w:lastRowFirstColumn="0" w:lastRowLastColumn="0"/>
            <w:tcW w:w="872" w:type="dxa"/>
            <w:noWrap/>
            <w:hideMark/>
          </w:tcPr>
          <w:p w14:paraId="6C83DEBC"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1.2.</w:t>
            </w:r>
          </w:p>
        </w:tc>
        <w:tc>
          <w:tcPr>
            <w:tcW w:w="3097" w:type="dxa"/>
            <w:hideMark/>
          </w:tcPr>
          <w:p w14:paraId="1A04D559" w14:textId="77777777" w:rsidR="00FE2401" w:rsidRPr="00FB1401" w:rsidRDefault="00FE2401" w:rsidP="008F31A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maksas pakalpojumi un citi pašu ieņēmumi</w:t>
            </w:r>
          </w:p>
        </w:tc>
        <w:tc>
          <w:tcPr>
            <w:tcW w:w="2127" w:type="dxa"/>
            <w:noWrap/>
            <w:vAlign w:val="center"/>
          </w:tcPr>
          <w:p w14:paraId="46798555"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572 780</w:t>
            </w:r>
          </w:p>
        </w:tc>
        <w:tc>
          <w:tcPr>
            <w:tcW w:w="1842" w:type="dxa"/>
            <w:noWrap/>
            <w:vAlign w:val="center"/>
          </w:tcPr>
          <w:p w14:paraId="3EFCEB17"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611 436</w:t>
            </w:r>
          </w:p>
        </w:tc>
        <w:tc>
          <w:tcPr>
            <w:tcW w:w="1417" w:type="dxa"/>
            <w:noWrap/>
            <w:vAlign w:val="center"/>
          </w:tcPr>
          <w:p w14:paraId="07D3A9B3"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582 488</w:t>
            </w:r>
          </w:p>
        </w:tc>
      </w:tr>
      <w:tr w:rsidR="00FB1401" w:rsidRPr="00FB1401" w14:paraId="0DE82420" w14:textId="77777777" w:rsidTr="008F31A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72" w:type="dxa"/>
            <w:noWrap/>
            <w:hideMark/>
          </w:tcPr>
          <w:p w14:paraId="57379B51"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1.3.</w:t>
            </w:r>
          </w:p>
        </w:tc>
        <w:tc>
          <w:tcPr>
            <w:tcW w:w="3097" w:type="dxa"/>
            <w:hideMark/>
          </w:tcPr>
          <w:p w14:paraId="0B4E5F86" w14:textId="77777777" w:rsidR="00FE2401" w:rsidRPr="00FB1401" w:rsidRDefault="00FE2401" w:rsidP="008F31A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ārvalstu finanšu palīdzība</w:t>
            </w:r>
          </w:p>
        </w:tc>
        <w:tc>
          <w:tcPr>
            <w:tcW w:w="2127" w:type="dxa"/>
            <w:noWrap/>
            <w:vAlign w:val="center"/>
          </w:tcPr>
          <w:p w14:paraId="58B35D23"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20 806</w:t>
            </w:r>
          </w:p>
        </w:tc>
        <w:tc>
          <w:tcPr>
            <w:tcW w:w="1842" w:type="dxa"/>
            <w:noWrap/>
            <w:vAlign w:val="center"/>
          </w:tcPr>
          <w:p w14:paraId="7408F029"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0</w:t>
            </w:r>
          </w:p>
        </w:tc>
        <w:tc>
          <w:tcPr>
            <w:tcW w:w="1417" w:type="dxa"/>
            <w:noWrap/>
            <w:vAlign w:val="center"/>
          </w:tcPr>
          <w:p w14:paraId="15F25D0B"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0</w:t>
            </w:r>
          </w:p>
        </w:tc>
      </w:tr>
      <w:tr w:rsidR="00FB1401" w:rsidRPr="00FB1401" w14:paraId="0C263977" w14:textId="77777777" w:rsidTr="008F31A4">
        <w:trPr>
          <w:trHeight w:val="70"/>
        </w:trPr>
        <w:tc>
          <w:tcPr>
            <w:cnfStyle w:val="001000000000" w:firstRow="0" w:lastRow="0" w:firstColumn="1" w:lastColumn="0" w:oddVBand="0" w:evenVBand="0" w:oddHBand="0" w:evenHBand="0" w:firstRowFirstColumn="0" w:firstRowLastColumn="0" w:lastRowFirstColumn="0" w:lastRowLastColumn="0"/>
            <w:tcW w:w="872" w:type="dxa"/>
            <w:noWrap/>
          </w:tcPr>
          <w:p w14:paraId="1DBE8AC9"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1.4.</w:t>
            </w:r>
          </w:p>
        </w:tc>
        <w:tc>
          <w:tcPr>
            <w:tcW w:w="3097" w:type="dxa"/>
          </w:tcPr>
          <w:p w14:paraId="31DF0C79" w14:textId="77777777" w:rsidR="00FE2401" w:rsidRPr="00FB1401" w:rsidRDefault="00FE2401" w:rsidP="008F31A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transferti</w:t>
            </w:r>
          </w:p>
        </w:tc>
        <w:tc>
          <w:tcPr>
            <w:tcW w:w="2127" w:type="dxa"/>
            <w:noWrap/>
            <w:vAlign w:val="center"/>
          </w:tcPr>
          <w:p w14:paraId="54EE546C"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7 268</w:t>
            </w:r>
          </w:p>
        </w:tc>
        <w:tc>
          <w:tcPr>
            <w:tcW w:w="1842" w:type="dxa"/>
            <w:noWrap/>
            <w:vAlign w:val="center"/>
          </w:tcPr>
          <w:p w14:paraId="5629A49A"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0</w:t>
            </w:r>
          </w:p>
        </w:tc>
        <w:tc>
          <w:tcPr>
            <w:tcW w:w="1417" w:type="dxa"/>
            <w:noWrap/>
            <w:vAlign w:val="center"/>
          </w:tcPr>
          <w:p w14:paraId="169C7AF8"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0</w:t>
            </w:r>
          </w:p>
        </w:tc>
      </w:tr>
      <w:tr w:rsidR="00FB1401" w:rsidRPr="00FB1401" w14:paraId="67C161E4" w14:textId="77777777" w:rsidTr="008F31A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72" w:type="dxa"/>
            <w:noWrap/>
            <w:hideMark/>
          </w:tcPr>
          <w:p w14:paraId="317734A4"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2.</w:t>
            </w:r>
          </w:p>
        </w:tc>
        <w:tc>
          <w:tcPr>
            <w:tcW w:w="3097" w:type="dxa"/>
            <w:noWrap/>
            <w:hideMark/>
          </w:tcPr>
          <w:p w14:paraId="452B4A13" w14:textId="77777777" w:rsidR="00FE2401" w:rsidRPr="00FB1401" w:rsidRDefault="00FE2401" w:rsidP="008F31A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Izdevumi (kopā)</w:t>
            </w:r>
          </w:p>
        </w:tc>
        <w:tc>
          <w:tcPr>
            <w:tcW w:w="2127" w:type="dxa"/>
            <w:noWrap/>
            <w:vAlign w:val="center"/>
          </w:tcPr>
          <w:p w14:paraId="28C59438"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62 256 614</w:t>
            </w:r>
          </w:p>
        </w:tc>
        <w:tc>
          <w:tcPr>
            <w:tcW w:w="1842" w:type="dxa"/>
            <w:noWrap/>
            <w:vAlign w:val="center"/>
          </w:tcPr>
          <w:p w14:paraId="3ED3EF9A"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62 754 115</w:t>
            </w:r>
          </w:p>
        </w:tc>
        <w:tc>
          <w:tcPr>
            <w:tcW w:w="1417" w:type="dxa"/>
            <w:noWrap/>
            <w:vAlign w:val="center"/>
          </w:tcPr>
          <w:p w14:paraId="639BB6D1"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60 629 310</w:t>
            </w:r>
          </w:p>
        </w:tc>
      </w:tr>
      <w:tr w:rsidR="00FB1401" w:rsidRPr="00FB1401" w14:paraId="4BC8B7D7" w14:textId="77777777" w:rsidTr="008F31A4">
        <w:trPr>
          <w:trHeight w:val="70"/>
        </w:trPr>
        <w:tc>
          <w:tcPr>
            <w:cnfStyle w:val="001000000000" w:firstRow="0" w:lastRow="0" w:firstColumn="1" w:lastColumn="0" w:oddVBand="0" w:evenVBand="0" w:oddHBand="0" w:evenHBand="0" w:firstRowFirstColumn="0" w:firstRowLastColumn="0" w:lastRowFirstColumn="0" w:lastRowLastColumn="0"/>
            <w:tcW w:w="872" w:type="dxa"/>
            <w:noWrap/>
          </w:tcPr>
          <w:p w14:paraId="00D54C3C"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2.1.</w:t>
            </w:r>
          </w:p>
        </w:tc>
        <w:tc>
          <w:tcPr>
            <w:tcW w:w="3097" w:type="dxa"/>
          </w:tcPr>
          <w:p w14:paraId="11DA5C90" w14:textId="77777777" w:rsidR="00FE2401" w:rsidRPr="00FB1401" w:rsidRDefault="00FE2401" w:rsidP="008F31A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atlīdzība</w:t>
            </w:r>
          </w:p>
        </w:tc>
        <w:tc>
          <w:tcPr>
            <w:tcW w:w="2127" w:type="dxa"/>
            <w:noWrap/>
            <w:vAlign w:val="center"/>
          </w:tcPr>
          <w:p w14:paraId="011DADB9"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49 801 711</w:t>
            </w:r>
          </w:p>
        </w:tc>
        <w:tc>
          <w:tcPr>
            <w:tcW w:w="1842" w:type="dxa"/>
            <w:noWrap/>
            <w:vAlign w:val="center"/>
          </w:tcPr>
          <w:p w14:paraId="6A9E5407"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47 743 487</w:t>
            </w:r>
          </w:p>
        </w:tc>
        <w:tc>
          <w:tcPr>
            <w:tcW w:w="1417" w:type="dxa"/>
            <w:noWrap/>
            <w:vAlign w:val="center"/>
          </w:tcPr>
          <w:p w14:paraId="570A937B"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47 679 166</w:t>
            </w:r>
          </w:p>
        </w:tc>
      </w:tr>
      <w:tr w:rsidR="00FB1401" w:rsidRPr="00FB1401" w14:paraId="77AC1D37" w14:textId="77777777" w:rsidTr="008F31A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72" w:type="dxa"/>
            <w:noWrap/>
          </w:tcPr>
          <w:p w14:paraId="6E418AFE"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2.2.</w:t>
            </w:r>
          </w:p>
        </w:tc>
        <w:tc>
          <w:tcPr>
            <w:tcW w:w="3097" w:type="dxa"/>
          </w:tcPr>
          <w:p w14:paraId="637E34F2" w14:textId="77777777" w:rsidR="00FE2401" w:rsidRPr="00FB1401" w:rsidRDefault="00FE2401" w:rsidP="008F31A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preces un pakalpojumi</w:t>
            </w:r>
          </w:p>
        </w:tc>
        <w:tc>
          <w:tcPr>
            <w:tcW w:w="2127" w:type="dxa"/>
            <w:noWrap/>
            <w:vAlign w:val="center"/>
          </w:tcPr>
          <w:p w14:paraId="7BC21FB9"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11 007 031</w:t>
            </w:r>
          </w:p>
        </w:tc>
        <w:tc>
          <w:tcPr>
            <w:tcW w:w="1842" w:type="dxa"/>
            <w:noWrap/>
            <w:vAlign w:val="center"/>
          </w:tcPr>
          <w:p w14:paraId="6147E70E"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10 356 171</w:t>
            </w:r>
          </w:p>
        </w:tc>
        <w:tc>
          <w:tcPr>
            <w:tcW w:w="1417" w:type="dxa"/>
            <w:noWrap/>
            <w:vAlign w:val="center"/>
          </w:tcPr>
          <w:p w14:paraId="1E77DED4"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8 769 402</w:t>
            </w:r>
          </w:p>
        </w:tc>
      </w:tr>
      <w:tr w:rsidR="00FB1401" w:rsidRPr="00FB1401" w14:paraId="4E21573D" w14:textId="77777777" w:rsidTr="008F31A4">
        <w:trPr>
          <w:trHeight w:val="70"/>
        </w:trPr>
        <w:tc>
          <w:tcPr>
            <w:cnfStyle w:val="001000000000" w:firstRow="0" w:lastRow="0" w:firstColumn="1" w:lastColumn="0" w:oddVBand="0" w:evenVBand="0" w:oddHBand="0" w:evenHBand="0" w:firstRowFirstColumn="0" w:firstRowLastColumn="0" w:lastRowFirstColumn="0" w:lastRowLastColumn="0"/>
            <w:tcW w:w="872" w:type="dxa"/>
            <w:noWrap/>
            <w:hideMark/>
          </w:tcPr>
          <w:p w14:paraId="20E9BBA5"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2.3.</w:t>
            </w:r>
          </w:p>
        </w:tc>
        <w:tc>
          <w:tcPr>
            <w:tcW w:w="3097" w:type="dxa"/>
            <w:hideMark/>
          </w:tcPr>
          <w:p w14:paraId="41D07BBD" w14:textId="77777777" w:rsidR="00FE2401" w:rsidRPr="00FB1401" w:rsidRDefault="00FE2401" w:rsidP="008F31A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subsīdijas, dotācijas un sociālie pabalsti</w:t>
            </w:r>
          </w:p>
        </w:tc>
        <w:tc>
          <w:tcPr>
            <w:tcW w:w="2127" w:type="dxa"/>
            <w:noWrap/>
            <w:vAlign w:val="center"/>
          </w:tcPr>
          <w:p w14:paraId="7627D07B"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27 362</w:t>
            </w:r>
          </w:p>
        </w:tc>
        <w:tc>
          <w:tcPr>
            <w:tcW w:w="1842" w:type="dxa"/>
            <w:noWrap/>
            <w:vAlign w:val="center"/>
          </w:tcPr>
          <w:p w14:paraId="7076022E"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4 818</w:t>
            </w:r>
          </w:p>
        </w:tc>
        <w:tc>
          <w:tcPr>
            <w:tcW w:w="1417" w:type="dxa"/>
            <w:noWrap/>
            <w:vAlign w:val="center"/>
          </w:tcPr>
          <w:p w14:paraId="7A3E9685"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25 068</w:t>
            </w:r>
          </w:p>
        </w:tc>
      </w:tr>
      <w:tr w:rsidR="00FB1401" w:rsidRPr="00FB1401" w14:paraId="165B286D" w14:textId="77777777" w:rsidTr="008F31A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72" w:type="dxa"/>
            <w:noWrap/>
            <w:hideMark/>
          </w:tcPr>
          <w:p w14:paraId="701CA0CA"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2.4.</w:t>
            </w:r>
          </w:p>
        </w:tc>
        <w:tc>
          <w:tcPr>
            <w:tcW w:w="3097" w:type="dxa"/>
            <w:hideMark/>
          </w:tcPr>
          <w:p w14:paraId="1551593A" w14:textId="77777777" w:rsidR="00FE2401" w:rsidRPr="00FB1401" w:rsidRDefault="00FE2401" w:rsidP="008F31A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kārtējie maksājumi Eiropas Savienības budžetā un starptautiskā sadarbība</w:t>
            </w:r>
          </w:p>
        </w:tc>
        <w:tc>
          <w:tcPr>
            <w:tcW w:w="2127" w:type="dxa"/>
            <w:noWrap/>
            <w:vAlign w:val="center"/>
          </w:tcPr>
          <w:p w14:paraId="6CD8B2A6"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12 327</w:t>
            </w:r>
          </w:p>
        </w:tc>
        <w:tc>
          <w:tcPr>
            <w:tcW w:w="1842" w:type="dxa"/>
            <w:noWrap/>
            <w:vAlign w:val="center"/>
          </w:tcPr>
          <w:p w14:paraId="504A8D6E"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56 162</w:t>
            </w:r>
          </w:p>
        </w:tc>
        <w:tc>
          <w:tcPr>
            <w:tcW w:w="1417" w:type="dxa"/>
            <w:noWrap/>
            <w:vAlign w:val="center"/>
          </w:tcPr>
          <w:p w14:paraId="57208A01"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10 900</w:t>
            </w:r>
          </w:p>
        </w:tc>
      </w:tr>
      <w:tr w:rsidR="00FB1401" w:rsidRPr="00FB1401" w14:paraId="7188562E" w14:textId="77777777" w:rsidTr="008F31A4">
        <w:trPr>
          <w:trHeight w:val="70"/>
        </w:trPr>
        <w:tc>
          <w:tcPr>
            <w:cnfStyle w:val="001000000000" w:firstRow="0" w:lastRow="0" w:firstColumn="1" w:lastColumn="0" w:oddVBand="0" w:evenVBand="0" w:oddHBand="0" w:evenHBand="0" w:firstRowFirstColumn="0" w:firstRowLastColumn="0" w:lastRowFirstColumn="0" w:lastRowLastColumn="0"/>
            <w:tcW w:w="872" w:type="dxa"/>
            <w:noWrap/>
            <w:hideMark/>
          </w:tcPr>
          <w:p w14:paraId="422A8BD4"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2.5.</w:t>
            </w:r>
          </w:p>
        </w:tc>
        <w:tc>
          <w:tcPr>
            <w:tcW w:w="3097" w:type="dxa"/>
            <w:hideMark/>
          </w:tcPr>
          <w:p w14:paraId="754320A0" w14:textId="77777777" w:rsidR="00FE2401" w:rsidRPr="00FB1401" w:rsidRDefault="00FE2401" w:rsidP="008F31A4">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uzturēšanas izdevumu transferti</w:t>
            </w:r>
          </w:p>
        </w:tc>
        <w:tc>
          <w:tcPr>
            <w:tcW w:w="2127" w:type="dxa"/>
            <w:noWrap/>
            <w:vAlign w:val="center"/>
          </w:tcPr>
          <w:p w14:paraId="2B478772"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317</w:t>
            </w:r>
          </w:p>
        </w:tc>
        <w:tc>
          <w:tcPr>
            <w:tcW w:w="1842" w:type="dxa"/>
            <w:noWrap/>
            <w:vAlign w:val="center"/>
          </w:tcPr>
          <w:p w14:paraId="7223FADA"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0</w:t>
            </w:r>
          </w:p>
        </w:tc>
        <w:tc>
          <w:tcPr>
            <w:tcW w:w="1417" w:type="dxa"/>
            <w:noWrap/>
            <w:vAlign w:val="center"/>
          </w:tcPr>
          <w:p w14:paraId="695B6040"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0</w:t>
            </w:r>
          </w:p>
        </w:tc>
      </w:tr>
      <w:tr w:rsidR="00FB1401" w:rsidRPr="00FB1401" w14:paraId="37BD5CBC" w14:textId="77777777" w:rsidTr="008F31A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72" w:type="dxa"/>
            <w:noWrap/>
            <w:hideMark/>
          </w:tcPr>
          <w:p w14:paraId="165F283C" w14:textId="77777777" w:rsidR="00FE2401" w:rsidRPr="00FB1401" w:rsidRDefault="00FE2401" w:rsidP="008F31A4">
            <w:pPr>
              <w:rPr>
                <w:rFonts w:asciiTheme="majorHAnsi" w:eastAsia="Times New Roman" w:hAnsiTheme="majorHAnsi" w:cstheme="minorHAnsi"/>
                <w:b w:val="0"/>
                <w:color w:val="595959" w:themeColor="text1" w:themeTint="A6"/>
                <w:sz w:val="24"/>
                <w:szCs w:val="24"/>
                <w:lang w:eastAsia="lv-LV"/>
              </w:rPr>
            </w:pPr>
            <w:r w:rsidRPr="00FB1401">
              <w:rPr>
                <w:rFonts w:asciiTheme="majorHAnsi" w:eastAsia="Times New Roman" w:hAnsiTheme="majorHAnsi" w:cstheme="minorHAnsi"/>
                <w:b w:val="0"/>
                <w:color w:val="595959" w:themeColor="text1" w:themeTint="A6"/>
                <w:sz w:val="24"/>
                <w:szCs w:val="24"/>
                <w:lang w:eastAsia="lv-LV"/>
              </w:rPr>
              <w:t>2.6.</w:t>
            </w:r>
          </w:p>
        </w:tc>
        <w:tc>
          <w:tcPr>
            <w:tcW w:w="3097" w:type="dxa"/>
            <w:hideMark/>
          </w:tcPr>
          <w:p w14:paraId="5B9753A5" w14:textId="77777777" w:rsidR="00FE2401" w:rsidRPr="00FB1401" w:rsidRDefault="00FE2401" w:rsidP="008F31A4">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kapitālie izdevumi</w:t>
            </w:r>
          </w:p>
        </w:tc>
        <w:tc>
          <w:tcPr>
            <w:tcW w:w="2127" w:type="dxa"/>
            <w:noWrap/>
            <w:vAlign w:val="center"/>
          </w:tcPr>
          <w:p w14:paraId="5770D694"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1 407 866</w:t>
            </w:r>
          </w:p>
        </w:tc>
        <w:tc>
          <w:tcPr>
            <w:tcW w:w="1842" w:type="dxa"/>
            <w:noWrap/>
            <w:vAlign w:val="center"/>
          </w:tcPr>
          <w:p w14:paraId="1EE4CC5A"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4 593 477</w:t>
            </w:r>
          </w:p>
        </w:tc>
        <w:tc>
          <w:tcPr>
            <w:tcW w:w="1417" w:type="dxa"/>
            <w:noWrap/>
            <w:vAlign w:val="center"/>
          </w:tcPr>
          <w:p w14:paraId="4A805157"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 w:val="24"/>
                <w:szCs w:val="24"/>
                <w:lang w:eastAsia="lv-LV"/>
              </w:rPr>
            </w:pPr>
            <w:r w:rsidRPr="00FB1401">
              <w:rPr>
                <w:rFonts w:asciiTheme="majorHAnsi" w:eastAsia="Times New Roman" w:hAnsiTheme="majorHAnsi" w:cstheme="minorHAnsi"/>
                <w:color w:val="595959" w:themeColor="text1" w:themeTint="A6"/>
                <w:sz w:val="24"/>
                <w:szCs w:val="24"/>
                <w:lang w:eastAsia="lv-LV"/>
              </w:rPr>
              <w:t>4 144 774</w:t>
            </w:r>
          </w:p>
        </w:tc>
      </w:tr>
    </w:tbl>
    <w:p w14:paraId="769B61E0" w14:textId="77777777" w:rsidR="00FE2401" w:rsidRPr="00FB1401" w:rsidRDefault="00FE2401" w:rsidP="008F31A4">
      <w:pPr>
        <w:spacing w:before="0" w:after="0" w:line="240" w:lineRule="auto"/>
        <w:ind w:firstLine="709"/>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lastRenderedPageBreak/>
        <w:t>Pārvaldes plānotie izdevumi 2020.gadā bija 61 964 688 </w:t>
      </w:r>
      <w:r w:rsidRPr="00FB1401">
        <w:rPr>
          <w:rFonts w:asciiTheme="majorHAnsi" w:eastAsia="Calibri" w:hAnsiTheme="majorHAnsi" w:cstheme="minorHAnsi"/>
          <w:i/>
          <w:iCs/>
          <w:sz w:val="24"/>
          <w:szCs w:val="24"/>
        </w:rPr>
        <w:t>euro</w:t>
      </w:r>
      <w:r w:rsidRPr="00FB1401">
        <w:rPr>
          <w:rFonts w:asciiTheme="majorHAnsi" w:eastAsia="Calibri" w:hAnsiTheme="majorHAnsi" w:cstheme="minorHAnsi"/>
          <w:sz w:val="24"/>
          <w:szCs w:val="24"/>
        </w:rPr>
        <w:t>, no tiem 59 524 935 </w:t>
      </w:r>
      <w:r w:rsidRPr="00FB1401">
        <w:rPr>
          <w:rFonts w:asciiTheme="majorHAnsi" w:eastAsia="Calibri" w:hAnsiTheme="majorHAnsi" w:cstheme="minorHAnsi"/>
          <w:i/>
          <w:iCs/>
          <w:sz w:val="24"/>
          <w:szCs w:val="24"/>
        </w:rPr>
        <w:t>euro</w:t>
      </w:r>
      <w:r w:rsidRPr="00FB1401">
        <w:rPr>
          <w:rFonts w:asciiTheme="majorHAnsi" w:eastAsia="Calibri" w:hAnsiTheme="majorHAnsi" w:cstheme="minorHAnsi"/>
          <w:sz w:val="24"/>
          <w:szCs w:val="24"/>
        </w:rPr>
        <w:t xml:space="preserve"> – 04.01.00 apakšprogrammai "Ieslodzījuma vietas" (tajā skaitā 611 436 </w:t>
      </w:r>
      <w:r w:rsidRPr="00FB1401">
        <w:rPr>
          <w:rFonts w:asciiTheme="majorHAnsi" w:eastAsia="Calibri" w:hAnsiTheme="majorHAnsi" w:cstheme="minorHAnsi"/>
          <w:i/>
          <w:iCs/>
          <w:sz w:val="24"/>
          <w:szCs w:val="24"/>
        </w:rPr>
        <w:t>euro</w:t>
      </w:r>
      <w:r w:rsidRPr="00FB1401">
        <w:rPr>
          <w:rFonts w:asciiTheme="majorHAnsi" w:eastAsia="Calibri" w:hAnsiTheme="majorHAnsi" w:cstheme="minorHAnsi"/>
          <w:sz w:val="24"/>
          <w:szCs w:val="24"/>
        </w:rPr>
        <w:t xml:space="preserve"> – ieņēmumi no maksas pakalpojumiem un citi pašu ieņēmumi), 1 081 006 </w:t>
      </w:r>
      <w:r w:rsidRPr="00FB1401">
        <w:rPr>
          <w:rFonts w:asciiTheme="majorHAnsi" w:eastAsia="Calibri" w:hAnsiTheme="majorHAnsi" w:cstheme="minorHAnsi"/>
          <w:i/>
          <w:iCs/>
          <w:sz w:val="24"/>
          <w:szCs w:val="24"/>
        </w:rPr>
        <w:t>euro</w:t>
      </w:r>
      <w:r w:rsidRPr="00FB1401">
        <w:rPr>
          <w:rFonts w:asciiTheme="majorHAnsi" w:eastAsia="Calibri" w:hAnsiTheme="majorHAnsi" w:cstheme="minorHAnsi"/>
          <w:sz w:val="24"/>
          <w:szCs w:val="24"/>
        </w:rPr>
        <w:t xml:space="preserve"> – 62.00.00 programmai "Eiropas Reģionālās attīstības fonda (ERAF) projektu un pasākumu īstenošana", 1 080 595 </w:t>
      </w:r>
      <w:r w:rsidRPr="00FB1401">
        <w:rPr>
          <w:rFonts w:asciiTheme="majorHAnsi" w:eastAsia="Calibri" w:hAnsiTheme="majorHAnsi" w:cstheme="minorHAnsi"/>
          <w:i/>
          <w:iCs/>
          <w:sz w:val="24"/>
          <w:szCs w:val="24"/>
        </w:rPr>
        <w:t>euro</w:t>
      </w:r>
      <w:r w:rsidRPr="00FB1401">
        <w:rPr>
          <w:rFonts w:asciiTheme="majorHAnsi" w:eastAsia="Calibri" w:hAnsiTheme="majorHAnsi" w:cstheme="minorHAnsi"/>
          <w:sz w:val="24"/>
          <w:szCs w:val="24"/>
        </w:rPr>
        <w:t xml:space="preserve"> – 63.00.00 programmai "Eiropas Sociālās fonda (ESF) projektu un pasākumu īstenošana", 196 599 </w:t>
      </w:r>
      <w:r w:rsidRPr="00FB1401">
        <w:rPr>
          <w:rFonts w:asciiTheme="majorHAnsi" w:eastAsia="Calibri" w:hAnsiTheme="majorHAnsi" w:cstheme="minorHAnsi"/>
          <w:i/>
          <w:iCs/>
          <w:sz w:val="24"/>
          <w:szCs w:val="24"/>
        </w:rPr>
        <w:t>euro</w:t>
      </w:r>
      <w:r w:rsidRPr="00FB1401">
        <w:rPr>
          <w:rFonts w:asciiTheme="majorHAnsi" w:eastAsia="Calibri" w:hAnsiTheme="majorHAnsi" w:cstheme="minorHAnsi"/>
          <w:sz w:val="24"/>
          <w:szCs w:val="24"/>
        </w:rPr>
        <w:t xml:space="preserve"> – programmai 71.00.00 "Eiropas Ekonomikas zonas un Norvēģijas finanšu instrumentu finansēto programmu, projektu un pasākumu īstenošana", 81 553 </w:t>
      </w:r>
      <w:r w:rsidRPr="00FB1401">
        <w:rPr>
          <w:rFonts w:asciiTheme="majorHAnsi" w:eastAsia="Calibri" w:hAnsiTheme="majorHAnsi" w:cstheme="minorHAnsi"/>
          <w:i/>
          <w:iCs/>
          <w:sz w:val="24"/>
          <w:szCs w:val="24"/>
        </w:rPr>
        <w:t>euro</w:t>
      </w:r>
      <w:r w:rsidRPr="00FB1401">
        <w:rPr>
          <w:rFonts w:asciiTheme="majorHAnsi" w:eastAsia="Calibri" w:hAnsiTheme="majorHAnsi" w:cstheme="minorHAnsi"/>
          <w:sz w:val="24"/>
          <w:szCs w:val="24"/>
        </w:rPr>
        <w:t xml:space="preserve"> – 99.00.00 programmai "Līdzekļu neparedzētiem gadījumiem izlietojums".</w:t>
      </w:r>
    </w:p>
    <w:p w14:paraId="4206B673" w14:textId="77777777" w:rsidR="00FE2401" w:rsidRPr="00FB1401" w:rsidRDefault="00FE2401" w:rsidP="008F31A4">
      <w:pPr>
        <w:spacing w:before="0" w:after="0" w:line="240" w:lineRule="auto"/>
        <w:jc w:val="both"/>
        <w:rPr>
          <w:rFonts w:asciiTheme="majorHAnsi" w:hAnsiTheme="majorHAnsi" w:cstheme="minorHAnsi"/>
          <w:sz w:val="24"/>
          <w:szCs w:val="24"/>
        </w:rPr>
      </w:pPr>
    </w:p>
    <w:p w14:paraId="16923F28" w14:textId="77777777" w:rsidR="00FE2401" w:rsidRPr="00FB1401" w:rsidRDefault="00FE2401" w:rsidP="008F31A4">
      <w:pPr>
        <w:tabs>
          <w:tab w:val="right" w:pos="8306"/>
        </w:tabs>
        <w:spacing w:before="0" w:after="0" w:line="240" w:lineRule="auto"/>
        <w:rPr>
          <w:rFonts w:asciiTheme="majorHAnsi" w:eastAsia="Times New Roman" w:hAnsiTheme="majorHAnsi" w:cstheme="minorHAnsi"/>
          <w:sz w:val="24"/>
          <w:szCs w:val="24"/>
        </w:rPr>
      </w:pPr>
      <w:r w:rsidRPr="00FB1401">
        <w:rPr>
          <w:rFonts w:asciiTheme="majorHAnsi" w:eastAsia="Times New Roman" w:hAnsiTheme="majorHAnsi" w:cstheme="minorHAnsi"/>
          <w:sz w:val="24"/>
          <w:szCs w:val="24"/>
        </w:rPr>
        <w:t>04.00.00 programmas "Kriminālsodu izpilde" 04.01.00 apakšprogrammas "Ieslodzījuma vietas" izdevumu struktūra:</w:t>
      </w:r>
    </w:p>
    <w:tbl>
      <w:tblPr>
        <w:tblStyle w:val="Vienkratabula20"/>
        <w:tblW w:w="9218" w:type="dxa"/>
        <w:tblLook w:val="04A0" w:firstRow="1" w:lastRow="0" w:firstColumn="1" w:lastColumn="0" w:noHBand="0" w:noVBand="1"/>
      </w:tblPr>
      <w:tblGrid>
        <w:gridCol w:w="2835"/>
        <w:gridCol w:w="1701"/>
        <w:gridCol w:w="1701"/>
        <w:gridCol w:w="1560"/>
        <w:gridCol w:w="1421"/>
      </w:tblGrid>
      <w:tr w:rsidR="00FB1401" w:rsidRPr="00FB1401" w14:paraId="0B2C1BB2" w14:textId="77777777" w:rsidTr="008F31A4">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835" w:type="dxa"/>
            <w:vMerge w:val="restart"/>
            <w:vAlign w:val="center"/>
            <w:hideMark/>
          </w:tcPr>
          <w:p w14:paraId="038DB228" w14:textId="77777777" w:rsidR="00FE2401" w:rsidRPr="00FB1401" w:rsidRDefault="00FE2401" w:rsidP="008F31A4">
            <w:pPr>
              <w:jc w:val="center"/>
              <w:rPr>
                <w:rFonts w:asciiTheme="majorHAnsi" w:hAnsiTheme="majorHAnsi" w:cstheme="minorHAnsi"/>
                <w:b w:val="0"/>
                <w:iCs/>
                <w:color w:val="595959" w:themeColor="text1" w:themeTint="A6"/>
                <w:sz w:val="24"/>
                <w:szCs w:val="24"/>
              </w:rPr>
            </w:pPr>
            <w:r w:rsidRPr="00FB1401">
              <w:rPr>
                <w:rFonts w:asciiTheme="majorHAnsi" w:hAnsiTheme="majorHAnsi" w:cstheme="minorHAnsi"/>
                <w:b w:val="0"/>
                <w:iCs/>
                <w:color w:val="595959" w:themeColor="text1" w:themeTint="A6"/>
                <w:sz w:val="24"/>
                <w:szCs w:val="24"/>
              </w:rPr>
              <w:t>Rādītāji</w:t>
            </w:r>
          </w:p>
        </w:tc>
        <w:tc>
          <w:tcPr>
            <w:tcW w:w="1701" w:type="dxa"/>
            <w:vMerge w:val="restart"/>
            <w:vAlign w:val="center"/>
            <w:hideMark/>
          </w:tcPr>
          <w:p w14:paraId="6DF86D17" w14:textId="77777777" w:rsidR="00FE2401" w:rsidRPr="00FB1401" w:rsidRDefault="00FE2401" w:rsidP="008F31A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 w:val="0"/>
                <w:iCs/>
                <w:color w:val="595959" w:themeColor="text1" w:themeTint="A6"/>
                <w:sz w:val="24"/>
                <w:szCs w:val="24"/>
                <w:vertAlign w:val="superscript"/>
              </w:rPr>
            </w:pPr>
            <w:r w:rsidRPr="00FB1401">
              <w:rPr>
                <w:rFonts w:asciiTheme="majorHAnsi" w:hAnsiTheme="majorHAnsi" w:cstheme="minorHAnsi"/>
                <w:b w:val="0"/>
                <w:iCs/>
                <w:color w:val="595959" w:themeColor="text1" w:themeTint="A6"/>
                <w:sz w:val="24"/>
                <w:szCs w:val="24"/>
              </w:rPr>
              <w:t>2019.gads</w:t>
            </w:r>
          </w:p>
          <w:p w14:paraId="6E7DECE9" w14:textId="77777777" w:rsidR="00FE2401" w:rsidRPr="00FB1401" w:rsidRDefault="00FE2401" w:rsidP="008F31A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 w:val="0"/>
                <w:iCs/>
                <w:color w:val="595959" w:themeColor="text1" w:themeTint="A6"/>
                <w:sz w:val="24"/>
                <w:szCs w:val="24"/>
              </w:rPr>
            </w:pPr>
            <w:r w:rsidRPr="00FB1401">
              <w:rPr>
                <w:rFonts w:asciiTheme="majorHAnsi" w:hAnsiTheme="majorHAnsi" w:cstheme="minorHAnsi"/>
                <w:b w:val="0"/>
                <w:iCs/>
                <w:color w:val="595959" w:themeColor="text1" w:themeTint="A6"/>
                <w:sz w:val="24"/>
                <w:szCs w:val="24"/>
              </w:rPr>
              <w:t>(</w:t>
            </w:r>
            <w:r w:rsidRPr="00FB1401">
              <w:rPr>
                <w:rFonts w:asciiTheme="majorHAnsi" w:hAnsiTheme="majorHAnsi" w:cstheme="minorHAnsi"/>
                <w:b w:val="0"/>
                <w:i/>
                <w:iCs/>
                <w:color w:val="595959" w:themeColor="text1" w:themeTint="A6"/>
                <w:sz w:val="24"/>
                <w:szCs w:val="24"/>
              </w:rPr>
              <w:t>euro</w:t>
            </w:r>
            <w:r w:rsidRPr="00FB1401">
              <w:rPr>
                <w:rFonts w:asciiTheme="majorHAnsi" w:hAnsiTheme="majorHAnsi" w:cstheme="minorHAnsi"/>
                <w:b w:val="0"/>
                <w:iCs/>
                <w:color w:val="595959" w:themeColor="text1" w:themeTint="A6"/>
                <w:sz w:val="24"/>
                <w:szCs w:val="24"/>
              </w:rPr>
              <w:t>)</w:t>
            </w:r>
          </w:p>
        </w:tc>
        <w:tc>
          <w:tcPr>
            <w:tcW w:w="1701" w:type="dxa"/>
            <w:vMerge w:val="restart"/>
            <w:vAlign w:val="center"/>
            <w:hideMark/>
          </w:tcPr>
          <w:p w14:paraId="6FF693AA" w14:textId="77777777" w:rsidR="00FE2401" w:rsidRPr="00FB1401" w:rsidRDefault="00FE2401" w:rsidP="008F31A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 w:val="0"/>
                <w:iCs/>
                <w:color w:val="595959" w:themeColor="text1" w:themeTint="A6"/>
                <w:sz w:val="24"/>
                <w:szCs w:val="24"/>
              </w:rPr>
            </w:pPr>
            <w:r w:rsidRPr="00FB1401">
              <w:rPr>
                <w:rFonts w:asciiTheme="majorHAnsi" w:hAnsiTheme="majorHAnsi" w:cstheme="minorHAnsi"/>
                <w:b w:val="0"/>
                <w:iCs/>
                <w:color w:val="595959" w:themeColor="text1" w:themeTint="A6"/>
                <w:sz w:val="24"/>
                <w:szCs w:val="24"/>
              </w:rPr>
              <w:t>2020.gads</w:t>
            </w:r>
          </w:p>
          <w:p w14:paraId="618BC5AF" w14:textId="77777777" w:rsidR="00FE2401" w:rsidRPr="00FB1401" w:rsidRDefault="00FE2401" w:rsidP="008F31A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 w:val="0"/>
                <w:iCs/>
                <w:color w:val="595959" w:themeColor="text1" w:themeTint="A6"/>
                <w:sz w:val="24"/>
                <w:szCs w:val="24"/>
              </w:rPr>
            </w:pPr>
            <w:r w:rsidRPr="00FB1401">
              <w:rPr>
                <w:rFonts w:asciiTheme="majorHAnsi" w:hAnsiTheme="majorHAnsi" w:cstheme="minorHAnsi"/>
                <w:b w:val="0"/>
                <w:iCs/>
                <w:color w:val="595959" w:themeColor="text1" w:themeTint="A6"/>
                <w:sz w:val="24"/>
                <w:szCs w:val="24"/>
              </w:rPr>
              <w:t>(</w:t>
            </w:r>
            <w:r w:rsidRPr="00FB1401">
              <w:rPr>
                <w:rFonts w:asciiTheme="majorHAnsi" w:hAnsiTheme="majorHAnsi" w:cstheme="minorHAnsi"/>
                <w:b w:val="0"/>
                <w:i/>
                <w:iCs/>
                <w:color w:val="595959" w:themeColor="text1" w:themeTint="A6"/>
                <w:sz w:val="24"/>
                <w:szCs w:val="24"/>
              </w:rPr>
              <w:t>euro</w:t>
            </w:r>
            <w:r w:rsidRPr="00FB1401">
              <w:rPr>
                <w:rFonts w:asciiTheme="majorHAnsi" w:hAnsiTheme="majorHAnsi" w:cstheme="minorHAnsi"/>
                <w:b w:val="0"/>
                <w:iCs/>
                <w:color w:val="595959" w:themeColor="text1" w:themeTint="A6"/>
                <w:sz w:val="24"/>
                <w:szCs w:val="24"/>
              </w:rPr>
              <w:t>)</w:t>
            </w:r>
          </w:p>
        </w:tc>
        <w:tc>
          <w:tcPr>
            <w:tcW w:w="2981" w:type="dxa"/>
            <w:gridSpan w:val="2"/>
            <w:vAlign w:val="center"/>
            <w:hideMark/>
          </w:tcPr>
          <w:p w14:paraId="4A2BBE30" w14:textId="77777777" w:rsidR="00FE2401" w:rsidRPr="00FB1401" w:rsidRDefault="00FE2401" w:rsidP="008F31A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 w:val="0"/>
                <w:iCs/>
                <w:color w:val="595959" w:themeColor="text1" w:themeTint="A6"/>
                <w:sz w:val="24"/>
                <w:szCs w:val="24"/>
              </w:rPr>
            </w:pPr>
            <w:r w:rsidRPr="00FB1401">
              <w:rPr>
                <w:rFonts w:asciiTheme="majorHAnsi" w:hAnsiTheme="majorHAnsi" w:cstheme="minorHAnsi"/>
                <w:b w:val="0"/>
                <w:iCs/>
                <w:color w:val="595959" w:themeColor="text1" w:themeTint="A6"/>
                <w:sz w:val="24"/>
                <w:szCs w:val="24"/>
              </w:rPr>
              <w:t>2020.gada finansējuma izmaiņas salīdzinot ar 2019.gadu</w:t>
            </w:r>
          </w:p>
        </w:tc>
      </w:tr>
      <w:tr w:rsidR="00FB1401" w:rsidRPr="00FB1401" w14:paraId="7351BDA5" w14:textId="77777777" w:rsidTr="008F31A4">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2835" w:type="dxa"/>
            <w:vMerge/>
            <w:vAlign w:val="center"/>
            <w:hideMark/>
          </w:tcPr>
          <w:p w14:paraId="362F307D" w14:textId="77777777" w:rsidR="00FE2401" w:rsidRPr="00FB1401" w:rsidRDefault="00FE2401" w:rsidP="008F31A4">
            <w:pPr>
              <w:jc w:val="center"/>
              <w:rPr>
                <w:rFonts w:asciiTheme="majorHAnsi" w:hAnsiTheme="majorHAnsi" w:cstheme="minorHAnsi"/>
                <w:b w:val="0"/>
                <w:iCs/>
                <w:color w:val="595959" w:themeColor="text1" w:themeTint="A6"/>
                <w:sz w:val="24"/>
                <w:szCs w:val="24"/>
              </w:rPr>
            </w:pPr>
          </w:p>
        </w:tc>
        <w:tc>
          <w:tcPr>
            <w:tcW w:w="1701" w:type="dxa"/>
            <w:vMerge/>
            <w:vAlign w:val="center"/>
            <w:hideMark/>
          </w:tcPr>
          <w:p w14:paraId="4B64076C"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iCs/>
                <w:color w:val="595959" w:themeColor="text1" w:themeTint="A6"/>
                <w:sz w:val="24"/>
                <w:szCs w:val="24"/>
              </w:rPr>
            </w:pPr>
          </w:p>
        </w:tc>
        <w:tc>
          <w:tcPr>
            <w:tcW w:w="1701" w:type="dxa"/>
            <w:vMerge/>
            <w:vAlign w:val="center"/>
            <w:hideMark/>
          </w:tcPr>
          <w:p w14:paraId="577D962C"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iCs/>
                <w:color w:val="595959" w:themeColor="text1" w:themeTint="A6"/>
                <w:sz w:val="24"/>
                <w:szCs w:val="24"/>
              </w:rPr>
            </w:pPr>
          </w:p>
        </w:tc>
        <w:tc>
          <w:tcPr>
            <w:tcW w:w="1560" w:type="dxa"/>
            <w:vAlign w:val="center"/>
            <w:hideMark/>
          </w:tcPr>
          <w:p w14:paraId="07F6EAF5"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iCs/>
                <w:color w:val="595959" w:themeColor="text1" w:themeTint="A6"/>
                <w:sz w:val="24"/>
                <w:szCs w:val="24"/>
              </w:rPr>
            </w:pPr>
            <w:r w:rsidRPr="00FB1401">
              <w:rPr>
                <w:rFonts w:asciiTheme="majorHAnsi" w:hAnsiTheme="majorHAnsi" w:cstheme="minorHAnsi"/>
                <w:bCs/>
                <w:i/>
                <w:iCs/>
                <w:color w:val="595959" w:themeColor="text1" w:themeTint="A6"/>
                <w:sz w:val="24"/>
                <w:szCs w:val="24"/>
              </w:rPr>
              <w:t>euro</w:t>
            </w:r>
          </w:p>
        </w:tc>
        <w:tc>
          <w:tcPr>
            <w:tcW w:w="1418" w:type="dxa"/>
            <w:vAlign w:val="center"/>
            <w:hideMark/>
          </w:tcPr>
          <w:p w14:paraId="26A06BBB"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iCs/>
                <w:color w:val="595959" w:themeColor="text1" w:themeTint="A6"/>
                <w:sz w:val="24"/>
                <w:szCs w:val="24"/>
              </w:rPr>
            </w:pPr>
            <w:r w:rsidRPr="00FB1401">
              <w:rPr>
                <w:rFonts w:asciiTheme="majorHAnsi" w:hAnsiTheme="majorHAnsi" w:cstheme="minorHAnsi"/>
                <w:bCs/>
                <w:iCs/>
                <w:color w:val="595959" w:themeColor="text1" w:themeTint="A6"/>
                <w:sz w:val="24"/>
                <w:szCs w:val="24"/>
              </w:rPr>
              <w:t>%</w:t>
            </w:r>
          </w:p>
        </w:tc>
      </w:tr>
      <w:tr w:rsidR="00FB1401" w:rsidRPr="00FB1401" w14:paraId="6BA3F26A" w14:textId="77777777" w:rsidTr="008F31A4">
        <w:tc>
          <w:tcPr>
            <w:cnfStyle w:val="001000000000" w:firstRow="0" w:lastRow="0" w:firstColumn="1" w:lastColumn="0" w:oddVBand="0" w:evenVBand="0" w:oddHBand="0" w:evenHBand="0" w:firstRowFirstColumn="0" w:firstRowLastColumn="0" w:lastRowFirstColumn="0" w:lastRowLastColumn="0"/>
            <w:tcW w:w="2835" w:type="dxa"/>
            <w:hideMark/>
          </w:tcPr>
          <w:p w14:paraId="21E5658B" w14:textId="77777777" w:rsidR="00FE2401" w:rsidRPr="00FB1401" w:rsidRDefault="00FE2401" w:rsidP="008F31A4">
            <w:pPr>
              <w:rPr>
                <w:rFonts w:asciiTheme="majorHAnsi" w:hAnsiTheme="majorHAnsi" w:cstheme="minorHAnsi"/>
                <w:b w:val="0"/>
                <w:color w:val="595959" w:themeColor="text1" w:themeTint="A6"/>
                <w:sz w:val="24"/>
                <w:szCs w:val="24"/>
              </w:rPr>
            </w:pPr>
            <w:r w:rsidRPr="00FB1401">
              <w:rPr>
                <w:rFonts w:asciiTheme="majorHAnsi" w:hAnsiTheme="majorHAnsi" w:cstheme="minorHAnsi"/>
                <w:b w:val="0"/>
                <w:color w:val="595959" w:themeColor="text1" w:themeTint="A6"/>
                <w:sz w:val="24"/>
                <w:szCs w:val="24"/>
              </w:rPr>
              <w:t>Atlīdzība</w:t>
            </w:r>
          </w:p>
        </w:tc>
        <w:tc>
          <w:tcPr>
            <w:tcW w:w="1701" w:type="dxa"/>
          </w:tcPr>
          <w:p w14:paraId="7875500C"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49 165 970</w:t>
            </w:r>
          </w:p>
        </w:tc>
        <w:tc>
          <w:tcPr>
            <w:tcW w:w="1701" w:type="dxa"/>
          </w:tcPr>
          <w:p w14:paraId="478CD24C"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46 888 990</w:t>
            </w:r>
          </w:p>
        </w:tc>
        <w:tc>
          <w:tcPr>
            <w:tcW w:w="1560" w:type="dxa"/>
          </w:tcPr>
          <w:p w14:paraId="006C83DB"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-2 276 980</w:t>
            </w:r>
          </w:p>
        </w:tc>
        <w:tc>
          <w:tcPr>
            <w:tcW w:w="1418" w:type="dxa"/>
          </w:tcPr>
          <w:p w14:paraId="5E0B1EA8"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-4,6</w:t>
            </w:r>
          </w:p>
        </w:tc>
      </w:tr>
      <w:tr w:rsidR="00FB1401" w:rsidRPr="00FB1401" w14:paraId="02E3B983" w14:textId="77777777" w:rsidTr="008F3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hideMark/>
          </w:tcPr>
          <w:p w14:paraId="0B97BA95" w14:textId="77777777" w:rsidR="00FE2401" w:rsidRPr="00FB1401" w:rsidRDefault="00FE2401" w:rsidP="008F31A4">
            <w:pPr>
              <w:rPr>
                <w:rFonts w:asciiTheme="majorHAnsi" w:hAnsiTheme="majorHAnsi" w:cstheme="minorHAnsi"/>
                <w:b w:val="0"/>
                <w:color w:val="595959" w:themeColor="text1" w:themeTint="A6"/>
                <w:sz w:val="24"/>
                <w:szCs w:val="24"/>
              </w:rPr>
            </w:pPr>
            <w:r w:rsidRPr="00FB1401">
              <w:rPr>
                <w:rFonts w:asciiTheme="majorHAnsi" w:hAnsiTheme="majorHAnsi" w:cstheme="minorHAnsi"/>
                <w:b w:val="0"/>
                <w:color w:val="595959" w:themeColor="text1" w:themeTint="A6"/>
                <w:sz w:val="24"/>
                <w:szCs w:val="24"/>
              </w:rPr>
              <w:t>Preces un pakalpojumi</w:t>
            </w:r>
          </w:p>
        </w:tc>
        <w:tc>
          <w:tcPr>
            <w:tcW w:w="1701" w:type="dxa"/>
          </w:tcPr>
          <w:p w14:paraId="56DD9329"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10 555 325</w:t>
            </w:r>
          </w:p>
        </w:tc>
        <w:tc>
          <w:tcPr>
            <w:tcW w:w="1701" w:type="dxa"/>
          </w:tcPr>
          <w:p w14:paraId="0D636C1B"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8 289 206</w:t>
            </w:r>
          </w:p>
        </w:tc>
        <w:tc>
          <w:tcPr>
            <w:tcW w:w="1560" w:type="dxa"/>
          </w:tcPr>
          <w:p w14:paraId="3A3703FA"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-2 266 119</w:t>
            </w:r>
          </w:p>
        </w:tc>
        <w:tc>
          <w:tcPr>
            <w:tcW w:w="1418" w:type="dxa"/>
          </w:tcPr>
          <w:p w14:paraId="6BA06230"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-21,5</w:t>
            </w:r>
          </w:p>
        </w:tc>
      </w:tr>
      <w:tr w:rsidR="00FB1401" w:rsidRPr="00FB1401" w14:paraId="6C54473D" w14:textId="77777777" w:rsidTr="008F31A4">
        <w:tc>
          <w:tcPr>
            <w:cnfStyle w:val="001000000000" w:firstRow="0" w:lastRow="0" w:firstColumn="1" w:lastColumn="0" w:oddVBand="0" w:evenVBand="0" w:oddHBand="0" w:evenHBand="0" w:firstRowFirstColumn="0" w:firstRowLastColumn="0" w:lastRowFirstColumn="0" w:lastRowLastColumn="0"/>
            <w:tcW w:w="2835" w:type="dxa"/>
            <w:hideMark/>
          </w:tcPr>
          <w:p w14:paraId="7550839E" w14:textId="77777777" w:rsidR="00FE2401" w:rsidRPr="00FB1401" w:rsidRDefault="00FE2401" w:rsidP="008F31A4">
            <w:pPr>
              <w:rPr>
                <w:rFonts w:asciiTheme="majorHAnsi" w:hAnsiTheme="majorHAnsi" w:cstheme="minorHAnsi"/>
                <w:b w:val="0"/>
                <w:color w:val="595959" w:themeColor="text1" w:themeTint="A6"/>
                <w:sz w:val="24"/>
                <w:szCs w:val="24"/>
              </w:rPr>
            </w:pPr>
            <w:r w:rsidRPr="00FB1401">
              <w:rPr>
                <w:rFonts w:asciiTheme="majorHAnsi" w:hAnsiTheme="majorHAnsi" w:cstheme="minorHAnsi"/>
                <w:b w:val="0"/>
                <w:color w:val="595959" w:themeColor="text1" w:themeTint="A6"/>
                <w:sz w:val="24"/>
                <w:szCs w:val="24"/>
              </w:rPr>
              <w:t>Sociālie pabalsti</w:t>
            </w:r>
          </w:p>
        </w:tc>
        <w:tc>
          <w:tcPr>
            <w:tcW w:w="1701" w:type="dxa"/>
          </w:tcPr>
          <w:p w14:paraId="2CD64AF9"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15 699</w:t>
            </w:r>
          </w:p>
        </w:tc>
        <w:tc>
          <w:tcPr>
            <w:tcW w:w="1701" w:type="dxa"/>
          </w:tcPr>
          <w:p w14:paraId="340705B4"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25 068</w:t>
            </w:r>
          </w:p>
        </w:tc>
        <w:tc>
          <w:tcPr>
            <w:tcW w:w="1560" w:type="dxa"/>
          </w:tcPr>
          <w:p w14:paraId="0C729CAA"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9 369</w:t>
            </w:r>
          </w:p>
        </w:tc>
        <w:tc>
          <w:tcPr>
            <w:tcW w:w="1418" w:type="dxa"/>
          </w:tcPr>
          <w:p w14:paraId="23F0EA2B"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59,7</w:t>
            </w:r>
          </w:p>
        </w:tc>
      </w:tr>
      <w:tr w:rsidR="00FB1401" w:rsidRPr="00FB1401" w14:paraId="15C5BD6A" w14:textId="77777777" w:rsidTr="008F3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hideMark/>
          </w:tcPr>
          <w:p w14:paraId="783DE445" w14:textId="77777777" w:rsidR="00FE2401" w:rsidRPr="00FB1401" w:rsidRDefault="00FE2401" w:rsidP="008F31A4">
            <w:pPr>
              <w:rPr>
                <w:rFonts w:asciiTheme="majorHAnsi" w:hAnsiTheme="majorHAnsi" w:cstheme="minorHAnsi"/>
                <w:b w:val="0"/>
                <w:color w:val="595959" w:themeColor="text1" w:themeTint="A6"/>
                <w:sz w:val="24"/>
                <w:szCs w:val="24"/>
              </w:rPr>
            </w:pPr>
            <w:r w:rsidRPr="00FB1401">
              <w:rPr>
                <w:rFonts w:asciiTheme="majorHAnsi" w:hAnsiTheme="majorHAnsi" w:cstheme="minorHAnsi"/>
                <w:b w:val="0"/>
                <w:color w:val="595959" w:themeColor="text1" w:themeTint="A6"/>
                <w:sz w:val="24"/>
                <w:szCs w:val="24"/>
              </w:rPr>
              <w:t>Starptautiskā sadarbība</w:t>
            </w:r>
          </w:p>
        </w:tc>
        <w:tc>
          <w:tcPr>
            <w:tcW w:w="1701" w:type="dxa"/>
          </w:tcPr>
          <w:p w14:paraId="796B27AB"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3 500</w:t>
            </w:r>
          </w:p>
        </w:tc>
        <w:tc>
          <w:tcPr>
            <w:tcW w:w="1701" w:type="dxa"/>
          </w:tcPr>
          <w:p w14:paraId="1EDDCE06"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3 500</w:t>
            </w:r>
          </w:p>
        </w:tc>
        <w:tc>
          <w:tcPr>
            <w:tcW w:w="1560" w:type="dxa"/>
          </w:tcPr>
          <w:p w14:paraId="3E357C3E"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0</w:t>
            </w:r>
          </w:p>
        </w:tc>
        <w:tc>
          <w:tcPr>
            <w:tcW w:w="1418" w:type="dxa"/>
          </w:tcPr>
          <w:p w14:paraId="24EC3BFA"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0</w:t>
            </w:r>
          </w:p>
        </w:tc>
      </w:tr>
      <w:tr w:rsidR="00FB1401" w:rsidRPr="00FB1401" w14:paraId="4A3A8B1E" w14:textId="77777777" w:rsidTr="008F31A4">
        <w:trPr>
          <w:trHeight w:val="285"/>
        </w:trPr>
        <w:tc>
          <w:tcPr>
            <w:cnfStyle w:val="001000000000" w:firstRow="0" w:lastRow="0" w:firstColumn="1" w:lastColumn="0" w:oddVBand="0" w:evenVBand="0" w:oddHBand="0" w:evenHBand="0" w:firstRowFirstColumn="0" w:firstRowLastColumn="0" w:lastRowFirstColumn="0" w:lastRowLastColumn="0"/>
            <w:tcW w:w="2835" w:type="dxa"/>
            <w:hideMark/>
          </w:tcPr>
          <w:p w14:paraId="5E004BF2" w14:textId="77777777" w:rsidR="00FE2401" w:rsidRPr="00FB1401" w:rsidRDefault="00FE2401" w:rsidP="008F31A4">
            <w:pPr>
              <w:rPr>
                <w:rFonts w:asciiTheme="majorHAnsi" w:hAnsiTheme="majorHAnsi" w:cstheme="minorHAnsi"/>
                <w:b w:val="0"/>
                <w:color w:val="595959" w:themeColor="text1" w:themeTint="A6"/>
                <w:sz w:val="24"/>
                <w:szCs w:val="24"/>
              </w:rPr>
            </w:pPr>
            <w:r w:rsidRPr="00FB1401">
              <w:rPr>
                <w:rFonts w:asciiTheme="majorHAnsi" w:hAnsiTheme="majorHAnsi" w:cstheme="minorHAnsi"/>
                <w:b w:val="0"/>
                <w:color w:val="595959" w:themeColor="text1" w:themeTint="A6"/>
                <w:sz w:val="24"/>
                <w:szCs w:val="24"/>
              </w:rPr>
              <w:t>Kapitālie izdevumi</w:t>
            </w:r>
          </w:p>
        </w:tc>
        <w:tc>
          <w:tcPr>
            <w:tcW w:w="1701" w:type="dxa"/>
          </w:tcPr>
          <w:p w14:paraId="4C6E64D8"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1 335 891</w:t>
            </w:r>
          </w:p>
        </w:tc>
        <w:tc>
          <w:tcPr>
            <w:tcW w:w="1701" w:type="dxa"/>
          </w:tcPr>
          <w:p w14:paraId="421F9BD1"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3 198 139</w:t>
            </w:r>
          </w:p>
        </w:tc>
        <w:tc>
          <w:tcPr>
            <w:tcW w:w="1560" w:type="dxa"/>
          </w:tcPr>
          <w:p w14:paraId="51A9899A"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1 862 248</w:t>
            </w:r>
          </w:p>
        </w:tc>
        <w:tc>
          <w:tcPr>
            <w:tcW w:w="1418" w:type="dxa"/>
          </w:tcPr>
          <w:p w14:paraId="7010A944" w14:textId="77777777" w:rsidR="00FE2401" w:rsidRPr="00FB1401" w:rsidRDefault="00FE2401" w:rsidP="008F31A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139,4</w:t>
            </w:r>
          </w:p>
        </w:tc>
      </w:tr>
      <w:tr w:rsidR="00FB1401" w:rsidRPr="00FB1401" w14:paraId="539A5891" w14:textId="77777777" w:rsidTr="008F31A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35" w:type="dxa"/>
            <w:hideMark/>
          </w:tcPr>
          <w:p w14:paraId="42F7C9A7" w14:textId="77777777" w:rsidR="00FE2401" w:rsidRPr="00FB1401" w:rsidRDefault="00FE2401" w:rsidP="008F31A4">
            <w:pPr>
              <w:rPr>
                <w:rFonts w:asciiTheme="majorHAnsi" w:hAnsiTheme="majorHAnsi" w:cstheme="minorHAnsi"/>
                <w:b w:val="0"/>
                <w:color w:val="595959" w:themeColor="text1" w:themeTint="A6"/>
                <w:sz w:val="24"/>
                <w:szCs w:val="24"/>
              </w:rPr>
            </w:pPr>
            <w:r w:rsidRPr="00FB1401">
              <w:rPr>
                <w:rFonts w:asciiTheme="majorHAnsi" w:hAnsiTheme="majorHAnsi" w:cstheme="minorHAnsi"/>
                <w:b w:val="0"/>
                <w:color w:val="595959" w:themeColor="text1" w:themeTint="A6"/>
                <w:sz w:val="24"/>
                <w:szCs w:val="24"/>
              </w:rPr>
              <w:t>Izdevumi kopā</w:t>
            </w:r>
          </w:p>
        </w:tc>
        <w:tc>
          <w:tcPr>
            <w:tcW w:w="1701" w:type="dxa"/>
          </w:tcPr>
          <w:p w14:paraId="36FFD7A5"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61 076 385</w:t>
            </w:r>
          </w:p>
        </w:tc>
        <w:tc>
          <w:tcPr>
            <w:tcW w:w="1701" w:type="dxa"/>
          </w:tcPr>
          <w:p w14:paraId="1000B5D4"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bCs/>
                <w:color w:val="595959" w:themeColor="text1" w:themeTint="A6"/>
                <w:sz w:val="24"/>
                <w:szCs w:val="24"/>
              </w:rPr>
            </w:pPr>
            <w:r w:rsidRPr="00FB1401">
              <w:rPr>
                <w:rFonts w:asciiTheme="majorHAnsi" w:hAnsiTheme="majorHAnsi" w:cstheme="minorHAnsi"/>
                <w:bCs/>
                <w:color w:val="595959" w:themeColor="text1" w:themeTint="A6"/>
                <w:sz w:val="24"/>
                <w:szCs w:val="24"/>
              </w:rPr>
              <w:t>58 404 903</w:t>
            </w:r>
          </w:p>
        </w:tc>
        <w:tc>
          <w:tcPr>
            <w:tcW w:w="1560" w:type="dxa"/>
          </w:tcPr>
          <w:p w14:paraId="064C342D"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-2 671 482</w:t>
            </w:r>
          </w:p>
        </w:tc>
        <w:tc>
          <w:tcPr>
            <w:tcW w:w="1418" w:type="dxa"/>
          </w:tcPr>
          <w:p w14:paraId="347A51A1" w14:textId="77777777" w:rsidR="00FE2401" w:rsidRPr="00FB1401" w:rsidRDefault="00FE2401" w:rsidP="008F31A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color w:val="595959" w:themeColor="text1" w:themeTint="A6"/>
                <w:sz w:val="24"/>
                <w:szCs w:val="24"/>
              </w:rPr>
            </w:pPr>
            <w:r w:rsidRPr="00FB1401">
              <w:rPr>
                <w:rFonts w:asciiTheme="majorHAnsi" w:hAnsiTheme="majorHAnsi" w:cstheme="minorHAnsi"/>
                <w:color w:val="595959" w:themeColor="text1" w:themeTint="A6"/>
                <w:sz w:val="24"/>
                <w:szCs w:val="24"/>
              </w:rPr>
              <w:t>-4,4</w:t>
            </w:r>
          </w:p>
        </w:tc>
      </w:tr>
    </w:tbl>
    <w:p w14:paraId="63448CAA" w14:textId="77777777" w:rsidR="00FE2401" w:rsidRPr="00FB1401" w:rsidRDefault="00FE2401" w:rsidP="008F31A4">
      <w:pPr>
        <w:spacing w:before="0" w:after="0" w:line="240" w:lineRule="auto"/>
        <w:ind w:firstLine="709"/>
        <w:jc w:val="both"/>
        <w:rPr>
          <w:rFonts w:asciiTheme="majorHAnsi" w:eastAsia="Calibri" w:hAnsiTheme="majorHAnsi" w:cstheme="minorHAnsi"/>
          <w:sz w:val="24"/>
          <w:szCs w:val="24"/>
        </w:rPr>
      </w:pPr>
    </w:p>
    <w:p w14:paraId="57D5355D" w14:textId="18EDE8E1" w:rsidR="00C020C2" w:rsidRPr="00F150A3" w:rsidRDefault="002038CB" w:rsidP="008F31A4">
      <w:pPr>
        <w:spacing w:before="0" w:after="0" w:line="240" w:lineRule="auto"/>
        <w:ind w:firstLine="709"/>
        <w:jc w:val="both"/>
        <w:rPr>
          <w:rFonts w:asciiTheme="majorHAnsi" w:eastAsia="Calibri" w:hAnsiTheme="majorHAnsi" w:cstheme="minorHAnsi"/>
          <w:sz w:val="24"/>
          <w:szCs w:val="24"/>
        </w:rPr>
      </w:pPr>
      <w:r w:rsidRPr="00FB1401">
        <w:rPr>
          <w:rFonts w:asciiTheme="majorHAnsi" w:eastAsia="Calibri" w:hAnsiTheme="majorHAnsi" w:cstheme="minorHAnsi"/>
          <w:noProof/>
          <w:sz w:val="24"/>
          <w:szCs w:val="24"/>
        </w:rPr>
        <mc:AlternateContent>
          <mc:Choice Requires="wps">
            <w:drawing>
              <wp:anchor distT="0" distB="0" distL="114300" distR="114300" simplePos="0" relativeHeight="251658246" behindDoc="0" locked="0" layoutInCell="1" allowOverlap="1" wp14:anchorId="7641BBA6" wp14:editId="52C8B355">
                <wp:simplePos x="0" y="0"/>
                <wp:positionH relativeFrom="column">
                  <wp:posOffset>2973705</wp:posOffset>
                </wp:positionH>
                <wp:positionV relativeFrom="paragraph">
                  <wp:posOffset>1346200</wp:posOffset>
                </wp:positionV>
                <wp:extent cx="2886323" cy="704850"/>
                <wp:effectExtent l="0" t="0" r="9525" b="0"/>
                <wp:wrapNone/>
                <wp:docPr id="42" name="Taisnstūris 42"/>
                <wp:cNvGraphicFramePr/>
                <a:graphic xmlns:a="http://schemas.openxmlformats.org/drawingml/2006/main">
                  <a:graphicData uri="http://schemas.microsoft.com/office/word/2010/wordprocessingShape">
                    <wps:wsp>
                      <wps:cNvSpPr/>
                      <wps:spPr>
                        <a:xfrm>
                          <a:off x="0" y="0"/>
                          <a:ext cx="2886323" cy="704850"/>
                        </a:xfrm>
                        <a:prstGeom prst="rect">
                          <a:avLst/>
                        </a:prstGeom>
                        <a:solidFill>
                          <a:schemeClr val="accent3">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7F95D133" w14:textId="0768E647" w:rsidR="00BD65C1" w:rsidRPr="002038CB" w:rsidRDefault="00BD65C1" w:rsidP="002038CB">
                            <w:pPr>
                              <w:spacing w:before="0" w:after="0" w:line="240" w:lineRule="auto"/>
                              <w:jc w:val="both"/>
                              <w:rPr>
                                <w:rFonts w:asciiTheme="majorHAnsi" w:eastAsia="Calibri" w:hAnsiTheme="majorHAnsi" w:cstheme="minorHAnsi"/>
                                <w:color w:val="FFFFFF" w:themeColor="background1"/>
                                <w:szCs w:val="24"/>
                              </w:rPr>
                            </w:pPr>
                            <w:r w:rsidRPr="002038CB">
                              <w:rPr>
                                <w:rFonts w:asciiTheme="majorHAnsi" w:eastAsia="Calibri" w:hAnsiTheme="majorHAnsi" w:cstheme="minorHAnsi"/>
                                <w:color w:val="FFFFFF" w:themeColor="background1"/>
                                <w:szCs w:val="24"/>
                              </w:rPr>
                              <w:t xml:space="preserve">Izdevumi par vienu ieslodzīto dienā 2020.gadā bija </w:t>
                            </w:r>
                            <w:proofErr w:type="gramStart"/>
                            <w:r w:rsidRPr="002038CB">
                              <w:rPr>
                                <w:rFonts w:asciiTheme="majorHAnsi" w:eastAsia="Calibri" w:hAnsiTheme="majorHAnsi" w:cstheme="minorHAnsi"/>
                                <w:color w:val="FFFFFF" w:themeColor="background1"/>
                                <w:szCs w:val="24"/>
                              </w:rPr>
                              <w:t>48,93</w:t>
                            </w:r>
                            <w:r>
                              <w:rPr>
                                <w:rFonts w:asciiTheme="majorHAnsi" w:eastAsia="Calibri" w:hAnsiTheme="majorHAnsi" w:cstheme="minorHAnsi"/>
                                <w:color w:val="FFFFFF" w:themeColor="background1"/>
                                <w:szCs w:val="24"/>
                              </w:rPr>
                              <w:t> </w:t>
                            </w:r>
                            <w:r w:rsidRPr="002038CB">
                              <w:rPr>
                                <w:rFonts w:asciiTheme="majorHAnsi" w:eastAsia="Calibri" w:hAnsiTheme="majorHAnsi" w:cstheme="minorHAnsi"/>
                                <w:i/>
                                <w:iCs/>
                                <w:color w:val="FFFFFF" w:themeColor="background1"/>
                                <w:szCs w:val="24"/>
                              </w:rPr>
                              <w:t>euro</w:t>
                            </w:r>
                            <w:proofErr w:type="gramEnd"/>
                            <w:r w:rsidRPr="002038CB">
                              <w:rPr>
                                <w:rFonts w:asciiTheme="majorHAnsi" w:eastAsia="Calibri" w:hAnsiTheme="majorHAnsi" w:cstheme="minorHAnsi"/>
                                <w:color w:val="FFFFFF" w:themeColor="background1"/>
                                <w:szCs w:val="24"/>
                              </w:rPr>
                              <w:t xml:space="preserve"> un pārsniedza plānoto radītāju par 5,77</w:t>
                            </w:r>
                            <w:r>
                              <w:rPr>
                                <w:rFonts w:asciiTheme="majorHAnsi" w:eastAsia="Calibri" w:hAnsiTheme="majorHAnsi" w:cstheme="minorHAnsi"/>
                                <w:color w:val="FFFFFF" w:themeColor="background1"/>
                                <w:szCs w:val="24"/>
                              </w:rPr>
                              <w:t> </w:t>
                            </w:r>
                            <w:r w:rsidRPr="002038CB">
                              <w:rPr>
                                <w:rFonts w:asciiTheme="majorHAnsi" w:eastAsia="Calibri" w:hAnsiTheme="majorHAnsi" w:cstheme="minorHAnsi"/>
                                <w:i/>
                                <w:iCs/>
                                <w:color w:val="FFFFFF" w:themeColor="background1"/>
                                <w:szCs w:val="24"/>
                              </w:rPr>
                              <w:t>euro</w:t>
                            </w:r>
                            <w:r w:rsidRPr="002038CB">
                              <w:rPr>
                                <w:rFonts w:asciiTheme="majorHAnsi" w:eastAsia="Calibri" w:hAnsiTheme="majorHAnsi" w:cstheme="minorHAnsi"/>
                                <w:color w:val="FFFFFF" w:themeColor="background1"/>
                                <w:szCs w:val="24"/>
                              </w:rPr>
                              <w:t xml:space="preserve"> jeb par 13,4%.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1BBA6" id="Taisnstūris 42" o:spid="_x0000_s1030" style="position:absolute;left:0;text-align:left;margin-left:234.15pt;margin-top:106pt;width:227.25pt;height:5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" fillcolor="#7a6a60 [3206]" stroked="f">
                <v:fill opacity="32896f"/>
                <v:textbox>
                  <w:txbxContent>
                    <w:p w14:paraId="7F95D133" w14:textId="0768E647" w:rsidR="00BD65C1" w:rsidRPr="002038CB" w:rsidRDefault="00BD65C1" w:rsidP="002038CB">
                      <w:pPr>
                        <w:spacing w:before="0" w:after="0" w:line="240" w:lineRule="auto"/>
                        <w:jc w:val="both"/>
                        <w:rPr>
                          <w:rFonts w:asciiTheme="majorHAnsi" w:eastAsia="Calibri" w:hAnsiTheme="majorHAnsi" w:cstheme="minorHAnsi"/>
                          <w:color w:val="FFFFFF" w:themeColor="background1"/>
                          <w:szCs w:val="24"/>
                        </w:rPr>
                      </w:pPr>
                      <w:r w:rsidRPr="002038CB">
                        <w:rPr>
                          <w:rFonts w:asciiTheme="majorHAnsi" w:eastAsia="Calibri" w:hAnsiTheme="majorHAnsi" w:cstheme="minorHAnsi"/>
                          <w:color w:val="FFFFFF" w:themeColor="background1"/>
                          <w:szCs w:val="24"/>
                        </w:rPr>
                        <w:t xml:space="preserve">Izdevumi par vienu ieslodzīto dienā 2020.gadā bija </w:t>
                      </w:r>
                      <w:proofErr w:type="gramStart"/>
                      <w:r w:rsidRPr="002038CB">
                        <w:rPr>
                          <w:rFonts w:asciiTheme="majorHAnsi" w:eastAsia="Calibri" w:hAnsiTheme="majorHAnsi" w:cstheme="minorHAnsi"/>
                          <w:color w:val="FFFFFF" w:themeColor="background1"/>
                          <w:szCs w:val="24"/>
                        </w:rPr>
                        <w:t>48,93</w:t>
                      </w:r>
                      <w:r>
                        <w:rPr>
                          <w:rFonts w:asciiTheme="majorHAnsi" w:eastAsia="Calibri" w:hAnsiTheme="majorHAnsi" w:cstheme="minorHAnsi"/>
                          <w:color w:val="FFFFFF" w:themeColor="background1"/>
                          <w:szCs w:val="24"/>
                        </w:rPr>
                        <w:t> </w:t>
                      </w:r>
                      <w:r w:rsidRPr="002038CB">
                        <w:rPr>
                          <w:rFonts w:asciiTheme="majorHAnsi" w:eastAsia="Calibri" w:hAnsiTheme="majorHAnsi" w:cstheme="minorHAnsi"/>
                          <w:i/>
                          <w:iCs/>
                          <w:color w:val="FFFFFF" w:themeColor="background1"/>
                          <w:szCs w:val="24"/>
                        </w:rPr>
                        <w:t>euro</w:t>
                      </w:r>
                      <w:proofErr w:type="gramEnd"/>
                      <w:r w:rsidRPr="002038CB">
                        <w:rPr>
                          <w:rFonts w:asciiTheme="majorHAnsi" w:eastAsia="Calibri" w:hAnsiTheme="majorHAnsi" w:cstheme="minorHAnsi"/>
                          <w:color w:val="FFFFFF" w:themeColor="background1"/>
                          <w:szCs w:val="24"/>
                        </w:rPr>
                        <w:t xml:space="preserve"> un pārsniedza plānoto radītāju par 5,77</w:t>
                      </w:r>
                      <w:r>
                        <w:rPr>
                          <w:rFonts w:asciiTheme="majorHAnsi" w:eastAsia="Calibri" w:hAnsiTheme="majorHAnsi" w:cstheme="minorHAnsi"/>
                          <w:color w:val="FFFFFF" w:themeColor="background1"/>
                          <w:szCs w:val="24"/>
                        </w:rPr>
                        <w:t> </w:t>
                      </w:r>
                      <w:r w:rsidRPr="002038CB">
                        <w:rPr>
                          <w:rFonts w:asciiTheme="majorHAnsi" w:eastAsia="Calibri" w:hAnsiTheme="majorHAnsi" w:cstheme="minorHAnsi"/>
                          <w:i/>
                          <w:iCs/>
                          <w:color w:val="FFFFFF" w:themeColor="background1"/>
                          <w:szCs w:val="24"/>
                        </w:rPr>
                        <w:t>euro</w:t>
                      </w:r>
                      <w:r w:rsidRPr="002038CB">
                        <w:rPr>
                          <w:rFonts w:asciiTheme="majorHAnsi" w:eastAsia="Calibri" w:hAnsiTheme="majorHAnsi" w:cstheme="minorHAnsi"/>
                          <w:color w:val="FFFFFF" w:themeColor="background1"/>
                          <w:szCs w:val="24"/>
                        </w:rPr>
                        <w:t xml:space="preserve"> jeb par 13,4%.</w:t>
                      </w:r>
                    </w:p>
                  </w:txbxContent>
                </v:textbox>
              </v:rect>
            </w:pict>
          </mc:Fallback>
        </mc:AlternateContent>
      </w:r>
      <w:r w:rsidR="00FE2401" w:rsidRPr="00FB1401">
        <w:rPr>
          <w:rFonts w:asciiTheme="majorHAnsi" w:eastAsia="Calibri" w:hAnsiTheme="majorHAnsi" w:cstheme="minorHAnsi"/>
          <w:sz w:val="24"/>
          <w:szCs w:val="24"/>
        </w:rPr>
        <w:t xml:space="preserve">2020.gadā Pārvaldes faktiskie Covid-19 izplatības ierobežošanas pasākumu kopējie izdevumi bija 263 115 </w:t>
      </w:r>
      <w:r w:rsidR="00FE2401" w:rsidRPr="00FB1401">
        <w:rPr>
          <w:rFonts w:asciiTheme="majorHAnsi" w:eastAsia="Calibri" w:hAnsiTheme="majorHAnsi" w:cstheme="minorHAnsi"/>
          <w:i/>
          <w:sz w:val="24"/>
          <w:szCs w:val="24"/>
        </w:rPr>
        <w:t>euro,</w:t>
      </w:r>
      <w:r w:rsidR="00FE2401" w:rsidRPr="00FB1401">
        <w:rPr>
          <w:rFonts w:asciiTheme="majorHAnsi" w:eastAsia="Calibri" w:hAnsiTheme="majorHAnsi" w:cstheme="minorHAnsi"/>
          <w:sz w:val="24"/>
          <w:szCs w:val="24"/>
        </w:rPr>
        <w:t xml:space="preserve"> no tiem 155 189 </w:t>
      </w:r>
      <w:r w:rsidR="00FE2401" w:rsidRPr="00FB1401">
        <w:rPr>
          <w:rFonts w:asciiTheme="majorHAnsi" w:eastAsia="Calibri" w:hAnsiTheme="majorHAnsi" w:cstheme="minorHAnsi"/>
          <w:i/>
          <w:sz w:val="24"/>
          <w:szCs w:val="24"/>
        </w:rPr>
        <w:t>euro</w:t>
      </w:r>
      <w:r w:rsidR="00FE2401" w:rsidRPr="00FB1401">
        <w:rPr>
          <w:rFonts w:asciiTheme="majorHAnsi" w:eastAsia="Calibri" w:hAnsiTheme="majorHAnsi" w:cstheme="minorHAnsi"/>
          <w:sz w:val="24"/>
          <w:szCs w:val="24"/>
        </w:rPr>
        <w:t xml:space="preserve"> – piemaksas nodarbinātajiem, kas strādā tiešā kontaktā ar Covid-19 infekcijas slimniekiem (tajā skaitā 80 037 </w:t>
      </w:r>
      <w:r w:rsidR="00FE2401" w:rsidRPr="00FB1401">
        <w:rPr>
          <w:rFonts w:asciiTheme="majorHAnsi" w:eastAsia="Calibri" w:hAnsiTheme="majorHAnsi" w:cstheme="minorHAnsi"/>
          <w:i/>
          <w:sz w:val="24"/>
          <w:szCs w:val="24"/>
        </w:rPr>
        <w:t>euro</w:t>
      </w:r>
      <w:r w:rsidR="00FE2401" w:rsidRPr="00FB1401">
        <w:rPr>
          <w:rFonts w:asciiTheme="majorHAnsi" w:eastAsia="Calibri" w:hAnsiTheme="majorHAnsi" w:cstheme="minorHAnsi"/>
          <w:sz w:val="24"/>
          <w:szCs w:val="24"/>
        </w:rPr>
        <w:t xml:space="preserve"> – izdevumi tika nodrošināti programmas 99.00.00 ""Līdzekļu neparedzētiem gadījumiem izlietojums" ietvaros un 75 152 </w:t>
      </w:r>
      <w:r w:rsidR="00FE2401" w:rsidRPr="00FB1401">
        <w:rPr>
          <w:rFonts w:asciiTheme="majorHAnsi" w:eastAsia="Calibri" w:hAnsiTheme="majorHAnsi" w:cstheme="minorHAnsi"/>
          <w:i/>
          <w:sz w:val="24"/>
          <w:szCs w:val="24"/>
        </w:rPr>
        <w:t>euro</w:t>
      </w:r>
      <w:r w:rsidR="00FE2401" w:rsidRPr="00FB1401">
        <w:rPr>
          <w:rFonts w:asciiTheme="majorHAnsi" w:eastAsia="Calibri" w:hAnsiTheme="majorHAnsi" w:cstheme="minorHAnsi"/>
          <w:sz w:val="24"/>
          <w:szCs w:val="24"/>
        </w:rPr>
        <w:t xml:space="preserve"> – izdevumi tika nodrošināti apakšprogrammas 04.01.00 "Ieslodzījuma vietas" ietvaros), 102 783 </w:t>
      </w:r>
      <w:r w:rsidR="00FE2401" w:rsidRPr="00FB1401">
        <w:rPr>
          <w:rFonts w:asciiTheme="majorHAnsi" w:eastAsia="Calibri" w:hAnsiTheme="majorHAnsi" w:cstheme="minorHAnsi"/>
          <w:i/>
          <w:sz w:val="24"/>
          <w:szCs w:val="24"/>
        </w:rPr>
        <w:t>euro</w:t>
      </w:r>
      <w:r w:rsidR="00FE2401" w:rsidRPr="00FB1401">
        <w:rPr>
          <w:rFonts w:asciiTheme="majorHAnsi" w:eastAsia="Calibri" w:hAnsiTheme="majorHAnsi" w:cstheme="minorHAnsi"/>
          <w:sz w:val="24"/>
          <w:szCs w:val="24"/>
        </w:rPr>
        <w:t xml:space="preserve"> – izdevumi dezinfekcijas līdzekļu un aizsarglīdzekļu iegādei, 5 143 euro – izdevumi automātiska</w:t>
      </w:r>
      <w:r w:rsidR="002C62C2">
        <w:rPr>
          <w:rFonts w:asciiTheme="majorHAnsi" w:eastAsia="Calibri" w:hAnsiTheme="majorHAnsi" w:cstheme="minorHAnsi"/>
          <w:sz w:val="24"/>
          <w:szCs w:val="24"/>
        </w:rPr>
        <w:t>s</w:t>
      </w:r>
      <w:r w:rsidR="00FE2401" w:rsidRPr="00FB1401">
        <w:rPr>
          <w:rFonts w:asciiTheme="majorHAnsi" w:eastAsia="Calibri" w:hAnsiTheme="majorHAnsi" w:cstheme="minorHAnsi"/>
          <w:sz w:val="24"/>
          <w:szCs w:val="24"/>
        </w:rPr>
        <w:t xml:space="preserve"> virsmu dezinfekcijas iekārtas iegādei.</w:t>
      </w:r>
    </w:p>
    <w:p w14:paraId="31878106" w14:textId="77777777" w:rsidR="00FE2401" w:rsidRPr="008F31A4" w:rsidRDefault="002038CB" w:rsidP="002038CB">
      <w:pPr>
        <w:pStyle w:val="Virsraksts1"/>
        <w:spacing w:after="0" w:line="360" w:lineRule="auto"/>
        <w:rPr>
          <w:rFonts w:asciiTheme="majorHAnsi" w:hAnsiTheme="majorHAnsi" w:cstheme="minorHAnsi"/>
          <w:color w:val="577188" w:themeColor="accent1" w:themeShade="BF"/>
        </w:rPr>
      </w:pPr>
      <w:bookmarkStart w:id="6" w:name="_Toc75953851"/>
      <w:bookmarkStart w:id="7" w:name="_Toc76979425"/>
      <w:r>
        <w:rPr>
          <w:rFonts w:asciiTheme="majorHAnsi" w:hAnsiTheme="majorHAnsi" w:cstheme="minorHAnsi"/>
          <w:noProof/>
          <w:color w:val="000000" w:themeColor="text1"/>
          <w:sz w:val="24"/>
          <w:szCs w:val="24"/>
        </w:rPr>
        <w:lastRenderedPageBreak/>
        <w:drawing>
          <wp:anchor distT="0" distB="0" distL="114300" distR="114300" simplePos="0" relativeHeight="251658247" behindDoc="0" locked="0" layoutInCell="1" allowOverlap="1" wp14:anchorId="7894B099" wp14:editId="7B47CCEC">
            <wp:simplePos x="0" y="0"/>
            <wp:positionH relativeFrom="column">
              <wp:posOffset>-760730</wp:posOffset>
            </wp:positionH>
            <wp:positionV relativeFrom="paragraph">
              <wp:posOffset>1270</wp:posOffset>
            </wp:positionV>
            <wp:extent cx="548640" cy="548640"/>
            <wp:effectExtent l="0" t="0" r="3810" b="0"/>
            <wp:wrapNone/>
            <wp:docPr id="43" name="Grafika 43" descr="Prezentācija ar sektoru diagram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resentationpiechart.sv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00FE2401" w:rsidRPr="008F31A4">
        <w:rPr>
          <w:rFonts w:asciiTheme="majorHAnsi" w:hAnsiTheme="majorHAnsi" w:cstheme="minorHAnsi"/>
          <w:color w:val="577188" w:themeColor="accent1" w:themeShade="BF"/>
        </w:rPr>
        <w:t>PĀRVALDES DARBĪBA PĀRSKATA GADĀ</w:t>
      </w:r>
      <w:bookmarkEnd w:id="6"/>
      <w:bookmarkEnd w:id="7"/>
    </w:p>
    <w:p w14:paraId="366D8172" w14:textId="77777777" w:rsidR="00FE2401" w:rsidRPr="0047128D" w:rsidRDefault="00364905" w:rsidP="002038CB">
      <w:pPr>
        <w:pStyle w:val="Virsraksts2"/>
        <w:spacing w:before="0" w:after="0" w:line="360" w:lineRule="auto"/>
        <w:rPr>
          <w:rFonts w:cstheme="minorHAnsi"/>
          <w:szCs w:val="24"/>
        </w:rPr>
      </w:pPr>
      <w:bookmarkStart w:id="8" w:name="_Toc75953852"/>
      <w:bookmarkStart w:id="9" w:name="_Toc76979426"/>
      <w:r>
        <w:rPr>
          <w:rFonts w:eastAsia="Calibri" w:cstheme="minorHAnsi"/>
          <w:noProof/>
          <w:color w:val="000000" w:themeColor="text1"/>
          <w:szCs w:val="24"/>
        </w:rPr>
        <mc:AlternateContent>
          <mc:Choice Requires="wps">
            <w:drawing>
              <wp:anchor distT="0" distB="0" distL="114300" distR="114300" simplePos="0" relativeHeight="251658248" behindDoc="0" locked="0" layoutInCell="1" allowOverlap="1" wp14:anchorId="0C8D76F1" wp14:editId="2A18C31C">
                <wp:simplePos x="0" y="0"/>
                <wp:positionH relativeFrom="column">
                  <wp:posOffset>-17145</wp:posOffset>
                </wp:positionH>
                <wp:positionV relativeFrom="paragraph">
                  <wp:posOffset>295910</wp:posOffset>
                </wp:positionV>
                <wp:extent cx="3387256" cy="4015105"/>
                <wp:effectExtent l="0" t="0" r="3810" b="4445"/>
                <wp:wrapThrough wrapText="bothSides">
                  <wp:wrapPolygon edited="0">
                    <wp:start x="0" y="0"/>
                    <wp:lineTo x="0" y="21521"/>
                    <wp:lineTo x="21503" y="21521"/>
                    <wp:lineTo x="21503" y="0"/>
                    <wp:lineTo x="0" y="0"/>
                  </wp:wrapPolygon>
                </wp:wrapThrough>
                <wp:docPr id="44" name="Taisnstūris 44"/>
                <wp:cNvGraphicFramePr/>
                <a:graphic xmlns:a="http://schemas.openxmlformats.org/drawingml/2006/main">
                  <a:graphicData uri="http://schemas.microsoft.com/office/word/2010/wordprocessingShape">
                    <wps:wsp>
                      <wps:cNvSpPr/>
                      <wps:spPr>
                        <a:xfrm>
                          <a:off x="0" y="0"/>
                          <a:ext cx="3387256" cy="4015105"/>
                        </a:xfrm>
                        <a:prstGeom prst="rect">
                          <a:avLst/>
                        </a:prstGeom>
                        <a:solidFill>
                          <a:schemeClr val="accent6">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7268EA14" w14:textId="5596E069" w:rsidR="00BD65C1" w:rsidRPr="003D2DA6" w:rsidRDefault="00BD65C1" w:rsidP="003D2DA6">
                            <w:pPr>
                              <w:spacing w:before="0" w:after="0" w:line="240" w:lineRule="auto"/>
                              <w:jc w:val="both"/>
                              <w:rPr>
                                <w:rFonts w:asciiTheme="majorHAnsi" w:hAnsiTheme="majorHAnsi" w:cstheme="minorHAnsi"/>
                                <w:color w:val="FFFFFF" w:themeColor="background1"/>
                                <w:szCs w:val="24"/>
                              </w:rPr>
                            </w:pPr>
                            <w:r w:rsidRPr="003D2DA6">
                              <w:rPr>
                                <w:rFonts w:asciiTheme="majorHAnsi" w:hAnsiTheme="majorHAnsi" w:cstheme="minorHAnsi"/>
                                <w:bCs/>
                                <w:color w:val="FFFFFF" w:themeColor="background1"/>
                                <w:szCs w:val="24"/>
                              </w:rPr>
                              <w:t xml:space="preserve">Pārskata gadā </w:t>
                            </w:r>
                            <w:r w:rsidRPr="003D2DA6">
                              <w:rPr>
                                <w:rFonts w:asciiTheme="majorHAnsi" w:hAnsiTheme="majorHAnsi" w:cstheme="minorHAnsi"/>
                                <w:color w:val="FFFFFF" w:themeColor="background1"/>
                                <w:szCs w:val="24"/>
                              </w:rPr>
                              <w:t>Pārvalde turpināja īstenot šādus Eiropas Savienības politik</w:t>
                            </w:r>
                            <w:r>
                              <w:rPr>
                                <w:rFonts w:asciiTheme="majorHAnsi" w:hAnsiTheme="majorHAnsi" w:cstheme="minorHAnsi"/>
                                <w:color w:val="FFFFFF" w:themeColor="background1"/>
                                <w:szCs w:val="24"/>
                              </w:rPr>
                              <w:t>as</w:t>
                            </w:r>
                            <w:r w:rsidRPr="003D2DA6">
                              <w:rPr>
                                <w:rFonts w:asciiTheme="majorHAnsi" w:hAnsiTheme="majorHAnsi" w:cstheme="minorHAnsi"/>
                                <w:color w:val="FFFFFF" w:themeColor="background1"/>
                                <w:szCs w:val="24"/>
                              </w:rPr>
                              <w:t xml:space="preserve"> instrumentu un pārējās ārvalstu finanšu palīdzības līdzfinansētos un finansētos projektus:</w:t>
                            </w:r>
                          </w:p>
                          <w:p w14:paraId="3DE8EAFD" w14:textId="77777777" w:rsidR="00BD65C1" w:rsidRPr="003D2DA6" w:rsidRDefault="00BD65C1" w:rsidP="002D225C">
                            <w:pPr>
                              <w:numPr>
                                <w:ilvl w:val="0"/>
                                <w:numId w:val="13"/>
                              </w:numPr>
                              <w:spacing w:before="0" w:after="0" w:line="240" w:lineRule="auto"/>
                              <w:ind w:left="284" w:hanging="284"/>
                              <w:jc w:val="both"/>
                              <w:rPr>
                                <w:rFonts w:asciiTheme="majorHAnsi" w:eastAsia="Calibri" w:hAnsiTheme="majorHAnsi" w:cstheme="minorHAnsi"/>
                                <w:color w:val="FFFFFF" w:themeColor="background1"/>
                                <w:szCs w:val="24"/>
                              </w:rPr>
                            </w:pPr>
                            <w:bookmarkStart w:id="10" w:name="_Hlk77590093"/>
                            <w:r w:rsidRPr="003D2DA6">
                              <w:rPr>
                                <w:rFonts w:asciiTheme="majorHAnsi" w:hAnsiTheme="majorHAnsi" w:cstheme="minorHAnsi"/>
                                <w:color w:val="FFFFFF" w:themeColor="background1"/>
                                <w:szCs w:val="24"/>
                              </w:rPr>
                              <w:t>p</w:t>
                            </w:r>
                            <w:r w:rsidRPr="003D2DA6">
                              <w:rPr>
                                <w:rFonts w:asciiTheme="majorHAnsi" w:eastAsia="Calibri" w:hAnsiTheme="majorHAnsi" w:cstheme="minorHAnsi"/>
                                <w:color w:val="FFFFFF" w:themeColor="background1"/>
                                <w:szCs w:val="24"/>
                              </w:rPr>
                              <w:t>rogrammas "Eiropas Reģionālās attīstības fonda (ERAF) projektu un pasākumu īstenošana" ietvaros:</w:t>
                            </w:r>
                          </w:p>
                          <w:p w14:paraId="2B8BD124"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"Ieslodzījuma vietu pārvaldes informācijas sistēmas pilnveidošana";</w:t>
                            </w:r>
                          </w:p>
                          <w:p w14:paraId="2DE314C4"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"Energoefektivitātes paaugstināšana Cēsu Audzināšanas iestādes nepilngadīgajiem skolā ar sporta zāli un ēdnīcā";</w:t>
                            </w:r>
                          </w:p>
                          <w:bookmarkEnd w:id="10"/>
                          <w:p w14:paraId="7BA07000" w14:textId="182BFFE0"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 xml:space="preserve">"Energoefektivitātes paaugstināšana Olaines cietuma (Latvijas </w:t>
                            </w:r>
                            <w:r>
                              <w:rPr>
                                <w:rFonts w:asciiTheme="majorHAnsi" w:eastAsia="Calibri" w:hAnsiTheme="majorHAnsi" w:cstheme="minorHAnsi"/>
                                <w:color w:val="FFFFFF" w:themeColor="background1"/>
                                <w:szCs w:val="24"/>
                              </w:rPr>
                              <w:t>C</w:t>
                            </w:r>
                            <w:r w:rsidRPr="003D2DA6">
                              <w:rPr>
                                <w:rFonts w:asciiTheme="majorHAnsi" w:eastAsia="Calibri" w:hAnsiTheme="majorHAnsi" w:cstheme="minorHAnsi"/>
                                <w:color w:val="FFFFFF" w:themeColor="background1"/>
                                <w:szCs w:val="24"/>
                              </w:rPr>
                              <w:t>ietumu slimnīca) ārstniecības korpusā";</w:t>
                            </w:r>
                          </w:p>
                          <w:p w14:paraId="54F5B72B" w14:textId="77777777" w:rsidR="00BD65C1" w:rsidRPr="003D2DA6" w:rsidRDefault="00BD65C1" w:rsidP="002D225C">
                            <w:pPr>
                              <w:numPr>
                                <w:ilvl w:val="0"/>
                                <w:numId w:val="13"/>
                              </w:numPr>
                              <w:spacing w:before="0" w:after="0" w:line="240" w:lineRule="auto"/>
                              <w:ind w:left="284" w:hanging="284"/>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programmas "Eiropas Sociālās fonda (ESF) projektu un pasākumu īstenošana" ietvaros:</w:t>
                            </w:r>
                          </w:p>
                          <w:p w14:paraId="7180E088"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"Bijušo ieslodzīto integrācija sabiedrībā un darba tirgū";</w:t>
                            </w:r>
                          </w:p>
                          <w:p w14:paraId="7832C188"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"Resocializācijas sistēmas efektivitātes paaugstināšana";</w:t>
                            </w:r>
                          </w:p>
                          <w:p w14:paraId="4E376F9F" w14:textId="77777777" w:rsidR="00BD65C1" w:rsidRPr="003D2DA6" w:rsidRDefault="00BD65C1" w:rsidP="002D225C">
                            <w:pPr>
                              <w:pStyle w:val="Sarakstarindkopa"/>
                              <w:numPr>
                                <w:ilvl w:val="0"/>
                                <w:numId w:val="13"/>
                              </w:numPr>
                              <w:spacing w:before="0" w:after="0" w:line="240" w:lineRule="auto"/>
                              <w:ind w:left="284"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Programmas "Eiropas Ekonomikas zonas un Norvēģijas finanšu instrumentu finansēto programmu, projektu un pasākumu īstenošana" ietvaros:</w:t>
                            </w:r>
                          </w:p>
                          <w:p w14:paraId="3FC21249"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"Mācību centra infrastruktūras un apmācībai paredzēta ieslodzījuma vietas paraugkorpusa izveide Olaines cietuma teritorijā".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D76F1" id="Taisnstūris 44" o:spid="_x0000_s1031" style="position:absolute;margin-left:-1.35pt;margin-top:23.3pt;width:266.7pt;height:316.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" fillcolor="#9d936f [3209]" stroked="f">
                <v:fill opacity="32896f"/>
                <v:textbox>
                  <w:txbxContent>
                    <w:p w14:paraId="7268EA14" w14:textId="5596E069" w:rsidR="00BD65C1" w:rsidRPr="003D2DA6" w:rsidRDefault="00BD65C1" w:rsidP="003D2DA6">
                      <w:pPr>
                        <w:spacing w:before="0" w:after="0" w:line="240" w:lineRule="auto"/>
                        <w:jc w:val="both"/>
                        <w:rPr>
                          <w:rFonts w:asciiTheme="majorHAnsi" w:hAnsiTheme="majorHAnsi" w:cstheme="minorHAnsi"/>
                          <w:color w:val="FFFFFF" w:themeColor="background1"/>
                          <w:szCs w:val="24"/>
                        </w:rPr>
                      </w:pPr>
                      <w:r w:rsidRPr="003D2DA6">
                        <w:rPr>
                          <w:rFonts w:asciiTheme="majorHAnsi" w:hAnsiTheme="majorHAnsi" w:cstheme="minorHAnsi"/>
                          <w:bCs/>
                          <w:color w:val="FFFFFF" w:themeColor="background1"/>
                          <w:szCs w:val="24"/>
                        </w:rPr>
                        <w:t xml:space="preserve">Pārskata gadā </w:t>
                      </w:r>
                      <w:r w:rsidRPr="003D2DA6">
                        <w:rPr>
                          <w:rFonts w:asciiTheme="majorHAnsi" w:hAnsiTheme="majorHAnsi" w:cstheme="minorHAnsi"/>
                          <w:color w:val="FFFFFF" w:themeColor="background1"/>
                          <w:szCs w:val="24"/>
                        </w:rPr>
                        <w:t>Pārvalde turpināja īstenot šādus Eiropas Savienības politik</w:t>
                      </w:r>
                      <w:r>
                        <w:rPr>
                          <w:rFonts w:asciiTheme="majorHAnsi" w:hAnsiTheme="majorHAnsi" w:cstheme="minorHAnsi"/>
                          <w:color w:val="FFFFFF" w:themeColor="background1"/>
                          <w:szCs w:val="24"/>
                        </w:rPr>
                        <w:t>as</w:t>
                      </w:r>
                      <w:r w:rsidRPr="003D2DA6">
                        <w:rPr>
                          <w:rFonts w:asciiTheme="majorHAnsi" w:hAnsiTheme="majorHAnsi" w:cstheme="minorHAnsi"/>
                          <w:color w:val="FFFFFF" w:themeColor="background1"/>
                          <w:szCs w:val="24"/>
                        </w:rPr>
                        <w:t xml:space="preserve"> instrumentu un pārējās ārvalstu finanšu palīdzības līdzfinansētos un finansētos projektus:</w:t>
                      </w:r>
                    </w:p>
                    <w:p w14:paraId="3DE8EAFD" w14:textId="77777777" w:rsidR="00BD65C1" w:rsidRPr="003D2DA6" w:rsidRDefault="00BD65C1" w:rsidP="002D225C">
                      <w:pPr>
                        <w:numPr>
                          <w:ilvl w:val="0"/>
                          <w:numId w:val="13"/>
                        </w:numPr>
                        <w:spacing w:before="0" w:after="0" w:line="240" w:lineRule="auto"/>
                        <w:ind w:left="284" w:hanging="284"/>
                        <w:jc w:val="both"/>
                        <w:rPr>
                          <w:rFonts w:asciiTheme="majorHAnsi" w:eastAsia="Calibri" w:hAnsiTheme="majorHAnsi" w:cstheme="minorHAnsi"/>
                          <w:color w:val="FFFFFF" w:themeColor="background1"/>
                          <w:szCs w:val="24"/>
                        </w:rPr>
                      </w:pPr>
                      <w:bookmarkStart w:id="11" w:name="_Hlk77590093"/>
                      <w:r w:rsidRPr="003D2DA6">
                        <w:rPr>
                          <w:rFonts w:asciiTheme="majorHAnsi" w:hAnsiTheme="majorHAnsi" w:cstheme="minorHAnsi"/>
                          <w:color w:val="FFFFFF" w:themeColor="background1"/>
                          <w:szCs w:val="24"/>
                        </w:rPr>
                        <w:t>p</w:t>
                      </w:r>
                      <w:r w:rsidRPr="003D2DA6">
                        <w:rPr>
                          <w:rFonts w:asciiTheme="majorHAnsi" w:eastAsia="Calibri" w:hAnsiTheme="majorHAnsi" w:cstheme="minorHAnsi"/>
                          <w:color w:val="FFFFFF" w:themeColor="background1"/>
                          <w:szCs w:val="24"/>
                        </w:rPr>
                        <w:t>rogrammas "Eiropas Reģionālās attīstības fonda (ERAF) projektu un pasākumu īstenošana" ietvaros:</w:t>
                      </w:r>
                    </w:p>
                    <w:p w14:paraId="2B8BD124"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"Ieslodzījuma vietu pārvaldes informācijas sistēmas pilnveidošana";</w:t>
                      </w:r>
                    </w:p>
                    <w:p w14:paraId="2DE314C4"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"Energoefektivitātes paaugstināšana Cēsu Audzināšanas iestādes nepilngadīgajiem skolā ar sporta zāli un ēdnīcā";</w:t>
                      </w:r>
                    </w:p>
                    <w:bookmarkEnd w:id="11"/>
                    <w:p w14:paraId="7BA07000" w14:textId="182BFFE0"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 xml:space="preserve">"Energoefektivitātes paaugstināšana Olaines cietuma (Latvijas </w:t>
                      </w:r>
                      <w:r>
                        <w:rPr>
                          <w:rFonts w:asciiTheme="majorHAnsi" w:eastAsia="Calibri" w:hAnsiTheme="majorHAnsi" w:cstheme="minorHAnsi"/>
                          <w:color w:val="FFFFFF" w:themeColor="background1"/>
                          <w:szCs w:val="24"/>
                        </w:rPr>
                        <w:t>C</w:t>
                      </w:r>
                      <w:r w:rsidRPr="003D2DA6">
                        <w:rPr>
                          <w:rFonts w:asciiTheme="majorHAnsi" w:eastAsia="Calibri" w:hAnsiTheme="majorHAnsi" w:cstheme="minorHAnsi"/>
                          <w:color w:val="FFFFFF" w:themeColor="background1"/>
                          <w:szCs w:val="24"/>
                        </w:rPr>
                        <w:t>ietumu slimnīca) ārstniecības korpusā";</w:t>
                      </w:r>
                    </w:p>
                    <w:p w14:paraId="54F5B72B" w14:textId="77777777" w:rsidR="00BD65C1" w:rsidRPr="003D2DA6" w:rsidRDefault="00BD65C1" w:rsidP="002D225C">
                      <w:pPr>
                        <w:numPr>
                          <w:ilvl w:val="0"/>
                          <w:numId w:val="13"/>
                        </w:numPr>
                        <w:spacing w:before="0" w:after="0" w:line="240" w:lineRule="auto"/>
                        <w:ind w:left="284" w:hanging="284"/>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programmas "Eiropas Sociālās fonda (ESF) projektu un pasākumu īstenošana" ietvaros:</w:t>
                      </w:r>
                    </w:p>
                    <w:p w14:paraId="7180E088"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"Bijušo ieslodzīto integrācija sabiedrībā un darba tirgū";</w:t>
                      </w:r>
                    </w:p>
                    <w:p w14:paraId="7832C188"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"Resocializācijas sistēmas efektivitātes paaugstināšana";</w:t>
                      </w:r>
                    </w:p>
                    <w:p w14:paraId="4E376F9F" w14:textId="77777777" w:rsidR="00BD65C1" w:rsidRPr="003D2DA6" w:rsidRDefault="00BD65C1" w:rsidP="002D225C">
                      <w:pPr>
                        <w:pStyle w:val="Sarakstarindkopa"/>
                        <w:numPr>
                          <w:ilvl w:val="0"/>
                          <w:numId w:val="13"/>
                        </w:numPr>
                        <w:spacing w:before="0" w:after="0" w:line="240" w:lineRule="auto"/>
                        <w:ind w:left="284"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Programmas "Eiropas Ekonomikas zonas un Norvēģijas finanšu instrumentu finansēto programmu, projektu un pasākumu īstenošana" ietvaros:</w:t>
                      </w:r>
                    </w:p>
                    <w:p w14:paraId="3FC21249" w14:textId="77777777" w:rsidR="00BD65C1" w:rsidRPr="003D2DA6" w:rsidRDefault="00BD65C1" w:rsidP="002D225C">
                      <w:pPr>
                        <w:pStyle w:val="Sarakstarindkopa"/>
                        <w:numPr>
                          <w:ilvl w:val="0"/>
                          <w:numId w:val="14"/>
                        </w:numPr>
                        <w:spacing w:before="0" w:after="0" w:line="240" w:lineRule="auto"/>
                        <w:ind w:left="709" w:hanging="284"/>
                        <w:contextualSpacing w:val="0"/>
                        <w:jc w:val="both"/>
                        <w:rPr>
                          <w:rFonts w:asciiTheme="majorHAnsi" w:eastAsia="Calibri" w:hAnsiTheme="majorHAnsi" w:cstheme="minorHAnsi"/>
                          <w:color w:val="FFFFFF" w:themeColor="background1"/>
                          <w:szCs w:val="24"/>
                        </w:rPr>
                      </w:pPr>
                      <w:r w:rsidRPr="003D2DA6">
                        <w:rPr>
                          <w:rFonts w:asciiTheme="majorHAnsi" w:eastAsia="Calibri" w:hAnsiTheme="majorHAnsi" w:cstheme="minorHAnsi"/>
                          <w:color w:val="FFFFFF" w:themeColor="background1"/>
                          <w:szCs w:val="24"/>
                        </w:rPr>
                        <w:t>"Mācību centra infrastruktūras un apmācībai paredzēta ieslodzījuma vietas paraugkorpusa izveide Olaines cietuma teritorijā".</w:t>
                      </w:r>
                    </w:p>
                  </w:txbxContent>
                </v:textbox>
                <w10:wrap type="through"/>
              </v:rect>
            </w:pict>
          </mc:Fallback>
        </mc:AlternateContent>
      </w:r>
      <w:r w:rsidR="001124A7">
        <w:rPr>
          <w:rFonts w:cstheme="minorHAnsi"/>
          <w:szCs w:val="24"/>
        </w:rPr>
        <w:t>Par notikumiem, kas ietekmējuši Pārvaldes darbību pārskata gadā</w:t>
      </w:r>
      <w:bookmarkEnd w:id="8"/>
      <w:bookmarkEnd w:id="9"/>
    </w:p>
    <w:p w14:paraId="13444719" w14:textId="4A337996" w:rsidR="00364905" w:rsidRPr="00FB1401" w:rsidRDefault="00364905" w:rsidP="00364905">
      <w:pPr>
        <w:pStyle w:val="Sarakstarindkopa"/>
        <w:spacing w:before="0" w:after="0" w:line="240" w:lineRule="auto"/>
        <w:ind w:left="0" w:firstLine="709"/>
        <w:contextualSpacing w:val="0"/>
        <w:jc w:val="both"/>
        <w:rPr>
          <w:rFonts w:asciiTheme="majorHAnsi" w:hAnsiTheme="majorHAnsi" w:cstheme="minorHAnsi"/>
          <w:sz w:val="24"/>
          <w:szCs w:val="24"/>
        </w:rPr>
      </w:pPr>
      <w:r w:rsidRPr="00FB1401">
        <w:rPr>
          <w:rFonts w:asciiTheme="majorHAnsi" w:hAnsiTheme="majorHAnsi" w:cstheme="minorHAnsi"/>
          <w:sz w:val="24"/>
          <w:szCs w:val="24"/>
        </w:rPr>
        <w:t xml:space="preserve">Optimizējot Pārvaldes centrālā aparāta un ieslodzījuma vietu darbību, nodrošinot optimālu un kvalitatīvu pamatfunkciju un atbalsta funkciju izpildi, 2020.gadā tika veiktas </w:t>
      </w:r>
      <w:r w:rsidRPr="00FB1401">
        <w:rPr>
          <w:rFonts w:asciiTheme="majorHAnsi" w:hAnsiTheme="majorHAnsi" w:cstheme="minorHAnsi"/>
          <w:bCs/>
          <w:sz w:val="24"/>
          <w:szCs w:val="24"/>
        </w:rPr>
        <w:t>33</w:t>
      </w:r>
      <w:r w:rsidRPr="00FB1401">
        <w:rPr>
          <w:rFonts w:asciiTheme="majorHAnsi" w:hAnsiTheme="majorHAnsi" w:cstheme="minorHAnsi"/>
          <w:sz w:val="24"/>
          <w:szCs w:val="24"/>
        </w:rPr>
        <w:t xml:space="preserve"> strukturālās izmaiņas, kuru ietvaros Pārvaldē tika samazināts </w:t>
      </w:r>
      <w:r w:rsidRPr="00FB1401">
        <w:rPr>
          <w:rFonts w:asciiTheme="majorHAnsi" w:hAnsiTheme="majorHAnsi" w:cstheme="minorHAnsi"/>
          <w:bCs/>
          <w:sz w:val="24"/>
          <w:szCs w:val="24"/>
        </w:rPr>
        <w:t>11,25</w:t>
      </w:r>
      <w:r w:rsidRPr="00FB1401">
        <w:rPr>
          <w:rFonts w:asciiTheme="majorHAnsi" w:hAnsiTheme="majorHAnsi" w:cstheme="minorHAnsi"/>
          <w:sz w:val="24"/>
          <w:szCs w:val="24"/>
        </w:rPr>
        <w:t> amata vienību skaits. Sākot ar 2020.gada 15.</w:t>
      </w:r>
      <w:r w:rsidR="003908D8">
        <w:rPr>
          <w:rFonts w:asciiTheme="majorHAnsi" w:hAnsiTheme="majorHAnsi" w:cstheme="minorHAnsi"/>
          <w:sz w:val="24"/>
          <w:szCs w:val="24"/>
        </w:rPr>
        <w:t> j</w:t>
      </w:r>
      <w:r w:rsidRPr="00FB1401">
        <w:rPr>
          <w:rFonts w:asciiTheme="majorHAnsi" w:hAnsiTheme="majorHAnsi" w:cstheme="minorHAnsi"/>
          <w:sz w:val="24"/>
          <w:szCs w:val="24"/>
        </w:rPr>
        <w:t>ūniju</w:t>
      </w:r>
      <w:r w:rsidR="003908D8">
        <w:rPr>
          <w:rFonts w:asciiTheme="majorHAnsi" w:hAnsiTheme="majorHAnsi" w:cstheme="minorHAnsi"/>
          <w:sz w:val="24"/>
          <w:szCs w:val="24"/>
        </w:rPr>
        <w:t xml:space="preserve"> </w:t>
      </w:r>
      <w:r w:rsidRPr="00FB1401">
        <w:rPr>
          <w:rFonts w:asciiTheme="majorHAnsi" w:hAnsiTheme="majorHAnsi" w:cstheme="minorHAnsi"/>
          <w:sz w:val="24"/>
          <w:szCs w:val="24"/>
        </w:rPr>
        <w:t>Pārvaldē tika uzsākts pilotprojekts "Elastīgais darba laiks".</w:t>
      </w:r>
    </w:p>
    <w:p w14:paraId="3D6855FC" w14:textId="14E94D6A" w:rsidR="00364905" w:rsidRPr="00FB1401" w:rsidRDefault="00364905" w:rsidP="00364905">
      <w:pPr>
        <w:spacing w:before="0" w:after="0" w:line="240" w:lineRule="auto"/>
        <w:ind w:firstLine="709"/>
        <w:jc w:val="both"/>
      </w:pPr>
      <w:r w:rsidRPr="00FB1401">
        <w:rPr>
          <w:rFonts w:asciiTheme="majorHAnsi" w:eastAsia="Calibri" w:hAnsiTheme="majorHAnsi" w:cstheme="minorHAnsi"/>
          <w:sz w:val="24"/>
          <w:szCs w:val="24"/>
        </w:rPr>
        <w:t>Pārvaldes nodarbinātajiem, kuri bija tieši iesaistīti Covid-19 seku novēršanā, par darbu paaugstināta riska un slodzes apstākļos sabiedrības veselības apdraudējuma situācijā saistībā ar Covid-19 uzliesmojumu no 2020.gada 1.</w:t>
      </w:r>
      <w:r w:rsidR="00F0183A">
        <w:rPr>
          <w:rFonts w:asciiTheme="majorHAnsi" w:eastAsia="Calibri" w:hAnsiTheme="majorHAnsi" w:cstheme="minorHAnsi"/>
          <w:sz w:val="24"/>
          <w:szCs w:val="24"/>
        </w:rPr>
        <w:t> a</w:t>
      </w:r>
      <w:r w:rsidRPr="00FB1401">
        <w:rPr>
          <w:rFonts w:asciiTheme="majorHAnsi" w:eastAsia="Calibri" w:hAnsiTheme="majorHAnsi" w:cstheme="minorHAnsi"/>
          <w:sz w:val="24"/>
          <w:szCs w:val="24"/>
        </w:rPr>
        <w:t>prīļa</w:t>
      </w:r>
      <w:r w:rsidR="00F0183A">
        <w:rPr>
          <w:rFonts w:asciiTheme="majorHAnsi" w:eastAsia="Calibri" w:hAnsiTheme="majorHAnsi" w:cstheme="minorHAnsi"/>
          <w:sz w:val="24"/>
          <w:szCs w:val="24"/>
        </w:rPr>
        <w:t xml:space="preserve"> </w:t>
      </w:r>
      <w:r w:rsidRPr="00FB1401">
        <w:rPr>
          <w:rFonts w:asciiTheme="majorHAnsi" w:eastAsia="Calibri" w:hAnsiTheme="majorHAnsi" w:cstheme="minorHAnsi"/>
          <w:sz w:val="24"/>
          <w:szCs w:val="24"/>
        </w:rPr>
        <w:t>līdz 2020.gada 31.</w:t>
      </w:r>
      <w:r w:rsidR="00132F7D">
        <w:rPr>
          <w:rFonts w:asciiTheme="majorHAnsi" w:eastAsia="Calibri" w:hAnsiTheme="majorHAnsi" w:cstheme="minorHAnsi"/>
          <w:sz w:val="24"/>
          <w:szCs w:val="24"/>
        </w:rPr>
        <w:t> m</w:t>
      </w:r>
      <w:r w:rsidRPr="00FB1401">
        <w:rPr>
          <w:rFonts w:asciiTheme="majorHAnsi" w:eastAsia="Calibri" w:hAnsiTheme="majorHAnsi" w:cstheme="minorHAnsi"/>
          <w:sz w:val="24"/>
          <w:szCs w:val="24"/>
        </w:rPr>
        <w:t>aijam</w:t>
      </w:r>
      <w:r w:rsidR="00132F7D">
        <w:rPr>
          <w:rFonts w:asciiTheme="majorHAnsi" w:eastAsia="Calibri" w:hAnsiTheme="majorHAnsi" w:cstheme="minorHAnsi"/>
          <w:sz w:val="24"/>
          <w:szCs w:val="24"/>
        </w:rPr>
        <w:t xml:space="preserve"> </w:t>
      </w:r>
      <w:r w:rsidRPr="00FB1401">
        <w:rPr>
          <w:rFonts w:asciiTheme="majorHAnsi" w:eastAsia="Calibri" w:hAnsiTheme="majorHAnsi" w:cstheme="minorHAnsi"/>
          <w:sz w:val="24"/>
          <w:szCs w:val="24"/>
        </w:rPr>
        <w:t>programmas 99.00.00 "Līdzekļu neparedzētiem gadījumiem izlietojums" ietvaros nodrošināta piemaksas izmaksa.</w:t>
      </w:r>
    </w:p>
    <w:p w14:paraId="66B77E75" w14:textId="5214A48D" w:rsidR="00FE2401" w:rsidRPr="00FB1401" w:rsidRDefault="00FE2401" w:rsidP="002038CB">
      <w:pPr>
        <w:pStyle w:val="Sarakstarindkopa"/>
        <w:spacing w:before="0" w:after="0" w:line="240" w:lineRule="auto"/>
        <w:ind w:left="0" w:firstLine="709"/>
        <w:contextualSpacing w:val="0"/>
        <w:jc w:val="both"/>
        <w:rPr>
          <w:rFonts w:asciiTheme="majorHAnsi" w:hAnsiTheme="majorHAnsi" w:cstheme="minorHAnsi"/>
          <w:sz w:val="24"/>
          <w:szCs w:val="24"/>
        </w:rPr>
      </w:pPr>
      <w:r w:rsidRPr="00FB1401">
        <w:rPr>
          <w:rFonts w:asciiTheme="majorHAnsi" w:hAnsiTheme="majorHAnsi" w:cstheme="minorHAnsi"/>
          <w:sz w:val="24"/>
          <w:szCs w:val="24"/>
        </w:rPr>
        <w:t>Atbilstoši Psihologu likuma 3.</w:t>
      </w:r>
      <w:r w:rsidR="00F0183A">
        <w:rPr>
          <w:rFonts w:asciiTheme="majorHAnsi" w:hAnsiTheme="majorHAnsi" w:cstheme="minorHAnsi"/>
          <w:sz w:val="24"/>
          <w:szCs w:val="24"/>
        </w:rPr>
        <w:t> p</w:t>
      </w:r>
      <w:r w:rsidRPr="00FB1401">
        <w:rPr>
          <w:rFonts w:asciiTheme="majorHAnsi" w:hAnsiTheme="majorHAnsi" w:cstheme="minorHAnsi"/>
          <w:sz w:val="24"/>
          <w:szCs w:val="24"/>
        </w:rPr>
        <w:t>anta</w:t>
      </w:r>
      <w:r w:rsidR="00F0183A">
        <w:rPr>
          <w:rFonts w:asciiTheme="majorHAnsi" w:hAnsiTheme="majorHAnsi" w:cstheme="minorHAnsi"/>
          <w:sz w:val="24"/>
          <w:szCs w:val="24"/>
        </w:rPr>
        <w:t xml:space="preserve"> </w:t>
      </w:r>
      <w:r w:rsidRPr="00FB1401">
        <w:rPr>
          <w:rFonts w:asciiTheme="majorHAnsi" w:hAnsiTheme="majorHAnsi" w:cstheme="minorHAnsi"/>
          <w:sz w:val="24"/>
          <w:szCs w:val="24"/>
        </w:rPr>
        <w:t>trešās daļas nosacījumiem, nodrošināta nesertificēto psihologu un psihologu–pārraugu sistemātiska sadarbība (grupā), kura balstīta uz savstarpēji noslēgtu līgumu un kuras mērķis ir pārraudzīt psihologa profesionālo darbību un pilnveidot viņa profesionālo izpratni un kompetenci, lai nodrošinātu iespējami augstvērtīgāku psiholoģiskās palīdzības sniegšanu un psihologa gatavību patstāvīgi veikt profesionālo darbību.</w:t>
      </w:r>
    </w:p>
    <w:p w14:paraId="287B4D82" w14:textId="77777777" w:rsidR="00FE2401" w:rsidRPr="00FB1401" w:rsidRDefault="00FE2401" w:rsidP="002038CB">
      <w:pPr>
        <w:pStyle w:val="Sarakstarindkopa"/>
        <w:spacing w:before="0" w:after="0" w:line="240" w:lineRule="auto"/>
        <w:ind w:left="0" w:firstLine="709"/>
        <w:contextualSpacing w:val="0"/>
        <w:jc w:val="both"/>
        <w:rPr>
          <w:rFonts w:asciiTheme="majorHAnsi" w:hAnsiTheme="majorHAnsi" w:cstheme="minorHAnsi"/>
          <w:sz w:val="24"/>
          <w:szCs w:val="24"/>
        </w:rPr>
      </w:pPr>
      <w:r w:rsidRPr="00FB1401">
        <w:rPr>
          <w:rFonts w:asciiTheme="majorHAnsi" w:hAnsiTheme="majorHAnsi" w:cstheme="minorHAnsi"/>
          <w:sz w:val="24"/>
          <w:szCs w:val="24"/>
        </w:rPr>
        <w:t>Saskaņā ar noslēgto līgumu veikta Valmieras cietuma dzīvojamā korpusa pārbūve un pastaigu laukuma izbūve un noslēgts līgums ar SIA "Valmieras ūdens" par dzeramā ūdens piegādi un notekūdeņu pieņemšanu Valmieras cietumā, tādējādi ļaujot slēgt Valmieras cietumā dziļurbumus un turpmāk neieguldīt finanšu līdzekļus dzeramā ūdens obligātās nekaitīguma un kvalitātes prasības, monitoringa un kontroles kārtības uzturēšanai.</w:t>
      </w:r>
    </w:p>
    <w:p w14:paraId="1D59497F" w14:textId="77777777" w:rsidR="00FE2401" w:rsidRPr="00FB1401" w:rsidRDefault="00FE2401" w:rsidP="00F449DD">
      <w:pPr>
        <w:pStyle w:val="Sarakstarindkopa"/>
        <w:spacing w:before="0" w:after="0" w:line="240" w:lineRule="auto"/>
        <w:ind w:left="0" w:firstLine="709"/>
        <w:contextualSpacing w:val="0"/>
        <w:jc w:val="both"/>
        <w:rPr>
          <w:rFonts w:asciiTheme="majorHAnsi" w:hAnsiTheme="majorHAnsi" w:cstheme="minorHAnsi"/>
          <w:sz w:val="24"/>
          <w:szCs w:val="24"/>
        </w:rPr>
      </w:pPr>
      <w:r w:rsidRPr="00FB1401">
        <w:rPr>
          <w:rFonts w:asciiTheme="majorHAnsi" w:hAnsiTheme="majorHAnsi" w:cstheme="minorHAnsi"/>
          <w:sz w:val="24"/>
          <w:szCs w:val="24"/>
        </w:rPr>
        <w:t>Noslēgts līgums ar SIA "Liepājas enerģija" par siltumenerģijas piegādi un lietošanu, atsakoties no tehniski novecojušās 2x550 kW katliekārtas uzturēšanas un dabas gāzes patēriņa.</w:t>
      </w:r>
    </w:p>
    <w:p w14:paraId="05655BBE" w14:textId="3172751B" w:rsidR="00FE2401" w:rsidRPr="00FB1401" w:rsidRDefault="00FE2401" w:rsidP="002038CB">
      <w:pPr>
        <w:pStyle w:val="Sarakstarindkopa"/>
        <w:spacing w:before="0" w:after="0" w:line="240" w:lineRule="auto"/>
        <w:ind w:left="0" w:firstLine="709"/>
        <w:contextualSpacing w:val="0"/>
        <w:jc w:val="both"/>
        <w:rPr>
          <w:rFonts w:asciiTheme="majorHAnsi" w:hAnsiTheme="majorHAnsi" w:cstheme="minorHAnsi"/>
          <w:sz w:val="24"/>
          <w:szCs w:val="24"/>
        </w:rPr>
      </w:pPr>
      <w:r w:rsidRPr="00FB1401">
        <w:rPr>
          <w:rStyle w:val="NormlaistekstamChar"/>
          <w:rFonts w:asciiTheme="majorHAnsi" w:hAnsiTheme="majorHAnsi"/>
          <w:color w:val="595959" w:themeColor="text1" w:themeTint="A6"/>
          <w:szCs w:val="24"/>
        </w:rPr>
        <w:lastRenderedPageBreak/>
        <w:t>Saskaņā ar Ministru kabineta 2020 gada 12.marta rīkojumu Nr.103 "Par ārkārtējās situācijas izsludināšanu" no 2020.gada 12.marta līdz 2020.gada 9.jūnijam un saskaņā ar Ministru kabineta 2020.gada 6.novembra rīkojumu Nr.655 "Par ārkārtējās situācijas izsludināšanu" no 2020.gada 6.novembra līdz 2021.gada 6.aprīlim Latvijā tika izsludināta ārkārtējā situācija un pārtraukta ieslodzīto personu konvojēšana pēc procesa virzītāju pieprasījumiem, tai skaitā uz tiesas sēdēm, tika</w:t>
      </w:r>
      <w:r w:rsidRPr="00FB1401">
        <w:rPr>
          <w:rFonts w:asciiTheme="majorHAnsi" w:hAnsiTheme="majorHAnsi" w:cstheme="minorHAnsi"/>
          <w:sz w:val="24"/>
          <w:szCs w:val="24"/>
        </w:rPr>
        <w:t xml:space="preserve"> pārtraukta ieslodzīto pārvietošana starp ieslodzījuma vietām, izņemot uz/no Latvijas </w:t>
      </w:r>
      <w:r w:rsidR="00670FE4">
        <w:rPr>
          <w:rFonts w:asciiTheme="majorHAnsi" w:hAnsiTheme="majorHAnsi" w:cstheme="minorHAnsi"/>
          <w:sz w:val="24"/>
          <w:szCs w:val="24"/>
        </w:rPr>
        <w:t>C</w:t>
      </w:r>
      <w:r w:rsidRPr="00FB1401">
        <w:rPr>
          <w:rFonts w:asciiTheme="majorHAnsi" w:hAnsiTheme="majorHAnsi" w:cstheme="minorHAnsi"/>
          <w:sz w:val="24"/>
          <w:szCs w:val="24"/>
        </w:rPr>
        <w:t>ietumu slimnīcu Olaines cietumā. Tika atlikta īslaicīgās brīvības atņemšanas soda un kriminālsoda (aresta) izciešanas uzsākšana brīvības atņemšanas iestādēs, tika atlikta ieslodzīto pārņemšana no ārvalstīm un ieslodzīto nodošana ārvalstīm, sakarā ar ko ir samazinājies ieslodzīto skaits. Ar 2020.gada 1.</w:t>
      </w:r>
      <w:r w:rsidR="00A370FA">
        <w:rPr>
          <w:rFonts w:asciiTheme="majorHAnsi" w:hAnsiTheme="majorHAnsi" w:cstheme="minorHAnsi"/>
          <w:sz w:val="24"/>
          <w:szCs w:val="24"/>
        </w:rPr>
        <w:t> j</w:t>
      </w:r>
      <w:r w:rsidRPr="00FB1401">
        <w:rPr>
          <w:rFonts w:asciiTheme="majorHAnsi" w:hAnsiTheme="majorHAnsi" w:cstheme="minorHAnsi"/>
          <w:sz w:val="24"/>
          <w:szCs w:val="24"/>
        </w:rPr>
        <w:t>ūliju</w:t>
      </w:r>
      <w:r w:rsidR="00A370FA">
        <w:rPr>
          <w:rFonts w:asciiTheme="majorHAnsi" w:hAnsiTheme="majorHAnsi" w:cstheme="minorHAnsi"/>
          <w:sz w:val="24"/>
          <w:szCs w:val="24"/>
        </w:rPr>
        <w:t xml:space="preserve"> </w:t>
      </w:r>
      <w:r w:rsidRPr="00FB1401">
        <w:rPr>
          <w:rFonts w:asciiTheme="majorHAnsi" w:hAnsiTheme="majorHAnsi" w:cstheme="minorHAnsi"/>
          <w:sz w:val="24"/>
          <w:szCs w:val="24"/>
        </w:rPr>
        <w:t>tika atcelti ārstu konsīliji Latvijas Infektoloģijas centrā, līdz ar to tika paātrināti uzsākta C vīrusa hepatīta ārstēšana cietumos ar uzstādījumu "Cietumi brīvi no C vīrusa hepatīta 2023.gadā".</w:t>
      </w:r>
    </w:p>
    <w:p w14:paraId="1C7D29E5" w14:textId="51F5078D" w:rsidR="00FE2401" w:rsidRPr="00FB1401" w:rsidRDefault="00FE2401" w:rsidP="002038CB">
      <w:pPr>
        <w:pStyle w:val="Sarakstarindkopa"/>
        <w:spacing w:before="0" w:after="0" w:line="240" w:lineRule="auto"/>
        <w:ind w:left="0" w:firstLine="709"/>
        <w:contextualSpacing w:val="0"/>
        <w:jc w:val="both"/>
        <w:rPr>
          <w:rFonts w:asciiTheme="majorHAnsi" w:hAnsiTheme="majorHAnsi" w:cstheme="minorHAnsi"/>
          <w:sz w:val="24"/>
          <w:szCs w:val="24"/>
        </w:rPr>
      </w:pPr>
      <w:r w:rsidRPr="00FB1401">
        <w:rPr>
          <w:rFonts w:asciiTheme="majorHAnsi" w:hAnsiTheme="majorHAnsi" w:cstheme="minorHAnsi"/>
          <w:sz w:val="24"/>
          <w:szCs w:val="24"/>
        </w:rPr>
        <w:t>Saskaņā ar Pārvaldes priekšnieka 2020.gada 29.</w:t>
      </w:r>
      <w:r w:rsidR="009B6C2C">
        <w:rPr>
          <w:rFonts w:asciiTheme="majorHAnsi" w:hAnsiTheme="majorHAnsi" w:cstheme="minorHAnsi"/>
          <w:sz w:val="24"/>
          <w:szCs w:val="24"/>
        </w:rPr>
        <w:t> j</w:t>
      </w:r>
      <w:r w:rsidRPr="00FB1401">
        <w:rPr>
          <w:rFonts w:asciiTheme="majorHAnsi" w:hAnsiTheme="majorHAnsi" w:cstheme="minorHAnsi"/>
          <w:sz w:val="24"/>
          <w:szCs w:val="24"/>
        </w:rPr>
        <w:t>anvāra</w:t>
      </w:r>
      <w:r w:rsidR="009B6C2C">
        <w:rPr>
          <w:rFonts w:asciiTheme="majorHAnsi" w:hAnsiTheme="majorHAnsi" w:cstheme="minorHAnsi"/>
          <w:sz w:val="24"/>
          <w:szCs w:val="24"/>
        </w:rPr>
        <w:t xml:space="preserve"> </w:t>
      </w:r>
      <w:r w:rsidRPr="00FB1401">
        <w:rPr>
          <w:rFonts w:asciiTheme="majorHAnsi" w:hAnsiTheme="majorHAnsi" w:cstheme="minorHAnsi"/>
          <w:sz w:val="24"/>
          <w:szCs w:val="24"/>
        </w:rPr>
        <w:t>rīkojumu Nr.25 "Par pilotprojekta īstenošanu un bezpilota gaisa kuģu (dronu) nodošanu", no 2020.gada 7.</w:t>
      </w:r>
      <w:r w:rsidR="009B6C2C">
        <w:rPr>
          <w:rFonts w:asciiTheme="majorHAnsi" w:hAnsiTheme="majorHAnsi" w:cstheme="minorHAnsi"/>
          <w:sz w:val="24"/>
          <w:szCs w:val="24"/>
        </w:rPr>
        <w:t> f</w:t>
      </w:r>
      <w:r w:rsidRPr="00FB1401">
        <w:rPr>
          <w:rFonts w:asciiTheme="majorHAnsi" w:hAnsiTheme="majorHAnsi" w:cstheme="minorHAnsi"/>
          <w:sz w:val="24"/>
          <w:szCs w:val="24"/>
        </w:rPr>
        <w:t>ebruāra</w:t>
      </w:r>
      <w:r w:rsidR="009B6C2C">
        <w:rPr>
          <w:rFonts w:asciiTheme="majorHAnsi" w:hAnsiTheme="majorHAnsi" w:cstheme="minorHAnsi"/>
          <w:sz w:val="24"/>
          <w:szCs w:val="24"/>
        </w:rPr>
        <w:t xml:space="preserve"> </w:t>
      </w:r>
      <w:r w:rsidRPr="00FB1401">
        <w:rPr>
          <w:rFonts w:asciiTheme="majorHAnsi" w:hAnsiTheme="majorHAnsi" w:cstheme="minorHAnsi"/>
          <w:sz w:val="24"/>
          <w:szCs w:val="24"/>
        </w:rPr>
        <w:t>tiek īstenots pilotprojekts, papildus Apsardzes kārtībā noteiktajam, tiek nodrošināta ieslodzījuma vietas apsardze ar teritorijas patrulēšanu, izmantojot bezpilota gaisa kuģi (dronu).</w:t>
      </w:r>
    </w:p>
    <w:p w14:paraId="08BCED91" w14:textId="77777777" w:rsidR="003D2DA6" w:rsidRPr="003D2DA6" w:rsidRDefault="003D2DA6" w:rsidP="003D2DA6">
      <w:pPr>
        <w:spacing w:before="0" w:after="0" w:line="240" w:lineRule="auto"/>
        <w:jc w:val="both"/>
        <w:rPr>
          <w:rFonts w:asciiTheme="majorHAnsi" w:eastAsia="Calibri" w:hAnsiTheme="majorHAnsi" w:cstheme="minorHAnsi"/>
          <w:color w:val="000000" w:themeColor="text1"/>
          <w:sz w:val="24"/>
          <w:szCs w:val="24"/>
        </w:rPr>
      </w:pPr>
    </w:p>
    <w:p w14:paraId="52F29011" w14:textId="77777777" w:rsidR="00C020C2" w:rsidRPr="0047128D" w:rsidRDefault="001124A7" w:rsidP="003D2DA6">
      <w:pPr>
        <w:pStyle w:val="Virsraksts2"/>
        <w:spacing w:before="0" w:after="0" w:line="360" w:lineRule="auto"/>
        <w:rPr>
          <w:noProof/>
          <w:szCs w:val="24"/>
          <w:lang w:val="lv-LV"/>
        </w:rPr>
      </w:pPr>
      <w:bookmarkStart w:id="12" w:name="_Toc76979427"/>
      <w:r>
        <w:rPr>
          <w:noProof/>
          <w:color w:val="577188"/>
          <w:szCs w:val="24"/>
          <w:lang w:val="lv-LV"/>
        </w:rPr>
        <w:t>Par ieslodzīto skaita un sastāva izmaiņām</w:t>
      </w:r>
      <w:bookmarkEnd w:id="12"/>
    </w:p>
    <w:p w14:paraId="3E8DC573" w14:textId="77777777" w:rsidR="00656907" w:rsidRDefault="00FE2401" w:rsidP="00656907">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drawing>
          <wp:inline distT="0" distB="0" distL="0" distR="0" wp14:anchorId="287CE46F" wp14:editId="110B0FFD">
            <wp:extent cx="5835650" cy="3829050"/>
            <wp:effectExtent l="0" t="0" r="12700" b="0"/>
            <wp:docPr id="17" name="Diagramma 17">
              <a:extLst xmlns:a="http://schemas.openxmlformats.org/drawingml/2006/main">
                <a:ext uri="{FF2B5EF4-FFF2-40B4-BE49-F238E27FC236}">
                  <a16:creationId xmlns:a16="http://schemas.microsoft.com/office/drawing/2014/main" id="{B46CFF78-CF4D-4C17-9971-8B88FDC83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FDCAE7B" w14:textId="77777777" w:rsidR="00656907" w:rsidRDefault="00656907" w:rsidP="00656907">
      <w:pPr>
        <w:spacing w:before="0" w:after="0" w:line="240" w:lineRule="auto"/>
        <w:jc w:val="both"/>
        <w:rPr>
          <w:rFonts w:asciiTheme="majorHAnsi" w:hAnsiTheme="majorHAnsi" w:cstheme="minorHAnsi"/>
          <w:sz w:val="24"/>
          <w:szCs w:val="24"/>
        </w:rPr>
      </w:pPr>
    </w:p>
    <w:p w14:paraId="301E9F7E" w14:textId="3571587F" w:rsidR="00656907" w:rsidRDefault="00656907" w:rsidP="00656907">
      <w:pPr>
        <w:spacing w:before="0" w:after="0" w:line="240" w:lineRule="auto"/>
        <w:jc w:val="both"/>
        <w:rPr>
          <w:rFonts w:asciiTheme="majorHAnsi" w:hAnsiTheme="majorHAnsi" w:cstheme="minorHAnsi"/>
          <w:sz w:val="24"/>
          <w:szCs w:val="24"/>
        </w:rPr>
      </w:pPr>
    </w:p>
    <w:p w14:paraId="21D97373" w14:textId="77777777" w:rsidR="00FE2401" w:rsidRDefault="00FE2401" w:rsidP="00656907">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drawing>
          <wp:inline distT="0" distB="0" distL="0" distR="0" wp14:anchorId="6AE582DB" wp14:editId="01DA0373">
            <wp:extent cx="2933700" cy="2258171"/>
            <wp:effectExtent l="0" t="0" r="0" b="8890"/>
            <wp:docPr id="18" name="Diagramma 18">
              <a:extLst xmlns:a="http://schemas.openxmlformats.org/drawingml/2006/main">
                <a:ext uri="{FF2B5EF4-FFF2-40B4-BE49-F238E27FC236}">
                  <a16:creationId xmlns:a16="http://schemas.microsoft.com/office/drawing/2014/main" id="{985A851D-986F-42CE-A918-B8D7D8E060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47128D">
        <w:rPr>
          <w:rFonts w:asciiTheme="majorHAnsi" w:hAnsiTheme="majorHAnsi" w:cstheme="minorHAnsi"/>
          <w:sz w:val="24"/>
          <w:szCs w:val="24"/>
        </w:rPr>
        <w:t xml:space="preserve">    </w:t>
      </w:r>
      <w:r w:rsidRPr="0047128D">
        <w:rPr>
          <w:rFonts w:asciiTheme="majorHAnsi" w:hAnsiTheme="majorHAnsi" w:cstheme="minorHAnsi"/>
          <w:noProof/>
          <w:sz w:val="24"/>
          <w:szCs w:val="24"/>
        </w:rPr>
        <w:drawing>
          <wp:inline distT="0" distB="0" distL="0" distR="0" wp14:anchorId="23C2F7DE" wp14:editId="09ABD61F">
            <wp:extent cx="2766060" cy="2258170"/>
            <wp:effectExtent l="0" t="0" r="15240" b="8890"/>
            <wp:docPr id="20" name="Diagramma 20">
              <a:extLst xmlns:a="http://schemas.openxmlformats.org/drawingml/2006/main">
                <a:ext uri="{FF2B5EF4-FFF2-40B4-BE49-F238E27FC236}">
                  <a16:creationId xmlns:a16="http://schemas.microsoft.com/office/drawing/2014/main" id="{49806274-7BA4-42B6-ADDB-AF49DBD60B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E2ED1FA" w14:textId="77777777" w:rsidR="00656907" w:rsidRPr="0047128D" w:rsidRDefault="00656907" w:rsidP="00656907">
      <w:pPr>
        <w:spacing w:before="0" w:after="0" w:line="240" w:lineRule="auto"/>
        <w:jc w:val="both"/>
        <w:rPr>
          <w:rFonts w:asciiTheme="majorHAnsi" w:hAnsiTheme="majorHAnsi" w:cstheme="minorHAnsi"/>
          <w:sz w:val="24"/>
          <w:szCs w:val="24"/>
        </w:rPr>
      </w:pPr>
    </w:p>
    <w:p w14:paraId="553A3D6F" w14:textId="77777777" w:rsidR="00FE2401" w:rsidRPr="0047128D" w:rsidRDefault="00FE2401" w:rsidP="00656907">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drawing>
          <wp:inline distT="0" distB="0" distL="0" distR="0" wp14:anchorId="20421EE8" wp14:editId="23A8743D">
            <wp:extent cx="5835015" cy="2249805"/>
            <wp:effectExtent l="0" t="0" r="13335" b="17145"/>
            <wp:docPr id="19" name="Diagramma 19">
              <a:extLst xmlns:a="http://schemas.openxmlformats.org/drawingml/2006/main">
                <a:ext uri="{FF2B5EF4-FFF2-40B4-BE49-F238E27FC236}">
                  <a16:creationId xmlns:a16="http://schemas.microsoft.com/office/drawing/2014/main" id="{DD393E0F-F60B-4557-9118-2FEFFDBFD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653AE75" w14:textId="77777777" w:rsidR="00FE2401" w:rsidRPr="0047128D" w:rsidRDefault="00FE2401" w:rsidP="00656907">
      <w:pPr>
        <w:spacing w:before="0" w:after="0" w:line="240" w:lineRule="auto"/>
        <w:jc w:val="both"/>
        <w:rPr>
          <w:rFonts w:asciiTheme="majorHAnsi" w:hAnsiTheme="majorHAnsi" w:cstheme="minorHAnsi"/>
          <w:sz w:val="24"/>
          <w:szCs w:val="24"/>
        </w:rPr>
      </w:pPr>
    </w:p>
    <w:p w14:paraId="43587DE5" w14:textId="77777777" w:rsidR="00FE2401" w:rsidRPr="0047128D" w:rsidRDefault="00FE2401" w:rsidP="00656907">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drawing>
          <wp:inline distT="0" distB="0" distL="0" distR="0" wp14:anchorId="1080065B" wp14:editId="707BC706">
            <wp:extent cx="5828030" cy="1933575"/>
            <wp:effectExtent l="0" t="0" r="1270" b="9525"/>
            <wp:docPr id="22" name="Diagramma 22">
              <a:extLst xmlns:a="http://schemas.openxmlformats.org/drawingml/2006/main">
                <a:ext uri="{FF2B5EF4-FFF2-40B4-BE49-F238E27FC236}">
                  <a16:creationId xmlns:a16="http://schemas.microsoft.com/office/drawing/2014/main" id="{39E156F9-194A-4F42-91D9-DAE6131A99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4E2874B" w14:textId="77777777" w:rsidR="00FE2401" w:rsidRDefault="00FE2401" w:rsidP="00656907">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lastRenderedPageBreak/>
        <w:drawing>
          <wp:inline distT="0" distB="0" distL="0" distR="0" wp14:anchorId="4E0A9D38" wp14:editId="083E4AC8">
            <wp:extent cx="5828030" cy="2043485"/>
            <wp:effectExtent l="0" t="0" r="1270" b="13970"/>
            <wp:docPr id="23" name="Diagramma 23">
              <a:extLst xmlns:a="http://schemas.openxmlformats.org/drawingml/2006/main">
                <a:ext uri="{FF2B5EF4-FFF2-40B4-BE49-F238E27FC236}">
                  <a16:creationId xmlns:a16="http://schemas.microsoft.com/office/drawing/2014/main" id="{821B38C0-1076-4706-A970-AFD6A7D0CF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16D1E90" w14:textId="77777777" w:rsidR="00656907" w:rsidRPr="0047128D" w:rsidRDefault="00656907" w:rsidP="00656907">
      <w:pPr>
        <w:spacing w:before="0" w:after="0" w:line="240" w:lineRule="auto"/>
        <w:jc w:val="both"/>
        <w:rPr>
          <w:rFonts w:asciiTheme="majorHAnsi" w:hAnsiTheme="majorHAnsi" w:cstheme="minorHAnsi"/>
          <w:sz w:val="24"/>
          <w:szCs w:val="24"/>
        </w:rPr>
      </w:pPr>
    </w:p>
    <w:p w14:paraId="023A5DBF" w14:textId="77777777" w:rsidR="00FE2401" w:rsidRPr="0047128D" w:rsidRDefault="00FE2401" w:rsidP="00656907">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drawing>
          <wp:inline distT="0" distB="0" distL="0" distR="0" wp14:anchorId="58C7A18A" wp14:editId="7D8CFE86">
            <wp:extent cx="5828030" cy="2353586"/>
            <wp:effectExtent l="0" t="0" r="1270" b="8890"/>
            <wp:docPr id="24" name="Diagramma 24">
              <a:extLst xmlns:a="http://schemas.openxmlformats.org/drawingml/2006/main">
                <a:ext uri="{FF2B5EF4-FFF2-40B4-BE49-F238E27FC236}">
                  <a16:creationId xmlns:a16="http://schemas.microsoft.com/office/drawing/2014/main" id="{E0CBDDD2-6D54-4DFE-B9AC-48C007AD67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42B1D5D" w14:textId="77777777" w:rsidR="00FE2401" w:rsidRPr="0047128D" w:rsidRDefault="00FE2401" w:rsidP="00656907">
      <w:pPr>
        <w:spacing w:before="0" w:after="0" w:line="240" w:lineRule="auto"/>
        <w:jc w:val="both"/>
        <w:rPr>
          <w:rFonts w:asciiTheme="majorHAnsi" w:hAnsiTheme="majorHAnsi" w:cstheme="minorHAnsi"/>
          <w:sz w:val="24"/>
          <w:szCs w:val="24"/>
        </w:rPr>
      </w:pPr>
    </w:p>
    <w:p w14:paraId="55123C5F" w14:textId="77777777" w:rsidR="00FE2401" w:rsidRPr="0047128D" w:rsidRDefault="00FE2401" w:rsidP="00656907">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drawing>
          <wp:inline distT="0" distB="0" distL="0" distR="0" wp14:anchorId="250D6141" wp14:editId="0D58B6C9">
            <wp:extent cx="5843905" cy="2496710"/>
            <wp:effectExtent l="0" t="0" r="4445" b="18415"/>
            <wp:docPr id="25" name="Diagramma 25">
              <a:extLst xmlns:a="http://schemas.openxmlformats.org/drawingml/2006/main">
                <a:ext uri="{FF2B5EF4-FFF2-40B4-BE49-F238E27FC236}">
                  <a16:creationId xmlns:a16="http://schemas.microsoft.com/office/drawing/2014/main" id="{D8EC7565-59CC-4E7C-B223-3A5E795C5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7A2F336" w14:textId="77777777" w:rsidR="00C020C2" w:rsidRPr="0047128D" w:rsidRDefault="001124A7" w:rsidP="00656907">
      <w:pPr>
        <w:pStyle w:val="Virsraksts2"/>
        <w:spacing w:before="0" w:after="0" w:line="360" w:lineRule="auto"/>
        <w:rPr>
          <w:noProof/>
          <w:szCs w:val="24"/>
          <w:lang w:val="lv-LV"/>
        </w:rPr>
      </w:pPr>
      <w:bookmarkStart w:id="13" w:name="_Toc76979428"/>
      <w:r>
        <w:rPr>
          <w:noProof/>
          <w:color w:val="577188"/>
          <w:szCs w:val="24"/>
          <w:lang w:val="lv-LV"/>
        </w:rPr>
        <w:lastRenderedPageBreak/>
        <w:t>Par ieslodzīto izglītību</w:t>
      </w:r>
      <w:bookmarkEnd w:id="13"/>
    </w:p>
    <w:p w14:paraId="01592B46" w14:textId="77777777" w:rsidR="00FE2401" w:rsidRPr="00FB1401" w:rsidRDefault="00FE2401" w:rsidP="00656907">
      <w:pPr>
        <w:pStyle w:val="Normlaistekstam"/>
        <w:spacing w:after="0" w:line="240" w:lineRule="auto"/>
        <w:ind w:firstLine="720"/>
        <w:rPr>
          <w:rFonts w:asciiTheme="majorHAnsi" w:hAnsiTheme="majorHAnsi" w:cstheme="minorHAnsi"/>
          <w:color w:val="595959" w:themeColor="text1" w:themeTint="A6"/>
          <w:szCs w:val="24"/>
        </w:rPr>
      </w:pPr>
      <w:r w:rsidRPr="00FB1401">
        <w:rPr>
          <w:rFonts w:asciiTheme="majorHAnsi" w:hAnsiTheme="majorHAnsi" w:cstheme="minorHAnsi"/>
          <w:color w:val="595959" w:themeColor="text1" w:themeTint="A6"/>
          <w:szCs w:val="24"/>
        </w:rPr>
        <w:t>Pārskata gadā ieslodzītie piedalījās vispārējās izglītības, profesionālās un interešu/neformālās izglītības aktivitātēs, kas tika īstenotas visās ieslodzījuma vietās.</w:t>
      </w:r>
    </w:p>
    <w:p w14:paraId="54DDC8F0" w14:textId="6B4DBAB2" w:rsidR="00FE2401" w:rsidRPr="00FB1401" w:rsidRDefault="00FE2401" w:rsidP="00F449DD">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Kopumā ieslodzījuma vietās 2020.gadā izglītības programmās vidēji tika iesaistīti 1623 ieslodzītie. 2020.gada 31.</w:t>
      </w:r>
      <w:r w:rsidR="008C162F">
        <w:rPr>
          <w:rFonts w:asciiTheme="majorHAnsi" w:hAnsiTheme="majorHAnsi" w:cstheme="minorHAnsi"/>
          <w:sz w:val="24"/>
          <w:szCs w:val="24"/>
        </w:rPr>
        <w:t> </w:t>
      </w:r>
      <w:r w:rsidR="008459DE">
        <w:rPr>
          <w:rFonts w:asciiTheme="majorHAnsi" w:hAnsiTheme="majorHAnsi" w:cstheme="minorHAnsi"/>
          <w:sz w:val="24"/>
          <w:szCs w:val="24"/>
        </w:rPr>
        <w:t>d</w:t>
      </w:r>
      <w:r w:rsidRPr="00FB1401">
        <w:rPr>
          <w:rFonts w:asciiTheme="majorHAnsi" w:hAnsiTheme="majorHAnsi" w:cstheme="minorHAnsi"/>
          <w:sz w:val="24"/>
          <w:szCs w:val="24"/>
        </w:rPr>
        <w:t>ecembrī izglītības programmās tika iesaistīti 1653 ieslodzītie, kas ir 53% no kopējā ieslodzīto skaita.</w:t>
      </w:r>
    </w:p>
    <w:p w14:paraId="5B7274FB" w14:textId="77777777" w:rsidR="00FE2401" w:rsidRPr="00FB1401" w:rsidRDefault="00FE2401" w:rsidP="00656907">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Formālās izglītības programmās piedalījās 840 ieslodzītie jeb 51% no kopējā ieslodzīto izglītojamo skaita vai 27% no kopējā ieslodzīto skaita:</w:t>
      </w:r>
    </w:p>
    <w:p w14:paraId="50FEA5A9" w14:textId="77777777" w:rsidR="00FE2401" w:rsidRPr="00FB1401" w:rsidRDefault="00FE2401" w:rsidP="002D225C">
      <w:pPr>
        <w:numPr>
          <w:ilvl w:val="0"/>
          <w:numId w:val="15"/>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vispārējā izglītībā – 351 ieslodzītais;</w:t>
      </w:r>
    </w:p>
    <w:p w14:paraId="5426347D" w14:textId="77777777" w:rsidR="00FE2401" w:rsidRPr="00FB1401" w:rsidRDefault="00FE2401" w:rsidP="002D225C">
      <w:pPr>
        <w:numPr>
          <w:ilvl w:val="0"/>
          <w:numId w:val="15"/>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profesionālajā izglītībā – 477 ieslodzītie;</w:t>
      </w:r>
    </w:p>
    <w:p w14:paraId="58B86F0F" w14:textId="77777777" w:rsidR="00FE2401" w:rsidRPr="00FB1401" w:rsidRDefault="00FE2401" w:rsidP="002D225C">
      <w:pPr>
        <w:numPr>
          <w:ilvl w:val="0"/>
          <w:numId w:val="15"/>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augstākajā izglītībā – 12 ieslodzītie.</w:t>
      </w:r>
    </w:p>
    <w:p w14:paraId="36896F83" w14:textId="77777777" w:rsidR="00FE2401" w:rsidRPr="00FB1401" w:rsidRDefault="00FE2401" w:rsidP="00656907">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Neformālās izglītības pasākumos un interešu izglītībā</w:t>
      </w:r>
      <w:r w:rsidRPr="00FB1401">
        <w:rPr>
          <w:rFonts w:asciiTheme="majorHAnsi" w:hAnsiTheme="majorHAnsi" w:cstheme="minorHAnsi"/>
          <w:b/>
          <w:sz w:val="24"/>
          <w:szCs w:val="24"/>
        </w:rPr>
        <w:t xml:space="preserve"> </w:t>
      </w:r>
      <w:r w:rsidRPr="00F449DD">
        <w:rPr>
          <w:rFonts w:asciiTheme="majorHAnsi" w:hAnsiTheme="majorHAnsi" w:cstheme="minorHAnsi"/>
          <w:sz w:val="24"/>
          <w:szCs w:val="24"/>
        </w:rPr>
        <w:t>–</w:t>
      </w:r>
      <w:r w:rsidRPr="00FB1401">
        <w:rPr>
          <w:rFonts w:asciiTheme="majorHAnsi" w:hAnsiTheme="majorHAnsi" w:cstheme="minorHAnsi"/>
          <w:b/>
          <w:sz w:val="24"/>
          <w:szCs w:val="24"/>
        </w:rPr>
        <w:t xml:space="preserve"> </w:t>
      </w:r>
      <w:r w:rsidRPr="00FB1401">
        <w:rPr>
          <w:rFonts w:asciiTheme="majorHAnsi" w:hAnsiTheme="majorHAnsi" w:cstheme="minorHAnsi"/>
          <w:sz w:val="24"/>
          <w:szCs w:val="24"/>
        </w:rPr>
        <w:t>813 ieslodzītie, jeb 49% no ieslodzīto izglītojamo kopskaita vai 26% no kopējā ieslodzīto skaita.</w:t>
      </w:r>
    </w:p>
    <w:p w14:paraId="5187BEFE" w14:textId="77777777" w:rsidR="00656907" w:rsidRPr="00656907" w:rsidRDefault="00656907" w:rsidP="00656907">
      <w:pPr>
        <w:spacing w:before="0" w:after="0" w:line="240" w:lineRule="auto"/>
        <w:ind w:firstLine="720"/>
        <w:jc w:val="both"/>
        <w:rPr>
          <w:rFonts w:asciiTheme="majorHAnsi" w:hAnsiTheme="majorHAnsi" w:cstheme="minorHAnsi"/>
          <w:color w:val="000000" w:themeColor="text1"/>
          <w:sz w:val="24"/>
          <w:szCs w:val="24"/>
        </w:rPr>
      </w:pPr>
    </w:p>
    <w:p w14:paraId="5FB6FE46" w14:textId="77777777" w:rsidR="00FE2401" w:rsidRDefault="00FE2401" w:rsidP="00656907">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drawing>
          <wp:inline distT="0" distB="0" distL="0" distR="0" wp14:anchorId="2D6BB6CD" wp14:editId="18509FAE">
            <wp:extent cx="5819775" cy="2381250"/>
            <wp:effectExtent l="0" t="0" r="9525" b="0"/>
            <wp:docPr id="32" name="Diagramma 32">
              <a:extLst xmlns:a="http://schemas.openxmlformats.org/drawingml/2006/main">
                <a:ext uri="{FF2B5EF4-FFF2-40B4-BE49-F238E27FC236}">
                  <a16:creationId xmlns:a16="http://schemas.microsoft.com/office/drawing/2014/main" id="{8A277625-7644-4229-B4B6-11077F9DB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A45A1C5" w14:textId="77777777" w:rsidR="00656907" w:rsidRPr="0047128D" w:rsidRDefault="00656907" w:rsidP="00656907">
      <w:pPr>
        <w:spacing w:before="0" w:after="0" w:line="240" w:lineRule="auto"/>
        <w:jc w:val="both"/>
        <w:rPr>
          <w:rFonts w:asciiTheme="majorHAnsi" w:hAnsiTheme="majorHAnsi" w:cstheme="minorHAnsi"/>
          <w:sz w:val="24"/>
          <w:szCs w:val="24"/>
        </w:rPr>
      </w:pPr>
    </w:p>
    <w:p w14:paraId="2C5BA9FB" w14:textId="43153CE2" w:rsidR="00FE2401" w:rsidRPr="00FB1401" w:rsidRDefault="00FE2401" w:rsidP="00656907">
      <w:pPr>
        <w:spacing w:before="0" w:after="0" w:line="240" w:lineRule="auto"/>
        <w:ind w:firstLine="720"/>
        <w:jc w:val="both"/>
        <w:rPr>
          <w:rFonts w:asciiTheme="majorHAnsi" w:eastAsia="Calibri" w:hAnsiTheme="majorHAnsi" w:cstheme="minorHAnsi"/>
          <w:sz w:val="24"/>
          <w:szCs w:val="24"/>
        </w:rPr>
      </w:pPr>
      <w:r w:rsidRPr="00FB1401">
        <w:rPr>
          <w:rFonts w:asciiTheme="majorHAnsi" w:hAnsiTheme="majorHAnsi" w:cstheme="minorHAnsi"/>
          <w:sz w:val="24"/>
          <w:szCs w:val="24"/>
        </w:rPr>
        <w:t xml:space="preserve">Analizējot ieslodzīto iesaistīšanos izglītības programmās (vispārējās, profesionālās, augstākās un neformālās izglītības programmās) un ņemot vērā ieslodzīto sadalījumu vecuma grupās, ir secināms, ka </w:t>
      </w:r>
      <w:r w:rsidRPr="00FB1401">
        <w:rPr>
          <w:rFonts w:asciiTheme="majorHAnsi" w:eastAsia="Calibri" w:hAnsiTheme="majorHAnsi" w:cstheme="minorHAnsi"/>
          <w:sz w:val="24"/>
          <w:szCs w:val="24"/>
        </w:rPr>
        <w:t>2020.gada 31.</w:t>
      </w:r>
      <w:r w:rsidR="00A77908">
        <w:rPr>
          <w:rFonts w:asciiTheme="majorHAnsi" w:eastAsia="Calibri" w:hAnsiTheme="majorHAnsi" w:cstheme="minorHAnsi"/>
          <w:sz w:val="24"/>
          <w:szCs w:val="24"/>
        </w:rPr>
        <w:t> d</w:t>
      </w:r>
      <w:r w:rsidRPr="00FB1401">
        <w:rPr>
          <w:rFonts w:asciiTheme="majorHAnsi" w:eastAsia="Calibri" w:hAnsiTheme="majorHAnsi" w:cstheme="minorHAnsi"/>
          <w:sz w:val="24"/>
          <w:szCs w:val="24"/>
        </w:rPr>
        <w:t>ecembrī</w:t>
      </w:r>
      <w:r w:rsidR="00A77908">
        <w:rPr>
          <w:rFonts w:asciiTheme="majorHAnsi" w:eastAsia="Calibri" w:hAnsiTheme="majorHAnsi" w:cstheme="minorHAnsi"/>
          <w:sz w:val="24"/>
          <w:szCs w:val="24"/>
        </w:rPr>
        <w:t xml:space="preserve"> </w:t>
      </w:r>
      <w:r w:rsidRPr="00FB1401">
        <w:rPr>
          <w:rFonts w:asciiTheme="majorHAnsi" w:eastAsia="Calibri" w:hAnsiTheme="majorHAnsi" w:cstheme="minorHAnsi"/>
          <w:sz w:val="24"/>
          <w:szCs w:val="24"/>
        </w:rPr>
        <w:t>izglītības programmās tika iesaistīti:</w:t>
      </w:r>
    </w:p>
    <w:p w14:paraId="5394CA7D" w14:textId="77777777" w:rsidR="00FE2401" w:rsidRPr="00FB1401" w:rsidRDefault="00FE2401" w:rsidP="002D225C">
      <w:pPr>
        <w:numPr>
          <w:ilvl w:val="0"/>
          <w:numId w:val="16"/>
        </w:numPr>
        <w:tabs>
          <w:tab w:val="clear" w:pos="720"/>
        </w:tabs>
        <w:spacing w:before="0" w:after="0" w:line="240" w:lineRule="auto"/>
        <w:ind w:left="851" w:hanging="284"/>
        <w:jc w:val="both"/>
        <w:rPr>
          <w:rFonts w:asciiTheme="majorHAnsi" w:eastAsia="Calibri" w:hAnsiTheme="majorHAnsi" w:cstheme="minorHAnsi"/>
          <w:sz w:val="24"/>
          <w:szCs w:val="24"/>
        </w:rPr>
      </w:pPr>
      <w:r w:rsidRPr="00FB1401">
        <w:rPr>
          <w:rFonts w:asciiTheme="majorHAnsi" w:hAnsiTheme="majorHAnsi" w:cstheme="minorHAnsi"/>
          <w:sz w:val="24"/>
          <w:szCs w:val="24"/>
        </w:rPr>
        <w:t>1329 </w:t>
      </w:r>
      <w:r w:rsidRPr="00FB1401">
        <w:rPr>
          <w:rFonts w:asciiTheme="majorHAnsi" w:eastAsia="Calibri" w:hAnsiTheme="majorHAnsi" w:cstheme="minorHAnsi"/>
          <w:sz w:val="24"/>
          <w:szCs w:val="24"/>
        </w:rPr>
        <w:t>pilngadīgie ieslodzītie (</w:t>
      </w:r>
      <w:r w:rsidRPr="00FB1401">
        <w:rPr>
          <w:rFonts w:asciiTheme="majorHAnsi" w:hAnsiTheme="majorHAnsi" w:cstheme="minorHAnsi"/>
          <w:sz w:val="24"/>
          <w:szCs w:val="24"/>
        </w:rPr>
        <w:t>48</w:t>
      </w:r>
      <w:r w:rsidRPr="00FB1401">
        <w:rPr>
          <w:rFonts w:asciiTheme="majorHAnsi" w:eastAsia="Calibri" w:hAnsiTheme="majorHAnsi" w:cstheme="minorHAnsi"/>
          <w:sz w:val="24"/>
          <w:szCs w:val="24"/>
        </w:rPr>
        <w:t xml:space="preserve">% no kopējā pilngadīgo ieslodzīto skaita); </w:t>
      </w:r>
    </w:p>
    <w:p w14:paraId="0E29021E" w14:textId="77777777" w:rsidR="00FE2401" w:rsidRPr="00FB1401" w:rsidRDefault="00FE2401" w:rsidP="002D225C">
      <w:pPr>
        <w:numPr>
          <w:ilvl w:val="0"/>
          <w:numId w:val="16"/>
        </w:numPr>
        <w:tabs>
          <w:tab w:val="clear" w:pos="720"/>
        </w:tabs>
        <w:spacing w:before="0" w:after="0" w:line="240" w:lineRule="auto"/>
        <w:ind w:left="851" w:hanging="284"/>
        <w:jc w:val="both"/>
        <w:rPr>
          <w:rFonts w:asciiTheme="majorHAnsi" w:eastAsia="Calibri" w:hAnsiTheme="majorHAnsi" w:cstheme="minorHAnsi"/>
          <w:sz w:val="24"/>
          <w:szCs w:val="24"/>
        </w:rPr>
      </w:pPr>
      <w:r w:rsidRPr="00FB1401">
        <w:rPr>
          <w:rFonts w:asciiTheme="majorHAnsi" w:hAnsiTheme="majorHAnsi" w:cstheme="minorHAnsi"/>
          <w:sz w:val="24"/>
          <w:szCs w:val="24"/>
        </w:rPr>
        <w:t>248 </w:t>
      </w:r>
      <w:r w:rsidRPr="00FB1401">
        <w:rPr>
          <w:rFonts w:asciiTheme="majorHAnsi" w:eastAsia="Calibri" w:hAnsiTheme="majorHAnsi" w:cstheme="minorHAnsi"/>
          <w:sz w:val="24"/>
          <w:szCs w:val="24"/>
        </w:rPr>
        <w:t>ieslodzītie jaunieši (</w:t>
      </w:r>
      <w:r w:rsidRPr="00FB1401">
        <w:rPr>
          <w:rFonts w:asciiTheme="majorHAnsi" w:hAnsiTheme="majorHAnsi" w:cstheme="minorHAnsi"/>
          <w:sz w:val="24"/>
          <w:szCs w:val="24"/>
        </w:rPr>
        <w:t>86</w:t>
      </w:r>
      <w:r w:rsidRPr="00FB1401">
        <w:rPr>
          <w:rFonts w:asciiTheme="majorHAnsi" w:eastAsia="Calibri" w:hAnsiTheme="majorHAnsi" w:cstheme="minorHAnsi"/>
          <w:sz w:val="24"/>
          <w:szCs w:val="24"/>
        </w:rPr>
        <w:t>% no kopējā jauniešu ieslodzīto skaita);</w:t>
      </w:r>
    </w:p>
    <w:p w14:paraId="5642F12B" w14:textId="77777777" w:rsidR="00E15C73" w:rsidRPr="00FB1401" w:rsidRDefault="00FE2401" w:rsidP="00081D28">
      <w:pPr>
        <w:numPr>
          <w:ilvl w:val="0"/>
          <w:numId w:val="16"/>
        </w:numPr>
        <w:tabs>
          <w:tab w:val="clear" w:pos="720"/>
        </w:tabs>
        <w:spacing w:before="0" w:after="0" w:line="240" w:lineRule="auto"/>
        <w:ind w:left="851" w:hanging="284"/>
        <w:jc w:val="both"/>
        <w:rPr>
          <w:rFonts w:asciiTheme="majorHAnsi" w:eastAsia="Calibri" w:hAnsiTheme="majorHAnsi" w:cstheme="minorHAnsi"/>
          <w:sz w:val="24"/>
          <w:szCs w:val="24"/>
        </w:rPr>
      </w:pPr>
      <w:r w:rsidRPr="00FB1401">
        <w:rPr>
          <w:rFonts w:asciiTheme="majorHAnsi" w:hAnsiTheme="majorHAnsi" w:cstheme="minorHAnsi"/>
          <w:sz w:val="24"/>
          <w:szCs w:val="24"/>
        </w:rPr>
        <w:t>40 </w:t>
      </w:r>
      <w:r w:rsidRPr="00FB1401">
        <w:rPr>
          <w:rFonts w:asciiTheme="majorHAnsi" w:eastAsia="Calibri" w:hAnsiTheme="majorHAnsi" w:cstheme="minorHAnsi"/>
          <w:sz w:val="24"/>
          <w:szCs w:val="24"/>
        </w:rPr>
        <w:t xml:space="preserve">nepilngadīgie </w:t>
      </w:r>
      <w:r w:rsidRPr="00FB1401">
        <w:rPr>
          <w:rFonts w:asciiTheme="majorHAnsi" w:hAnsiTheme="majorHAnsi" w:cstheme="minorHAnsi"/>
          <w:sz w:val="24"/>
          <w:szCs w:val="24"/>
        </w:rPr>
        <w:t>ieslodzītie</w:t>
      </w:r>
      <w:r w:rsidRPr="00FB1401">
        <w:rPr>
          <w:rStyle w:val="Vresatsauce"/>
          <w:rFonts w:asciiTheme="majorHAnsi" w:hAnsiTheme="majorHAnsi" w:cstheme="minorHAnsi"/>
          <w:sz w:val="24"/>
          <w:szCs w:val="24"/>
        </w:rPr>
        <w:footnoteReference w:id="2"/>
      </w:r>
      <w:r w:rsidRPr="00FB1401">
        <w:rPr>
          <w:rFonts w:asciiTheme="majorHAnsi" w:hAnsiTheme="majorHAnsi" w:cstheme="minorHAnsi"/>
          <w:sz w:val="24"/>
          <w:szCs w:val="24"/>
        </w:rPr>
        <w:t>.</w:t>
      </w:r>
    </w:p>
    <w:p w14:paraId="745AE673" w14:textId="0581071E" w:rsidR="00FE2401" w:rsidRPr="00FB1401" w:rsidRDefault="00FE2401" w:rsidP="00E15C73">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lastRenderedPageBreak/>
        <w:t>Vispārējās un profesionālās izglītības programmas brīvības atņemšanas iestādēs īsteno pašvaldību vai valsts izglītības iestādes, pamatojoties uz sadarbības līgumu. Cēsu 2.</w:t>
      </w:r>
      <w:r w:rsidR="00AC6FAF">
        <w:rPr>
          <w:rFonts w:asciiTheme="majorHAnsi" w:hAnsiTheme="majorHAnsi" w:cstheme="minorHAnsi"/>
          <w:sz w:val="24"/>
          <w:szCs w:val="24"/>
        </w:rPr>
        <w:t> v</w:t>
      </w:r>
      <w:r w:rsidRPr="00FB1401">
        <w:rPr>
          <w:rFonts w:asciiTheme="majorHAnsi" w:hAnsiTheme="majorHAnsi" w:cstheme="minorHAnsi"/>
          <w:sz w:val="24"/>
          <w:szCs w:val="24"/>
        </w:rPr>
        <w:t>akara</w:t>
      </w:r>
      <w:r w:rsidR="00AC6FAF">
        <w:rPr>
          <w:rFonts w:asciiTheme="majorHAnsi" w:hAnsiTheme="majorHAnsi" w:cstheme="minorHAnsi"/>
          <w:sz w:val="24"/>
          <w:szCs w:val="24"/>
        </w:rPr>
        <w:t xml:space="preserve"> </w:t>
      </w:r>
      <w:r w:rsidRPr="00FB1401">
        <w:rPr>
          <w:rFonts w:asciiTheme="majorHAnsi" w:hAnsiTheme="majorHAnsi" w:cstheme="minorHAnsi"/>
          <w:sz w:val="24"/>
          <w:szCs w:val="24"/>
        </w:rPr>
        <w:t>(maiņu) vidusskola, kas ir Cēsu AIN struktūrvienība, nepilngadīgajiem ieslodzītajiem īsteno vispārējās pamatizglītības un vispārējās vidējās izglītības, kā arī speciālās izglītības programmas jauniešiem ar mācīšanās traucējumiem un garīgās veselības traucējumiem.</w:t>
      </w:r>
    </w:p>
    <w:p w14:paraId="5E47C0B0" w14:textId="77777777" w:rsidR="00E15C73" w:rsidRPr="00FB1401" w:rsidRDefault="00E15C73" w:rsidP="00E15C73">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2020.gadā ieslodzītajiem tika nodrošināta iespēja iesaistīties augstākās izglītības apguvē tālmācības ceļā, izmantojot pasta pakalpojumus vai ar brīvības atņemšanas iestāžu administrācijas pārstāvju starpniecību izmantojot internetu.</w:t>
      </w:r>
    </w:p>
    <w:p w14:paraId="01B803F9" w14:textId="39E0A0B0" w:rsidR="000E6AE6" w:rsidRPr="00FB1401" w:rsidRDefault="00E15C73" w:rsidP="000E6AE6">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2020.gada 1.</w:t>
      </w:r>
      <w:r w:rsidR="00181472">
        <w:rPr>
          <w:rFonts w:asciiTheme="majorHAnsi" w:hAnsiTheme="majorHAnsi" w:cstheme="minorHAnsi"/>
          <w:sz w:val="24"/>
          <w:szCs w:val="24"/>
        </w:rPr>
        <w:t> p</w:t>
      </w:r>
      <w:r w:rsidRPr="00FB1401">
        <w:rPr>
          <w:rFonts w:asciiTheme="majorHAnsi" w:hAnsiTheme="majorHAnsi" w:cstheme="minorHAnsi"/>
          <w:sz w:val="24"/>
          <w:szCs w:val="24"/>
        </w:rPr>
        <w:t>usgadā</w:t>
      </w:r>
      <w:r w:rsidR="00181472">
        <w:rPr>
          <w:rFonts w:asciiTheme="majorHAnsi" w:hAnsiTheme="majorHAnsi" w:cstheme="minorHAnsi"/>
          <w:sz w:val="24"/>
          <w:szCs w:val="24"/>
        </w:rPr>
        <w:t xml:space="preserve"> </w:t>
      </w:r>
      <w:r w:rsidRPr="00FB1401">
        <w:rPr>
          <w:rFonts w:asciiTheme="majorHAnsi" w:hAnsiTheme="majorHAnsi" w:cstheme="minorHAnsi"/>
          <w:sz w:val="24"/>
          <w:szCs w:val="24"/>
        </w:rPr>
        <w:t>14 ieslodzītie iesaistījās augstākās izglītības apguvē un 2.</w:t>
      </w:r>
      <w:r w:rsidR="00181472">
        <w:rPr>
          <w:rFonts w:asciiTheme="majorHAnsi" w:hAnsiTheme="majorHAnsi" w:cstheme="minorHAnsi"/>
          <w:sz w:val="24"/>
          <w:szCs w:val="24"/>
        </w:rPr>
        <w:t> p</w:t>
      </w:r>
      <w:r w:rsidRPr="00FB1401">
        <w:rPr>
          <w:rFonts w:asciiTheme="majorHAnsi" w:hAnsiTheme="majorHAnsi" w:cstheme="minorHAnsi"/>
          <w:sz w:val="24"/>
          <w:szCs w:val="24"/>
        </w:rPr>
        <w:t>usgadā</w:t>
      </w:r>
      <w:r w:rsidR="00181472">
        <w:rPr>
          <w:rFonts w:asciiTheme="majorHAnsi" w:hAnsiTheme="majorHAnsi" w:cstheme="minorHAnsi"/>
          <w:sz w:val="24"/>
          <w:szCs w:val="24"/>
        </w:rPr>
        <w:t xml:space="preserve"> </w:t>
      </w:r>
      <w:r w:rsidRPr="00FB1401">
        <w:rPr>
          <w:rFonts w:asciiTheme="majorHAnsi" w:hAnsiTheme="majorHAnsi" w:cstheme="minorHAnsi"/>
          <w:sz w:val="24"/>
          <w:szCs w:val="24"/>
        </w:rPr>
        <w:t>12 ieslodzītie turpināja uzsāktās mācības.</w:t>
      </w:r>
    </w:p>
    <w:p w14:paraId="0B7D0761" w14:textId="77777777" w:rsidR="00E15C73" w:rsidRPr="00FB1401" w:rsidRDefault="00E15C73" w:rsidP="00E15C73">
      <w:pPr>
        <w:spacing w:before="0" w:after="0" w:line="240" w:lineRule="auto"/>
        <w:jc w:val="both"/>
        <w:rPr>
          <w:rFonts w:asciiTheme="majorHAnsi" w:hAnsiTheme="majorHAnsi" w:cstheme="minorHAnsi"/>
          <w:sz w:val="24"/>
          <w:szCs w:val="24"/>
        </w:rPr>
      </w:pPr>
    </w:p>
    <w:p w14:paraId="5690D640" w14:textId="77777777" w:rsidR="00081D28" w:rsidRPr="00FB1401" w:rsidRDefault="00081D28" w:rsidP="00081D28">
      <w:p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2020.gadā neformālās izglītības programmas brīvības atņemšanas iestādēs īstenoja:</w:t>
      </w:r>
    </w:p>
    <w:p w14:paraId="0D78470F" w14:textId="798154FA" w:rsidR="00081D28" w:rsidRPr="00FB1401" w:rsidRDefault="00081D28" w:rsidP="00081D28">
      <w:pPr>
        <w:pStyle w:val="Sarakstarindkopa"/>
        <w:numPr>
          <w:ilvl w:val="0"/>
          <w:numId w:val="34"/>
        </w:numPr>
        <w:spacing w:before="0" w:after="0" w:line="240" w:lineRule="auto"/>
        <w:ind w:left="709"/>
        <w:jc w:val="both"/>
        <w:rPr>
          <w:rFonts w:asciiTheme="majorHAnsi" w:hAnsiTheme="majorHAnsi" w:cstheme="minorHAnsi"/>
          <w:sz w:val="24"/>
          <w:szCs w:val="24"/>
        </w:rPr>
      </w:pPr>
      <w:r w:rsidRPr="00FB1401">
        <w:rPr>
          <w:rFonts w:asciiTheme="majorHAnsi" w:hAnsiTheme="majorHAnsi" w:cstheme="minorHAnsi"/>
          <w:sz w:val="24"/>
          <w:szCs w:val="24"/>
        </w:rPr>
        <w:t>ieslodzījuma vietu Resocializācijas daļu amatpersonas/darbinieki;</w:t>
      </w:r>
    </w:p>
    <w:p w14:paraId="5A4AD1A1" w14:textId="71A6013D" w:rsidR="00081D28" w:rsidRPr="00FB1401" w:rsidRDefault="00081D28" w:rsidP="00081D28">
      <w:pPr>
        <w:pStyle w:val="Sarakstarindkopa"/>
        <w:numPr>
          <w:ilvl w:val="0"/>
          <w:numId w:val="34"/>
        </w:numPr>
        <w:spacing w:before="0" w:after="0" w:line="240" w:lineRule="auto"/>
        <w:ind w:left="709"/>
        <w:jc w:val="both"/>
        <w:rPr>
          <w:rFonts w:asciiTheme="majorHAnsi" w:hAnsiTheme="majorHAnsi" w:cstheme="minorHAnsi"/>
          <w:sz w:val="24"/>
          <w:szCs w:val="24"/>
        </w:rPr>
      </w:pPr>
      <w:r w:rsidRPr="00FB1401">
        <w:rPr>
          <w:rFonts w:asciiTheme="majorHAnsi" w:hAnsiTheme="majorHAnsi" w:cstheme="minorHAnsi"/>
          <w:sz w:val="24"/>
          <w:szCs w:val="24"/>
        </w:rPr>
        <w:t>vispārējās izglītības skolas skolotāji, profesionālās izglītības iestādes pasniedzēji;</w:t>
      </w:r>
    </w:p>
    <w:p w14:paraId="0358FCC3" w14:textId="088A7C45" w:rsidR="00081D28" w:rsidRPr="00FB1401" w:rsidRDefault="00081D28" w:rsidP="00081D28">
      <w:pPr>
        <w:pStyle w:val="Sarakstarindkopa"/>
        <w:numPr>
          <w:ilvl w:val="0"/>
          <w:numId w:val="34"/>
        </w:numPr>
        <w:spacing w:before="0" w:after="0" w:line="240" w:lineRule="auto"/>
        <w:ind w:left="709"/>
        <w:jc w:val="both"/>
        <w:rPr>
          <w:rFonts w:asciiTheme="majorHAnsi" w:hAnsiTheme="majorHAnsi" w:cstheme="minorHAnsi"/>
          <w:sz w:val="24"/>
          <w:szCs w:val="24"/>
        </w:rPr>
      </w:pPr>
      <w:r w:rsidRPr="00FB1401">
        <w:rPr>
          <w:rFonts w:asciiTheme="majorHAnsi" w:hAnsiTheme="majorHAnsi" w:cstheme="minorHAnsi"/>
          <w:sz w:val="24"/>
          <w:szCs w:val="24"/>
        </w:rPr>
        <w:t>biedrība "Iļģuciema sievietes";</w:t>
      </w:r>
    </w:p>
    <w:p w14:paraId="07E56E34" w14:textId="77777777" w:rsidR="00081D28" w:rsidRPr="00FB1401" w:rsidRDefault="00081D28" w:rsidP="00081D28">
      <w:pPr>
        <w:pStyle w:val="Sarakstarindkopa"/>
        <w:numPr>
          <w:ilvl w:val="0"/>
          <w:numId w:val="34"/>
        </w:numPr>
        <w:spacing w:before="0" w:after="0" w:line="240" w:lineRule="auto"/>
        <w:ind w:left="709"/>
        <w:jc w:val="both"/>
        <w:rPr>
          <w:rFonts w:asciiTheme="majorHAnsi" w:hAnsiTheme="majorHAnsi" w:cstheme="minorHAnsi"/>
          <w:sz w:val="24"/>
          <w:szCs w:val="24"/>
        </w:rPr>
      </w:pPr>
      <w:r w:rsidRPr="00FB1401">
        <w:rPr>
          <w:rFonts w:asciiTheme="majorHAnsi" w:hAnsiTheme="majorHAnsi" w:cstheme="minorHAnsi"/>
          <w:sz w:val="24"/>
          <w:szCs w:val="24"/>
        </w:rPr>
        <w:t>Mācību centri "BUTS", SIA "MVC centrs";</w:t>
      </w:r>
    </w:p>
    <w:p w14:paraId="07C17E8F" w14:textId="77777777" w:rsidR="00081D28" w:rsidRPr="00FB1401" w:rsidRDefault="00081D28" w:rsidP="00081D28">
      <w:pPr>
        <w:pStyle w:val="Sarakstarindkopa"/>
        <w:numPr>
          <w:ilvl w:val="0"/>
          <w:numId w:val="34"/>
        </w:numPr>
        <w:spacing w:before="0" w:after="0" w:line="240" w:lineRule="auto"/>
        <w:ind w:left="709"/>
        <w:jc w:val="both"/>
        <w:rPr>
          <w:rFonts w:asciiTheme="majorHAnsi" w:hAnsiTheme="majorHAnsi" w:cstheme="minorHAnsi"/>
          <w:sz w:val="24"/>
          <w:szCs w:val="24"/>
        </w:rPr>
      </w:pPr>
      <w:r w:rsidRPr="00FB1401">
        <w:rPr>
          <w:rFonts w:asciiTheme="majorHAnsi" w:hAnsiTheme="majorHAnsi" w:cstheme="minorHAnsi"/>
          <w:sz w:val="24"/>
          <w:szCs w:val="24"/>
        </w:rPr>
        <w:t>inovācijas centrs "Ideja";</w:t>
      </w:r>
    </w:p>
    <w:p w14:paraId="2520FA3C" w14:textId="77777777" w:rsidR="00081D28" w:rsidRPr="00FB1401" w:rsidRDefault="00081D28" w:rsidP="00081D28">
      <w:pPr>
        <w:pStyle w:val="Sarakstarindkopa"/>
        <w:numPr>
          <w:ilvl w:val="0"/>
          <w:numId w:val="34"/>
        </w:numPr>
        <w:spacing w:before="0" w:after="0" w:line="240" w:lineRule="auto"/>
        <w:ind w:left="709"/>
        <w:jc w:val="both"/>
        <w:rPr>
          <w:rFonts w:asciiTheme="majorHAnsi" w:hAnsiTheme="majorHAnsi" w:cstheme="minorHAnsi"/>
          <w:sz w:val="24"/>
          <w:szCs w:val="24"/>
        </w:rPr>
      </w:pPr>
      <w:r w:rsidRPr="00FB1401">
        <w:rPr>
          <w:rFonts w:asciiTheme="majorHAnsi" w:hAnsiTheme="majorHAnsi" w:cstheme="minorHAnsi"/>
          <w:sz w:val="24"/>
          <w:szCs w:val="24"/>
        </w:rPr>
        <w:t>Latvijas Dūlu biedrība;</w:t>
      </w:r>
    </w:p>
    <w:p w14:paraId="7D2C91CE" w14:textId="77777777" w:rsidR="00081D28" w:rsidRPr="00FB1401" w:rsidRDefault="00081D28" w:rsidP="00081D28">
      <w:pPr>
        <w:pStyle w:val="Sarakstarindkopa"/>
        <w:numPr>
          <w:ilvl w:val="0"/>
          <w:numId w:val="34"/>
        </w:numPr>
        <w:spacing w:before="0" w:after="0" w:line="240" w:lineRule="auto"/>
        <w:ind w:left="709"/>
        <w:jc w:val="both"/>
        <w:rPr>
          <w:rFonts w:asciiTheme="majorHAnsi" w:hAnsiTheme="majorHAnsi" w:cstheme="minorHAnsi"/>
          <w:sz w:val="24"/>
          <w:szCs w:val="24"/>
        </w:rPr>
      </w:pPr>
      <w:r w:rsidRPr="00FB1401">
        <w:rPr>
          <w:rFonts w:asciiTheme="majorHAnsi" w:hAnsiTheme="majorHAnsi" w:cstheme="minorHAnsi"/>
          <w:sz w:val="24"/>
          <w:szCs w:val="24"/>
        </w:rPr>
        <w:t>biedrības "AGIHAS", SIA "Gross";</w:t>
      </w:r>
    </w:p>
    <w:p w14:paraId="31E28D03" w14:textId="43CE2754" w:rsidR="00081D28" w:rsidRPr="00FB1401" w:rsidRDefault="00081D28" w:rsidP="00081D28">
      <w:pPr>
        <w:pStyle w:val="Sarakstarindkopa"/>
        <w:numPr>
          <w:ilvl w:val="0"/>
          <w:numId w:val="34"/>
        </w:numPr>
        <w:spacing w:before="0" w:after="0" w:line="240" w:lineRule="auto"/>
        <w:ind w:left="709"/>
        <w:jc w:val="both"/>
        <w:rPr>
          <w:rFonts w:asciiTheme="majorHAnsi" w:hAnsiTheme="majorHAnsi" w:cstheme="minorHAnsi"/>
          <w:sz w:val="24"/>
          <w:szCs w:val="24"/>
        </w:rPr>
      </w:pPr>
      <w:r w:rsidRPr="00FB1401">
        <w:rPr>
          <w:rFonts w:asciiTheme="majorHAnsi" w:hAnsiTheme="majorHAnsi" w:cstheme="minorHAnsi"/>
          <w:sz w:val="24"/>
          <w:szCs w:val="24"/>
        </w:rPr>
        <w:t>Nodarbinātības valsts aģentūra;</w:t>
      </w:r>
    </w:p>
    <w:p w14:paraId="5B488B9F" w14:textId="77777777" w:rsidR="000E6AE6" w:rsidRPr="00FB1401" w:rsidRDefault="00081D28" w:rsidP="000361C1">
      <w:pPr>
        <w:pStyle w:val="Sarakstarindkopa"/>
        <w:numPr>
          <w:ilvl w:val="0"/>
          <w:numId w:val="34"/>
        </w:numPr>
        <w:spacing w:before="0" w:after="0" w:line="240" w:lineRule="auto"/>
        <w:ind w:left="709"/>
        <w:jc w:val="both"/>
        <w:rPr>
          <w:rFonts w:asciiTheme="majorHAnsi" w:hAnsiTheme="majorHAnsi" w:cstheme="minorHAnsi"/>
          <w:sz w:val="24"/>
          <w:szCs w:val="24"/>
        </w:rPr>
      </w:pPr>
      <w:r w:rsidRPr="00FB1401">
        <w:rPr>
          <w:rFonts w:asciiTheme="majorHAnsi" w:hAnsiTheme="majorHAnsi" w:cstheme="minorHAnsi"/>
          <w:sz w:val="24"/>
          <w:szCs w:val="24"/>
        </w:rPr>
        <w:t xml:space="preserve">brīvprātīgie. </w:t>
      </w:r>
    </w:p>
    <w:p w14:paraId="0921434F"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r>
        <w:rPr>
          <w:rFonts w:asciiTheme="majorHAnsi" w:hAnsiTheme="majorHAnsi" w:cstheme="minorHAnsi"/>
          <w:noProof/>
          <w:color w:val="000000" w:themeColor="text1"/>
          <w:sz w:val="24"/>
          <w:szCs w:val="24"/>
        </w:rPr>
        <mc:AlternateContent>
          <mc:Choice Requires="wps">
            <w:drawing>
              <wp:anchor distT="0" distB="0" distL="114300" distR="114300" simplePos="0" relativeHeight="251658249" behindDoc="0" locked="0" layoutInCell="1" allowOverlap="1" wp14:anchorId="1301CE8F" wp14:editId="475DFF11">
                <wp:simplePos x="0" y="0"/>
                <wp:positionH relativeFrom="column">
                  <wp:posOffset>2952115</wp:posOffset>
                </wp:positionH>
                <wp:positionV relativeFrom="paragraph">
                  <wp:posOffset>-114964</wp:posOffset>
                </wp:positionV>
                <wp:extent cx="2977515" cy="3444949"/>
                <wp:effectExtent l="0" t="0" r="0" b="3175"/>
                <wp:wrapThrough wrapText="bothSides">
                  <wp:wrapPolygon edited="0">
                    <wp:start x="0" y="0"/>
                    <wp:lineTo x="0" y="21500"/>
                    <wp:lineTo x="21420" y="21500"/>
                    <wp:lineTo x="21420" y="0"/>
                    <wp:lineTo x="0" y="0"/>
                  </wp:wrapPolygon>
                </wp:wrapThrough>
                <wp:docPr id="47" name="Taisnstūris 47"/>
                <wp:cNvGraphicFramePr/>
                <a:graphic xmlns:a="http://schemas.openxmlformats.org/drawingml/2006/main">
                  <a:graphicData uri="http://schemas.microsoft.com/office/word/2010/wordprocessingShape">
                    <wps:wsp>
                      <wps:cNvSpPr/>
                      <wps:spPr>
                        <a:xfrm>
                          <a:off x="0" y="0"/>
                          <a:ext cx="2977515" cy="3444949"/>
                        </a:xfrm>
                        <a:prstGeom prst="rect">
                          <a:avLst/>
                        </a:prstGeom>
                        <a:solidFill>
                          <a:schemeClr val="accent1">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50EC580C" w14:textId="77777777" w:rsidR="00BD65C1" w:rsidRPr="00E15C73" w:rsidRDefault="00BD65C1" w:rsidP="00E15C73">
                            <w:pPr>
                              <w:spacing w:before="0" w:after="0" w:line="240" w:lineRule="auto"/>
                              <w:jc w:val="both"/>
                              <w:rPr>
                                <w:rFonts w:asciiTheme="majorHAnsi" w:hAnsiTheme="majorHAnsi" w:cstheme="minorHAnsi"/>
                                <w:color w:val="FFFFFF" w:themeColor="background1"/>
                                <w:szCs w:val="24"/>
                              </w:rPr>
                            </w:pPr>
                            <w:r w:rsidRPr="00E15C73">
                              <w:rPr>
                                <w:rFonts w:asciiTheme="majorHAnsi" w:hAnsiTheme="majorHAnsi" w:cstheme="minorHAnsi"/>
                                <w:color w:val="FFFFFF" w:themeColor="background1"/>
                                <w:szCs w:val="24"/>
                              </w:rPr>
                              <w:t xml:space="preserve">2020.gadā ieslodzītie tika iesaistīti šādās studiju programmās: </w:t>
                            </w:r>
                          </w:p>
                          <w:p w14:paraId="15FA973C" w14:textId="77777777"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color w:val="FFFFFF" w:themeColor="background1"/>
                                <w:szCs w:val="24"/>
                              </w:rPr>
                            </w:pPr>
                            <w:r w:rsidRPr="00E15C73">
                              <w:rPr>
                                <w:rFonts w:asciiTheme="majorHAnsi" w:hAnsiTheme="majorHAnsi" w:cstheme="minorHAnsi"/>
                                <w:color w:val="FFFFFF" w:themeColor="background1"/>
                                <w:szCs w:val="24"/>
                              </w:rPr>
                              <w:t>"Vadītājs transporta un biznesa loģistikā" (Transporta un sakaru institūts);</w:t>
                            </w:r>
                          </w:p>
                          <w:p w14:paraId="4988883A" w14:textId="0A6218B7"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color w:val="FFFFFF" w:themeColor="background1"/>
                                <w:szCs w:val="24"/>
                              </w:rPr>
                              <w:t>studiju programmā "Tiesību zinātne" (Juridiskā koledža);</w:t>
                            </w:r>
                          </w:p>
                          <w:p w14:paraId="15DEF217" w14:textId="77777777"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color w:val="FFFFFF" w:themeColor="background1"/>
                                <w:szCs w:val="24"/>
                              </w:rPr>
                              <w:t>"Nekustamā īpašuma pārvaldīšana un apsaimniekošana" (Juridiskā koledža);</w:t>
                            </w:r>
                          </w:p>
                          <w:p w14:paraId="24FA07BE" w14:textId="4C4DEBC8"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color w:val="FFFFFF" w:themeColor="background1"/>
                                <w:szCs w:val="24"/>
                              </w:rPr>
                            </w:pPr>
                            <w:r w:rsidRPr="00E15C73">
                              <w:rPr>
                                <w:rFonts w:asciiTheme="majorHAnsi" w:hAnsiTheme="majorHAnsi" w:cstheme="minorHAnsi"/>
                                <w:bCs/>
                                <w:iCs/>
                                <w:color w:val="FFFFFF" w:themeColor="background1"/>
                                <w:szCs w:val="24"/>
                              </w:rPr>
                              <w:t>''Sabiedriskās attiecības" (Baltijas Starptautiskā akadēmija)</w:t>
                            </w:r>
                            <w:r>
                              <w:rPr>
                                <w:rFonts w:asciiTheme="majorHAnsi" w:hAnsiTheme="majorHAnsi" w:cstheme="minorHAnsi"/>
                                <w:bCs/>
                                <w:iCs/>
                                <w:color w:val="FFFFFF" w:themeColor="background1"/>
                                <w:szCs w:val="24"/>
                              </w:rPr>
                              <w:t>;</w:t>
                            </w:r>
                          </w:p>
                          <w:p w14:paraId="2707BE05" w14:textId="645B38C4"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''Uzņēmējdarbības vadība" (Biznesa augstskola Turība)</w:t>
                            </w:r>
                            <w:r>
                              <w:rPr>
                                <w:rFonts w:asciiTheme="majorHAnsi" w:hAnsiTheme="majorHAnsi" w:cstheme="minorHAnsi"/>
                                <w:bCs/>
                                <w:iCs/>
                                <w:color w:val="FFFFFF" w:themeColor="background1"/>
                                <w:szCs w:val="24"/>
                              </w:rPr>
                              <w:t>;</w:t>
                            </w:r>
                          </w:p>
                          <w:p w14:paraId="6F118FEB" w14:textId="1A9D9145"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''Uzņēmējdarbība" (Baltijas Starptautiskā akadēmija)</w:t>
                            </w:r>
                            <w:r>
                              <w:rPr>
                                <w:rFonts w:asciiTheme="majorHAnsi" w:hAnsiTheme="majorHAnsi" w:cstheme="minorHAnsi"/>
                                <w:bCs/>
                                <w:iCs/>
                                <w:color w:val="FFFFFF" w:themeColor="background1"/>
                                <w:szCs w:val="24"/>
                              </w:rPr>
                              <w:t>;</w:t>
                            </w:r>
                          </w:p>
                          <w:p w14:paraId="0FCB1CDD" w14:textId="29DAC448"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''Teoloģija" (Latvijas Kristīgā akadēmija)</w:t>
                            </w:r>
                            <w:r>
                              <w:rPr>
                                <w:rFonts w:asciiTheme="majorHAnsi" w:hAnsiTheme="majorHAnsi" w:cstheme="minorHAnsi"/>
                                <w:bCs/>
                                <w:iCs/>
                                <w:color w:val="FFFFFF" w:themeColor="background1"/>
                                <w:szCs w:val="24"/>
                              </w:rPr>
                              <w:t>;</w:t>
                            </w:r>
                          </w:p>
                          <w:p w14:paraId="7E1F12BD" w14:textId="48A8CB2F"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color w:val="FFFFFF" w:themeColor="background1"/>
                                <w:szCs w:val="24"/>
                              </w:rPr>
                              <w:t>"Cilvēku resursu vadība" (Juridiskā koledža)</w:t>
                            </w:r>
                            <w:r>
                              <w:rPr>
                                <w:rFonts w:asciiTheme="majorHAnsi" w:hAnsiTheme="majorHAnsi" w:cstheme="minorHAnsi"/>
                                <w:color w:val="FFFFFF" w:themeColor="background1"/>
                                <w:szCs w:val="24"/>
                              </w:rPr>
                              <w:t>;</w:t>
                            </w:r>
                          </w:p>
                          <w:p w14:paraId="091ECF4E" w14:textId="3089B1E2"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''Uzņēmējdarbības vadība" (Vadības koledža)</w:t>
                            </w:r>
                            <w:r>
                              <w:rPr>
                                <w:rFonts w:asciiTheme="majorHAnsi" w:hAnsiTheme="majorHAnsi" w:cstheme="minorHAnsi"/>
                                <w:bCs/>
                                <w:iCs/>
                                <w:color w:val="FFFFFF" w:themeColor="background1"/>
                                <w:szCs w:val="24"/>
                              </w:rPr>
                              <w:t>;</w:t>
                            </w:r>
                          </w:p>
                          <w:p w14:paraId="7E039383" w14:textId="15553BB5"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''Sociālās palīdzības organizēšana" (Vadības koledža)</w:t>
                            </w:r>
                            <w:r>
                              <w:rPr>
                                <w:rFonts w:asciiTheme="majorHAnsi" w:hAnsiTheme="majorHAnsi" w:cstheme="minorHAnsi"/>
                                <w:bCs/>
                                <w:iCs/>
                                <w:color w:val="FFFFFF" w:themeColor="background1"/>
                                <w:szCs w:val="24"/>
                              </w:rPr>
                              <w:t>;</w:t>
                            </w:r>
                          </w:p>
                          <w:p w14:paraId="6A3F00EC" w14:textId="77777777"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color w:val="FFFFFF" w:themeColor="background1"/>
                                <w:szCs w:val="24"/>
                              </w:rPr>
                              <w:t>"Datorvadība un datorzinātne" (Latvijas Lauksaimniecības universitāte).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1CE8F" id="Taisnstūris 47" o:spid="_x0000_s1032" style="position:absolute;left:0;text-align:left;margin-left:232.45pt;margin-top:-9.05pt;width:234.45pt;height:271.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" fillcolor="#7e97ad [3204]" stroked="f">
                <v:fill opacity="32896f"/>
                <v:textbox>
                  <w:txbxContent>
                    <w:p w14:paraId="50EC580C" w14:textId="77777777" w:rsidR="00BD65C1" w:rsidRPr="00E15C73" w:rsidRDefault="00BD65C1" w:rsidP="00E15C73">
                      <w:pPr>
                        <w:spacing w:before="0" w:after="0" w:line="240" w:lineRule="auto"/>
                        <w:jc w:val="both"/>
                        <w:rPr>
                          <w:rFonts w:asciiTheme="majorHAnsi" w:hAnsiTheme="majorHAnsi" w:cstheme="minorHAnsi"/>
                          <w:color w:val="FFFFFF" w:themeColor="background1"/>
                          <w:szCs w:val="24"/>
                        </w:rPr>
                      </w:pPr>
                      <w:r w:rsidRPr="00E15C73">
                        <w:rPr>
                          <w:rFonts w:asciiTheme="majorHAnsi" w:hAnsiTheme="majorHAnsi" w:cstheme="minorHAnsi"/>
                          <w:color w:val="FFFFFF" w:themeColor="background1"/>
                          <w:szCs w:val="24"/>
                        </w:rPr>
                        <w:t xml:space="preserve">2020.gadā ieslodzītie tika iesaistīti šādās studiju programmās: </w:t>
                      </w:r>
                    </w:p>
                    <w:p w14:paraId="15FA973C" w14:textId="77777777"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color w:val="FFFFFF" w:themeColor="background1"/>
                          <w:szCs w:val="24"/>
                        </w:rPr>
                      </w:pPr>
                      <w:r w:rsidRPr="00E15C73">
                        <w:rPr>
                          <w:rFonts w:asciiTheme="majorHAnsi" w:hAnsiTheme="majorHAnsi" w:cstheme="minorHAnsi"/>
                          <w:color w:val="FFFFFF" w:themeColor="background1"/>
                          <w:szCs w:val="24"/>
                        </w:rPr>
                        <w:t>"Vadītājs transporta un biznesa loģistikā" (Transporta un sakaru institūts);</w:t>
                      </w:r>
                    </w:p>
                    <w:p w14:paraId="4988883A" w14:textId="0A6218B7"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color w:val="FFFFFF" w:themeColor="background1"/>
                          <w:szCs w:val="24"/>
                        </w:rPr>
                        <w:t>studiju programmā "Tiesību zinātne" (Juridiskā koledža);</w:t>
                      </w:r>
                    </w:p>
                    <w:p w14:paraId="15DEF217" w14:textId="77777777"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color w:val="FFFFFF" w:themeColor="background1"/>
                          <w:szCs w:val="24"/>
                        </w:rPr>
                        <w:t>"Nekustamā īpašuma pārvaldīšana un apsaimniekošana" (Juridiskā koledža);</w:t>
                      </w:r>
                    </w:p>
                    <w:p w14:paraId="24FA07BE" w14:textId="4C4DEBC8"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color w:val="FFFFFF" w:themeColor="background1"/>
                          <w:szCs w:val="24"/>
                        </w:rPr>
                      </w:pPr>
                      <w:r w:rsidRPr="00E15C73">
                        <w:rPr>
                          <w:rFonts w:asciiTheme="majorHAnsi" w:hAnsiTheme="majorHAnsi" w:cstheme="minorHAnsi"/>
                          <w:bCs/>
                          <w:iCs/>
                          <w:color w:val="FFFFFF" w:themeColor="background1"/>
                          <w:szCs w:val="24"/>
                        </w:rPr>
                        <w:t>''Sabiedriskās attiecības" (Baltijas Starptautiskā akadēmija)</w:t>
                      </w:r>
                      <w:r>
                        <w:rPr>
                          <w:rFonts w:asciiTheme="majorHAnsi" w:hAnsiTheme="majorHAnsi" w:cstheme="minorHAnsi"/>
                          <w:bCs/>
                          <w:iCs/>
                          <w:color w:val="FFFFFF" w:themeColor="background1"/>
                          <w:szCs w:val="24"/>
                        </w:rPr>
                        <w:t>;</w:t>
                      </w:r>
                    </w:p>
                    <w:p w14:paraId="2707BE05" w14:textId="645B38C4"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''Uzņēmējdarbības vadība" (Biznesa augstskola Turība)</w:t>
                      </w:r>
                      <w:r>
                        <w:rPr>
                          <w:rFonts w:asciiTheme="majorHAnsi" w:hAnsiTheme="majorHAnsi" w:cstheme="minorHAnsi"/>
                          <w:bCs/>
                          <w:iCs/>
                          <w:color w:val="FFFFFF" w:themeColor="background1"/>
                          <w:szCs w:val="24"/>
                        </w:rPr>
                        <w:t>;</w:t>
                      </w:r>
                    </w:p>
                    <w:p w14:paraId="6F118FEB" w14:textId="1A9D9145"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''Uzņēmējdarbība" (Baltijas Starptautiskā akadēmija)</w:t>
                      </w:r>
                      <w:r>
                        <w:rPr>
                          <w:rFonts w:asciiTheme="majorHAnsi" w:hAnsiTheme="majorHAnsi" w:cstheme="minorHAnsi"/>
                          <w:bCs/>
                          <w:iCs/>
                          <w:color w:val="FFFFFF" w:themeColor="background1"/>
                          <w:szCs w:val="24"/>
                        </w:rPr>
                        <w:t>;</w:t>
                      </w:r>
                    </w:p>
                    <w:p w14:paraId="0FCB1CDD" w14:textId="29DAC448"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''Teoloģija" (Latvijas Kristīgā akadēmija)</w:t>
                      </w:r>
                      <w:r>
                        <w:rPr>
                          <w:rFonts w:asciiTheme="majorHAnsi" w:hAnsiTheme="majorHAnsi" w:cstheme="minorHAnsi"/>
                          <w:bCs/>
                          <w:iCs/>
                          <w:color w:val="FFFFFF" w:themeColor="background1"/>
                          <w:szCs w:val="24"/>
                        </w:rPr>
                        <w:t>;</w:t>
                      </w:r>
                    </w:p>
                    <w:p w14:paraId="7E1F12BD" w14:textId="48A8CB2F"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color w:val="FFFFFF" w:themeColor="background1"/>
                          <w:szCs w:val="24"/>
                        </w:rPr>
                        <w:t>"Cilvēku resursu vadība" (Juridiskā koledža)</w:t>
                      </w:r>
                      <w:r>
                        <w:rPr>
                          <w:rFonts w:asciiTheme="majorHAnsi" w:hAnsiTheme="majorHAnsi" w:cstheme="minorHAnsi"/>
                          <w:color w:val="FFFFFF" w:themeColor="background1"/>
                          <w:szCs w:val="24"/>
                        </w:rPr>
                        <w:t>;</w:t>
                      </w:r>
                    </w:p>
                    <w:p w14:paraId="091ECF4E" w14:textId="3089B1E2"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''Uzņēmējdarbības vadība" (Vadības koledža)</w:t>
                      </w:r>
                      <w:r>
                        <w:rPr>
                          <w:rFonts w:asciiTheme="majorHAnsi" w:hAnsiTheme="majorHAnsi" w:cstheme="minorHAnsi"/>
                          <w:bCs/>
                          <w:iCs/>
                          <w:color w:val="FFFFFF" w:themeColor="background1"/>
                          <w:szCs w:val="24"/>
                        </w:rPr>
                        <w:t>;</w:t>
                      </w:r>
                    </w:p>
                    <w:p w14:paraId="7E039383" w14:textId="15553BB5"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bCs/>
                          <w:iCs/>
                          <w:color w:val="FFFFFF" w:themeColor="background1"/>
                          <w:szCs w:val="24"/>
                        </w:rPr>
                        <w:t>''Sociālās palīdzības organizēšana" (Vadības koledža)</w:t>
                      </w:r>
                      <w:r>
                        <w:rPr>
                          <w:rFonts w:asciiTheme="majorHAnsi" w:hAnsiTheme="majorHAnsi" w:cstheme="minorHAnsi"/>
                          <w:bCs/>
                          <w:iCs/>
                          <w:color w:val="FFFFFF" w:themeColor="background1"/>
                          <w:szCs w:val="24"/>
                        </w:rPr>
                        <w:t>;</w:t>
                      </w:r>
                    </w:p>
                    <w:p w14:paraId="6A3F00EC" w14:textId="77777777" w:rsidR="00BD65C1" w:rsidRPr="00E15C73" w:rsidRDefault="00BD65C1" w:rsidP="000E6AE6">
                      <w:pPr>
                        <w:pStyle w:val="Sarakstarindkopa"/>
                        <w:numPr>
                          <w:ilvl w:val="0"/>
                          <w:numId w:val="17"/>
                        </w:numPr>
                        <w:spacing w:before="0" w:after="0" w:line="240" w:lineRule="auto"/>
                        <w:ind w:left="426"/>
                        <w:contextualSpacing w:val="0"/>
                        <w:jc w:val="both"/>
                        <w:rPr>
                          <w:rFonts w:asciiTheme="majorHAnsi" w:hAnsiTheme="majorHAnsi" w:cstheme="minorHAnsi"/>
                          <w:bCs/>
                          <w:iCs/>
                          <w:color w:val="FFFFFF" w:themeColor="background1"/>
                          <w:szCs w:val="24"/>
                        </w:rPr>
                      </w:pPr>
                      <w:r w:rsidRPr="00E15C73">
                        <w:rPr>
                          <w:rFonts w:asciiTheme="majorHAnsi" w:hAnsiTheme="majorHAnsi" w:cstheme="minorHAnsi"/>
                          <w:color w:val="FFFFFF" w:themeColor="background1"/>
                          <w:szCs w:val="24"/>
                        </w:rPr>
                        <w:t>"Datorvadība un datorzinātne" (Latvijas Lauksaimniecības universitāte).</w:t>
                      </w:r>
                    </w:p>
                  </w:txbxContent>
                </v:textbox>
                <w10:wrap type="through"/>
              </v:rect>
            </w:pict>
          </mc:Fallback>
        </mc:AlternateContent>
      </w:r>
    </w:p>
    <w:p w14:paraId="0E135326"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r>
        <w:rPr>
          <w:rFonts w:asciiTheme="majorHAnsi" w:hAnsiTheme="majorHAnsi" w:cstheme="minorHAnsi"/>
          <w:noProof/>
          <w:sz w:val="24"/>
          <w:szCs w:val="24"/>
        </w:rPr>
        <mc:AlternateContent>
          <mc:Choice Requires="wps">
            <w:drawing>
              <wp:anchor distT="0" distB="0" distL="114300" distR="114300" simplePos="0" relativeHeight="251658258" behindDoc="0" locked="0" layoutInCell="1" allowOverlap="1" wp14:anchorId="7C0F1513" wp14:editId="69A87B4D">
                <wp:simplePos x="0" y="0"/>
                <wp:positionH relativeFrom="column">
                  <wp:posOffset>-12700</wp:posOffset>
                </wp:positionH>
                <wp:positionV relativeFrom="paragraph">
                  <wp:posOffset>113503</wp:posOffset>
                </wp:positionV>
                <wp:extent cx="2870791" cy="1187243"/>
                <wp:effectExtent l="0" t="0" r="6350" b="0"/>
                <wp:wrapNone/>
                <wp:docPr id="29" name="Taisnstūris 29"/>
                <wp:cNvGraphicFramePr/>
                <a:graphic xmlns:a="http://schemas.openxmlformats.org/drawingml/2006/main">
                  <a:graphicData uri="http://schemas.microsoft.com/office/word/2010/wordprocessingShape">
                    <wps:wsp>
                      <wps:cNvSpPr/>
                      <wps:spPr>
                        <a:xfrm>
                          <a:off x="0" y="0"/>
                          <a:ext cx="2870791" cy="1187243"/>
                        </a:xfrm>
                        <a:prstGeom prst="rect">
                          <a:avLst/>
                        </a:prstGeom>
                        <a:solidFill>
                          <a:schemeClr val="accent5">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0FD47418" w14:textId="4BDFFB8D" w:rsidR="00BD65C1" w:rsidRPr="000E6AE6" w:rsidRDefault="00BD65C1" w:rsidP="000E6AE6">
                            <w:pPr>
                              <w:spacing w:before="0" w:after="0" w:line="240" w:lineRule="auto"/>
                              <w:ind w:firstLine="709"/>
                              <w:jc w:val="both"/>
                              <w:rPr>
                                <w:rFonts w:asciiTheme="majorHAnsi" w:hAnsiTheme="majorHAnsi" w:cstheme="minorHAnsi"/>
                                <w:color w:val="FFFFFF" w:themeColor="background1"/>
                              </w:rPr>
                            </w:pPr>
                            <w:r w:rsidRPr="000E6AE6">
                              <w:rPr>
                                <w:rFonts w:asciiTheme="majorHAnsi" w:hAnsiTheme="majorHAnsi" w:cstheme="minorHAnsi"/>
                                <w:color w:val="FFFFFF" w:themeColor="background1"/>
                              </w:rPr>
                              <w:t>2020.gadā 9 ieslodzījuma vietās tika īstenota interešu/neformālā izglītība. 2020.gada 1.</w:t>
                            </w:r>
                            <w:r>
                              <w:rPr>
                                <w:rFonts w:asciiTheme="majorHAnsi" w:hAnsiTheme="majorHAnsi" w:cstheme="minorHAnsi"/>
                                <w:color w:val="FFFFFF" w:themeColor="background1"/>
                              </w:rPr>
                              <w:t> p</w:t>
                            </w:r>
                            <w:r w:rsidRPr="000E6AE6">
                              <w:rPr>
                                <w:rFonts w:asciiTheme="majorHAnsi" w:hAnsiTheme="majorHAnsi" w:cstheme="minorHAnsi"/>
                                <w:color w:val="FFFFFF" w:themeColor="background1"/>
                              </w:rPr>
                              <w:t>usgadā</w:t>
                            </w:r>
                            <w:r>
                              <w:rPr>
                                <w:rFonts w:asciiTheme="majorHAnsi" w:hAnsiTheme="majorHAnsi" w:cstheme="minorHAnsi"/>
                                <w:color w:val="FFFFFF" w:themeColor="background1"/>
                              </w:rPr>
                              <w:t xml:space="preserve"> </w:t>
                            </w:r>
                            <w:r w:rsidRPr="000E6AE6">
                              <w:rPr>
                                <w:rFonts w:asciiTheme="majorHAnsi" w:hAnsiTheme="majorHAnsi" w:cstheme="minorHAnsi"/>
                                <w:color w:val="FFFFFF" w:themeColor="background1"/>
                              </w:rPr>
                              <w:t>neformālās izglītības programmās tika iesaistīti 730 ieslodzītie, 2020.gada 2.</w:t>
                            </w:r>
                            <w:r>
                              <w:rPr>
                                <w:rFonts w:asciiTheme="majorHAnsi" w:hAnsiTheme="majorHAnsi" w:cstheme="minorHAnsi"/>
                                <w:color w:val="FFFFFF" w:themeColor="background1"/>
                              </w:rPr>
                              <w:t> p</w:t>
                            </w:r>
                            <w:r w:rsidRPr="000E6AE6">
                              <w:rPr>
                                <w:rFonts w:asciiTheme="majorHAnsi" w:hAnsiTheme="majorHAnsi" w:cstheme="minorHAnsi"/>
                                <w:color w:val="FFFFFF" w:themeColor="background1"/>
                              </w:rPr>
                              <w:t>usgadā</w:t>
                            </w:r>
                            <w:r>
                              <w:rPr>
                                <w:rFonts w:asciiTheme="majorHAnsi" w:hAnsiTheme="majorHAnsi" w:cstheme="minorHAnsi"/>
                                <w:color w:val="FFFFFF" w:themeColor="background1"/>
                              </w:rPr>
                              <w:t xml:space="preserve"> </w:t>
                            </w:r>
                            <w:r w:rsidRPr="000E6AE6">
                              <w:rPr>
                                <w:rFonts w:asciiTheme="majorHAnsi" w:hAnsiTheme="majorHAnsi" w:cstheme="minorHAnsi"/>
                                <w:color w:val="FFFFFF" w:themeColor="background1"/>
                              </w:rPr>
                              <w:t>– 813 ieslodzītie (tajā skaitā arī ieslodzītie, kas vienlaicīgi iesaistīti formālajā izglītībā).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F1513" id="Taisnstūris 29" o:spid="_x0000_s1033" style="position:absolute;left:0;text-align:left;margin-left:-1pt;margin-top:8.95pt;width:226.05pt;height:9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" fillcolor="#67787b [3208]" stroked="f">
                <v:fill opacity="32896f"/>
                <v:textbox>
                  <w:txbxContent>
                    <w:p w14:paraId="0FD47418" w14:textId="4BDFFB8D" w:rsidR="00BD65C1" w:rsidRPr="000E6AE6" w:rsidRDefault="00BD65C1" w:rsidP="000E6AE6">
                      <w:pPr>
                        <w:spacing w:before="0" w:after="0" w:line="240" w:lineRule="auto"/>
                        <w:ind w:firstLine="709"/>
                        <w:jc w:val="both"/>
                        <w:rPr>
                          <w:rFonts w:asciiTheme="majorHAnsi" w:hAnsiTheme="majorHAnsi" w:cstheme="minorHAnsi"/>
                          <w:color w:val="FFFFFF" w:themeColor="background1"/>
                        </w:rPr>
                      </w:pPr>
                      <w:r w:rsidRPr="000E6AE6">
                        <w:rPr>
                          <w:rFonts w:asciiTheme="majorHAnsi" w:hAnsiTheme="majorHAnsi" w:cstheme="minorHAnsi"/>
                          <w:color w:val="FFFFFF" w:themeColor="background1"/>
                        </w:rPr>
                        <w:t>2020.gadā 9 ieslodzījuma vietās tika īstenota interešu/neformālā izglītība. 2020.gada 1.</w:t>
                      </w:r>
                      <w:r>
                        <w:rPr>
                          <w:rFonts w:asciiTheme="majorHAnsi" w:hAnsiTheme="majorHAnsi" w:cstheme="minorHAnsi"/>
                          <w:color w:val="FFFFFF" w:themeColor="background1"/>
                        </w:rPr>
                        <w:t> p</w:t>
                      </w:r>
                      <w:r w:rsidRPr="000E6AE6">
                        <w:rPr>
                          <w:rFonts w:asciiTheme="majorHAnsi" w:hAnsiTheme="majorHAnsi" w:cstheme="minorHAnsi"/>
                          <w:color w:val="FFFFFF" w:themeColor="background1"/>
                        </w:rPr>
                        <w:t>usgadā</w:t>
                      </w:r>
                      <w:r>
                        <w:rPr>
                          <w:rFonts w:asciiTheme="majorHAnsi" w:hAnsiTheme="majorHAnsi" w:cstheme="minorHAnsi"/>
                          <w:color w:val="FFFFFF" w:themeColor="background1"/>
                        </w:rPr>
                        <w:t xml:space="preserve"> </w:t>
                      </w:r>
                      <w:r w:rsidRPr="000E6AE6">
                        <w:rPr>
                          <w:rFonts w:asciiTheme="majorHAnsi" w:hAnsiTheme="majorHAnsi" w:cstheme="minorHAnsi"/>
                          <w:color w:val="FFFFFF" w:themeColor="background1"/>
                        </w:rPr>
                        <w:t>neformālās izglītības programmās tika iesaistīti 730 ieslodzītie, 2020.gada 2.</w:t>
                      </w:r>
                      <w:r>
                        <w:rPr>
                          <w:rFonts w:asciiTheme="majorHAnsi" w:hAnsiTheme="majorHAnsi" w:cstheme="minorHAnsi"/>
                          <w:color w:val="FFFFFF" w:themeColor="background1"/>
                        </w:rPr>
                        <w:t> p</w:t>
                      </w:r>
                      <w:r w:rsidRPr="000E6AE6">
                        <w:rPr>
                          <w:rFonts w:asciiTheme="majorHAnsi" w:hAnsiTheme="majorHAnsi" w:cstheme="minorHAnsi"/>
                          <w:color w:val="FFFFFF" w:themeColor="background1"/>
                        </w:rPr>
                        <w:t>usgadā</w:t>
                      </w:r>
                      <w:r>
                        <w:rPr>
                          <w:rFonts w:asciiTheme="majorHAnsi" w:hAnsiTheme="majorHAnsi" w:cstheme="minorHAnsi"/>
                          <w:color w:val="FFFFFF" w:themeColor="background1"/>
                        </w:rPr>
                        <w:t xml:space="preserve"> </w:t>
                      </w:r>
                      <w:r w:rsidRPr="000E6AE6">
                        <w:rPr>
                          <w:rFonts w:asciiTheme="majorHAnsi" w:hAnsiTheme="majorHAnsi" w:cstheme="minorHAnsi"/>
                          <w:color w:val="FFFFFF" w:themeColor="background1"/>
                        </w:rPr>
                        <w:t>– 813 ieslodzītie (tajā skaitā arī ieslodzītie, kas vienlaicīgi iesaistīti formālajā izglītībā).</w:t>
                      </w:r>
                    </w:p>
                  </w:txbxContent>
                </v:textbox>
              </v:rect>
            </w:pict>
          </mc:Fallback>
        </mc:AlternateContent>
      </w:r>
    </w:p>
    <w:p w14:paraId="64766A7F"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2DE089AB"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1A0E1E72"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2AB2AD2B"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23AA157A"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4F06AE67"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4E5D9164"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769F7959"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5EFF4B3C"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02F6190A"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362B38C0"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332CE65C"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5C8E2246"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53C5C2E0" w14:textId="77777777" w:rsidR="00081D28" w:rsidRDefault="00081D28" w:rsidP="00081D28">
      <w:pPr>
        <w:spacing w:before="0" w:after="0" w:line="240" w:lineRule="auto"/>
        <w:jc w:val="both"/>
        <w:rPr>
          <w:rFonts w:asciiTheme="majorHAnsi" w:hAnsiTheme="majorHAnsi" w:cstheme="minorHAnsi"/>
          <w:color w:val="000000" w:themeColor="text1"/>
          <w:sz w:val="24"/>
          <w:szCs w:val="24"/>
        </w:rPr>
      </w:pPr>
    </w:p>
    <w:p w14:paraId="64D1F758" w14:textId="77777777" w:rsidR="00081D28" w:rsidRPr="00081D28" w:rsidRDefault="00081D28" w:rsidP="00081D28">
      <w:pPr>
        <w:spacing w:before="0" w:after="0" w:line="240" w:lineRule="auto"/>
        <w:jc w:val="both"/>
        <w:rPr>
          <w:rFonts w:asciiTheme="majorHAnsi" w:hAnsiTheme="majorHAnsi" w:cstheme="minorHAnsi"/>
          <w:color w:val="000000" w:themeColor="text1"/>
          <w:sz w:val="24"/>
          <w:szCs w:val="24"/>
        </w:rPr>
      </w:pPr>
    </w:p>
    <w:p w14:paraId="660AE15A" w14:textId="77777777" w:rsidR="00FE2401" w:rsidRPr="00FB1401" w:rsidRDefault="00FE2401" w:rsidP="00E15C73">
      <w:pPr>
        <w:spacing w:before="0" w:after="0" w:line="240" w:lineRule="auto"/>
        <w:rPr>
          <w:rFonts w:asciiTheme="majorHAnsi" w:hAnsiTheme="majorHAnsi" w:cstheme="minorHAnsi"/>
          <w:sz w:val="24"/>
          <w:szCs w:val="24"/>
        </w:rPr>
      </w:pPr>
      <w:r w:rsidRPr="00FB1401">
        <w:rPr>
          <w:rFonts w:asciiTheme="majorHAnsi" w:hAnsiTheme="majorHAnsi" w:cstheme="minorHAnsi"/>
          <w:sz w:val="24"/>
          <w:szCs w:val="24"/>
        </w:rPr>
        <w:lastRenderedPageBreak/>
        <w:t>Ieslodzījuma vietu sadarbība ar izglītības iestādēm 2020.gadā</w:t>
      </w:r>
      <w:r w:rsidR="00E15C73" w:rsidRPr="00FB1401">
        <w:rPr>
          <w:rFonts w:asciiTheme="majorHAnsi" w:hAnsiTheme="majorHAnsi" w:cstheme="minorHAnsi"/>
          <w:sz w:val="24"/>
          <w:szCs w:val="24"/>
        </w:rPr>
        <w:t>:</w:t>
      </w:r>
    </w:p>
    <w:tbl>
      <w:tblPr>
        <w:tblStyle w:val="Vienkratabula20"/>
        <w:tblW w:w="9214" w:type="dxa"/>
        <w:tblLook w:val="04A0" w:firstRow="1" w:lastRow="0" w:firstColumn="1" w:lastColumn="0" w:noHBand="0" w:noVBand="1"/>
      </w:tblPr>
      <w:tblGrid>
        <w:gridCol w:w="2268"/>
        <w:gridCol w:w="6946"/>
      </w:tblGrid>
      <w:tr w:rsidR="00FB1401" w:rsidRPr="00FB1401" w14:paraId="115528E6" w14:textId="77777777" w:rsidTr="00E15C73">
        <w:trPr>
          <w:cnfStyle w:val="100000000000" w:firstRow="1" w:lastRow="0" w:firstColumn="0" w:lastColumn="0" w:oddVBand="0" w:evenVBand="0" w:oddHBand="0"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4A743999" w14:textId="77777777" w:rsidR="00FE2401" w:rsidRPr="00FB1401" w:rsidRDefault="00FE2401" w:rsidP="00E15C73">
            <w:pPr>
              <w:rPr>
                <w:rFonts w:asciiTheme="majorHAnsi" w:eastAsia="Times New Roman" w:hAnsiTheme="majorHAnsi" w:cstheme="minorHAnsi"/>
                <w:b w:val="0"/>
                <w:bCs w:val="0"/>
                <w:color w:val="595959" w:themeColor="text1" w:themeTint="A6"/>
                <w:szCs w:val="24"/>
                <w:lang w:eastAsia="lv-LV"/>
              </w:rPr>
            </w:pPr>
            <w:r w:rsidRPr="00FB1401">
              <w:rPr>
                <w:rFonts w:asciiTheme="majorHAnsi" w:eastAsia="Times New Roman" w:hAnsiTheme="majorHAnsi" w:cstheme="minorHAnsi"/>
                <w:b w:val="0"/>
                <w:bCs w:val="0"/>
                <w:color w:val="595959" w:themeColor="text1" w:themeTint="A6"/>
                <w:szCs w:val="24"/>
                <w:lang w:eastAsia="lv-LV"/>
              </w:rPr>
              <w:t>Ieslodzījuma vieta</w:t>
            </w:r>
          </w:p>
        </w:tc>
        <w:tc>
          <w:tcPr>
            <w:tcW w:w="6946" w:type="dxa"/>
            <w:vAlign w:val="center"/>
            <w:hideMark/>
          </w:tcPr>
          <w:p w14:paraId="67D27EBE" w14:textId="77777777" w:rsidR="00FE2401" w:rsidRPr="00FB1401" w:rsidRDefault="00FE2401" w:rsidP="00E15C73">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inorHAnsi"/>
                <w:b w:val="0"/>
                <w:bCs w:val="0"/>
                <w:color w:val="595959" w:themeColor="text1" w:themeTint="A6"/>
                <w:szCs w:val="24"/>
                <w:lang w:eastAsia="lv-LV"/>
              </w:rPr>
            </w:pPr>
            <w:r w:rsidRPr="00FB1401">
              <w:rPr>
                <w:rFonts w:asciiTheme="majorHAnsi" w:eastAsia="Times New Roman" w:hAnsiTheme="majorHAnsi" w:cstheme="minorHAnsi"/>
                <w:b w:val="0"/>
                <w:bCs w:val="0"/>
                <w:color w:val="595959" w:themeColor="text1" w:themeTint="A6"/>
                <w:szCs w:val="24"/>
                <w:lang w:eastAsia="lv-LV"/>
              </w:rPr>
              <w:t>Izglītības iestāde</w:t>
            </w:r>
          </w:p>
        </w:tc>
      </w:tr>
      <w:tr w:rsidR="00FB1401" w:rsidRPr="00FB1401" w14:paraId="44356B4F" w14:textId="77777777" w:rsidTr="00E15C73">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B0ECC49"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Cēsu AIN</w:t>
            </w:r>
          </w:p>
        </w:tc>
        <w:tc>
          <w:tcPr>
            <w:tcW w:w="6946" w:type="dxa"/>
            <w:vAlign w:val="center"/>
            <w:hideMark/>
          </w:tcPr>
          <w:p w14:paraId="51BFBFFF"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Cēsu 2.vakara (maiņu) vidusskola</w:t>
            </w:r>
          </w:p>
        </w:tc>
      </w:tr>
      <w:tr w:rsidR="00FB1401" w:rsidRPr="00FB1401" w14:paraId="6B7FA6E1" w14:textId="77777777" w:rsidTr="00E15C73">
        <w:trPr>
          <w:trHeight w:val="67"/>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hideMark/>
          </w:tcPr>
          <w:p w14:paraId="50628F17"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Daugavgrīvas cietums</w:t>
            </w:r>
          </w:p>
        </w:tc>
        <w:tc>
          <w:tcPr>
            <w:tcW w:w="6946" w:type="dxa"/>
            <w:vAlign w:val="center"/>
            <w:hideMark/>
          </w:tcPr>
          <w:p w14:paraId="70183394"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Daugavpils 17. vidusskola</w:t>
            </w:r>
          </w:p>
        </w:tc>
      </w:tr>
      <w:tr w:rsidR="00FB1401" w:rsidRPr="00FB1401" w14:paraId="7FB3E815" w14:textId="77777777" w:rsidTr="00E15C73">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1B31F828"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6709D817"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„Daugavpils Būvniecības tehnikums”</w:t>
            </w:r>
          </w:p>
        </w:tc>
      </w:tr>
      <w:tr w:rsidR="00FB1401" w:rsidRPr="00FB1401" w14:paraId="7EFA1192" w14:textId="77777777" w:rsidTr="00E15C73">
        <w:trPr>
          <w:trHeight w:val="67"/>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33DB65E4"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02E0A3D7"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„Daugavpils tehnikums”</w:t>
            </w:r>
          </w:p>
        </w:tc>
      </w:tr>
      <w:tr w:rsidR="00FB1401" w:rsidRPr="00FB1401" w14:paraId="4FAAAAC7" w14:textId="77777777" w:rsidTr="00E15C73">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5A80FD29"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217CE6B0"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Daugavpils tirdzniecības profesionālā vidusskola</w:t>
            </w:r>
          </w:p>
        </w:tc>
      </w:tr>
      <w:tr w:rsidR="00FB1401" w:rsidRPr="00FB1401" w14:paraId="513E5C04" w14:textId="77777777" w:rsidTr="00E15C73">
        <w:trPr>
          <w:trHeight w:val="67"/>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hideMark/>
          </w:tcPr>
          <w:p w14:paraId="61668103"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Iļģuciema cietums</w:t>
            </w:r>
          </w:p>
        </w:tc>
        <w:tc>
          <w:tcPr>
            <w:tcW w:w="6946" w:type="dxa"/>
            <w:vAlign w:val="center"/>
            <w:hideMark/>
          </w:tcPr>
          <w:p w14:paraId="34703F6F"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Rīgas 14. vidusskola</w:t>
            </w:r>
          </w:p>
        </w:tc>
      </w:tr>
      <w:tr w:rsidR="00FB1401" w:rsidRPr="00FB1401" w14:paraId="03D6BEE9" w14:textId="77777777" w:rsidTr="00E15C73">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605CE55C"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66D7E771"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"Jelgavas Tehnikums"</w:t>
            </w:r>
          </w:p>
        </w:tc>
      </w:tr>
      <w:tr w:rsidR="00FB1401" w:rsidRPr="00FB1401" w14:paraId="7FA6ECDB" w14:textId="77777777" w:rsidTr="00E15C73">
        <w:trPr>
          <w:trHeight w:val="67"/>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6066907D"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59C1ECD1"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"Rīgas Stila un modes tehnikums"</w:t>
            </w:r>
          </w:p>
        </w:tc>
      </w:tr>
      <w:tr w:rsidR="00FB1401" w:rsidRPr="00FB1401" w14:paraId="5057EFF5" w14:textId="77777777" w:rsidTr="00E15C73">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hideMark/>
          </w:tcPr>
          <w:p w14:paraId="41D99315"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Jelgavas cietums</w:t>
            </w:r>
          </w:p>
        </w:tc>
        <w:tc>
          <w:tcPr>
            <w:tcW w:w="6946" w:type="dxa"/>
            <w:vAlign w:val="center"/>
            <w:hideMark/>
          </w:tcPr>
          <w:p w14:paraId="52EC5A7B"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Jelgavas Amatu vidusskola</w:t>
            </w:r>
          </w:p>
        </w:tc>
      </w:tr>
      <w:tr w:rsidR="00FB1401" w:rsidRPr="00FB1401" w14:paraId="1707A3A1" w14:textId="77777777" w:rsidTr="00E15C73">
        <w:trPr>
          <w:trHeight w:val="67"/>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589D6A96"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2A0EDB81"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"Jelgavas Tehnikums"</w:t>
            </w:r>
          </w:p>
        </w:tc>
      </w:tr>
      <w:tr w:rsidR="00FB1401" w:rsidRPr="00FB1401" w14:paraId="2527898E" w14:textId="77777777" w:rsidTr="00E15C73">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hideMark/>
          </w:tcPr>
          <w:p w14:paraId="1B1D2112"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Jēkabpils cietums</w:t>
            </w:r>
          </w:p>
        </w:tc>
        <w:tc>
          <w:tcPr>
            <w:tcW w:w="6946" w:type="dxa"/>
            <w:vAlign w:val="center"/>
            <w:hideMark/>
          </w:tcPr>
          <w:p w14:paraId="478A7140"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Jēkabpils 2.vidusskola</w:t>
            </w:r>
          </w:p>
        </w:tc>
      </w:tr>
      <w:tr w:rsidR="00FB1401" w:rsidRPr="00FB1401" w14:paraId="64059938" w14:textId="77777777" w:rsidTr="00E15C73">
        <w:trPr>
          <w:trHeight w:val="67"/>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78D4D63D"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182BD135"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Aizkraukles profesionālā vidusskola</w:t>
            </w:r>
          </w:p>
        </w:tc>
      </w:tr>
      <w:tr w:rsidR="00FB1401" w:rsidRPr="00FB1401" w14:paraId="4F138087" w14:textId="77777777" w:rsidTr="00E15C73">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hideMark/>
          </w:tcPr>
          <w:p w14:paraId="45D3F7AC"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Liepājas cietums</w:t>
            </w:r>
          </w:p>
        </w:tc>
        <w:tc>
          <w:tcPr>
            <w:tcW w:w="6946" w:type="dxa"/>
            <w:vAlign w:val="center"/>
            <w:hideMark/>
          </w:tcPr>
          <w:p w14:paraId="6FD164C3"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Liepājas 8.vidusskola</w:t>
            </w:r>
          </w:p>
        </w:tc>
      </w:tr>
      <w:tr w:rsidR="00FB1401" w:rsidRPr="00FB1401" w14:paraId="450842F4" w14:textId="77777777" w:rsidTr="00E15C73">
        <w:trPr>
          <w:trHeight w:val="50"/>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3A36A644"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5D9555C5"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"Jelgavas Tehnikums"</w:t>
            </w:r>
          </w:p>
        </w:tc>
      </w:tr>
      <w:tr w:rsidR="00FB1401" w:rsidRPr="00FB1401" w14:paraId="07826487" w14:textId="77777777" w:rsidTr="00E15C73">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hideMark/>
          </w:tcPr>
          <w:p w14:paraId="68FD630E"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Rīgas Centrālcietums</w:t>
            </w:r>
          </w:p>
        </w:tc>
        <w:tc>
          <w:tcPr>
            <w:tcW w:w="6946" w:type="dxa"/>
            <w:vAlign w:val="center"/>
            <w:hideMark/>
          </w:tcPr>
          <w:p w14:paraId="5BCDF6D0"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Rīgas Reinholda Šmēlinga vidusskola</w:t>
            </w:r>
          </w:p>
        </w:tc>
      </w:tr>
      <w:tr w:rsidR="00FB1401" w:rsidRPr="00FB1401" w14:paraId="4CBF57A7" w14:textId="77777777" w:rsidTr="00E15C73">
        <w:trPr>
          <w:trHeight w:val="50"/>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30575627"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2190D81B"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"Rīgas Stila un modes tehnikums"</w:t>
            </w:r>
          </w:p>
        </w:tc>
      </w:tr>
      <w:tr w:rsidR="00FB1401" w:rsidRPr="00FB1401" w14:paraId="470CAF9F" w14:textId="77777777" w:rsidTr="00E15C73">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63928552"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07118AF6"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"Jelgavas Tehnikums"</w:t>
            </w:r>
          </w:p>
        </w:tc>
      </w:tr>
      <w:tr w:rsidR="00FB1401" w:rsidRPr="00FB1401" w14:paraId="1F5C011A" w14:textId="77777777" w:rsidTr="00E15C73">
        <w:trPr>
          <w:trHeight w:val="67"/>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hideMark/>
          </w:tcPr>
          <w:p w14:paraId="4CBA3FB3" w14:textId="77777777" w:rsidR="00FE2401" w:rsidRPr="00FB1401" w:rsidRDefault="00FE2401" w:rsidP="00E15C73">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Valmieras cietums</w:t>
            </w:r>
          </w:p>
        </w:tc>
        <w:tc>
          <w:tcPr>
            <w:tcW w:w="6946" w:type="dxa"/>
            <w:vAlign w:val="center"/>
            <w:hideMark/>
          </w:tcPr>
          <w:p w14:paraId="202AA72C"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Valmieras 2.vidusskola</w:t>
            </w:r>
          </w:p>
        </w:tc>
      </w:tr>
      <w:tr w:rsidR="00FB1401" w:rsidRPr="00FB1401" w14:paraId="4B1BB8B3" w14:textId="77777777" w:rsidTr="00E15C73">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27A30C2D" w14:textId="77777777" w:rsidR="00FE2401" w:rsidRPr="00FB1401" w:rsidRDefault="00FE2401" w:rsidP="00E15C73">
            <w:pPr>
              <w:jc w:val="cente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3516E9FF"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"Jelgavas Tehnikums"</w:t>
            </w:r>
          </w:p>
        </w:tc>
      </w:tr>
      <w:tr w:rsidR="00FB1401" w:rsidRPr="00FB1401" w14:paraId="4CDE8FB4" w14:textId="77777777" w:rsidTr="00E15C73">
        <w:trPr>
          <w:trHeight w:val="197"/>
        </w:trPr>
        <w:tc>
          <w:tcPr>
            <w:cnfStyle w:val="001000000000" w:firstRow="0" w:lastRow="0" w:firstColumn="1" w:lastColumn="0" w:oddVBand="0" w:evenVBand="0" w:oddHBand="0" w:evenHBand="0" w:firstRowFirstColumn="0" w:firstRowLastColumn="0" w:lastRowFirstColumn="0" w:lastRowLastColumn="0"/>
            <w:tcW w:w="2268" w:type="dxa"/>
            <w:vMerge/>
            <w:vAlign w:val="center"/>
            <w:hideMark/>
          </w:tcPr>
          <w:p w14:paraId="0189756F" w14:textId="77777777" w:rsidR="00FE2401" w:rsidRPr="00FB1401" w:rsidRDefault="00FE2401" w:rsidP="00E15C73">
            <w:pPr>
              <w:jc w:val="center"/>
              <w:rPr>
                <w:rFonts w:asciiTheme="majorHAnsi" w:eastAsia="Times New Roman" w:hAnsiTheme="majorHAnsi" w:cstheme="minorHAnsi"/>
                <w:b w:val="0"/>
                <w:color w:val="595959" w:themeColor="text1" w:themeTint="A6"/>
                <w:szCs w:val="24"/>
                <w:lang w:eastAsia="lv-LV"/>
              </w:rPr>
            </w:pPr>
          </w:p>
        </w:tc>
        <w:tc>
          <w:tcPr>
            <w:tcW w:w="6946" w:type="dxa"/>
            <w:vAlign w:val="center"/>
            <w:hideMark/>
          </w:tcPr>
          <w:p w14:paraId="116AE4F7"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Profesionālās izglītības kompetences centrs "Rīgas Valsts tehnikums"</w:t>
            </w:r>
          </w:p>
        </w:tc>
      </w:tr>
    </w:tbl>
    <w:p w14:paraId="113BC5AC" w14:textId="77777777" w:rsidR="00FE2401" w:rsidRPr="00FB1401" w:rsidRDefault="00FE2401" w:rsidP="00081D28">
      <w:pPr>
        <w:spacing w:before="0" w:after="0" w:line="240" w:lineRule="auto"/>
        <w:jc w:val="both"/>
        <w:rPr>
          <w:rFonts w:asciiTheme="majorHAnsi" w:hAnsiTheme="majorHAnsi" w:cstheme="minorHAnsi"/>
          <w:sz w:val="24"/>
          <w:szCs w:val="24"/>
        </w:rPr>
      </w:pPr>
    </w:p>
    <w:p w14:paraId="3D1B080A" w14:textId="77777777" w:rsidR="00E15C73" w:rsidRDefault="00081D28" w:rsidP="00081D28">
      <w:pPr>
        <w:spacing w:before="0" w:after="0" w:line="240" w:lineRule="auto"/>
        <w:jc w:val="both"/>
        <w:rPr>
          <w:rFonts w:asciiTheme="majorHAnsi" w:hAnsiTheme="majorHAnsi" w:cstheme="minorHAnsi"/>
          <w:color w:val="000000" w:themeColor="text1"/>
          <w:sz w:val="24"/>
          <w:szCs w:val="24"/>
        </w:rPr>
      </w:pPr>
      <w:r w:rsidRPr="0047128D">
        <w:rPr>
          <w:rFonts w:asciiTheme="majorHAnsi" w:hAnsiTheme="majorHAnsi" w:cstheme="minorHAnsi"/>
          <w:noProof/>
          <w:sz w:val="24"/>
          <w:szCs w:val="24"/>
        </w:rPr>
        <w:drawing>
          <wp:inline distT="0" distB="0" distL="0" distR="0" wp14:anchorId="6EFBEAF2" wp14:editId="51712A04">
            <wp:extent cx="5852160" cy="2658139"/>
            <wp:effectExtent l="0" t="0" r="15240" b="8890"/>
            <wp:docPr id="33" name="Diagramma 33">
              <a:extLst xmlns:a="http://schemas.openxmlformats.org/drawingml/2006/main">
                <a:ext uri="{FF2B5EF4-FFF2-40B4-BE49-F238E27FC236}">
                  <a16:creationId xmlns:a16="http://schemas.microsoft.com/office/drawing/2014/main" id="{5F3C8DE7-F3EB-446D-970A-8079450E85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1103615" w14:textId="5D6AF374" w:rsidR="00FE2401" w:rsidRPr="00FB1401" w:rsidRDefault="00FE2401" w:rsidP="00E15C73">
      <w:p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lastRenderedPageBreak/>
        <w:t>Ieslodzījuma vietās 2019.</w:t>
      </w:r>
      <w:r w:rsidR="00822733">
        <w:rPr>
          <w:rFonts w:asciiTheme="majorHAnsi" w:hAnsiTheme="majorHAnsi" w:cstheme="minorHAnsi"/>
          <w:sz w:val="24"/>
          <w:szCs w:val="24"/>
        </w:rPr>
        <w:t> /</w:t>
      </w:r>
      <w:r w:rsidRPr="00FB1401">
        <w:rPr>
          <w:rFonts w:asciiTheme="majorHAnsi" w:hAnsiTheme="majorHAnsi" w:cstheme="minorHAnsi"/>
          <w:sz w:val="24"/>
          <w:szCs w:val="24"/>
        </w:rPr>
        <w:t>2020.</w:t>
      </w:r>
      <w:r w:rsidR="00822733">
        <w:rPr>
          <w:rFonts w:asciiTheme="majorHAnsi" w:hAnsiTheme="majorHAnsi" w:cstheme="minorHAnsi"/>
          <w:sz w:val="24"/>
          <w:szCs w:val="24"/>
        </w:rPr>
        <w:t> </w:t>
      </w:r>
      <w:r w:rsidRPr="00FB1401">
        <w:rPr>
          <w:rFonts w:asciiTheme="majorHAnsi" w:hAnsiTheme="majorHAnsi" w:cstheme="minorHAnsi"/>
          <w:sz w:val="24"/>
          <w:szCs w:val="24"/>
        </w:rPr>
        <w:t>mācību gadā profesionālās izglītības programmu ietvaros tika īstenotas sekojošas specialitātes:</w:t>
      </w:r>
    </w:p>
    <w:tbl>
      <w:tblPr>
        <w:tblStyle w:val="Vienkratabula20"/>
        <w:tblW w:w="0" w:type="auto"/>
        <w:tblLook w:val="04A0" w:firstRow="1" w:lastRow="0" w:firstColumn="1" w:lastColumn="0" w:noHBand="0" w:noVBand="1"/>
      </w:tblPr>
      <w:tblGrid>
        <w:gridCol w:w="1843"/>
        <w:gridCol w:w="7371"/>
      </w:tblGrid>
      <w:tr w:rsidR="00FB1401" w:rsidRPr="00FB1401" w14:paraId="4C106C38" w14:textId="77777777" w:rsidTr="00E15C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hideMark/>
          </w:tcPr>
          <w:p w14:paraId="75F7A449" w14:textId="77777777" w:rsidR="00FE2401" w:rsidRPr="00FB1401" w:rsidRDefault="00FE2401" w:rsidP="00E15C73">
            <w:pPr>
              <w:rPr>
                <w:rFonts w:asciiTheme="majorHAnsi" w:hAnsiTheme="majorHAnsi" w:cstheme="majorHAnsi"/>
                <w:b w:val="0"/>
                <w:bCs w:val="0"/>
                <w:color w:val="595959" w:themeColor="text1" w:themeTint="A6"/>
              </w:rPr>
            </w:pPr>
            <w:r w:rsidRPr="00FB1401">
              <w:rPr>
                <w:rFonts w:asciiTheme="majorHAnsi" w:hAnsiTheme="majorHAnsi" w:cstheme="majorHAnsi"/>
                <w:b w:val="0"/>
                <w:bCs w:val="0"/>
                <w:color w:val="595959" w:themeColor="text1" w:themeTint="A6"/>
              </w:rPr>
              <w:t>Daugavgrīvas cietums</w:t>
            </w:r>
          </w:p>
        </w:tc>
        <w:tc>
          <w:tcPr>
            <w:tcW w:w="7371" w:type="dxa"/>
            <w:hideMark/>
          </w:tcPr>
          <w:p w14:paraId="38666A7F" w14:textId="77777777" w:rsidR="00FE2401" w:rsidRPr="00FB1401" w:rsidRDefault="00FE2401" w:rsidP="00E15C73">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595959" w:themeColor="text1" w:themeTint="A6"/>
              </w:rPr>
            </w:pPr>
            <w:r w:rsidRPr="00FB1401">
              <w:rPr>
                <w:rFonts w:asciiTheme="majorHAnsi" w:hAnsiTheme="majorHAnsi" w:cstheme="majorHAnsi"/>
                <w:b w:val="0"/>
                <w:color w:val="595959" w:themeColor="text1" w:themeTint="A6"/>
              </w:rPr>
              <w:t>Šūto izstrādājumu ražošanas tehnoloģija (kvalifikācija – šuvēja palīgs)</w:t>
            </w:r>
          </w:p>
        </w:tc>
      </w:tr>
      <w:tr w:rsidR="00FB1401" w:rsidRPr="00FB1401" w14:paraId="2A72F5CA" w14:textId="77777777" w:rsidTr="00E15C73">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2D147145"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044A1E24"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Ēdināšanas pakalpojumi (kvalifikācija – pavāra palīgs)</w:t>
            </w:r>
          </w:p>
        </w:tc>
      </w:tr>
      <w:tr w:rsidR="00FB1401" w:rsidRPr="00FB1401" w14:paraId="76747CA6" w14:textId="77777777" w:rsidTr="00E15C73">
        <w:trPr>
          <w:trHeight w:val="275"/>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174C0E64"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5BD0DB28"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Kokizstrādājumu izgatavošana (kvalifikācija – kokapstrādes iekārtu operators)</w:t>
            </w:r>
          </w:p>
        </w:tc>
      </w:tr>
      <w:tr w:rsidR="00FB1401" w:rsidRPr="00FB1401" w14:paraId="673131DB" w14:textId="77777777" w:rsidTr="00E15C73">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6DDED474"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18895291"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Būvdarbi (kvalifikācija – bruģētājs, sausas būves  montētājs, apdares darbu strādnieks, mūrnieks, )</w:t>
            </w:r>
          </w:p>
        </w:tc>
      </w:tr>
      <w:tr w:rsidR="00FB1401" w:rsidRPr="00FB1401" w14:paraId="551C7B54" w14:textId="77777777" w:rsidTr="00E15C73">
        <w:trPr>
          <w:trHeight w:val="276"/>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65528CB4"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2AECAFAE"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Siltuma, gāzes un ūdens tehnoloģija (kvalifikācija – inženierkomunikāciju montētājs)</w:t>
            </w:r>
          </w:p>
        </w:tc>
      </w:tr>
      <w:tr w:rsidR="00FB1401" w:rsidRPr="00FB1401" w14:paraId="1AB52715" w14:textId="77777777" w:rsidTr="00E15C73">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40B42C8B"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5B1DA0F8"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Metālapstrāde (kvalifikācija – lokmetinātājs (MAG)</w:t>
            </w:r>
          </w:p>
        </w:tc>
      </w:tr>
      <w:tr w:rsidR="00FB1401" w:rsidRPr="00FB1401" w14:paraId="3C4BCFC9" w14:textId="77777777" w:rsidTr="00E15C73">
        <w:trPr>
          <w:trHeight w:val="276"/>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32A91411"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1B7395F0"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Enerģētika un elektrotehnika  (kvalifikācija – elektromontieris)</w:t>
            </w:r>
          </w:p>
        </w:tc>
      </w:tr>
      <w:tr w:rsidR="00FB1401" w:rsidRPr="00FB1401" w14:paraId="45484113" w14:textId="77777777" w:rsidTr="00E15C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hideMark/>
          </w:tcPr>
          <w:p w14:paraId="436F2351" w14:textId="77777777" w:rsidR="00FE2401" w:rsidRPr="00FB1401" w:rsidRDefault="00FE2401" w:rsidP="00E15C73">
            <w:pPr>
              <w:rPr>
                <w:rFonts w:asciiTheme="majorHAnsi" w:hAnsiTheme="majorHAnsi" w:cstheme="majorHAnsi"/>
                <w:b w:val="0"/>
                <w:bCs w:val="0"/>
                <w:color w:val="595959" w:themeColor="text1" w:themeTint="A6"/>
              </w:rPr>
            </w:pPr>
            <w:r w:rsidRPr="00FB1401">
              <w:rPr>
                <w:rFonts w:asciiTheme="majorHAnsi" w:hAnsiTheme="majorHAnsi" w:cstheme="majorHAnsi"/>
                <w:b w:val="0"/>
                <w:bCs w:val="0"/>
                <w:color w:val="595959" w:themeColor="text1" w:themeTint="A6"/>
              </w:rPr>
              <w:t>Iļģuciema cietums</w:t>
            </w:r>
          </w:p>
        </w:tc>
        <w:tc>
          <w:tcPr>
            <w:tcW w:w="7371" w:type="dxa"/>
            <w:hideMark/>
          </w:tcPr>
          <w:p w14:paraId="19AAB757"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Floristikas pakalpojumi (kvalifikācija – Florists)</w:t>
            </w:r>
          </w:p>
        </w:tc>
      </w:tr>
      <w:tr w:rsidR="00FB1401" w:rsidRPr="00FB1401" w14:paraId="5D7B546A" w14:textId="77777777" w:rsidTr="00E15C73">
        <w:trPr>
          <w:trHeight w:val="300"/>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7FF53FC7"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7E9CB93D"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Frizieru pakalpojumi (kvalifikācija – frizieris)</w:t>
            </w:r>
          </w:p>
        </w:tc>
      </w:tr>
      <w:tr w:rsidR="00FB1401" w:rsidRPr="00FB1401" w14:paraId="1FA75EED" w14:textId="77777777" w:rsidTr="00E15C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5F625F11"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5BE5F2FB"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Šūto izstrādājumu ražošanas tehnoloģija (kvalifikācija – šuvējs)</w:t>
            </w:r>
          </w:p>
        </w:tc>
      </w:tr>
      <w:tr w:rsidR="00FB1401" w:rsidRPr="00FB1401" w14:paraId="1BD80B1E" w14:textId="77777777" w:rsidTr="00E15C73">
        <w:trPr>
          <w:trHeight w:val="300"/>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72F17878"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34A793A6"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Ēdināšanas pakalpojumi (kvalifikācija – pavāra palīgs)</w:t>
            </w:r>
          </w:p>
        </w:tc>
      </w:tr>
      <w:tr w:rsidR="00FB1401" w:rsidRPr="00FB1401" w14:paraId="7F25ADB5" w14:textId="77777777" w:rsidTr="00E15C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4A2F4022"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11BC4813"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Viesnīcu pakalpojumi (kvalifikācija – viesnīcas istabenis)</w:t>
            </w:r>
          </w:p>
        </w:tc>
      </w:tr>
      <w:tr w:rsidR="00FB1401" w:rsidRPr="00FB1401" w14:paraId="59438751" w14:textId="77777777" w:rsidTr="00E15C73">
        <w:trPr>
          <w:trHeight w:val="315"/>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6385EA6B"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237EF9D8"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Būvdarbi (kvalifikācija – apdares darbu strādnieks)</w:t>
            </w:r>
          </w:p>
        </w:tc>
      </w:tr>
      <w:tr w:rsidR="00FB1401" w:rsidRPr="00FB1401" w14:paraId="77DF7F56" w14:textId="77777777" w:rsidTr="00E15C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hideMark/>
          </w:tcPr>
          <w:p w14:paraId="0EAB22F1" w14:textId="77777777" w:rsidR="00FE2401" w:rsidRPr="00FB1401" w:rsidRDefault="00FE2401" w:rsidP="00E15C73">
            <w:pPr>
              <w:rPr>
                <w:rFonts w:asciiTheme="majorHAnsi" w:hAnsiTheme="majorHAnsi" w:cstheme="majorHAnsi"/>
                <w:b w:val="0"/>
                <w:bCs w:val="0"/>
                <w:color w:val="595959" w:themeColor="text1" w:themeTint="A6"/>
              </w:rPr>
            </w:pPr>
            <w:r w:rsidRPr="00FB1401">
              <w:rPr>
                <w:rFonts w:asciiTheme="majorHAnsi" w:hAnsiTheme="majorHAnsi" w:cstheme="majorHAnsi"/>
                <w:b w:val="0"/>
                <w:bCs w:val="0"/>
                <w:color w:val="595959" w:themeColor="text1" w:themeTint="A6"/>
              </w:rPr>
              <w:t>Jelgavas cietums</w:t>
            </w:r>
          </w:p>
        </w:tc>
        <w:tc>
          <w:tcPr>
            <w:tcW w:w="7371" w:type="dxa"/>
            <w:hideMark/>
          </w:tcPr>
          <w:p w14:paraId="56683C55"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Metālapstrāde (kvalifikācija – rokas lokmetinātājs (MMA) metināšanā ar mehanizēto iekārtu aktīvās gāzes vidē (MAG))</w:t>
            </w:r>
          </w:p>
        </w:tc>
      </w:tr>
      <w:tr w:rsidR="00FB1401" w:rsidRPr="00FB1401" w14:paraId="1C3196A7" w14:textId="77777777" w:rsidTr="00E15C73">
        <w:trPr>
          <w:trHeight w:val="315"/>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54250D1D"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2C74E994"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Kokizstrādājumu izgatavošana (kvalifikācija – kokapstrādes iekārtu operators)</w:t>
            </w:r>
          </w:p>
        </w:tc>
      </w:tr>
      <w:tr w:rsidR="00FB1401" w:rsidRPr="00FB1401" w14:paraId="7367E737" w14:textId="77777777" w:rsidTr="00E15C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356D4DE0"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3D514F9C"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Enerģētika un elektrotehnika  (kvalifikācija – elektromontieris)</w:t>
            </w:r>
          </w:p>
        </w:tc>
      </w:tr>
      <w:tr w:rsidR="00FB1401" w:rsidRPr="00FB1401" w14:paraId="1AB7A5F2" w14:textId="77777777" w:rsidTr="00E15C73">
        <w:trPr>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hideMark/>
          </w:tcPr>
          <w:p w14:paraId="741E171F" w14:textId="77777777" w:rsidR="00FE2401" w:rsidRPr="00FB1401" w:rsidRDefault="00FE2401" w:rsidP="00E15C73">
            <w:pPr>
              <w:rPr>
                <w:rFonts w:asciiTheme="majorHAnsi" w:hAnsiTheme="majorHAnsi" w:cstheme="majorHAnsi"/>
                <w:b w:val="0"/>
                <w:bCs w:val="0"/>
                <w:color w:val="595959" w:themeColor="text1" w:themeTint="A6"/>
              </w:rPr>
            </w:pPr>
            <w:r w:rsidRPr="00FB1401">
              <w:rPr>
                <w:rFonts w:asciiTheme="majorHAnsi" w:hAnsiTheme="majorHAnsi" w:cstheme="majorHAnsi"/>
                <w:b w:val="0"/>
                <w:bCs w:val="0"/>
                <w:color w:val="595959" w:themeColor="text1" w:themeTint="A6"/>
              </w:rPr>
              <w:t>Jēkabpils cietums</w:t>
            </w:r>
          </w:p>
        </w:tc>
        <w:tc>
          <w:tcPr>
            <w:tcW w:w="7371" w:type="dxa"/>
            <w:hideMark/>
          </w:tcPr>
          <w:p w14:paraId="416A0110"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Kokizstrādājumu izgatavošana (kvalifikācija – kokapstrādes iekārtu operators)</w:t>
            </w:r>
          </w:p>
        </w:tc>
      </w:tr>
      <w:tr w:rsidR="00FB1401" w:rsidRPr="00FB1401" w14:paraId="58C19C01" w14:textId="77777777" w:rsidTr="00E15C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1265F44E"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6C5A216F"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Metālapstrāde (kvalifikācija – virpotājs)</w:t>
            </w:r>
          </w:p>
        </w:tc>
      </w:tr>
      <w:tr w:rsidR="00FB1401" w:rsidRPr="00FB1401" w14:paraId="0BD917B6" w14:textId="77777777" w:rsidTr="00E15C73">
        <w:trPr>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hideMark/>
          </w:tcPr>
          <w:p w14:paraId="168AB5CC" w14:textId="77777777" w:rsidR="00FE2401" w:rsidRPr="00FB1401" w:rsidRDefault="00FE2401" w:rsidP="00E15C73">
            <w:pPr>
              <w:rPr>
                <w:rFonts w:asciiTheme="majorHAnsi" w:hAnsiTheme="majorHAnsi" w:cstheme="majorHAnsi"/>
                <w:b w:val="0"/>
                <w:bCs w:val="0"/>
                <w:color w:val="595959" w:themeColor="text1" w:themeTint="A6"/>
              </w:rPr>
            </w:pPr>
            <w:r w:rsidRPr="00FB1401">
              <w:rPr>
                <w:rFonts w:asciiTheme="majorHAnsi" w:hAnsiTheme="majorHAnsi" w:cstheme="majorHAnsi"/>
                <w:b w:val="0"/>
                <w:bCs w:val="0"/>
                <w:color w:val="595959" w:themeColor="text1" w:themeTint="A6"/>
              </w:rPr>
              <w:t>Liepājas cietuma</w:t>
            </w:r>
          </w:p>
        </w:tc>
        <w:tc>
          <w:tcPr>
            <w:tcW w:w="7371" w:type="dxa"/>
            <w:hideMark/>
          </w:tcPr>
          <w:p w14:paraId="626D0802"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Būvdarbi (kvalifikācija – apdares darbu strādnieks)</w:t>
            </w:r>
          </w:p>
        </w:tc>
      </w:tr>
      <w:tr w:rsidR="00FB1401" w:rsidRPr="00FB1401" w14:paraId="04AD052C" w14:textId="77777777" w:rsidTr="00E15C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226F5292"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23BF8062"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Enerģētika un elektrotehnika  (kvalifikācija – elektromontieris)</w:t>
            </w:r>
          </w:p>
        </w:tc>
      </w:tr>
      <w:tr w:rsidR="00FB1401" w:rsidRPr="00FB1401" w14:paraId="7513D73F" w14:textId="77777777" w:rsidTr="00E15C73">
        <w:trPr>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hideMark/>
          </w:tcPr>
          <w:p w14:paraId="7CAC2D17" w14:textId="77777777" w:rsidR="00FE2401" w:rsidRPr="00FB1401" w:rsidRDefault="00FE2401" w:rsidP="00E15C73">
            <w:pPr>
              <w:rPr>
                <w:rFonts w:asciiTheme="majorHAnsi" w:hAnsiTheme="majorHAnsi" w:cstheme="majorHAnsi"/>
                <w:b w:val="0"/>
                <w:bCs w:val="0"/>
                <w:color w:val="595959" w:themeColor="text1" w:themeTint="A6"/>
              </w:rPr>
            </w:pPr>
            <w:r w:rsidRPr="00FB1401">
              <w:rPr>
                <w:rFonts w:asciiTheme="majorHAnsi" w:hAnsiTheme="majorHAnsi" w:cstheme="majorHAnsi"/>
                <w:b w:val="0"/>
                <w:bCs w:val="0"/>
                <w:color w:val="595959" w:themeColor="text1" w:themeTint="A6"/>
              </w:rPr>
              <w:t>Rīgas Centrālcietums</w:t>
            </w:r>
          </w:p>
        </w:tc>
        <w:tc>
          <w:tcPr>
            <w:tcW w:w="7371" w:type="dxa"/>
            <w:hideMark/>
          </w:tcPr>
          <w:p w14:paraId="744ACFD3"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Šūto izstrādājumu ražošanas tehnoloģija (kvalifikācija – drēbnieks)</w:t>
            </w:r>
          </w:p>
        </w:tc>
      </w:tr>
      <w:tr w:rsidR="00FB1401" w:rsidRPr="00FB1401" w14:paraId="32C4453D" w14:textId="77777777" w:rsidTr="00E15C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153586FF"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4188A8E6"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Ēdināšanas pakalpojumi (kvalifikācija – konditora palīgs)</w:t>
            </w:r>
          </w:p>
        </w:tc>
      </w:tr>
      <w:tr w:rsidR="00FB1401" w:rsidRPr="00FB1401" w14:paraId="2CE89C08" w14:textId="77777777" w:rsidTr="00E15C73">
        <w:trPr>
          <w:trHeight w:val="315"/>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2EA10C27"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735C0995"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Metālapstrāde (kvalifikācija – rokas lokmetinātājs (MMA) metināšanā ar mehanizēto iekārtu aktīvās gāzes vidē (MAG))</w:t>
            </w:r>
          </w:p>
        </w:tc>
      </w:tr>
      <w:tr w:rsidR="00FB1401" w:rsidRPr="00FB1401" w14:paraId="3093539A" w14:textId="77777777" w:rsidTr="00E15C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72B69EF8"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62FD758B"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Kokizstrādājumu izgatavošana (kvalifikācija – kokapstrādes iekārtu operators)</w:t>
            </w:r>
          </w:p>
        </w:tc>
      </w:tr>
      <w:tr w:rsidR="00FB1401" w:rsidRPr="00FB1401" w14:paraId="0E31FA6C" w14:textId="77777777" w:rsidTr="00E15C73">
        <w:trPr>
          <w:trHeight w:val="31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1EFB0953"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1FA1687B"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Būvdarbi (kvalifikācija – apdares darbu strādnieks)</w:t>
            </w:r>
          </w:p>
        </w:tc>
      </w:tr>
      <w:tr w:rsidR="00FB1401" w:rsidRPr="00FB1401" w14:paraId="5391D266" w14:textId="77777777" w:rsidTr="00E15C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2E60BC81"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tcPr>
          <w:p w14:paraId="502C6E57"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Enerģētika un elektrotehnika  (kvalifikācija – elektromontieris)</w:t>
            </w:r>
          </w:p>
        </w:tc>
      </w:tr>
      <w:tr w:rsidR="00FB1401" w:rsidRPr="00FB1401" w14:paraId="44D817C4" w14:textId="77777777" w:rsidTr="00E15C73">
        <w:trPr>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hideMark/>
          </w:tcPr>
          <w:p w14:paraId="1C41883F" w14:textId="77777777" w:rsidR="000E6AE6" w:rsidRPr="00FB1401" w:rsidRDefault="00FE2401" w:rsidP="00E15C73">
            <w:pPr>
              <w:rPr>
                <w:rFonts w:asciiTheme="majorHAnsi" w:hAnsiTheme="majorHAnsi" w:cstheme="majorHAnsi"/>
                <w:color w:val="595959" w:themeColor="text1" w:themeTint="A6"/>
              </w:rPr>
            </w:pPr>
            <w:r w:rsidRPr="00FB1401">
              <w:rPr>
                <w:rFonts w:asciiTheme="majorHAnsi" w:hAnsiTheme="majorHAnsi" w:cstheme="majorHAnsi"/>
                <w:b w:val="0"/>
                <w:bCs w:val="0"/>
                <w:color w:val="595959" w:themeColor="text1" w:themeTint="A6"/>
              </w:rPr>
              <w:t>Valmieras cietums</w:t>
            </w:r>
          </w:p>
        </w:tc>
        <w:tc>
          <w:tcPr>
            <w:tcW w:w="7371" w:type="dxa"/>
            <w:hideMark/>
          </w:tcPr>
          <w:p w14:paraId="19148FA9"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Metālapstrāde (kvalifikācija – rokas lokmetinātājs (MMA) metināšanā ar mehanizēto iekārtu aktīvās gāzes vidē (MAG))</w:t>
            </w:r>
          </w:p>
        </w:tc>
      </w:tr>
      <w:tr w:rsidR="00FB1401" w:rsidRPr="00FB1401" w14:paraId="745955DB" w14:textId="77777777" w:rsidTr="00E15C7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31149E15"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7F016A56" w14:textId="77777777" w:rsidR="00FE2401" w:rsidRPr="00FB1401" w:rsidRDefault="00FE2401" w:rsidP="00E15C7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Būvdarbi (kvalifikācija – apdares darbu strādnieks)</w:t>
            </w:r>
          </w:p>
        </w:tc>
      </w:tr>
      <w:tr w:rsidR="00FB1401" w:rsidRPr="00FB1401" w14:paraId="286B666A" w14:textId="77777777" w:rsidTr="00E15C73">
        <w:trPr>
          <w:trHeight w:val="315"/>
        </w:trPr>
        <w:tc>
          <w:tcPr>
            <w:cnfStyle w:val="001000000000" w:firstRow="0" w:lastRow="0" w:firstColumn="1" w:lastColumn="0" w:oddVBand="0" w:evenVBand="0" w:oddHBand="0" w:evenHBand="0" w:firstRowFirstColumn="0" w:firstRowLastColumn="0" w:lastRowFirstColumn="0" w:lastRowLastColumn="0"/>
            <w:tcW w:w="1843" w:type="dxa"/>
            <w:vMerge/>
            <w:hideMark/>
          </w:tcPr>
          <w:p w14:paraId="223FB310" w14:textId="77777777" w:rsidR="00FE2401" w:rsidRPr="00FB1401" w:rsidRDefault="00FE2401" w:rsidP="00E15C73">
            <w:pPr>
              <w:rPr>
                <w:rFonts w:asciiTheme="majorHAnsi" w:hAnsiTheme="majorHAnsi" w:cstheme="majorHAnsi"/>
                <w:b w:val="0"/>
                <w:bCs w:val="0"/>
                <w:color w:val="595959" w:themeColor="text1" w:themeTint="A6"/>
              </w:rPr>
            </w:pPr>
          </w:p>
        </w:tc>
        <w:tc>
          <w:tcPr>
            <w:tcW w:w="7371" w:type="dxa"/>
            <w:hideMark/>
          </w:tcPr>
          <w:p w14:paraId="00C53413" w14:textId="77777777" w:rsidR="00FE2401" w:rsidRPr="00FB1401" w:rsidRDefault="00FE2401" w:rsidP="00E15C7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sidRPr="00FB1401">
              <w:rPr>
                <w:rFonts w:asciiTheme="majorHAnsi" w:hAnsiTheme="majorHAnsi" w:cstheme="majorHAnsi"/>
                <w:color w:val="595959" w:themeColor="text1" w:themeTint="A6"/>
              </w:rPr>
              <w:t>Kokizstrādājumu izgatavošana (kvalifikācija – kokapstrādes iekārtu operators)</w:t>
            </w:r>
          </w:p>
        </w:tc>
      </w:tr>
    </w:tbl>
    <w:p w14:paraId="3B44BC1D" w14:textId="77777777" w:rsidR="00081D28" w:rsidRPr="00FB1401" w:rsidRDefault="00081D28" w:rsidP="00081D28">
      <w:pPr>
        <w:spacing w:before="0" w:after="0" w:line="240" w:lineRule="auto"/>
        <w:ind w:firstLine="360"/>
        <w:jc w:val="both"/>
        <w:rPr>
          <w:rFonts w:asciiTheme="majorHAnsi" w:hAnsiTheme="majorHAnsi" w:cstheme="minorHAnsi"/>
          <w:sz w:val="24"/>
          <w:szCs w:val="24"/>
        </w:rPr>
      </w:pPr>
    </w:p>
    <w:p w14:paraId="0718C6A4" w14:textId="77777777" w:rsidR="00081D28" w:rsidRPr="00FB1401" w:rsidRDefault="00081D28" w:rsidP="00F449DD">
      <w:pPr>
        <w:spacing w:before="0" w:after="0" w:line="240" w:lineRule="auto"/>
        <w:jc w:val="both"/>
        <w:rPr>
          <w:rFonts w:asciiTheme="majorHAnsi" w:hAnsiTheme="majorHAnsi" w:cstheme="minorHAnsi"/>
          <w:sz w:val="24"/>
          <w:szCs w:val="24"/>
        </w:rPr>
      </w:pPr>
    </w:p>
    <w:p w14:paraId="5C893F18" w14:textId="77777777" w:rsidR="00081D28" w:rsidRPr="00FB1401" w:rsidRDefault="00081D28" w:rsidP="00081D28">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lastRenderedPageBreak/>
        <w:t>2020.gadā ESF projekta Nr.9.1.2.0/16/I/001 "Bijušo ieslodzīto integrācija sabiedrībā un darba tirgū" ietvaros norisinājās:</w:t>
      </w:r>
    </w:p>
    <w:p w14:paraId="18465A6E" w14:textId="77777777" w:rsidR="00081D28" w:rsidRPr="00FB1401" w:rsidRDefault="00081D28" w:rsidP="00081D28">
      <w:pPr>
        <w:pStyle w:val="Sarakstarindkopa"/>
        <w:numPr>
          <w:ilvl w:val="0"/>
          <w:numId w:val="18"/>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individuālas vai/un grupu karjeras konsultācijas pirms iesaistīšanas profesionālās izglītības programmā (kopā iesaistīti 232 ieslodzītie) un pirms atbrīvošanas sakarā ar darba meklēšanu (kopā iesaistīti 208 ieslodzītie);</w:t>
      </w:r>
    </w:p>
    <w:p w14:paraId="5E07F837" w14:textId="77777777" w:rsidR="00081D28" w:rsidRPr="00FB1401" w:rsidRDefault="00081D28" w:rsidP="00081D28">
      <w:pPr>
        <w:pStyle w:val="Sarakstarindkopa"/>
        <w:numPr>
          <w:ilvl w:val="0"/>
          <w:numId w:val="18"/>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valsts valodas apmācības (kopā iesaistīti 87 ieslodzītie);</w:t>
      </w:r>
    </w:p>
    <w:p w14:paraId="72CA300B" w14:textId="77777777" w:rsidR="00081D28" w:rsidRPr="00FB1401" w:rsidRDefault="00081D28" w:rsidP="00081D28">
      <w:pPr>
        <w:pStyle w:val="Sarakstarindkopa"/>
        <w:numPr>
          <w:ilvl w:val="0"/>
          <w:numId w:val="18"/>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darba prasmju attīstības pasākumi visās ieslodzījuma vietās (GoBeyond sociālās integrācijas programmas interaktīvās nodarbības (iesaistīti 150 ieslodzītie)), individuālās datorapmācības (iesaistīti 53 ieslodzītie), neformālās izglītības programmas ("Ādas apstrāde un atslēgu piekariņu izgatavošana no dabas materiāliem darbnīca" (iesaistīti 44 ieslodzītie), "Aerogrāfija" (iesaistīti 26 ieslodzītie), "Gleznošana, grafika" (iesaistīti 17 ieslodzītie), "Improvizācija caur mūziku" (iesaistīti 12 ieslodzītie), "Kokapstrāde (kokgriešana, rotaļlietas, putnu būru izgatavošana, ceļa zīmju izgatavošana, puzzles, u.t.t.)" (iesaistīti 82 ieslodzītie), "Nagu dizains" (iesaistīti 25 ieslodzītie), "Pērļošana" (iesaistīti 26 ieslodzītie), "Rokdarbi (filcēšana, pērļošana, leļļu izgatavošana, papīra rokdarbi u.t.t.)" (iesaistīti 60 ieslodzītie), cRokdarbi (šūšana, leļļu izgatavošana, adīšana, tamborēšana, origami, dāvanu izgatavošana u.t.t.)" (iesaistīti 18 ieslodzītie), Radošuma treniņš (iesaistīti 22 ieslodzītie), pirmās iemaņas individuālai apmācībai ar latviešu valodas mācību programmu un pirmās iemaņas darbā ar datoru (iesaistīti 8 ieslodzītie).</w:t>
      </w:r>
    </w:p>
    <w:p w14:paraId="51A1FC92" w14:textId="77777777" w:rsidR="00081D28" w:rsidRPr="00081D28" w:rsidRDefault="00081D28" w:rsidP="00081D28">
      <w:pPr>
        <w:spacing w:before="0" w:after="0" w:line="240" w:lineRule="auto"/>
        <w:rPr>
          <w:lang w:val="lv-LV"/>
        </w:rPr>
      </w:pPr>
    </w:p>
    <w:p w14:paraId="4E636081" w14:textId="77777777" w:rsidR="00FE2401" w:rsidRPr="0047128D" w:rsidRDefault="001124A7" w:rsidP="00081D28">
      <w:pPr>
        <w:pStyle w:val="Virsraksts2"/>
        <w:spacing w:before="0" w:after="0"/>
        <w:rPr>
          <w:noProof/>
          <w:szCs w:val="24"/>
          <w:lang w:val="lv-LV"/>
        </w:rPr>
      </w:pPr>
      <w:bookmarkStart w:id="14" w:name="_Toc76979429"/>
      <w:r>
        <w:rPr>
          <w:noProof/>
          <w:color w:val="577188"/>
          <w:szCs w:val="24"/>
          <w:lang w:val="lv-LV"/>
        </w:rPr>
        <w:t>Par ieslodzīto nodarbinātību</w:t>
      </w:r>
      <w:bookmarkEnd w:id="14"/>
    </w:p>
    <w:p w14:paraId="557A0B2E" w14:textId="77777777" w:rsidR="00FE2401" w:rsidRPr="00FB1401" w:rsidRDefault="00FE2401" w:rsidP="00081D28">
      <w:pPr>
        <w:pStyle w:val="Normlaistekstam"/>
        <w:spacing w:after="0" w:line="240" w:lineRule="auto"/>
        <w:ind w:firstLine="720"/>
        <w:rPr>
          <w:rFonts w:asciiTheme="majorHAnsi" w:hAnsiTheme="majorHAnsi" w:cstheme="minorHAnsi"/>
          <w:color w:val="595959" w:themeColor="text1" w:themeTint="A6"/>
          <w:szCs w:val="24"/>
        </w:rPr>
      </w:pPr>
      <w:r w:rsidRPr="00FB1401">
        <w:rPr>
          <w:rFonts w:asciiTheme="majorHAnsi" w:hAnsiTheme="majorHAnsi" w:cstheme="minorHAnsi"/>
          <w:color w:val="595959" w:themeColor="text1" w:themeTint="A6"/>
          <w:szCs w:val="24"/>
        </w:rPr>
        <w:t>Ieslodzījuma vietās 2020.gadā ieslodzītie tika nodarbināti par samaksu cietumu saimnieciskajā apkalpē un komersantu izveidotajās darba vietās. Notiesātie, kas izcieš sodu atklātajos cietumos, tika nodarbināti pie komersantiem ārpus cietuma teritorijas.</w:t>
      </w:r>
    </w:p>
    <w:p w14:paraId="460BC724" w14:textId="6FA4368D" w:rsidR="00FE2401" w:rsidRPr="00FB1401" w:rsidRDefault="00FE2401" w:rsidP="00081D28">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Saskaņā ar 2020.gada 31.</w:t>
      </w:r>
      <w:r w:rsidR="00834070">
        <w:rPr>
          <w:rFonts w:asciiTheme="majorHAnsi" w:hAnsiTheme="majorHAnsi" w:cstheme="minorHAnsi"/>
          <w:sz w:val="24"/>
          <w:szCs w:val="24"/>
        </w:rPr>
        <w:t> d</w:t>
      </w:r>
      <w:r w:rsidRPr="00FB1401">
        <w:rPr>
          <w:rFonts w:asciiTheme="majorHAnsi" w:hAnsiTheme="majorHAnsi" w:cstheme="minorHAnsi"/>
          <w:sz w:val="24"/>
          <w:szCs w:val="24"/>
        </w:rPr>
        <w:t>ecembra</w:t>
      </w:r>
      <w:r w:rsidR="00834070">
        <w:rPr>
          <w:rFonts w:asciiTheme="majorHAnsi" w:hAnsiTheme="majorHAnsi" w:cstheme="minorHAnsi"/>
          <w:sz w:val="24"/>
          <w:szCs w:val="24"/>
        </w:rPr>
        <w:t xml:space="preserve"> </w:t>
      </w:r>
      <w:r w:rsidRPr="00FB1401">
        <w:rPr>
          <w:rFonts w:asciiTheme="majorHAnsi" w:hAnsiTheme="majorHAnsi" w:cstheme="minorHAnsi"/>
          <w:sz w:val="24"/>
          <w:szCs w:val="24"/>
        </w:rPr>
        <w:t>datiem, 2020.gadā tika nodarbināti 807 ieslodzītie, no tiem cietumu saimnieciskajā apkalpē strādāja 372 notiesātie, komersantu izveidotajās darba vietās – 435 ieslodzītie, tajā skaitā 7 Iļģuciema cietuma apcietinātās.</w:t>
      </w:r>
    </w:p>
    <w:p w14:paraId="4CE38B57" w14:textId="77777777" w:rsidR="00FE2401" w:rsidRPr="00FB1401" w:rsidRDefault="00FE2401" w:rsidP="008205D0">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 xml:space="preserve">2020.gadā viena notiesātā vidējais mēneša atalgojums saimnieciskajā apkalpē bija 69,20 </w:t>
      </w:r>
      <w:r w:rsidRPr="00FB1401">
        <w:rPr>
          <w:rFonts w:asciiTheme="majorHAnsi" w:hAnsiTheme="majorHAnsi" w:cstheme="minorHAnsi"/>
          <w:i/>
          <w:sz w:val="24"/>
          <w:szCs w:val="24"/>
        </w:rPr>
        <w:t>euro</w:t>
      </w:r>
      <w:r w:rsidRPr="00FB1401">
        <w:rPr>
          <w:rFonts w:asciiTheme="majorHAnsi" w:hAnsiTheme="majorHAnsi" w:cstheme="minorHAnsi"/>
          <w:sz w:val="24"/>
          <w:szCs w:val="24"/>
        </w:rPr>
        <w:t xml:space="preserve">, bet komersantu izveidotajās darbavietās – 130,47 </w:t>
      </w:r>
      <w:r w:rsidRPr="00FB1401">
        <w:rPr>
          <w:rFonts w:asciiTheme="majorHAnsi" w:hAnsiTheme="majorHAnsi" w:cstheme="minorHAnsi"/>
          <w:i/>
          <w:sz w:val="24"/>
          <w:szCs w:val="24"/>
        </w:rPr>
        <w:t>euro</w:t>
      </w:r>
      <w:r w:rsidRPr="00FB1401">
        <w:rPr>
          <w:rFonts w:asciiTheme="majorHAnsi" w:hAnsiTheme="majorHAnsi" w:cstheme="minorHAnsi"/>
          <w:sz w:val="24"/>
          <w:szCs w:val="24"/>
        </w:rPr>
        <w:t>.</w:t>
      </w:r>
    </w:p>
    <w:p w14:paraId="50656B96" w14:textId="77777777" w:rsidR="00FE2401" w:rsidRDefault="00FE2401" w:rsidP="00532B54">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drawing>
          <wp:inline distT="0" distB="0" distL="0" distR="0" wp14:anchorId="056D078D" wp14:editId="42C75369">
            <wp:extent cx="5868035" cy="1711842"/>
            <wp:effectExtent l="0" t="0" r="18415" b="3175"/>
            <wp:docPr id="3" name="Diagramma 3">
              <a:extLst xmlns:a="http://schemas.openxmlformats.org/drawingml/2006/main">
                <a:ext uri="{FF2B5EF4-FFF2-40B4-BE49-F238E27FC236}">
                  <a16:creationId xmlns:a16="http://schemas.microsoft.com/office/drawing/2014/main" id="{50F215F4-D2BF-4701-8EAE-65E4395BB7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DDD314F" w14:textId="19BEE93D" w:rsidR="00FE2401" w:rsidRPr="00FB1401" w:rsidRDefault="00FE2401" w:rsidP="00532B54">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lastRenderedPageBreak/>
        <w:t>Notiesāto nodarbinātības līmenis 2020.gada 31.</w:t>
      </w:r>
      <w:r w:rsidR="00834070">
        <w:rPr>
          <w:rFonts w:asciiTheme="majorHAnsi" w:hAnsiTheme="majorHAnsi" w:cstheme="minorHAnsi"/>
          <w:sz w:val="24"/>
          <w:szCs w:val="24"/>
        </w:rPr>
        <w:t> d</w:t>
      </w:r>
      <w:r w:rsidRPr="00FB1401">
        <w:rPr>
          <w:rFonts w:asciiTheme="majorHAnsi" w:hAnsiTheme="majorHAnsi" w:cstheme="minorHAnsi"/>
          <w:sz w:val="24"/>
          <w:szCs w:val="24"/>
        </w:rPr>
        <w:t>ecembrī</w:t>
      </w:r>
      <w:r w:rsidR="00834070">
        <w:rPr>
          <w:rFonts w:asciiTheme="majorHAnsi" w:hAnsiTheme="majorHAnsi" w:cstheme="minorHAnsi"/>
          <w:sz w:val="24"/>
          <w:szCs w:val="24"/>
        </w:rPr>
        <w:t xml:space="preserve"> </w:t>
      </w:r>
      <w:r w:rsidRPr="00FB1401">
        <w:rPr>
          <w:rFonts w:asciiTheme="majorHAnsi" w:hAnsiTheme="majorHAnsi" w:cstheme="minorHAnsi"/>
          <w:sz w:val="24"/>
          <w:szCs w:val="24"/>
        </w:rPr>
        <w:t>bija 34% no kopējā notiesāto skaita (komersantu darba vietās – 19%, saimnieciskajā apkalpē – 16%).</w:t>
      </w:r>
    </w:p>
    <w:p w14:paraId="09B9790C" w14:textId="77777777" w:rsidR="00532B54" w:rsidRPr="00532B54" w:rsidRDefault="00532B54" w:rsidP="00532B54">
      <w:pPr>
        <w:spacing w:before="0" w:after="0" w:line="240" w:lineRule="auto"/>
        <w:ind w:firstLine="720"/>
        <w:jc w:val="both"/>
        <w:rPr>
          <w:rFonts w:asciiTheme="majorHAnsi" w:hAnsiTheme="majorHAnsi" w:cstheme="minorHAnsi"/>
          <w:color w:val="000000" w:themeColor="text1"/>
          <w:sz w:val="24"/>
          <w:szCs w:val="24"/>
        </w:rPr>
      </w:pPr>
    </w:p>
    <w:p w14:paraId="2B657091" w14:textId="77777777" w:rsidR="00FE2401" w:rsidRDefault="00FE2401" w:rsidP="00532B54">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drawing>
          <wp:inline distT="0" distB="0" distL="0" distR="0" wp14:anchorId="73D7BCE8" wp14:editId="36770159">
            <wp:extent cx="5868035" cy="1685676"/>
            <wp:effectExtent l="0" t="0" r="18415" b="10160"/>
            <wp:docPr id="4" name="Diagramma 4">
              <a:extLst xmlns:a="http://schemas.openxmlformats.org/drawingml/2006/main">
                <a:ext uri="{FF2B5EF4-FFF2-40B4-BE49-F238E27FC236}">
                  <a16:creationId xmlns:a16="http://schemas.microsoft.com/office/drawing/2014/main" id="{1234803F-699D-4F06-BB1E-437F6200F2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D9C2EC8" w14:textId="77777777" w:rsidR="008205D0" w:rsidRPr="0047128D" w:rsidRDefault="008205D0" w:rsidP="00532B54">
      <w:pPr>
        <w:spacing w:before="0" w:after="0" w:line="240" w:lineRule="auto"/>
        <w:jc w:val="both"/>
        <w:rPr>
          <w:rFonts w:asciiTheme="majorHAnsi" w:hAnsiTheme="majorHAnsi" w:cstheme="minorHAnsi"/>
          <w:sz w:val="24"/>
          <w:szCs w:val="24"/>
        </w:rPr>
      </w:pPr>
    </w:p>
    <w:p w14:paraId="1BBBB322" w14:textId="77777777" w:rsidR="00FE2401" w:rsidRPr="00FB1401" w:rsidRDefault="00FE2401" w:rsidP="00532B54">
      <w:pPr>
        <w:pStyle w:val="Pamatteksts"/>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2020.gadā saskaņā ar sadarbības līgumiem, kas tika noslēgti ar komersantiem, ieslodzītie tika nodarbināti sekojošās komersantu izveidotajās darba vietās:</w:t>
      </w:r>
    </w:p>
    <w:tbl>
      <w:tblPr>
        <w:tblStyle w:val="Vienkratabula20"/>
        <w:tblW w:w="9214" w:type="dxa"/>
        <w:tblLook w:val="04A0" w:firstRow="1" w:lastRow="0" w:firstColumn="1" w:lastColumn="0" w:noHBand="0" w:noVBand="1"/>
      </w:tblPr>
      <w:tblGrid>
        <w:gridCol w:w="3828"/>
        <w:gridCol w:w="5386"/>
      </w:tblGrid>
      <w:tr w:rsidR="00FB1401" w:rsidRPr="00FB1401" w14:paraId="2CC56175" w14:textId="77777777" w:rsidTr="00532B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val="restart"/>
            <w:vAlign w:val="center"/>
            <w:hideMark/>
          </w:tcPr>
          <w:p w14:paraId="0AD3D83A"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Šūšanas ražotnes</w:t>
            </w:r>
          </w:p>
        </w:tc>
        <w:tc>
          <w:tcPr>
            <w:tcW w:w="5386" w:type="dxa"/>
            <w:noWrap/>
            <w:hideMark/>
          </w:tcPr>
          <w:p w14:paraId="7C1AD75F" w14:textId="77777777" w:rsidR="00FE2401" w:rsidRPr="00FB1401" w:rsidRDefault="00FE2401" w:rsidP="00532B54">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Rīgas Centrālcietumā – SIA "Niso"</w:t>
            </w:r>
          </w:p>
        </w:tc>
      </w:tr>
      <w:tr w:rsidR="00FB1401" w:rsidRPr="00FB1401" w14:paraId="5D6B0E6C" w14:textId="77777777" w:rsidTr="00532B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2B38886B"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32D62C37" w14:textId="77777777" w:rsidR="00FE2401" w:rsidRPr="00FB1401" w:rsidRDefault="00FE2401" w:rsidP="00532B5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Jelgavas cietumā – SIA "Sakta LD"</w:t>
            </w:r>
          </w:p>
        </w:tc>
      </w:tr>
      <w:tr w:rsidR="00FB1401" w:rsidRPr="00FB1401" w14:paraId="1160202E" w14:textId="77777777" w:rsidTr="00532B54">
        <w:trPr>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6F153A45"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1C695EA2" w14:textId="77777777" w:rsidR="00FE2401" w:rsidRPr="00FB1401" w:rsidRDefault="00FE2401" w:rsidP="00532B5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Iļģuciema cietumā – SIA "SRC Brasa"</w:t>
            </w:r>
          </w:p>
        </w:tc>
      </w:tr>
      <w:tr w:rsidR="00FB1401" w:rsidRPr="00FB1401" w14:paraId="54F2DCD6" w14:textId="77777777" w:rsidTr="00532B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2FBF4873"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584B1F0B" w14:textId="77777777" w:rsidR="00FE2401" w:rsidRPr="00FB1401" w:rsidRDefault="00FE2401" w:rsidP="00532B5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Daugavgrīvas cietumā – SIA "Jake"</w:t>
            </w:r>
          </w:p>
        </w:tc>
      </w:tr>
      <w:tr w:rsidR="00FB1401" w:rsidRPr="00FB1401" w14:paraId="3DF4F024" w14:textId="77777777" w:rsidTr="00532B54">
        <w:trPr>
          <w:trHeight w:val="300"/>
        </w:trPr>
        <w:tc>
          <w:tcPr>
            <w:cnfStyle w:val="001000000000" w:firstRow="0" w:lastRow="0" w:firstColumn="1" w:lastColumn="0" w:oddVBand="0" w:evenVBand="0" w:oddHBand="0" w:evenHBand="0" w:firstRowFirstColumn="0" w:firstRowLastColumn="0" w:lastRowFirstColumn="0" w:lastRowLastColumn="0"/>
            <w:tcW w:w="3828" w:type="dxa"/>
            <w:vMerge w:val="restart"/>
            <w:vAlign w:val="center"/>
            <w:hideMark/>
          </w:tcPr>
          <w:p w14:paraId="040ED08B"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Kokapstrādes ražotnes un kokizstrādājumu izgatavošana</w:t>
            </w:r>
          </w:p>
        </w:tc>
        <w:tc>
          <w:tcPr>
            <w:tcW w:w="5386" w:type="dxa"/>
            <w:noWrap/>
            <w:hideMark/>
          </w:tcPr>
          <w:p w14:paraId="47630CF5" w14:textId="77777777" w:rsidR="00FE2401" w:rsidRPr="00FB1401" w:rsidRDefault="00FE2401" w:rsidP="00532B5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Daugavgrīvas cietumā – SIA "Domsa"</w:t>
            </w:r>
          </w:p>
        </w:tc>
      </w:tr>
      <w:tr w:rsidR="00FB1401" w:rsidRPr="00FB1401" w14:paraId="4C2464D1" w14:textId="77777777" w:rsidTr="00532B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78AD6672"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2F402DA8" w14:textId="77777777" w:rsidR="00FE2401" w:rsidRPr="00FB1401" w:rsidRDefault="00FE2401" w:rsidP="00532B5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Jelgavas cietumā – SIA "SC Koks"</w:t>
            </w:r>
          </w:p>
        </w:tc>
      </w:tr>
      <w:tr w:rsidR="00FB1401" w:rsidRPr="00FB1401" w14:paraId="10430057" w14:textId="77777777" w:rsidTr="00532B54">
        <w:trPr>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2B3C7726"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49B3C2BF" w14:textId="77777777" w:rsidR="00FE2401" w:rsidRPr="00FB1401" w:rsidRDefault="00FE2401" w:rsidP="00532B5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Valmieras cietumā – SIA "Successu" un SIA "Solidis"</w:t>
            </w:r>
          </w:p>
        </w:tc>
      </w:tr>
      <w:tr w:rsidR="00FB1401" w:rsidRPr="00FB1401" w14:paraId="677A1F37" w14:textId="77777777" w:rsidTr="00532B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val="restart"/>
            <w:vAlign w:val="center"/>
            <w:hideMark/>
          </w:tcPr>
          <w:p w14:paraId="7570D31B"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Palīgdarbi pie mazumtirdzniecības pakalpojuma sniedzēja SIA "Lenoka"</w:t>
            </w:r>
          </w:p>
        </w:tc>
        <w:tc>
          <w:tcPr>
            <w:tcW w:w="5386" w:type="dxa"/>
            <w:noWrap/>
            <w:hideMark/>
          </w:tcPr>
          <w:p w14:paraId="045FBA48" w14:textId="77777777" w:rsidR="00FE2401" w:rsidRPr="00FB1401" w:rsidRDefault="00FE2401" w:rsidP="00532B5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Rīgas Centrālcietumā</w:t>
            </w:r>
          </w:p>
        </w:tc>
      </w:tr>
      <w:tr w:rsidR="00FB1401" w:rsidRPr="00FB1401" w14:paraId="604D43F0" w14:textId="77777777" w:rsidTr="00532B54">
        <w:trPr>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530C709F"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1F497654" w14:textId="77777777" w:rsidR="00FE2401" w:rsidRPr="00FB1401" w:rsidRDefault="00FE2401" w:rsidP="00532B5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Iļģuciema cietumā</w:t>
            </w:r>
          </w:p>
        </w:tc>
      </w:tr>
      <w:tr w:rsidR="00FB1401" w:rsidRPr="00FB1401" w14:paraId="2B784F32" w14:textId="77777777" w:rsidTr="00532B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0F343CB6"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6209C285" w14:textId="77777777" w:rsidR="00FE2401" w:rsidRPr="00FB1401" w:rsidRDefault="00FE2401" w:rsidP="00532B5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Jelgavas cietumā</w:t>
            </w:r>
          </w:p>
        </w:tc>
      </w:tr>
      <w:tr w:rsidR="00FB1401" w:rsidRPr="00FB1401" w14:paraId="480C49AA" w14:textId="77777777" w:rsidTr="00532B54">
        <w:trPr>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4182F3B3"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57CBFF41" w14:textId="77777777" w:rsidR="00FE2401" w:rsidRPr="00FB1401" w:rsidRDefault="00FE2401" w:rsidP="00532B5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Valmieras cietumā</w:t>
            </w:r>
          </w:p>
        </w:tc>
      </w:tr>
      <w:tr w:rsidR="00FB1401" w:rsidRPr="00FB1401" w14:paraId="07349908" w14:textId="77777777" w:rsidTr="00532B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1A72CB90"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40F80DC2" w14:textId="77777777" w:rsidR="00FE2401" w:rsidRPr="00FB1401" w:rsidRDefault="00FE2401" w:rsidP="00532B5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Daugavgrīvas cietumā</w:t>
            </w:r>
          </w:p>
        </w:tc>
      </w:tr>
      <w:tr w:rsidR="00FB1401" w:rsidRPr="00FB1401" w14:paraId="0C3B5CEF" w14:textId="77777777" w:rsidTr="00532B54">
        <w:trPr>
          <w:trHeight w:val="300"/>
        </w:trPr>
        <w:tc>
          <w:tcPr>
            <w:cnfStyle w:val="001000000000" w:firstRow="0" w:lastRow="0" w:firstColumn="1" w:lastColumn="0" w:oddVBand="0" w:evenVBand="0" w:oddHBand="0" w:evenHBand="0" w:firstRowFirstColumn="0" w:firstRowLastColumn="0" w:lastRowFirstColumn="0" w:lastRowLastColumn="0"/>
            <w:tcW w:w="3828" w:type="dxa"/>
            <w:vMerge/>
            <w:vAlign w:val="center"/>
            <w:hideMark/>
          </w:tcPr>
          <w:p w14:paraId="07DF7B50"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238A5068" w14:textId="77777777" w:rsidR="00FE2401" w:rsidRPr="00FB1401" w:rsidRDefault="00FE2401" w:rsidP="00532B5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Olaines cietumā</w:t>
            </w:r>
            <w:r w:rsidR="00F150A3" w:rsidRPr="00FB1401">
              <w:rPr>
                <w:rFonts w:asciiTheme="majorHAnsi" w:eastAsia="Times New Roman" w:hAnsiTheme="majorHAnsi" w:cstheme="minorHAnsi"/>
                <w:color w:val="595959" w:themeColor="text1" w:themeTint="A6"/>
                <w:szCs w:val="24"/>
                <w:lang w:eastAsia="lv-LV"/>
              </w:rPr>
              <w:t xml:space="preserve"> (Latvijas cietumu slimnīcā)</w:t>
            </w:r>
          </w:p>
        </w:tc>
      </w:tr>
      <w:tr w:rsidR="00FB1401" w:rsidRPr="00FB1401" w14:paraId="3C12E3D3" w14:textId="77777777" w:rsidTr="00532B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Align w:val="center"/>
            <w:hideMark/>
          </w:tcPr>
          <w:p w14:paraId="5C68E44F"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Iesaiņošanas darbi</w:t>
            </w:r>
          </w:p>
        </w:tc>
        <w:tc>
          <w:tcPr>
            <w:tcW w:w="5386" w:type="dxa"/>
            <w:noWrap/>
            <w:hideMark/>
          </w:tcPr>
          <w:p w14:paraId="3F0BA056" w14:textId="77777777" w:rsidR="00FE2401" w:rsidRPr="00FB1401" w:rsidRDefault="00FE2401" w:rsidP="00532B5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Daugavgrīvas cietumā – SIA "EMIX.PRO" un SIA "VAGNUM pro"</w:t>
            </w:r>
          </w:p>
        </w:tc>
      </w:tr>
      <w:tr w:rsidR="00FB1401" w:rsidRPr="00FB1401" w14:paraId="1C672743" w14:textId="77777777" w:rsidTr="00532B54">
        <w:trPr>
          <w:trHeight w:val="300"/>
        </w:trPr>
        <w:tc>
          <w:tcPr>
            <w:cnfStyle w:val="001000000000" w:firstRow="0" w:lastRow="0" w:firstColumn="1" w:lastColumn="0" w:oddVBand="0" w:evenVBand="0" w:oddHBand="0" w:evenHBand="0" w:firstRowFirstColumn="0" w:firstRowLastColumn="0" w:lastRowFirstColumn="0" w:lastRowLastColumn="0"/>
            <w:tcW w:w="3828" w:type="dxa"/>
            <w:vMerge w:val="restart"/>
            <w:vAlign w:val="center"/>
            <w:hideMark/>
          </w:tcPr>
          <w:p w14:paraId="3BBAF4A9"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Ieslodzīto ēdināšanas pakalpojuma sniedzējs SIA "ALEKS un V"</w:t>
            </w:r>
          </w:p>
        </w:tc>
        <w:tc>
          <w:tcPr>
            <w:tcW w:w="5386" w:type="dxa"/>
            <w:noWrap/>
            <w:hideMark/>
          </w:tcPr>
          <w:p w14:paraId="0E48DD86" w14:textId="77777777" w:rsidR="00FE2401" w:rsidRPr="00FB1401" w:rsidRDefault="00FE2401" w:rsidP="00532B54">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Rīgas Centrālcietumā</w:t>
            </w:r>
          </w:p>
        </w:tc>
      </w:tr>
      <w:tr w:rsidR="00FB1401" w:rsidRPr="00FB1401" w14:paraId="3A803D33" w14:textId="77777777" w:rsidTr="00532B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hideMark/>
          </w:tcPr>
          <w:p w14:paraId="3C59F70D" w14:textId="77777777" w:rsidR="00FE2401" w:rsidRPr="00FB1401" w:rsidRDefault="00FE2401" w:rsidP="00532B54">
            <w:pPr>
              <w:rPr>
                <w:rFonts w:asciiTheme="majorHAnsi" w:eastAsia="Times New Roman" w:hAnsiTheme="majorHAnsi" w:cstheme="minorHAnsi"/>
                <w:b w:val="0"/>
                <w:color w:val="595959" w:themeColor="text1" w:themeTint="A6"/>
                <w:szCs w:val="24"/>
                <w:lang w:eastAsia="lv-LV"/>
              </w:rPr>
            </w:pPr>
          </w:p>
        </w:tc>
        <w:tc>
          <w:tcPr>
            <w:tcW w:w="5386" w:type="dxa"/>
            <w:noWrap/>
            <w:hideMark/>
          </w:tcPr>
          <w:p w14:paraId="62679306" w14:textId="77777777" w:rsidR="00FE2401" w:rsidRPr="00FB1401" w:rsidRDefault="00FE2401" w:rsidP="00532B54">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Olaines cietumā</w:t>
            </w:r>
            <w:r w:rsidR="00F150A3" w:rsidRPr="00FB1401">
              <w:rPr>
                <w:rFonts w:asciiTheme="majorHAnsi" w:eastAsia="Times New Roman" w:hAnsiTheme="majorHAnsi" w:cstheme="minorHAnsi"/>
                <w:color w:val="595959" w:themeColor="text1" w:themeTint="A6"/>
                <w:szCs w:val="24"/>
                <w:lang w:eastAsia="lv-LV"/>
              </w:rPr>
              <w:t xml:space="preserve"> (Latvijas cietumu slimnīcā)</w:t>
            </w:r>
          </w:p>
        </w:tc>
      </w:tr>
    </w:tbl>
    <w:p w14:paraId="64B89635" w14:textId="77777777" w:rsidR="008205D0" w:rsidRPr="00FB1401" w:rsidRDefault="008205D0" w:rsidP="008205D0">
      <w:pPr>
        <w:pStyle w:val="Pamatteksts"/>
        <w:spacing w:before="0" w:after="0" w:line="240" w:lineRule="auto"/>
        <w:jc w:val="both"/>
        <w:rPr>
          <w:rFonts w:asciiTheme="majorHAnsi" w:hAnsiTheme="majorHAnsi" w:cstheme="minorHAnsi"/>
          <w:sz w:val="24"/>
          <w:szCs w:val="24"/>
        </w:rPr>
      </w:pPr>
    </w:p>
    <w:p w14:paraId="18675070" w14:textId="77777777" w:rsidR="000361C1" w:rsidRPr="00FB1401" w:rsidRDefault="000361C1" w:rsidP="008205D0">
      <w:pPr>
        <w:pStyle w:val="Pamatteksts"/>
        <w:spacing w:before="0" w:after="0" w:line="240" w:lineRule="auto"/>
        <w:jc w:val="both"/>
        <w:rPr>
          <w:rFonts w:asciiTheme="majorHAnsi" w:hAnsiTheme="majorHAnsi" w:cstheme="minorHAnsi"/>
          <w:sz w:val="24"/>
          <w:szCs w:val="24"/>
        </w:rPr>
      </w:pPr>
    </w:p>
    <w:p w14:paraId="4E85A2B7" w14:textId="77777777" w:rsidR="000361C1" w:rsidRPr="00FB1401" w:rsidRDefault="000361C1" w:rsidP="008205D0">
      <w:pPr>
        <w:pStyle w:val="Pamatteksts"/>
        <w:spacing w:before="0" w:after="0" w:line="240" w:lineRule="auto"/>
        <w:jc w:val="both"/>
        <w:rPr>
          <w:rFonts w:asciiTheme="majorHAnsi" w:hAnsiTheme="majorHAnsi" w:cstheme="minorHAnsi"/>
          <w:sz w:val="24"/>
          <w:szCs w:val="24"/>
        </w:rPr>
      </w:pPr>
    </w:p>
    <w:p w14:paraId="77C03200" w14:textId="77777777" w:rsidR="008205D0" w:rsidRPr="008205D0" w:rsidRDefault="001124A7" w:rsidP="008205D0">
      <w:pPr>
        <w:pStyle w:val="Virsraksts2"/>
        <w:spacing w:before="0" w:after="0" w:line="360" w:lineRule="auto"/>
        <w:rPr>
          <w:noProof/>
          <w:lang w:val="lv-LV"/>
        </w:rPr>
      </w:pPr>
      <w:bookmarkStart w:id="15" w:name="_Toc76979430"/>
      <w:r>
        <w:rPr>
          <w:noProof/>
          <w:color w:val="577188"/>
          <w:lang w:val="lv-LV"/>
        </w:rPr>
        <w:lastRenderedPageBreak/>
        <w:t>Par citām resocializācijas aktivitātēm</w:t>
      </w:r>
      <w:bookmarkEnd w:id="15"/>
    </w:p>
    <w:p w14:paraId="234B1CF1" w14:textId="77777777" w:rsidR="00FE2401" w:rsidRPr="00FB1401" w:rsidRDefault="00FE2401" w:rsidP="008205D0">
      <w:p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2020.gadā ESF projekta Nr.9.1.2.0/16/I/001 "Bijušo ieslodzīto integrācija sabiedrībā un darba tirgū" ietvaros norisinājās:</w:t>
      </w:r>
    </w:p>
    <w:p w14:paraId="13A2159B" w14:textId="77777777" w:rsidR="00FE2401" w:rsidRPr="00FB1401" w:rsidRDefault="00FE2401" w:rsidP="002D225C">
      <w:pPr>
        <w:pStyle w:val="Sarakstarindkopa"/>
        <w:numPr>
          <w:ilvl w:val="0"/>
          <w:numId w:val="18"/>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atkarību novēršanas iespēju nodrošināšana personām, kuras jebkad ir bijušas sodītas ar brīvības atņemšanu, kuras nav Nodarbinātības valsts aģentūras klienti, tās iesaistot Minesotas programmā ("Minesotas programmā" piedalījās 3 (trīs) bijušie ieslodzītie – probācijas klienti);</w:t>
      </w:r>
    </w:p>
    <w:p w14:paraId="4C239CCC" w14:textId="77777777" w:rsidR="00FE2401" w:rsidRPr="00FB1401" w:rsidRDefault="00FE2401" w:rsidP="002D225C">
      <w:pPr>
        <w:pStyle w:val="Sarakstarindkopa"/>
        <w:numPr>
          <w:ilvl w:val="0"/>
          <w:numId w:val="18"/>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2020.gadā psihiskās veselības speciālistu konsultācijas saņēma 110 bijušie ieslodzītie – probācijas klienti un, kopumā 2020.gadā notika 661 psihiskās veselības speciālistu konsultācija;</w:t>
      </w:r>
    </w:p>
    <w:p w14:paraId="0D430E83" w14:textId="77777777" w:rsidR="00FE2401" w:rsidRPr="00FB1401" w:rsidRDefault="00FE2401" w:rsidP="002D225C">
      <w:pPr>
        <w:pStyle w:val="Sarakstarindkopa"/>
        <w:numPr>
          <w:ilvl w:val="0"/>
          <w:numId w:val="18"/>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ģimenes dienas (iesaistīti 145 ieslodzītie). To ietvaros tika organizēta arī grāmatas "Kā maza telefonsaruna var veikt lielu darbu" prezentācija (iesaistīts 41 ieslodzītais);</w:t>
      </w:r>
    </w:p>
    <w:p w14:paraId="6090673E" w14:textId="77777777" w:rsidR="00FE2401" w:rsidRPr="00FB1401" w:rsidRDefault="00FE2401" w:rsidP="002D225C">
      <w:pPr>
        <w:pStyle w:val="Sarakstarindkopa"/>
        <w:numPr>
          <w:ilvl w:val="0"/>
          <w:numId w:val="18"/>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ģimenes dienu vecāku konference (iesaistīti 15 ieslodzītie);</w:t>
      </w:r>
    </w:p>
    <w:p w14:paraId="1ED5A372" w14:textId="5617163D" w:rsidR="00FE2401" w:rsidRPr="00FB1401" w:rsidRDefault="00FE2401" w:rsidP="002D225C">
      <w:pPr>
        <w:pStyle w:val="Sarakstarindkopa"/>
        <w:numPr>
          <w:ilvl w:val="0"/>
          <w:numId w:val="18"/>
        </w:num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attālināta formāta konference "Brīvprātīgi par drošāku sabiedrību" (iesaistīti ap 150 dalībniekiem).</w:t>
      </w:r>
    </w:p>
    <w:p w14:paraId="04EC11CD" w14:textId="77777777" w:rsidR="00A10B69" w:rsidRPr="0047128D" w:rsidRDefault="00A10B69" w:rsidP="00A10B69">
      <w:pPr>
        <w:pStyle w:val="Sarakstarindkopa"/>
        <w:spacing w:before="0" w:after="0" w:line="240" w:lineRule="auto"/>
        <w:jc w:val="both"/>
        <w:rPr>
          <w:rFonts w:asciiTheme="majorHAnsi" w:hAnsiTheme="majorHAnsi" w:cstheme="minorHAnsi"/>
          <w:color w:val="000000" w:themeColor="text1"/>
          <w:sz w:val="24"/>
          <w:szCs w:val="24"/>
        </w:rPr>
      </w:pPr>
    </w:p>
    <w:p w14:paraId="6F73A097" w14:textId="77777777" w:rsidR="000A11AF" w:rsidRPr="00364905" w:rsidRDefault="001124A7" w:rsidP="00364905">
      <w:pPr>
        <w:pStyle w:val="Virsraksts2"/>
        <w:spacing w:before="0" w:after="0" w:line="360" w:lineRule="auto"/>
        <w:rPr>
          <w:noProof/>
          <w:szCs w:val="24"/>
          <w:lang w:val="lv-LV"/>
        </w:rPr>
      </w:pPr>
      <w:bookmarkStart w:id="16" w:name="_Toc76979431"/>
      <w:r>
        <w:rPr>
          <w:noProof/>
          <w:color w:val="577188"/>
          <w:szCs w:val="24"/>
          <w:lang w:val="lv-LV"/>
        </w:rPr>
        <w:t>Par ieslodzīto garīgo aprūpi</w:t>
      </w:r>
      <w:bookmarkEnd w:id="16"/>
    </w:p>
    <w:p w14:paraId="41E4A6C2" w14:textId="77777777" w:rsidR="00364905" w:rsidRPr="00FB1401" w:rsidRDefault="00364905" w:rsidP="00364905">
      <w:pPr>
        <w:pStyle w:val="Bezatstarpm"/>
        <w:spacing w:before="0"/>
        <w:jc w:val="both"/>
        <w:rPr>
          <w:rFonts w:asciiTheme="majorHAnsi" w:hAnsiTheme="majorHAnsi" w:cstheme="minorHAnsi"/>
          <w:sz w:val="24"/>
          <w:szCs w:val="24"/>
        </w:rPr>
      </w:pPr>
      <w:r w:rsidRPr="00FB1401">
        <w:rPr>
          <w:rFonts w:asciiTheme="majorHAnsi" w:hAnsiTheme="majorHAnsi" w:cstheme="minorHAnsi"/>
          <w:sz w:val="24"/>
          <w:szCs w:val="24"/>
        </w:rPr>
        <w:t xml:space="preserve">Ieslodzīto garīgajā aprūpē iesaistījās: </w:t>
      </w:r>
    </w:p>
    <w:p w14:paraId="7BDE3B83" w14:textId="77777777" w:rsidR="00364905" w:rsidRPr="00FB1401" w:rsidRDefault="00FB1401" w:rsidP="00364905">
      <w:pPr>
        <w:pStyle w:val="Bezatstarpm"/>
        <w:numPr>
          <w:ilvl w:val="0"/>
          <w:numId w:val="35"/>
        </w:numPr>
        <w:spacing w:before="0"/>
        <w:jc w:val="both"/>
        <w:rPr>
          <w:rFonts w:asciiTheme="majorHAnsi" w:hAnsiTheme="majorHAnsi" w:cstheme="minorHAnsi"/>
          <w:sz w:val="24"/>
          <w:szCs w:val="24"/>
        </w:rPr>
      </w:pPr>
      <w:r w:rsidRPr="00FB1401">
        <w:rPr>
          <w:rFonts w:cstheme="minorHAnsi"/>
          <w:noProof/>
          <w:szCs w:val="24"/>
        </w:rPr>
        <mc:AlternateContent>
          <mc:Choice Requires="wps">
            <w:drawing>
              <wp:anchor distT="0" distB="0" distL="114300" distR="114300" simplePos="0" relativeHeight="251658250" behindDoc="0" locked="0" layoutInCell="1" allowOverlap="1" wp14:anchorId="7F8F2D7C" wp14:editId="32D0D932">
                <wp:simplePos x="0" y="0"/>
                <wp:positionH relativeFrom="column">
                  <wp:posOffset>3866515</wp:posOffset>
                </wp:positionH>
                <wp:positionV relativeFrom="paragraph">
                  <wp:posOffset>23569</wp:posOffset>
                </wp:positionV>
                <wp:extent cx="2057400" cy="2647315"/>
                <wp:effectExtent l="0" t="0" r="0" b="635"/>
                <wp:wrapThrough wrapText="bothSides">
                  <wp:wrapPolygon edited="0">
                    <wp:start x="0" y="0"/>
                    <wp:lineTo x="0" y="21450"/>
                    <wp:lineTo x="21400" y="21450"/>
                    <wp:lineTo x="21400" y="0"/>
                    <wp:lineTo x="0" y="0"/>
                  </wp:wrapPolygon>
                </wp:wrapThrough>
                <wp:docPr id="5" name="Taisnstūris 5"/>
                <wp:cNvGraphicFramePr/>
                <a:graphic xmlns:a="http://schemas.openxmlformats.org/drawingml/2006/main">
                  <a:graphicData uri="http://schemas.microsoft.com/office/word/2010/wordprocessingShape">
                    <wps:wsp>
                      <wps:cNvSpPr/>
                      <wps:spPr>
                        <a:xfrm>
                          <a:off x="0" y="0"/>
                          <a:ext cx="2057400" cy="2647315"/>
                        </a:xfrm>
                        <a:prstGeom prst="rect">
                          <a:avLst/>
                        </a:prstGeom>
                        <a:solidFill>
                          <a:schemeClr val="accent2">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70A16A2A" w14:textId="77777777" w:rsidR="00BD65C1" w:rsidRPr="00A10B69" w:rsidRDefault="00BD65C1" w:rsidP="00A10B69">
                            <w:pPr>
                              <w:pStyle w:val="Bezatstarpm"/>
                              <w:spacing w:before="0"/>
                              <w:jc w:val="both"/>
                              <w:rPr>
                                <w:rFonts w:asciiTheme="majorHAnsi" w:hAnsiTheme="majorHAnsi" w:cstheme="minorHAnsi"/>
                                <w:color w:val="FFFFFF" w:themeColor="background1"/>
                                <w:szCs w:val="24"/>
                              </w:rPr>
                            </w:pPr>
                            <w:r w:rsidRPr="00A10B69">
                              <w:rPr>
                                <w:rFonts w:asciiTheme="majorHAnsi" w:hAnsiTheme="majorHAnsi" w:cstheme="minorHAnsi"/>
                                <w:color w:val="FFFFFF" w:themeColor="background1"/>
                                <w:szCs w:val="24"/>
                              </w:rPr>
                              <w:t>Veicot ieslodzīto garīgo aprūpi, 2020.gadā reliģiskās organizācijas novadīja:</w:t>
                            </w:r>
                          </w:p>
                          <w:p w14:paraId="7B72CB82" w14:textId="77777777" w:rsidR="00BD65C1" w:rsidRPr="00A10B69" w:rsidRDefault="00BD65C1" w:rsidP="00FB1401">
                            <w:pPr>
                              <w:pStyle w:val="Bezatstarpm"/>
                              <w:numPr>
                                <w:ilvl w:val="0"/>
                                <w:numId w:val="37"/>
                              </w:numPr>
                              <w:spacing w:before="0"/>
                              <w:ind w:left="426"/>
                              <w:jc w:val="both"/>
                              <w:rPr>
                                <w:rFonts w:asciiTheme="majorHAnsi" w:hAnsiTheme="majorHAnsi" w:cstheme="minorHAnsi"/>
                                <w:color w:val="FFFFFF" w:themeColor="background1"/>
                                <w:szCs w:val="24"/>
                              </w:rPr>
                            </w:pPr>
                            <w:r w:rsidRPr="00A10B69">
                              <w:rPr>
                                <w:rFonts w:asciiTheme="majorHAnsi" w:hAnsiTheme="majorHAnsi" w:cstheme="minorHAnsi"/>
                                <w:color w:val="FFFFFF" w:themeColor="background1"/>
                                <w:szCs w:val="24"/>
                              </w:rPr>
                              <w:t>304 dievkalpojumus / kapelāni – 560;</w:t>
                            </w:r>
                          </w:p>
                          <w:p w14:paraId="7DF63CF9" w14:textId="77777777" w:rsidR="00BD65C1" w:rsidRPr="00A10B69" w:rsidRDefault="00BD65C1" w:rsidP="00FB1401">
                            <w:pPr>
                              <w:pStyle w:val="Bezatstarpm"/>
                              <w:numPr>
                                <w:ilvl w:val="0"/>
                                <w:numId w:val="36"/>
                              </w:numPr>
                              <w:spacing w:before="0"/>
                              <w:ind w:left="426"/>
                              <w:jc w:val="both"/>
                              <w:rPr>
                                <w:rFonts w:asciiTheme="majorHAnsi" w:hAnsiTheme="majorHAnsi" w:cstheme="minorHAnsi"/>
                                <w:i/>
                                <w:color w:val="FFFFFF" w:themeColor="background1"/>
                                <w:szCs w:val="24"/>
                              </w:rPr>
                            </w:pPr>
                            <w:r w:rsidRPr="00A10B69">
                              <w:rPr>
                                <w:rFonts w:asciiTheme="majorHAnsi" w:hAnsiTheme="majorHAnsi" w:cstheme="minorHAnsi"/>
                                <w:color w:val="FFFFFF" w:themeColor="background1"/>
                                <w:szCs w:val="24"/>
                              </w:rPr>
                              <w:t>33 garīgās mūzikas koncertu / kapelāni – 37;</w:t>
                            </w:r>
                          </w:p>
                          <w:p w14:paraId="6A8E1B4F" w14:textId="77777777" w:rsidR="00BD65C1" w:rsidRPr="00A10B69" w:rsidRDefault="00BD65C1" w:rsidP="00FB1401">
                            <w:pPr>
                              <w:pStyle w:val="Bezatstarpm"/>
                              <w:numPr>
                                <w:ilvl w:val="0"/>
                                <w:numId w:val="36"/>
                              </w:numPr>
                              <w:spacing w:before="0"/>
                              <w:ind w:left="426"/>
                              <w:jc w:val="both"/>
                              <w:rPr>
                                <w:rFonts w:asciiTheme="majorHAnsi" w:hAnsiTheme="majorHAnsi" w:cstheme="minorHAnsi"/>
                                <w:i/>
                                <w:color w:val="FFFFFF" w:themeColor="background1"/>
                                <w:szCs w:val="24"/>
                              </w:rPr>
                            </w:pPr>
                            <w:r w:rsidRPr="00A10B69">
                              <w:rPr>
                                <w:rFonts w:asciiTheme="majorHAnsi" w:hAnsiTheme="majorHAnsi" w:cstheme="minorHAnsi"/>
                                <w:color w:val="FFFFFF" w:themeColor="background1"/>
                                <w:szCs w:val="24"/>
                              </w:rPr>
                              <w:t>269 reliģiskās literatūras izpētes nodarbības / kapelāni – 804;</w:t>
                            </w:r>
                          </w:p>
                          <w:p w14:paraId="68BA9378" w14:textId="77777777" w:rsidR="00BD65C1" w:rsidRPr="00A10B69" w:rsidRDefault="00BD65C1" w:rsidP="00FB1401">
                            <w:pPr>
                              <w:pStyle w:val="Bezatstarpm"/>
                              <w:numPr>
                                <w:ilvl w:val="0"/>
                                <w:numId w:val="36"/>
                              </w:numPr>
                              <w:spacing w:before="0"/>
                              <w:ind w:left="426"/>
                              <w:jc w:val="both"/>
                              <w:rPr>
                                <w:rFonts w:asciiTheme="majorHAnsi" w:hAnsiTheme="majorHAnsi" w:cstheme="minorHAnsi"/>
                                <w:i/>
                                <w:color w:val="FFFFFF" w:themeColor="background1"/>
                                <w:szCs w:val="24"/>
                              </w:rPr>
                            </w:pPr>
                            <w:r w:rsidRPr="00A10B69">
                              <w:rPr>
                                <w:rFonts w:asciiTheme="majorHAnsi" w:hAnsiTheme="majorHAnsi" w:cstheme="minorHAnsi"/>
                                <w:color w:val="FFFFFF" w:themeColor="background1"/>
                                <w:szCs w:val="24"/>
                              </w:rPr>
                              <w:t>88 videolektoriju nodarbības (filmu demonstrēšanas un apspriešana) / kapelāni – 503;</w:t>
                            </w:r>
                          </w:p>
                          <w:p w14:paraId="58B84067" w14:textId="77777777" w:rsidR="00BD65C1" w:rsidRPr="00A10B69" w:rsidRDefault="00BD65C1" w:rsidP="00FB1401">
                            <w:pPr>
                              <w:pStyle w:val="Bezatstarpm"/>
                              <w:numPr>
                                <w:ilvl w:val="0"/>
                                <w:numId w:val="36"/>
                              </w:numPr>
                              <w:spacing w:before="0"/>
                              <w:ind w:left="426"/>
                              <w:jc w:val="both"/>
                              <w:rPr>
                                <w:rFonts w:asciiTheme="majorHAnsi" w:hAnsiTheme="majorHAnsi" w:cstheme="minorHAnsi"/>
                                <w:color w:val="FFFFFF" w:themeColor="background1"/>
                                <w:szCs w:val="24"/>
                              </w:rPr>
                            </w:pPr>
                            <w:r w:rsidRPr="00A10B69">
                              <w:rPr>
                                <w:rFonts w:asciiTheme="majorHAnsi" w:hAnsiTheme="majorHAnsi" w:cstheme="minorHAnsi"/>
                                <w:color w:val="FFFFFF" w:themeColor="background1"/>
                                <w:szCs w:val="24"/>
                              </w:rPr>
                              <w:t>1779 individuālas pastorālas sarunas un konsultācijas / kapelāni – 4817.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F2D7C" id="Taisnstūris 5" o:spid="_x0000_s1034" style="position:absolute;left:0;text-align:left;margin-left:304.45pt;margin-top:1.85pt;width:162pt;height:208.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" fillcolor="#cc8e60 [3205]" stroked="f">
                <v:fill opacity="32896f"/>
                <v:textbox>
                  <w:txbxContent>
                    <w:p w14:paraId="70A16A2A" w14:textId="77777777" w:rsidR="00BD65C1" w:rsidRPr="00A10B69" w:rsidRDefault="00BD65C1" w:rsidP="00A10B69">
                      <w:pPr>
                        <w:pStyle w:val="Bezatstarpm"/>
                        <w:spacing w:before="0"/>
                        <w:jc w:val="both"/>
                        <w:rPr>
                          <w:rFonts w:asciiTheme="majorHAnsi" w:hAnsiTheme="majorHAnsi" w:cstheme="minorHAnsi"/>
                          <w:color w:val="FFFFFF" w:themeColor="background1"/>
                          <w:szCs w:val="24"/>
                        </w:rPr>
                      </w:pPr>
                      <w:r w:rsidRPr="00A10B69">
                        <w:rPr>
                          <w:rFonts w:asciiTheme="majorHAnsi" w:hAnsiTheme="majorHAnsi" w:cstheme="minorHAnsi"/>
                          <w:color w:val="FFFFFF" w:themeColor="background1"/>
                          <w:szCs w:val="24"/>
                        </w:rPr>
                        <w:t>Veicot ieslodzīto garīgo aprūpi, 2020.gadā reliģiskās organizācijas novadīja:</w:t>
                      </w:r>
                    </w:p>
                    <w:p w14:paraId="7B72CB82" w14:textId="77777777" w:rsidR="00BD65C1" w:rsidRPr="00A10B69" w:rsidRDefault="00BD65C1" w:rsidP="00FB1401">
                      <w:pPr>
                        <w:pStyle w:val="Bezatstarpm"/>
                        <w:numPr>
                          <w:ilvl w:val="0"/>
                          <w:numId w:val="37"/>
                        </w:numPr>
                        <w:spacing w:before="0"/>
                        <w:ind w:left="426"/>
                        <w:jc w:val="both"/>
                        <w:rPr>
                          <w:rFonts w:asciiTheme="majorHAnsi" w:hAnsiTheme="majorHAnsi" w:cstheme="minorHAnsi"/>
                          <w:color w:val="FFFFFF" w:themeColor="background1"/>
                          <w:szCs w:val="24"/>
                        </w:rPr>
                      </w:pPr>
                      <w:r w:rsidRPr="00A10B69">
                        <w:rPr>
                          <w:rFonts w:asciiTheme="majorHAnsi" w:hAnsiTheme="majorHAnsi" w:cstheme="minorHAnsi"/>
                          <w:color w:val="FFFFFF" w:themeColor="background1"/>
                          <w:szCs w:val="24"/>
                        </w:rPr>
                        <w:t>304 dievkalpojumus / kapelāni – 560;</w:t>
                      </w:r>
                    </w:p>
                    <w:p w14:paraId="7DF63CF9" w14:textId="77777777" w:rsidR="00BD65C1" w:rsidRPr="00A10B69" w:rsidRDefault="00BD65C1" w:rsidP="00FB1401">
                      <w:pPr>
                        <w:pStyle w:val="Bezatstarpm"/>
                        <w:numPr>
                          <w:ilvl w:val="0"/>
                          <w:numId w:val="36"/>
                        </w:numPr>
                        <w:spacing w:before="0"/>
                        <w:ind w:left="426"/>
                        <w:jc w:val="both"/>
                        <w:rPr>
                          <w:rFonts w:asciiTheme="majorHAnsi" w:hAnsiTheme="majorHAnsi" w:cstheme="minorHAnsi"/>
                          <w:i/>
                          <w:color w:val="FFFFFF" w:themeColor="background1"/>
                          <w:szCs w:val="24"/>
                        </w:rPr>
                      </w:pPr>
                      <w:r w:rsidRPr="00A10B69">
                        <w:rPr>
                          <w:rFonts w:asciiTheme="majorHAnsi" w:hAnsiTheme="majorHAnsi" w:cstheme="minorHAnsi"/>
                          <w:color w:val="FFFFFF" w:themeColor="background1"/>
                          <w:szCs w:val="24"/>
                        </w:rPr>
                        <w:t>33 garīgās mūzikas koncertu / kapelāni – 37;</w:t>
                      </w:r>
                    </w:p>
                    <w:p w14:paraId="6A8E1B4F" w14:textId="77777777" w:rsidR="00BD65C1" w:rsidRPr="00A10B69" w:rsidRDefault="00BD65C1" w:rsidP="00FB1401">
                      <w:pPr>
                        <w:pStyle w:val="Bezatstarpm"/>
                        <w:numPr>
                          <w:ilvl w:val="0"/>
                          <w:numId w:val="36"/>
                        </w:numPr>
                        <w:spacing w:before="0"/>
                        <w:ind w:left="426"/>
                        <w:jc w:val="both"/>
                        <w:rPr>
                          <w:rFonts w:asciiTheme="majorHAnsi" w:hAnsiTheme="majorHAnsi" w:cstheme="minorHAnsi"/>
                          <w:i/>
                          <w:color w:val="FFFFFF" w:themeColor="background1"/>
                          <w:szCs w:val="24"/>
                        </w:rPr>
                      </w:pPr>
                      <w:r w:rsidRPr="00A10B69">
                        <w:rPr>
                          <w:rFonts w:asciiTheme="majorHAnsi" w:hAnsiTheme="majorHAnsi" w:cstheme="minorHAnsi"/>
                          <w:color w:val="FFFFFF" w:themeColor="background1"/>
                          <w:szCs w:val="24"/>
                        </w:rPr>
                        <w:t>269 reliģiskās literatūras izpētes nodarbības / kapelāni – 804;</w:t>
                      </w:r>
                    </w:p>
                    <w:p w14:paraId="68BA9378" w14:textId="77777777" w:rsidR="00BD65C1" w:rsidRPr="00A10B69" w:rsidRDefault="00BD65C1" w:rsidP="00FB1401">
                      <w:pPr>
                        <w:pStyle w:val="Bezatstarpm"/>
                        <w:numPr>
                          <w:ilvl w:val="0"/>
                          <w:numId w:val="36"/>
                        </w:numPr>
                        <w:spacing w:before="0"/>
                        <w:ind w:left="426"/>
                        <w:jc w:val="both"/>
                        <w:rPr>
                          <w:rFonts w:asciiTheme="majorHAnsi" w:hAnsiTheme="majorHAnsi" w:cstheme="minorHAnsi"/>
                          <w:i/>
                          <w:color w:val="FFFFFF" w:themeColor="background1"/>
                          <w:szCs w:val="24"/>
                        </w:rPr>
                      </w:pPr>
                      <w:r w:rsidRPr="00A10B69">
                        <w:rPr>
                          <w:rFonts w:asciiTheme="majorHAnsi" w:hAnsiTheme="majorHAnsi" w:cstheme="minorHAnsi"/>
                          <w:color w:val="FFFFFF" w:themeColor="background1"/>
                          <w:szCs w:val="24"/>
                        </w:rPr>
                        <w:t>88 videolektoriju nodarbības (filmu demonstrēšanas un apspriešana) / kapelāni – 503;</w:t>
                      </w:r>
                    </w:p>
                    <w:p w14:paraId="58B84067" w14:textId="77777777" w:rsidR="00BD65C1" w:rsidRPr="00A10B69" w:rsidRDefault="00BD65C1" w:rsidP="00FB1401">
                      <w:pPr>
                        <w:pStyle w:val="Bezatstarpm"/>
                        <w:numPr>
                          <w:ilvl w:val="0"/>
                          <w:numId w:val="36"/>
                        </w:numPr>
                        <w:spacing w:before="0"/>
                        <w:ind w:left="426"/>
                        <w:jc w:val="both"/>
                        <w:rPr>
                          <w:rFonts w:asciiTheme="majorHAnsi" w:hAnsiTheme="majorHAnsi" w:cstheme="minorHAnsi"/>
                          <w:color w:val="FFFFFF" w:themeColor="background1"/>
                          <w:szCs w:val="24"/>
                        </w:rPr>
                      </w:pPr>
                      <w:r w:rsidRPr="00A10B69">
                        <w:rPr>
                          <w:rFonts w:asciiTheme="majorHAnsi" w:hAnsiTheme="majorHAnsi" w:cstheme="minorHAnsi"/>
                          <w:color w:val="FFFFFF" w:themeColor="background1"/>
                          <w:szCs w:val="24"/>
                        </w:rPr>
                        <w:t>1779 individuālas pastorālas sarunas un konsultācijas / kapelāni – 4817.</w:t>
                      </w:r>
                    </w:p>
                  </w:txbxContent>
                </v:textbox>
                <w10:wrap type="through"/>
              </v:rect>
            </w:pict>
          </mc:Fallback>
        </mc:AlternateContent>
      </w:r>
      <w:r w:rsidR="00364905" w:rsidRPr="00FB1401">
        <w:rPr>
          <w:rFonts w:asciiTheme="majorHAnsi" w:hAnsiTheme="majorHAnsi" w:cstheme="minorHAnsi"/>
          <w:sz w:val="24"/>
          <w:szCs w:val="24"/>
        </w:rPr>
        <w:t>Romas Katoļu baznīca Latvijā (441 garīgās aprūpes pasākums);</w:t>
      </w:r>
    </w:p>
    <w:p w14:paraId="2F8B9925" w14:textId="7A86B788" w:rsidR="00364905" w:rsidRPr="00FB1401" w:rsidRDefault="00364905" w:rsidP="00364905">
      <w:pPr>
        <w:pStyle w:val="Bezatstarpm"/>
        <w:numPr>
          <w:ilvl w:val="0"/>
          <w:numId w:val="35"/>
        </w:numPr>
        <w:spacing w:before="0"/>
        <w:jc w:val="both"/>
        <w:rPr>
          <w:rFonts w:asciiTheme="majorHAnsi" w:hAnsiTheme="majorHAnsi" w:cstheme="minorHAnsi"/>
          <w:sz w:val="24"/>
          <w:szCs w:val="24"/>
        </w:rPr>
      </w:pPr>
      <w:r w:rsidRPr="00FB1401">
        <w:rPr>
          <w:rFonts w:asciiTheme="majorHAnsi" w:hAnsiTheme="majorHAnsi" w:cstheme="minorHAnsi"/>
          <w:sz w:val="24"/>
          <w:szCs w:val="24"/>
        </w:rPr>
        <w:t>Latvijas evaņģēliski Luteriskā baznīca (275 garīgās aprūpes pasākums);</w:t>
      </w:r>
    </w:p>
    <w:p w14:paraId="197EDF3C" w14:textId="77777777" w:rsidR="00364905" w:rsidRPr="00FB1401" w:rsidRDefault="00364905" w:rsidP="00364905">
      <w:pPr>
        <w:pStyle w:val="Bezatstarpm"/>
        <w:numPr>
          <w:ilvl w:val="0"/>
          <w:numId w:val="35"/>
        </w:numPr>
        <w:spacing w:before="0"/>
        <w:jc w:val="both"/>
        <w:rPr>
          <w:rFonts w:asciiTheme="majorHAnsi" w:hAnsiTheme="majorHAnsi" w:cstheme="minorHAnsi"/>
          <w:sz w:val="24"/>
          <w:szCs w:val="24"/>
        </w:rPr>
      </w:pPr>
      <w:r w:rsidRPr="00FB1401">
        <w:rPr>
          <w:rFonts w:asciiTheme="majorHAnsi" w:hAnsiTheme="majorHAnsi" w:cstheme="minorHAnsi"/>
          <w:sz w:val="24"/>
          <w:szCs w:val="24"/>
        </w:rPr>
        <w:t>Pareizticīgā baznīca (534 garīgās aprūpes pasākums);</w:t>
      </w:r>
    </w:p>
    <w:p w14:paraId="3346BC84" w14:textId="1D3BCF59" w:rsidR="00364905" w:rsidRPr="00FB1401" w:rsidRDefault="00364905" w:rsidP="00364905">
      <w:pPr>
        <w:pStyle w:val="Bezatstarpm"/>
        <w:numPr>
          <w:ilvl w:val="0"/>
          <w:numId w:val="35"/>
        </w:numPr>
        <w:spacing w:before="0"/>
        <w:jc w:val="both"/>
        <w:rPr>
          <w:rFonts w:asciiTheme="majorHAnsi" w:hAnsiTheme="majorHAnsi" w:cstheme="minorHAnsi"/>
          <w:sz w:val="24"/>
          <w:szCs w:val="24"/>
        </w:rPr>
      </w:pPr>
      <w:r w:rsidRPr="00FB1401">
        <w:rPr>
          <w:rFonts w:asciiTheme="majorHAnsi" w:hAnsiTheme="majorHAnsi" w:cstheme="minorHAnsi"/>
          <w:sz w:val="24"/>
          <w:szCs w:val="24"/>
        </w:rPr>
        <w:t>Latvijas Baptistu draudžu savienības draudzes (951 garīgās aprūpes pasākums);</w:t>
      </w:r>
    </w:p>
    <w:p w14:paraId="3BBAE4E0" w14:textId="77777777" w:rsidR="00364905" w:rsidRPr="00FB1401" w:rsidRDefault="00364905" w:rsidP="00364905">
      <w:pPr>
        <w:pStyle w:val="Bezatstarpm"/>
        <w:numPr>
          <w:ilvl w:val="0"/>
          <w:numId w:val="35"/>
        </w:numPr>
        <w:spacing w:before="0"/>
        <w:jc w:val="both"/>
        <w:rPr>
          <w:rFonts w:asciiTheme="majorHAnsi" w:hAnsiTheme="majorHAnsi" w:cstheme="minorHAnsi"/>
          <w:sz w:val="24"/>
          <w:szCs w:val="24"/>
        </w:rPr>
      </w:pPr>
      <w:r w:rsidRPr="00FB1401">
        <w:rPr>
          <w:rFonts w:asciiTheme="majorHAnsi" w:hAnsiTheme="majorHAnsi" w:cstheme="minorHAnsi"/>
          <w:sz w:val="24"/>
          <w:szCs w:val="24"/>
        </w:rPr>
        <w:t>Septītās dienas adventistu draudze (140 garīgās aprūpes pasākumi);</w:t>
      </w:r>
    </w:p>
    <w:p w14:paraId="0BEB45D0" w14:textId="77777777" w:rsidR="00364905" w:rsidRPr="00FB1401" w:rsidRDefault="00364905" w:rsidP="00364905">
      <w:pPr>
        <w:pStyle w:val="Bezatstarpm"/>
        <w:numPr>
          <w:ilvl w:val="0"/>
          <w:numId w:val="35"/>
        </w:numPr>
        <w:spacing w:before="0"/>
        <w:jc w:val="both"/>
        <w:rPr>
          <w:rFonts w:asciiTheme="majorHAnsi" w:hAnsiTheme="majorHAnsi" w:cstheme="minorHAnsi"/>
          <w:sz w:val="24"/>
          <w:szCs w:val="24"/>
        </w:rPr>
      </w:pPr>
      <w:r w:rsidRPr="00FB1401">
        <w:rPr>
          <w:rFonts w:asciiTheme="majorHAnsi" w:hAnsiTheme="majorHAnsi" w:cstheme="minorHAnsi"/>
          <w:sz w:val="24"/>
          <w:szCs w:val="24"/>
        </w:rPr>
        <w:t>Vasarsvētku draudze (123 garīgās aprūpes pasākumi);</w:t>
      </w:r>
    </w:p>
    <w:p w14:paraId="5BE1E745" w14:textId="77777777" w:rsidR="00364905" w:rsidRPr="00FB1401" w:rsidRDefault="00364905" w:rsidP="00364905">
      <w:pPr>
        <w:pStyle w:val="Bezatstarpm"/>
        <w:numPr>
          <w:ilvl w:val="0"/>
          <w:numId w:val="35"/>
        </w:numPr>
        <w:spacing w:before="0"/>
        <w:jc w:val="both"/>
        <w:rPr>
          <w:rFonts w:asciiTheme="majorHAnsi" w:hAnsiTheme="majorHAnsi" w:cstheme="minorHAnsi"/>
          <w:sz w:val="24"/>
          <w:szCs w:val="24"/>
        </w:rPr>
      </w:pPr>
      <w:r w:rsidRPr="00FB1401">
        <w:rPr>
          <w:rFonts w:asciiTheme="majorHAnsi" w:hAnsiTheme="majorHAnsi" w:cstheme="minorHAnsi"/>
          <w:sz w:val="24"/>
          <w:szCs w:val="24"/>
        </w:rPr>
        <w:t>Vecticībnieku draudze (14 garīgās aprūpes pasākumi);</w:t>
      </w:r>
    </w:p>
    <w:p w14:paraId="04723071" w14:textId="77777777" w:rsidR="00364905" w:rsidRPr="00FB1401" w:rsidRDefault="00364905" w:rsidP="00364905">
      <w:pPr>
        <w:pStyle w:val="Bezatstarpm"/>
        <w:numPr>
          <w:ilvl w:val="0"/>
          <w:numId w:val="35"/>
        </w:numPr>
        <w:spacing w:before="0"/>
        <w:jc w:val="both"/>
        <w:rPr>
          <w:rFonts w:asciiTheme="majorHAnsi" w:hAnsiTheme="majorHAnsi" w:cstheme="minorHAnsi"/>
          <w:sz w:val="24"/>
          <w:szCs w:val="24"/>
        </w:rPr>
      </w:pPr>
      <w:r w:rsidRPr="00FB1401">
        <w:rPr>
          <w:rFonts w:asciiTheme="majorHAnsi" w:hAnsiTheme="majorHAnsi" w:cstheme="minorHAnsi"/>
          <w:sz w:val="24"/>
          <w:szCs w:val="24"/>
        </w:rPr>
        <w:t xml:space="preserve">Jehovas liecinieki (10 garīgās aprūpes pasākumi); </w:t>
      </w:r>
    </w:p>
    <w:p w14:paraId="2BB90185" w14:textId="1A8E5563" w:rsidR="00364905" w:rsidRPr="00FB1401" w:rsidRDefault="00364905" w:rsidP="00364905">
      <w:pPr>
        <w:pStyle w:val="Bezatstarpm"/>
        <w:numPr>
          <w:ilvl w:val="0"/>
          <w:numId w:val="35"/>
        </w:numPr>
        <w:spacing w:before="0"/>
        <w:jc w:val="both"/>
        <w:rPr>
          <w:rFonts w:asciiTheme="majorHAnsi" w:hAnsiTheme="majorHAnsi" w:cstheme="minorHAnsi"/>
          <w:sz w:val="24"/>
          <w:szCs w:val="24"/>
        </w:rPr>
      </w:pPr>
      <w:r w:rsidRPr="00FB1401">
        <w:rPr>
          <w:rFonts w:asciiTheme="majorHAnsi" w:hAnsiTheme="majorHAnsi" w:cstheme="minorHAnsi"/>
          <w:sz w:val="24"/>
          <w:szCs w:val="24"/>
        </w:rPr>
        <w:t>Muslimu garīgo aprūpi nodrošināja Latvijas islāma kultūras centrs (9 garīgās aprūpes pasākumi).</w:t>
      </w:r>
    </w:p>
    <w:p w14:paraId="737C1412" w14:textId="77777777" w:rsidR="00364905" w:rsidRPr="00FB1401" w:rsidRDefault="00364905" w:rsidP="00A10B69">
      <w:pPr>
        <w:pStyle w:val="Bezatstarpm"/>
        <w:spacing w:before="0"/>
        <w:jc w:val="both"/>
        <w:rPr>
          <w:rFonts w:asciiTheme="majorHAnsi" w:hAnsiTheme="majorHAnsi" w:cstheme="minorHAnsi"/>
          <w:sz w:val="24"/>
          <w:szCs w:val="24"/>
        </w:rPr>
      </w:pPr>
    </w:p>
    <w:p w14:paraId="7A1ADEB0" w14:textId="77777777" w:rsidR="00FE2401" w:rsidRPr="00FB1401" w:rsidRDefault="00FE2401" w:rsidP="00A10B69">
      <w:pPr>
        <w:pStyle w:val="Bezatstarpm"/>
        <w:spacing w:before="0"/>
        <w:jc w:val="both"/>
        <w:rPr>
          <w:rFonts w:asciiTheme="majorHAnsi" w:hAnsiTheme="majorHAnsi" w:cstheme="minorHAnsi"/>
          <w:sz w:val="24"/>
          <w:szCs w:val="24"/>
        </w:rPr>
      </w:pPr>
      <w:r w:rsidRPr="00FB1401">
        <w:rPr>
          <w:rFonts w:asciiTheme="majorHAnsi" w:hAnsiTheme="majorHAnsi" w:cstheme="minorHAnsi"/>
          <w:sz w:val="24"/>
          <w:szCs w:val="24"/>
        </w:rPr>
        <w:t>Iļģuciema cietumā tika organizēti un novadīti:</w:t>
      </w:r>
    </w:p>
    <w:p w14:paraId="73DDF25B"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2 labdarības projekti – sievietes adīja bērnu slimnīcām un dzemdību namiem dažādus izstrādājumus;</w:t>
      </w:r>
    </w:p>
    <w:p w14:paraId="24A786F8"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1 – Lieldienu videokoncerts Pergolezi "Stabat meter";</w:t>
      </w:r>
    </w:p>
    <w:p w14:paraId="49F19FF3"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lastRenderedPageBreak/>
        <w:t>Latviešu filmu mēnesis – demonstrētas filmas 39 reizes;</w:t>
      </w:r>
    </w:p>
    <w:p w14:paraId="55920E89" w14:textId="77777777" w:rsidR="000A11AF" w:rsidRPr="00FB1401" w:rsidRDefault="00FE2401" w:rsidP="007E6D15">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12 nodarbības – Tālmācību programma "Personības izpēte uz Bībeles pamata".</w:t>
      </w:r>
    </w:p>
    <w:p w14:paraId="5F446EC4" w14:textId="77777777" w:rsidR="00FE2401" w:rsidRPr="00FB1401" w:rsidRDefault="00FE2401" w:rsidP="00A10B69">
      <w:pPr>
        <w:pStyle w:val="Bezatstarpm"/>
        <w:spacing w:before="0"/>
        <w:jc w:val="both"/>
        <w:rPr>
          <w:rFonts w:asciiTheme="majorHAnsi" w:hAnsiTheme="majorHAnsi" w:cstheme="minorHAnsi"/>
          <w:sz w:val="24"/>
          <w:szCs w:val="24"/>
        </w:rPr>
      </w:pPr>
      <w:r w:rsidRPr="00FB1401">
        <w:rPr>
          <w:rFonts w:asciiTheme="majorHAnsi" w:hAnsiTheme="majorHAnsi" w:cstheme="minorHAnsi"/>
          <w:sz w:val="24"/>
          <w:szCs w:val="24"/>
        </w:rPr>
        <w:t>Rīgas Centrālcietumā kapelāni organizēja un vadīja:</w:t>
      </w:r>
    </w:p>
    <w:p w14:paraId="5F5A3C9A"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Sestdienas tikšanās 146 nodarbības;</w:t>
      </w:r>
    </w:p>
    <w:p w14:paraId="23D3D343"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Alfa kuras 5 nodarbības.</w:t>
      </w:r>
    </w:p>
    <w:p w14:paraId="105C79B9" w14:textId="77777777" w:rsidR="00FE2401" w:rsidRPr="00FB1401" w:rsidRDefault="00FE2401" w:rsidP="00A10B69">
      <w:pPr>
        <w:pStyle w:val="Bezatstarpm"/>
        <w:spacing w:before="0"/>
        <w:jc w:val="both"/>
        <w:rPr>
          <w:rFonts w:asciiTheme="majorHAnsi" w:hAnsiTheme="majorHAnsi" w:cstheme="minorHAnsi"/>
          <w:sz w:val="24"/>
          <w:szCs w:val="24"/>
        </w:rPr>
      </w:pPr>
      <w:r w:rsidRPr="00FB1401">
        <w:rPr>
          <w:rFonts w:asciiTheme="majorHAnsi" w:hAnsiTheme="majorHAnsi" w:cstheme="minorHAnsi"/>
          <w:sz w:val="24"/>
          <w:szCs w:val="24"/>
        </w:rPr>
        <w:t>Jēkabpils cietumā kapelāns organizēja un vadīja 10 tematiskas lekcijas un diskusijas.</w:t>
      </w:r>
    </w:p>
    <w:p w14:paraId="46B67384" w14:textId="46677FFF" w:rsidR="00FE2401" w:rsidRPr="00FB1401" w:rsidRDefault="007251F4" w:rsidP="00A10B69">
      <w:pPr>
        <w:pStyle w:val="Bezatstarpm"/>
        <w:spacing w:before="0"/>
        <w:jc w:val="both"/>
        <w:rPr>
          <w:rFonts w:asciiTheme="majorHAnsi" w:hAnsiTheme="majorHAnsi" w:cstheme="minorHAnsi"/>
          <w:sz w:val="24"/>
          <w:szCs w:val="24"/>
        </w:rPr>
      </w:pPr>
      <w:r>
        <w:rPr>
          <w:rFonts w:asciiTheme="majorHAnsi" w:hAnsiTheme="majorHAnsi" w:cstheme="minorHAnsi"/>
          <w:sz w:val="24"/>
          <w:szCs w:val="24"/>
        </w:rPr>
        <w:t>A</w:t>
      </w:r>
      <w:r w:rsidR="00FE2401" w:rsidRPr="00FB1401">
        <w:rPr>
          <w:rFonts w:asciiTheme="majorHAnsi" w:hAnsiTheme="majorHAnsi" w:cstheme="minorHAnsi"/>
          <w:sz w:val="24"/>
          <w:szCs w:val="24"/>
        </w:rPr>
        <w:t xml:space="preserve">tkarīgo centrā kapelāns organizēja un novadīja: </w:t>
      </w:r>
    </w:p>
    <w:p w14:paraId="607A6977"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 xml:space="preserve">8 tālmācības nodarbības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Ievads kristietībā</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w:t>
      </w:r>
    </w:p>
    <w:p w14:paraId="532CE441"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 xml:space="preserve">8 tālmācības nodarbības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Netradicionālā reliģija</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w:t>
      </w:r>
    </w:p>
    <w:p w14:paraId="7C3D6C46"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1 tikšanos ar ''Lediņi'' pārstāvi</w:t>
      </w:r>
      <w:r w:rsidR="00A10B69" w:rsidRPr="00FB1401">
        <w:rPr>
          <w:rFonts w:asciiTheme="majorHAnsi" w:hAnsiTheme="majorHAnsi" w:cstheme="minorHAnsi"/>
          <w:sz w:val="24"/>
          <w:szCs w:val="24"/>
        </w:rPr>
        <w:t>;</w:t>
      </w:r>
    </w:p>
    <w:p w14:paraId="5B6FB163"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4 tikšanās ar rehabilitācijas centra pārstāvjiem "Labāka dzīve</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w:t>
      </w:r>
    </w:p>
    <w:p w14:paraId="66F51BD2"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1 tikšanos ar draudzes "Dieva māja" pārstāvjiem;</w:t>
      </w:r>
    </w:p>
    <w:p w14:paraId="643946F7"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1 sarunas organizēšana ar rehabilitācijas centra "Lediņi" pārstāvi;</w:t>
      </w:r>
    </w:p>
    <w:p w14:paraId="04645F5B"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1 sarunas organizēšana ar rehabilitācijas centra "Labāka dzīve" pārstāvjiem;</w:t>
      </w:r>
    </w:p>
    <w:p w14:paraId="19AACF92"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5 sarunas ar fondu "Celies";</w:t>
      </w:r>
    </w:p>
    <w:p w14:paraId="48E9DFA4"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156 nodarbības atkarību mazināšanas programmas ietvaros;</w:t>
      </w:r>
    </w:p>
    <w:p w14:paraId="4F357AFB" w14:textId="77777777" w:rsidR="00FE2401" w:rsidRPr="00FB1401" w:rsidRDefault="00FE2401" w:rsidP="00A10B69">
      <w:pPr>
        <w:pStyle w:val="Bezatstarpm"/>
        <w:numPr>
          <w:ilvl w:val="1"/>
          <w:numId w:val="19"/>
        </w:numPr>
        <w:spacing w:before="0"/>
        <w:ind w:left="709"/>
        <w:jc w:val="both"/>
        <w:rPr>
          <w:rFonts w:asciiTheme="majorHAnsi" w:hAnsiTheme="majorHAnsi" w:cstheme="minorHAnsi"/>
          <w:sz w:val="24"/>
          <w:szCs w:val="24"/>
        </w:rPr>
      </w:pPr>
      <w:r w:rsidRPr="00FB1401">
        <w:rPr>
          <w:rFonts w:asciiTheme="majorHAnsi" w:hAnsiTheme="majorHAnsi" w:cstheme="minorHAnsi"/>
          <w:sz w:val="24"/>
          <w:szCs w:val="24"/>
        </w:rPr>
        <w:t>Novadīta kristīgās rehabilitācijas programma pēc 12 soļu metodikas.</w:t>
      </w:r>
    </w:p>
    <w:p w14:paraId="51BBD84F" w14:textId="77777777" w:rsidR="00FE2401" w:rsidRPr="00FB1401" w:rsidRDefault="00FE2401" w:rsidP="00A10B69">
      <w:pPr>
        <w:pStyle w:val="Bezatstarpm"/>
        <w:spacing w:before="0"/>
        <w:ind w:firstLine="720"/>
        <w:jc w:val="both"/>
        <w:rPr>
          <w:rFonts w:asciiTheme="majorHAnsi" w:hAnsiTheme="majorHAnsi" w:cstheme="minorHAnsi"/>
          <w:sz w:val="24"/>
          <w:szCs w:val="24"/>
        </w:rPr>
      </w:pPr>
      <w:r w:rsidRPr="00FB1401">
        <w:rPr>
          <w:rFonts w:asciiTheme="majorHAnsi" w:hAnsiTheme="majorHAnsi" w:cstheme="minorHAnsi"/>
          <w:sz w:val="24"/>
          <w:szCs w:val="24"/>
        </w:rPr>
        <w:t>Vidēji no 18 līdz 24 notiesātām sievietēm 2020.gadā iesaistījās Iļģuciema cietuma kapelānes vadītajā kristīgās izglītības un audzināšanas programmā "Mirjama". Programmas "Mirjama" dalībniecēm bija iespēja apmeklēt Mākslas vēsturi, Sakrālās mūzikas vēsturi, Mūzikas studijas – GOSPEĻKORIS, perkusijas apguvi, Tēlotājmākslas studiju, Rokdarbu studiju "R-adīšana", Teātra studiju, Stepa studiju, Angļu valodas studijas.</w:t>
      </w:r>
    </w:p>
    <w:p w14:paraId="2E662278" w14:textId="77777777" w:rsidR="00FF0A3A" w:rsidRPr="00FB1401" w:rsidRDefault="000361C1" w:rsidP="00716065">
      <w:pPr>
        <w:spacing w:before="0" w:after="0" w:line="240" w:lineRule="auto"/>
        <w:ind w:firstLine="567"/>
        <w:jc w:val="both"/>
        <w:rPr>
          <w:rFonts w:asciiTheme="majorHAnsi" w:hAnsiTheme="majorHAnsi" w:cstheme="minorHAnsi"/>
          <w:sz w:val="24"/>
          <w:szCs w:val="24"/>
        </w:rPr>
      </w:pPr>
      <w:r w:rsidRPr="00FB1401">
        <w:rPr>
          <w:rFonts w:ascii="Times New Roman" w:hAnsi="Times New Roman" w:cs="Times New Roman"/>
          <w:noProof/>
          <w:sz w:val="24"/>
          <w:szCs w:val="24"/>
          <w:lang w:val="ru-RU" w:eastAsia="ru-RU"/>
        </w:rPr>
        <w:drawing>
          <wp:anchor distT="0" distB="0" distL="114300" distR="114300" simplePos="0" relativeHeight="251658255" behindDoc="1" locked="0" layoutInCell="1" allowOverlap="1" wp14:anchorId="75E49BCF" wp14:editId="1129236A">
            <wp:simplePos x="0" y="0"/>
            <wp:positionH relativeFrom="column">
              <wp:posOffset>2430898</wp:posOffset>
            </wp:positionH>
            <wp:positionV relativeFrom="paragraph">
              <wp:posOffset>83230</wp:posOffset>
            </wp:positionV>
            <wp:extent cx="3380740" cy="2258695"/>
            <wp:effectExtent l="0" t="0" r="0" b="8255"/>
            <wp:wrapTight wrapText="bothSides">
              <wp:wrapPolygon edited="0">
                <wp:start x="0" y="0"/>
                <wp:lineTo x="0" y="21497"/>
                <wp:lineTo x="21421" y="21497"/>
                <wp:lineTo x="21421" y="0"/>
                <wp:lineTo x="0" y="0"/>
              </wp:wrapPolygon>
            </wp:wrapTight>
            <wp:docPr id="10" name="Picture 12" descr="\\ceres\Macibu_centra_projekts\4.2. Publicitāte\4.2.3. Fotogrāfijas\Sakompresētās Fināla bildes\Grīvas nodaļa\f64_da_20200226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eres\Macibu_centra_projekts\4.2. Publicitāte\4.2.3. Fotogrāfijas\Sakompresētās Fināla bildes\Grīvas nodaļa\f64_da_20200226_09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80740" cy="2258695"/>
                    </a:xfrm>
                    <a:prstGeom prst="rect">
                      <a:avLst/>
                    </a:prstGeom>
                    <a:noFill/>
                    <a:ln>
                      <a:noFill/>
                    </a:ln>
                    <a:effectLst>
                      <a:softEdge rad="31750"/>
                    </a:effectLst>
                  </pic:spPr>
                </pic:pic>
              </a:graphicData>
            </a:graphic>
            <wp14:sizeRelH relativeFrom="margin">
              <wp14:pctWidth>0</wp14:pctWidth>
            </wp14:sizeRelH>
            <wp14:sizeRelV relativeFrom="margin">
              <wp14:pctHeight>0</wp14:pctHeight>
            </wp14:sizeRelV>
          </wp:anchor>
        </w:drawing>
      </w:r>
      <w:r w:rsidR="00FE2401" w:rsidRPr="00FB1401">
        <w:rPr>
          <w:rFonts w:asciiTheme="majorHAnsi" w:hAnsiTheme="majorHAnsi" w:cstheme="minorHAnsi"/>
          <w:sz w:val="24"/>
          <w:szCs w:val="24"/>
        </w:rPr>
        <w:t>Rīgas Centrālcietuma kapelānes vadītajā kristīgās izglītības un audzināšanas programmā "EXODUS" 2020.gadā vidēji iesaistījās no 8 līdz 12 ieslodzītajiem.</w:t>
      </w:r>
    </w:p>
    <w:p w14:paraId="1F453248" w14:textId="77777777" w:rsidR="00740C4C" w:rsidRDefault="00740C4C" w:rsidP="007E6D15">
      <w:pPr>
        <w:spacing w:before="0" w:after="0" w:line="240" w:lineRule="auto"/>
        <w:ind w:firstLine="720"/>
        <w:jc w:val="both"/>
        <w:rPr>
          <w:rFonts w:asciiTheme="majorHAnsi" w:hAnsiTheme="majorHAnsi" w:cstheme="minorHAnsi"/>
          <w:sz w:val="24"/>
          <w:szCs w:val="24"/>
        </w:rPr>
      </w:pPr>
    </w:p>
    <w:p w14:paraId="3CA6C215" w14:textId="77777777" w:rsidR="00364905" w:rsidRDefault="00364905" w:rsidP="007E6D15">
      <w:pPr>
        <w:spacing w:before="0" w:after="0" w:line="240" w:lineRule="auto"/>
        <w:ind w:firstLine="720"/>
        <w:jc w:val="both"/>
        <w:rPr>
          <w:rFonts w:asciiTheme="majorHAnsi" w:hAnsiTheme="majorHAnsi" w:cstheme="minorHAnsi"/>
          <w:sz w:val="24"/>
          <w:szCs w:val="24"/>
        </w:rPr>
      </w:pPr>
    </w:p>
    <w:p w14:paraId="647075DF" w14:textId="77777777" w:rsidR="00364905" w:rsidRDefault="00364905" w:rsidP="007E6D15">
      <w:pPr>
        <w:spacing w:before="0" w:after="0" w:line="240" w:lineRule="auto"/>
        <w:ind w:firstLine="720"/>
        <w:jc w:val="both"/>
        <w:rPr>
          <w:rFonts w:asciiTheme="majorHAnsi" w:hAnsiTheme="majorHAnsi" w:cstheme="minorHAnsi"/>
          <w:sz w:val="24"/>
          <w:szCs w:val="24"/>
        </w:rPr>
      </w:pPr>
    </w:p>
    <w:p w14:paraId="4966C879" w14:textId="77777777" w:rsidR="00364905" w:rsidRDefault="00364905" w:rsidP="007E6D15">
      <w:pPr>
        <w:spacing w:before="0" w:after="0" w:line="240" w:lineRule="auto"/>
        <w:ind w:firstLine="720"/>
        <w:jc w:val="both"/>
        <w:rPr>
          <w:rFonts w:asciiTheme="majorHAnsi" w:hAnsiTheme="majorHAnsi" w:cstheme="minorHAnsi"/>
          <w:sz w:val="24"/>
          <w:szCs w:val="24"/>
        </w:rPr>
      </w:pPr>
    </w:p>
    <w:p w14:paraId="0725A958" w14:textId="77777777" w:rsidR="00364905" w:rsidRDefault="00364905" w:rsidP="007E6D15">
      <w:pPr>
        <w:spacing w:before="0" w:after="0" w:line="240" w:lineRule="auto"/>
        <w:ind w:firstLine="720"/>
        <w:jc w:val="both"/>
        <w:rPr>
          <w:rFonts w:asciiTheme="majorHAnsi" w:hAnsiTheme="majorHAnsi" w:cstheme="minorHAnsi"/>
          <w:sz w:val="24"/>
          <w:szCs w:val="24"/>
        </w:rPr>
      </w:pPr>
    </w:p>
    <w:p w14:paraId="4ADE5136" w14:textId="77777777" w:rsidR="00364905" w:rsidRDefault="00364905" w:rsidP="007E6D15">
      <w:pPr>
        <w:spacing w:before="0" w:after="0" w:line="240" w:lineRule="auto"/>
        <w:ind w:firstLine="720"/>
        <w:jc w:val="both"/>
        <w:rPr>
          <w:rFonts w:asciiTheme="majorHAnsi" w:hAnsiTheme="majorHAnsi" w:cstheme="minorHAnsi"/>
          <w:sz w:val="24"/>
          <w:szCs w:val="24"/>
        </w:rPr>
      </w:pPr>
    </w:p>
    <w:p w14:paraId="4DDE5FF4" w14:textId="77777777" w:rsidR="00364905" w:rsidRDefault="00364905" w:rsidP="007E6D15">
      <w:pPr>
        <w:spacing w:before="0" w:after="0" w:line="240" w:lineRule="auto"/>
        <w:ind w:firstLine="720"/>
        <w:jc w:val="both"/>
        <w:rPr>
          <w:rFonts w:asciiTheme="majorHAnsi" w:hAnsiTheme="majorHAnsi" w:cstheme="minorHAnsi"/>
          <w:sz w:val="24"/>
          <w:szCs w:val="24"/>
        </w:rPr>
      </w:pPr>
    </w:p>
    <w:p w14:paraId="6713FD96" w14:textId="77777777" w:rsidR="00364905" w:rsidRDefault="00277D50" w:rsidP="007E6D15">
      <w:pPr>
        <w:spacing w:before="0" w:after="0" w:line="240" w:lineRule="auto"/>
        <w:ind w:firstLine="720"/>
        <w:jc w:val="both"/>
        <w:rPr>
          <w:rFonts w:asciiTheme="majorHAnsi" w:hAnsiTheme="majorHAnsi" w:cstheme="minorHAnsi"/>
          <w:sz w:val="24"/>
          <w:szCs w:val="24"/>
        </w:rPr>
      </w:pPr>
      <w:r>
        <w:rPr>
          <w:rFonts w:asciiTheme="majorHAnsi" w:hAnsiTheme="majorHAnsi" w:cstheme="minorHAnsi"/>
          <w:noProof/>
          <w:sz w:val="24"/>
          <w:szCs w:val="24"/>
        </w:rPr>
        <mc:AlternateContent>
          <mc:Choice Requires="wps">
            <w:drawing>
              <wp:anchor distT="0" distB="0" distL="114300" distR="114300" simplePos="0" relativeHeight="251658256" behindDoc="1" locked="0" layoutInCell="1" allowOverlap="1" wp14:anchorId="72406196" wp14:editId="2AECADA8">
                <wp:simplePos x="0" y="0"/>
                <wp:positionH relativeFrom="column">
                  <wp:posOffset>2399665</wp:posOffset>
                </wp:positionH>
                <wp:positionV relativeFrom="paragraph">
                  <wp:posOffset>147955</wp:posOffset>
                </wp:positionV>
                <wp:extent cx="3412490" cy="467360"/>
                <wp:effectExtent l="0" t="0" r="0" b="8890"/>
                <wp:wrapTight wrapText="bothSides">
                  <wp:wrapPolygon edited="0">
                    <wp:start x="0" y="0"/>
                    <wp:lineTo x="0" y="21130"/>
                    <wp:lineTo x="21463" y="21130"/>
                    <wp:lineTo x="21463" y="0"/>
                    <wp:lineTo x="0" y="0"/>
                  </wp:wrapPolygon>
                </wp:wrapTight>
                <wp:docPr id="49" name="Taisnstūris 49"/>
                <wp:cNvGraphicFramePr/>
                <a:graphic xmlns:a="http://schemas.openxmlformats.org/drawingml/2006/main">
                  <a:graphicData uri="http://schemas.microsoft.com/office/word/2010/wordprocessingShape">
                    <wps:wsp>
                      <wps:cNvSpPr/>
                      <wps:spPr>
                        <a:xfrm>
                          <a:off x="0" y="0"/>
                          <a:ext cx="3412490" cy="467360"/>
                        </a:xfrm>
                        <a:prstGeom prst="rect">
                          <a:avLst/>
                        </a:prstGeom>
                        <a:solidFill>
                          <a:schemeClr val="accent6">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30915299" w14:textId="77777777" w:rsidR="00BD65C1" w:rsidRPr="00FF0A3A" w:rsidRDefault="00BD65C1" w:rsidP="00FF0A3A">
                            <w:pPr>
                              <w:jc w:val="center"/>
                              <w:rPr>
                                <w:color w:val="FFFFFF" w:themeColor="background1"/>
                              </w:rPr>
                            </w:pPr>
                            <w:r w:rsidRPr="00FF0A3A">
                              <w:rPr>
                                <w:color w:val="FFFFFF" w:themeColor="background1"/>
                              </w:rPr>
                              <w:t>Daugavgrīvas cietuma Grīvas nodaļas dzīvojamās zonas kāpņu telpa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06196" id="Taisnstūris 49" o:spid="_x0000_s1035" style="position:absolute;left:0;text-align:left;margin-left:188.95pt;margin-top:11.65pt;width:268.7pt;height:36.8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" fillcolor="#9d936f [3209]" stroked="f">
                <v:fill opacity="32896f"/>
                <v:textbox>
                  <w:txbxContent>
                    <w:p w14:paraId="30915299" w14:textId="77777777" w:rsidR="00BD65C1" w:rsidRPr="00FF0A3A" w:rsidRDefault="00BD65C1" w:rsidP="00FF0A3A">
                      <w:pPr>
                        <w:jc w:val="center"/>
                        <w:rPr>
                          <w:color w:val="FFFFFF" w:themeColor="background1"/>
                        </w:rPr>
                      </w:pPr>
                      <w:r w:rsidRPr="00FF0A3A">
                        <w:rPr>
                          <w:color w:val="FFFFFF" w:themeColor="background1"/>
                        </w:rPr>
                        <w:t>Daugavgrīvas cietuma Grīvas nodaļas dzīvojamās zonas kāpņu telpa</w:t>
                      </w:r>
                    </w:p>
                  </w:txbxContent>
                </v:textbox>
                <w10:wrap type="tight"/>
              </v:rect>
            </w:pict>
          </mc:Fallback>
        </mc:AlternateContent>
      </w:r>
    </w:p>
    <w:p w14:paraId="521A8D73" w14:textId="77777777" w:rsidR="00364905" w:rsidRDefault="00364905" w:rsidP="007E6D15">
      <w:pPr>
        <w:spacing w:before="0" w:after="0" w:line="240" w:lineRule="auto"/>
        <w:ind w:firstLine="720"/>
        <w:jc w:val="both"/>
        <w:rPr>
          <w:rFonts w:asciiTheme="majorHAnsi" w:hAnsiTheme="majorHAnsi" w:cstheme="minorHAnsi"/>
          <w:sz w:val="24"/>
          <w:szCs w:val="24"/>
        </w:rPr>
      </w:pPr>
    </w:p>
    <w:p w14:paraId="5FB154C2" w14:textId="77777777" w:rsidR="00364905" w:rsidRDefault="00364905" w:rsidP="007E6D15">
      <w:pPr>
        <w:spacing w:before="0" w:after="0" w:line="240" w:lineRule="auto"/>
        <w:ind w:firstLine="720"/>
        <w:jc w:val="both"/>
        <w:rPr>
          <w:rFonts w:asciiTheme="majorHAnsi" w:hAnsiTheme="majorHAnsi" w:cstheme="minorHAnsi"/>
          <w:sz w:val="24"/>
          <w:szCs w:val="24"/>
        </w:rPr>
      </w:pPr>
    </w:p>
    <w:p w14:paraId="310D8A77" w14:textId="77777777" w:rsidR="00364905" w:rsidRPr="00A10B69" w:rsidRDefault="00364905" w:rsidP="00277D50">
      <w:pPr>
        <w:spacing w:before="0" w:after="0" w:line="240" w:lineRule="auto"/>
        <w:jc w:val="both"/>
        <w:rPr>
          <w:rFonts w:asciiTheme="majorHAnsi" w:hAnsiTheme="majorHAnsi" w:cstheme="minorHAnsi"/>
          <w:sz w:val="24"/>
          <w:szCs w:val="24"/>
        </w:rPr>
      </w:pPr>
    </w:p>
    <w:p w14:paraId="6F85D7F6" w14:textId="77777777" w:rsidR="00FE2401" w:rsidRPr="0047128D" w:rsidRDefault="001124A7" w:rsidP="007E6D15">
      <w:pPr>
        <w:pStyle w:val="Virsraksts2"/>
        <w:spacing w:before="0" w:after="0" w:line="360" w:lineRule="auto"/>
        <w:rPr>
          <w:noProof/>
          <w:szCs w:val="24"/>
          <w:lang w:val="lv-LV"/>
        </w:rPr>
      </w:pPr>
      <w:bookmarkStart w:id="17" w:name="_Toc76979432"/>
      <w:r>
        <w:rPr>
          <w:noProof/>
          <w:color w:val="577188"/>
          <w:szCs w:val="24"/>
          <w:lang w:val="lv-LV"/>
        </w:rPr>
        <w:lastRenderedPageBreak/>
        <w:t>Par resocializācijas programmu īstenošanu</w:t>
      </w:r>
      <w:bookmarkEnd w:id="17"/>
    </w:p>
    <w:p w14:paraId="7CBAE54F" w14:textId="77777777" w:rsidR="001F274F" w:rsidRPr="00FB1401" w:rsidRDefault="001F274F" w:rsidP="007E6D15">
      <w:pPr>
        <w:pStyle w:val="Normlaistekstam"/>
        <w:spacing w:after="0" w:line="240" w:lineRule="auto"/>
        <w:ind w:firstLine="720"/>
        <w:rPr>
          <w:rFonts w:asciiTheme="majorHAnsi" w:hAnsiTheme="majorHAnsi" w:cstheme="minorHAnsi"/>
          <w:color w:val="595959" w:themeColor="text1" w:themeTint="A6"/>
          <w:szCs w:val="24"/>
        </w:rPr>
      </w:pPr>
      <w:r w:rsidRPr="00FB1401">
        <w:rPr>
          <w:rFonts w:asciiTheme="majorHAnsi" w:hAnsiTheme="majorHAnsi" w:cstheme="minorHAnsi"/>
          <w:color w:val="595959" w:themeColor="text1" w:themeTint="A6"/>
          <w:szCs w:val="24"/>
        </w:rPr>
        <w:t>Pārvaldes un Valsts probācijas dienesta dažādo starptautisko projektu ietvaros ir izstrādātas vai pārņemtas resocializācijas programmas, kas vērstas uz konkrēta noziedzīgas uzvedības riska novēršanu vai konkrētu sociālo prasmju un iemaņu apgūšanu.</w:t>
      </w:r>
    </w:p>
    <w:p w14:paraId="28FC0C19" w14:textId="77777777" w:rsidR="00364905" w:rsidRPr="00FB1401" w:rsidRDefault="001F274F" w:rsidP="00277D50">
      <w:pPr>
        <w:spacing w:before="0" w:after="0" w:line="240" w:lineRule="auto"/>
        <w:ind w:firstLine="709"/>
        <w:jc w:val="both"/>
        <w:rPr>
          <w:rFonts w:asciiTheme="majorHAnsi" w:eastAsia="Times New Roman" w:hAnsiTheme="majorHAnsi" w:cstheme="minorHAnsi"/>
          <w:spacing w:val="6"/>
          <w:sz w:val="24"/>
          <w:szCs w:val="24"/>
          <w:lang w:eastAsia="lv-LV"/>
        </w:rPr>
      </w:pPr>
      <w:r w:rsidRPr="00FB1401">
        <w:rPr>
          <w:rFonts w:asciiTheme="majorHAnsi" w:eastAsia="Times New Roman" w:hAnsiTheme="majorHAnsi" w:cstheme="minorHAnsi"/>
          <w:spacing w:val="6"/>
          <w:sz w:val="24"/>
          <w:szCs w:val="24"/>
          <w:lang w:eastAsia="lv-LV"/>
        </w:rPr>
        <w:t xml:space="preserve">2020.gadā resocializācijas programmās tika iesaistīti 379 ieslodzītie, kas sastāda 12% no ieslodzīto kopskaita, resocializācijas programmas pabeidza </w:t>
      </w:r>
      <w:r w:rsidRPr="00FB1401">
        <w:rPr>
          <w:rFonts w:asciiTheme="majorHAnsi" w:hAnsiTheme="majorHAnsi" w:cstheme="minorHAnsi"/>
          <w:spacing w:val="6"/>
          <w:sz w:val="24"/>
          <w:szCs w:val="24"/>
        </w:rPr>
        <w:t xml:space="preserve">174 </w:t>
      </w:r>
      <w:r w:rsidRPr="00FB1401">
        <w:rPr>
          <w:rFonts w:asciiTheme="majorHAnsi" w:eastAsia="Times New Roman" w:hAnsiTheme="majorHAnsi" w:cstheme="minorHAnsi"/>
          <w:spacing w:val="6"/>
          <w:sz w:val="24"/>
          <w:szCs w:val="24"/>
          <w:lang w:eastAsia="lv-LV"/>
        </w:rPr>
        <w:t xml:space="preserve">ieslodzītie, kas ir </w:t>
      </w:r>
      <w:r w:rsidRPr="00FB1401">
        <w:rPr>
          <w:rFonts w:asciiTheme="majorHAnsi" w:hAnsiTheme="majorHAnsi" w:cstheme="minorHAnsi"/>
          <w:spacing w:val="6"/>
          <w:sz w:val="24"/>
          <w:szCs w:val="24"/>
        </w:rPr>
        <w:t>46</w:t>
      </w:r>
      <w:r w:rsidRPr="00FB1401">
        <w:rPr>
          <w:rFonts w:asciiTheme="majorHAnsi" w:eastAsia="Times New Roman" w:hAnsiTheme="majorHAnsi" w:cstheme="minorHAnsi"/>
          <w:spacing w:val="6"/>
          <w:sz w:val="24"/>
          <w:szCs w:val="24"/>
          <w:lang w:eastAsia="lv-LV"/>
        </w:rPr>
        <w:t>% no resocializācijas programmās iesaistīto ieslodzīto kopskaita. Vērtējot šo rādītāju, jāņem vērā, ka vairākās programmas tika pārtrauktas sakarā ar epidemioloģiskās situācijas ierobežojumiem.</w:t>
      </w:r>
    </w:p>
    <w:p w14:paraId="6868F36C" w14:textId="77777777" w:rsidR="00277D50" w:rsidRDefault="00277D50" w:rsidP="00277D50">
      <w:pPr>
        <w:spacing w:before="0" w:after="0" w:line="240" w:lineRule="auto"/>
        <w:ind w:firstLine="709"/>
        <w:jc w:val="both"/>
        <w:rPr>
          <w:rFonts w:asciiTheme="majorHAnsi" w:eastAsia="Times New Roman" w:hAnsiTheme="majorHAnsi" w:cstheme="minorHAnsi"/>
          <w:spacing w:val="6"/>
          <w:sz w:val="24"/>
          <w:szCs w:val="24"/>
          <w:lang w:eastAsia="lv-LV"/>
        </w:rPr>
      </w:pPr>
    </w:p>
    <w:p w14:paraId="1D4F55FF" w14:textId="77777777" w:rsidR="00E65DFD" w:rsidRDefault="00E65DFD" w:rsidP="00E65DFD">
      <w:pPr>
        <w:spacing w:before="0" w:after="0" w:line="240" w:lineRule="auto"/>
        <w:jc w:val="both"/>
        <w:rPr>
          <w:rFonts w:asciiTheme="majorHAnsi" w:eastAsia="Times New Roman" w:hAnsiTheme="majorHAnsi" w:cstheme="minorHAnsi"/>
          <w:spacing w:val="6"/>
          <w:sz w:val="24"/>
          <w:szCs w:val="24"/>
          <w:lang w:eastAsia="lv-LV"/>
        </w:rPr>
      </w:pPr>
      <w:r w:rsidRPr="0047128D">
        <w:rPr>
          <w:rFonts w:asciiTheme="majorHAnsi" w:hAnsiTheme="majorHAnsi" w:cstheme="minorHAnsi"/>
          <w:noProof/>
          <w:sz w:val="24"/>
          <w:szCs w:val="24"/>
        </w:rPr>
        <w:drawing>
          <wp:inline distT="0" distB="0" distL="0" distR="0" wp14:anchorId="53B79FE7" wp14:editId="467E33CA">
            <wp:extent cx="5819775" cy="2679405"/>
            <wp:effectExtent l="0" t="0" r="9525" b="6985"/>
            <wp:docPr id="31" name="Diagramma 31">
              <a:extLst xmlns:a="http://schemas.openxmlformats.org/drawingml/2006/main">
                <a:ext uri="{FF2B5EF4-FFF2-40B4-BE49-F238E27FC236}">
                  <a16:creationId xmlns:a16="http://schemas.microsoft.com/office/drawing/2014/main" id="{A27631C4-F985-4B01-BF7B-1A0382F72C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7A2D05C" w14:textId="77777777" w:rsidR="00E65DFD" w:rsidRDefault="00E65DFD" w:rsidP="00E65DFD">
      <w:pPr>
        <w:spacing w:before="0" w:after="0" w:line="240" w:lineRule="auto"/>
        <w:jc w:val="both"/>
        <w:rPr>
          <w:rFonts w:asciiTheme="majorHAnsi" w:eastAsia="Times New Roman" w:hAnsiTheme="majorHAnsi" w:cstheme="minorHAnsi"/>
          <w:spacing w:val="6"/>
          <w:sz w:val="24"/>
          <w:szCs w:val="24"/>
          <w:lang w:eastAsia="lv-LV"/>
        </w:rPr>
      </w:pPr>
    </w:p>
    <w:p w14:paraId="0C202028" w14:textId="77777777" w:rsidR="00E65DFD" w:rsidRDefault="00E65DFD" w:rsidP="00E65DFD">
      <w:pPr>
        <w:spacing w:before="0" w:after="0" w:line="240" w:lineRule="auto"/>
        <w:jc w:val="both"/>
        <w:rPr>
          <w:rFonts w:asciiTheme="majorHAnsi" w:eastAsia="Times New Roman" w:hAnsiTheme="majorHAnsi" w:cstheme="minorHAnsi"/>
          <w:spacing w:val="6"/>
          <w:sz w:val="24"/>
          <w:szCs w:val="24"/>
          <w:lang w:eastAsia="lv-LV"/>
        </w:rPr>
      </w:pPr>
      <w:r w:rsidRPr="0047128D">
        <w:rPr>
          <w:rFonts w:asciiTheme="majorHAnsi" w:hAnsiTheme="majorHAnsi" w:cstheme="minorHAnsi"/>
          <w:noProof/>
          <w:sz w:val="24"/>
          <w:szCs w:val="24"/>
        </w:rPr>
        <w:drawing>
          <wp:inline distT="0" distB="0" distL="0" distR="0" wp14:anchorId="38C32E41" wp14:editId="32D24B6E">
            <wp:extent cx="5829300" cy="2126512"/>
            <wp:effectExtent l="0" t="0" r="0" b="7620"/>
            <wp:docPr id="45" name="Diagramma 45">
              <a:extLst xmlns:a="http://schemas.openxmlformats.org/drawingml/2006/main">
                <a:ext uri="{FF2B5EF4-FFF2-40B4-BE49-F238E27FC236}">
                  <a16:creationId xmlns:a16="http://schemas.microsoft.com/office/drawing/2014/main" id="{ABD8A9F8-D08D-44BE-A321-90EF64EFB9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77E63FD" w14:textId="77777777" w:rsidR="00E65DFD" w:rsidRDefault="00E65DFD" w:rsidP="00E65DFD">
      <w:pPr>
        <w:spacing w:before="0" w:after="0" w:line="240" w:lineRule="auto"/>
        <w:jc w:val="both"/>
        <w:rPr>
          <w:rFonts w:asciiTheme="majorHAnsi" w:eastAsia="Times New Roman" w:hAnsiTheme="majorHAnsi" w:cstheme="minorHAnsi"/>
          <w:spacing w:val="6"/>
          <w:sz w:val="24"/>
          <w:szCs w:val="24"/>
          <w:lang w:eastAsia="lv-LV"/>
        </w:rPr>
      </w:pPr>
    </w:p>
    <w:p w14:paraId="56CEC95C" w14:textId="77777777" w:rsidR="001F274F" w:rsidRPr="00FB1401" w:rsidRDefault="007E6D15" w:rsidP="007E6D15">
      <w:pPr>
        <w:spacing w:before="0" w:after="0" w:line="240" w:lineRule="auto"/>
        <w:rPr>
          <w:rFonts w:asciiTheme="majorHAnsi" w:hAnsiTheme="majorHAnsi" w:cstheme="minorHAnsi"/>
          <w:sz w:val="24"/>
          <w:szCs w:val="24"/>
        </w:rPr>
      </w:pPr>
      <w:r w:rsidRPr="00FB1401">
        <w:rPr>
          <w:rFonts w:asciiTheme="majorHAnsi" w:hAnsiTheme="majorHAnsi" w:cstheme="minorHAnsi"/>
          <w:sz w:val="24"/>
          <w:szCs w:val="24"/>
        </w:rPr>
        <w:lastRenderedPageBreak/>
        <w:t>Istenotās resocializācijas programmas 2020.gadā:</w:t>
      </w:r>
    </w:p>
    <w:tbl>
      <w:tblPr>
        <w:tblStyle w:val="Vienkratabula20"/>
        <w:tblW w:w="9215" w:type="dxa"/>
        <w:tblLayout w:type="fixed"/>
        <w:tblLook w:val="01E0" w:firstRow="1" w:lastRow="1" w:firstColumn="1" w:lastColumn="1" w:noHBand="0" w:noVBand="0"/>
      </w:tblPr>
      <w:tblGrid>
        <w:gridCol w:w="2410"/>
        <w:gridCol w:w="5387"/>
        <w:gridCol w:w="1418"/>
      </w:tblGrid>
      <w:tr w:rsidR="00FB1401" w:rsidRPr="00FB1401" w14:paraId="70C21266" w14:textId="77777777" w:rsidTr="007E6D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560FB034" w14:textId="77777777" w:rsidR="001F274F" w:rsidRPr="00FB1401" w:rsidRDefault="001F274F" w:rsidP="007E6D15">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Resocializācijas programmas nosaukums</w:t>
            </w:r>
          </w:p>
        </w:tc>
        <w:tc>
          <w:tcPr>
            <w:cnfStyle w:val="000010000000" w:firstRow="0" w:lastRow="0" w:firstColumn="0" w:lastColumn="0" w:oddVBand="1" w:evenVBand="0" w:oddHBand="0" w:evenHBand="0" w:firstRowFirstColumn="0" w:firstRowLastColumn="0" w:lastRowFirstColumn="0" w:lastRowLastColumn="0"/>
            <w:tcW w:w="5387" w:type="dxa"/>
            <w:vAlign w:val="center"/>
          </w:tcPr>
          <w:p w14:paraId="32E7964E" w14:textId="77777777" w:rsidR="001F274F" w:rsidRPr="00FB1401" w:rsidDel="00B42EEF" w:rsidRDefault="001F274F" w:rsidP="007E6D15">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Resocializācijas programmas mērķis</w:t>
            </w:r>
          </w:p>
        </w:tc>
        <w:tc>
          <w:tcPr>
            <w:cnfStyle w:val="000100000000" w:firstRow="0" w:lastRow="0" w:firstColumn="0" w:lastColumn="1" w:oddVBand="0" w:evenVBand="0" w:oddHBand="0" w:evenHBand="0" w:firstRowFirstColumn="0" w:firstRowLastColumn="0" w:lastRowFirstColumn="0" w:lastRowLastColumn="0"/>
            <w:tcW w:w="1418" w:type="dxa"/>
            <w:vAlign w:val="center"/>
          </w:tcPr>
          <w:p w14:paraId="797DF8E3" w14:textId="77777777" w:rsidR="001F274F" w:rsidRPr="00FB1401" w:rsidRDefault="001F274F" w:rsidP="007E6D15">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Iesaistīto dalībnieku skaists</w:t>
            </w:r>
          </w:p>
        </w:tc>
      </w:tr>
      <w:tr w:rsidR="00FB1401" w:rsidRPr="00FB1401" w14:paraId="24024C0D" w14:textId="77777777" w:rsidTr="007E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048CFA9" w14:textId="77777777" w:rsidR="001F274F" w:rsidRPr="00FB1401" w:rsidRDefault="001F274F" w:rsidP="007E6D15">
            <w:pPr>
              <w:jc w:val="both"/>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"Pārmaiņām Jā!"</w:t>
            </w:r>
          </w:p>
        </w:tc>
        <w:tc>
          <w:tcPr>
            <w:cnfStyle w:val="000010000000" w:firstRow="0" w:lastRow="0" w:firstColumn="0" w:lastColumn="0" w:oddVBand="1" w:evenVBand="0" w:oddHBand="0" w:evenHBand="0" w:firstRowFirstColumn="0" w:firstRowLastColumn="0" w:lastRowFirstColumn="0" w:lastRowLastColumn="0"/>
            <w:tcW w:w="5387" w:type="dxa"/>
          </w:tcPr>
          <w:p w14:paraId="645362EE" w14:textId="77777777" w:rsidR="001F274F" w:rsidRPr="00FB1401" w:rsidRDefault="001F274F" w:rsidP="007E6D15">
            <w:pPr>
              <w:jc w:val="both"/>
              <w:rPr>
                <w:rFonts w:asciiTheme="majorHAnsi" w:eastAsia="Calibri" w:hAnsiTheme="majorHAnsi" w:cstheme="minorHAnsi"/>
                <w:color w:val="595959" w:themeColor="text1" w:themeTint="A6"/>
                <w:szCs w:val="24"/>
              </w:rPr>
            </w:pPr>
            <w:r w:rsidRPr="00FB1401">
              <w:rPr>
                <w:rFonts w:asciiTheme="majorHAnsi" w:eastAsia="Calibri" w:hAnsiTheme="majorHAnsi" w:cstheme="minorHAnsi"/>
                <w:color w:val="595959" w:themeColor="text1" w:themeTint="A6"/>
                <w:szCs w:val="24"/>
              </w:rPr>
              <w:t>Veicināt un stiprināt notiesāto personu iekšējo motivāciju pārmaiņām.</w:t>
            </w:r>
          </w:p>
        </w:tc>
        <w:tc>
          <w:tcPr>
            <w:cnfStyle w:val="000100000000" w:firstRow="0" w:lastRow="0" w:firstColumn="0" w:lastColumn="1" w:oddVBand="0" w:evenVBand="0" w:oddHBand="0" w:evenHBand="0" w:firstRowFirstColumn="0" w:firstRowLastColumn="0" w:lastRowFirstColumn="0" w:lastRowLastColumn="0"/>
            <w:tcW w:w="1418" w:type="dxa"/>
          </w:tcPr>
          <w:p w14:paraId="6E072ACF" w14:textId="77777777" w:rsidR="001F274F" w:rsidRPr="00FB1401" w:rsidRDefault="001F274F" w:rsidP="007E6D15">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124</w:t>
            </w:r>
          </w:p>
        </w:tc>
      </w:tr>
      <w:tr w:rsidR="00FB1401" w:rsidRPr="00FB1401" w14:paraId="578B83DE" w14:textId="77777777" w:rsidTr="007E6D15">
        <w:trPr>
          <w:trHeight w:val="689"/>
        </w:trPr>
        <w:tc>
          <w:tcPr>
            <w:cnfStyle w:val="001000000000" w:firstRow="0" w:lastRow="0" w:firstColumn="1" w:lastColumn="0" w:oddVBand="0" w:evenVBand="0" w:oddHBand="0" w:evenHBand="0" w:firstRowFirstColumn="0" w:firstRowLastColumn="0" w:lastRowFirstColumn="0" w:lastRowLastColumn="0"/>
            <w:tcW w:w="2410" w:type="dxa"/>
          </w:tcPr>
          <w:p w14:paraId="072C4426" w14:textId="77777777" w:rsidR="001F274F" w:rsidRPr="00FB1401" w:rsidRDefault="001F274F" w:rsidP="007E6D15">
            <w:pPr>
              <w:jc w:val="both"/>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"Sociālo prasmju pilnveides un stresa mazināšanas programma ieslodzītajiem"</w:t>
            </w:r>
          </w:p>
        </w:tc>
        <w:tc>
          <w:tcPr>
            <w:cnfStyle w:val="000010000000" w:firstRow="0" w:lastRow="0" w:firstColumn="0" w:lastColumn="0" w:oddVBand="1" w:evenVBand="0" w:oddHBand="0" w:evenHBand="0" w:firstRowFirstColumn="0" w:firstRowLastColumn="0" w:lastRowFirstColumn="0" w:lastRowLastColumn="0"/>
            <w:tcW w:w="5387" w:type="dxa"/>
          </w:tcPr>
          <w:p w14:paraId="483F2CD6" w14:textId="77777777" w:rsidR="001F274F" w:rsidRPr="00FB1401" w:rsidRDefault="001F274F" w:rsidP="007E6D15">
            <w:pPr>
              <w:jc w:val="both"/>
              <w:rPr>
                <w:rFonts w:asciiTheme="majorHAnsi" w:eastAsia="Times New Roman" w:hAnsiTheme="majorHAnsi" w:cstheme="minorHAnsi"/>
                <w:color w:val="595959" w:themeColor="text1" w:themeTint="A6"/>
                <w:spacing w:val="6"/>
                <w:szCs w:val="24"/>
                <w:lang w:eastAsia="lv-LV"/>
              </w:rPr>
            </w:pPr>
            <w:r w:rsidRPr="00FB1401">
              <w:rPr>
                <w:rFonts w:asciiTheme="majorHAnsi" w:eastAsia="Times New Roman" w:hAnsiTheme="majorHAnsi" w:cstheme="minorHAnsi"/>
                <w:color w:val="595959" w:themeColor="text1" w:themeTint="A6"/>
                <w:spacing w:val="6"/>
                <w:szCs w:val="24"/>
                <w:lang w:eastAsia="lv-LV"/>
              </w:rPr>
              <w:t>Veicināt ieslodzītajiem saskarsmes un emocionālās pašvadības iemaņu pilnveidošanos, lai veicinātu sevis pašizpratni un spēju integrēties sabiedrībā.</w:t>
            </w:r>
          </w:p>
        </w:tc>
        <w:tc>
          <w:tcPr>
            <w:cnfStyle w:val="000100000000" w:firstRow="0" w:lastRow="0" w:firstColumn="0" w:lastColumn="1" w:oddVBand="0" w:evenVBand="0" w:oddHBand="0" w:evenHBand="0" w:firstRowFirstColumn="0" w:firstRowLastColumn="0" w:lastRowFirstColumn="0" w:lastRowLastColumn="0"/>
            <w:tcW w:w="1418" w:type="dxa"/>
          </w:tcPr>
          <w:p w14:paraId="3AA7EF13" w14:textId="77777777" w:rsidR="001F274F" w:rsidRPr="00FB1401" w:rsidRDefault="001F274F" w:rsidP="007E6D15">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21</w:t>
            </w:r>
          </w:p>
        </w:tc>
      </w:tr>
      <w:tr w:rsidR="00FB1401" w:rsidRPr="00FB1401" w14:paraId="7D16E896" w14:textId="77777777" w:rsidTr="007E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E4EBEEE" w14:textId="77777777" w:rsidR="001F274F" w:rsidRPr="00FB1401" w:rsidRDefault="001F274F" w:rsidP="007E6D15">
            <w:pPr>
              <w:jc w:val="both"/>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"EQUIP"</w:t>
            </w:r>
          </w:p>
        </w:tc>
        <w:tc>
          <w:tcPr>
            <w:cnfStyle w:val="000010000000" w:firstRow="0" w:lastRow="0" w:firstColumn="0" w:lastColumn="0" w:oddVBand="1" w:evenVBand="0" w:oddHBand="0" w:evenHBand="0" w:firstRowFirstColumn="0" w:firstRowLastColumn="0" w:lastRowFirstColumn="0" w:lastRowLastColumn="0"/>
            <w:tcW w:w="5387" w:type="dxa"/>
          </w:tcPr>
          <w:p w14:paraId="4DFF7DC9" w14:textId="77777777" w:rsidR="001F274F" w:rsidRPr="00FB1401" w:rsidRDefault="001F274F" w:rsidP="007E6D15">
            <w:pPr>
              <w:jc w:val="both"/>
              <w:rPr>
                <w:rFonts w:asciiTheme="majorHAnsi" w:eastAsia="Times New Roman" w:hAnsiTheme="majorHAnsi" w:cstheme="minorHAnsi"/>
                <w:color w:val="595959" w:themeColor="text1" w:themeTint="A6"/>
                <w:spacing w:val="6"/>
                <w:szCs w:val="24"/>
                <w:lang w:eastAsia="lv-LV"/>
              </w:rPr>
            </w:pPr>
            <w:r w:rsidRPr="00FB1401">
              <w:rPr>
                <w:rFonts w:asciiTheme="majorHAnsi" w:eastAsia="Times New Roman" w:hAnsiTheme="majorHAnsi" w:cstheme="minorHAnsi"/>
                <w:color w:val="595959" w:themeColor="text1" w:themeTint="A6"/>
                <w:spacing w:val="6"/>
                <w:szCs w:val="24"/>
                <w:lang w:eastAsia="lv-LV"/>
              </w:rPr>
              <w:t>Iemācīt jauniešus domāt un rīkoties atbildīgi, lai neizdarītu jaunu noziedzīgu nodarījumu.</w:t>
            </w:r>
          </w:p>
        </w:tc>
        <w:tc>
          <w:tcPr>
            <w:cnfStyle w:val="000100000000" w:firstRow="0" w:lastRow="0" w:firstColumn="0" w:lastColumn="1" w:oddVBand="0" w:evenVBand="0" w:oddHBand="0" w:evenHBand="0" w:firstRowFirstColumn="0" w:firstRowLastColumn="0" w:lastRowFirstColumn="0" w:lastRowLastColumn="0"/>
            <w:tcW w:w="1418" w:type="dxa"/>
          </w:tcPr>
          <w:p w14:paraId="5D89733E" w14:textId="77777777" w:rsidR="001F274F" w:rsidRPr="00FB1401" w:rsidRDefault="001F274F" w:rsidP="007E6D15">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61</w:t>
            </w:r>
          </w:p>
        </w:tc>
      </w:tr>
      <w:tr w:rsidR="00FB1401" w:rsidRPr="00FB1401" w14:paraId="43E709CF" w14:textId="77777777" w:rsidTr="007E6D15">
        <w:tc>
          <w:tcPr>
            <w:cnfStyle w:val="001000000000" w:firstRow="0" w:lastRow="0" w:firstColumn="1" w:lastColumn="0" w:oddVBand="0" w:evenVBand="0" w:oddHBand="0" w:evenHBand="0" w:firstRowFirstColumn="0" w:firstRowLastColumn="0" w:lastRowFirstColumn="0" w:lastRowLastColumn="0"/>
            <w:tcW w:w="2410" w:type="dxa"/>
          </w:tcPr>
          <w:p w14:paraId="72E5C53D" w14:textId="77777777" w:rsidR="001F274F" w:rsidRPr="00FB1401" w:rsidRDefault="001F274F" w:rsidP="007E6D15">
            <w:pPr>
              <w:jc w:val="both"/>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"Stresa mazināšanas programma"</w:t>
            </w:r>
          </w:p>
        </w:tc>
        <w:tc>
          <w:tcPr>
            <w:cnfStyle w:val="000010000000" w:firstRow="0" w:lastRow="0" w:firstColumn="0" w:lastColumn="0" w:oddVBand="1" w:evenVBand="0" w:oddHBand="0" w:evenHBand="0" w:firstRowFirstColumn="0" w:firstRowLastColumn="0" w:lastRowFirstColumn="0" w:lastRowLastColumn="0"/>
            <w:tcW w:w="5387" w:type="dxa"/>
          </w:tcPr>
          <w:p w14:paraId="73CCB403" w14:textId="77777777" w:rsidR="001F274F" w:rsidRPr="00FB1401" w:rsidDel="00AE29D3" w:rsidRDefault="001F274F" w:rsidP="007E6D15">
            <w:pPr>
              <w:jc w:val="both"/>
              <w:rPr>
                <w:rFonts w:asciiTheme="majorHAnsi" w:eastAsia="Times New Roman" w:hAnsiTheme="majorHAnsi" w:cstheme="minorHAnsi"/>
                <w:color w:val="595959" w:themeColor="text1" w:themeTint="A6"/>
                <w:spacing w:val="6"/>
                <w:szCs w:val="24"/>
                <w:lang w:eastAsia="lv-LV"/>
              </w:rPr>
            </w:pPr>
            <w:r w:rsidRPr="00FB1401">
              <w:rPr>
                <w:rFonts w:asciiTheme="majorHAnsi" w:eastAsia="Times New Roman" w:hAnsiTheme="majorHAnsi" w:cstheme="minorHAnsi"/>
                <w:color w:val="595959" w:themeColor="text1" w:themeTint="A6"/>
                <w:spacing w:val="6"/>
                <w:szCs w:val="24"/>
                <w:lang w:eastAsia="lv-LV"/>
              </w:rPr>
              <w:t>Dot iespēju katram programmas dalībniekam identificēt savus stresus, identificēt emocijas, ko izraisa stress, un praktiski apgūt dažādas stresa mazināšanas stratēģijas.</w:t>
            </w:r>
          </w:p>
        </w:tc>
        <w:tc>
          <w:tcPr>
            <w:cnfStyle w:val="000100000000" w:firstRow="0" w:lastRow="0" w:firstColumn="0" w:lastColumn="1" w:oddVBand="0" w:evenVBand="0" w:oddHBand="0" w:evenHBand="0" w:firstRowFirstColumn="0" w:firstRowLastColumn="0" w:lastRowFirstColumn="0" w:lastRowLastColumn="0"/>
            <w:tcW w:w="1418" w:type="dxa"/>
          </w:tcPr>
          <w:p w14:paraId="0F22C4DD" w14:textId="77777777" w:rsidR="001F274F" w:rsidRPr="00FB1401" w:rsidRDefault="001F274F" w:rsidP="007E6D15">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38</w:t>
            </w:r>
          </w:p>
        </w:tc>
      </w:tr>
      <w:tr w:rsidR="00FB1401" w:rsidRPr="00FB1401" w14:paraId="4B0EE5D3" w14:textId="77777777" w:rsidTr="007E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1701488" w14:textId="77777777" w:rsidR="001F274F" w:rsidRPr="00FB1401" w:rsidRDefault="001F274F" w:rsidP="007E6D15">
            <w:pPr>
              <w:jc w:val="both"/>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"Dzīves skola – 3"</w:t>
            </w:r>
          </w:p>
        </w:tc>
        <w:tc>
          <w:tcPr>
            <w:cnfStyle w:val="000010000000" w:firstRow="0" w:lastRow="0" w:firstColumn="0" w:lastColumn="0" w:oddVBand="1" w:evenVBand="0" w:oddHBand="0" w:evenHBand="0" w:firstRowFirstColumn="0" w:firstRowLastColumn="0" w:lastRowFirstColumn="0" w:lastRowLastColumn="0"/>
            <w:tcW w:w="5387" w:type="dxa"/>
          </w:tcPr>
          <w:p w14:paraId="13D06014" w14:textId="77777777" w:rsidR="001F274F" w:rsidRPr="00FB1401" w:rsidRDefault="001F274F" w:rsidP="007E6D15">
            <w:pPr>
              <w:jc w:val="both"/>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Sagatavot atbrīvošanai un integrācijai sabiedrībā cilvēkus, kuri izcieš sodu brīvības atņemšanas iestādēs, palīdzot viņiem apgūt un attīstīt sociālās pamatprasmes, kas veicina vieglāku saskarsmi ikdienā – būtiski uzlabojot viņu dzīves kvalitāti.</w:t>
            </w:r>
          </w:p>
        </w:tc>
        <w:tc>
          <w:tcPr>
            <w:cnfStyle w:val="000100000000" w:firstRow="0" w:lastRow="0" w:firstColumn="0" w:lastColumn="1" w:oddVBand="0" w:evenVBand="0" w:oddHBand="0" w:evenHBand="0" w:firstRowFirstColumn="0" w:firstRowLastColumn="0" w:lastRowFirstColumn="0" w:lastRowLastColumn="0"/>
            <w:tcW w:w="1418" w:type="dxa"/>
          </w:tcPr>
          <w:p w14:paraId="3C029B5C" w14:textId="77777777" w:rsidR="001F274F" w:rsidRPr="00FB1401" w:rsidRDefault="001F274F" w:rsidP="007E6D15">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74</w:t>
            </w:r>
          </w:p>
        </w:tc>
      </w:tr>
      <w:tr w:rsidR="00FB1401" w:rsidRPr="00FB1401" w14:paraId="50956525" w14:textId="77777777" w:rsidTr="007E6D15">
        <w:tc>
          <w:tcPr>
            <w:cnfStyle w:val="001000000000" w:firstRow="0" w:lastRow="0" w:firstColumn="1" w:lastColumn="0" w:oddVBand="0" w:evenVBand="0" w:oddHBand="0" w:evenHBand="0" w:firstRowFirstColumn="0" w:firstRowLastColumn="0" w:lastRowFirstColumn="0" w:lastRowLastColumn="0"/>
            <w:tcW w:w="2410" w:type="dxa"/>
          </w:tcPr>
          <w:p w14:paraId="15939B7C" w14:textId="77777777" w:rsidR="001F274F" w:rsidRPr="00FB1401" w:rsidRDefault="001F274F" w:rsidP="007E6D15">
            <w:pPr>
              <w:jc w:val="both"/>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"Cogn</w:t>
            </w:r>
            <w:r w:rsidR="002062E9" w:rsidRPr="00FB1401">
              <w:rPr>
                <w:rFonts w:asciiTheme="majorHAnsi" w:eastAsia="Times New Roman" w:hAnsiTheme="majorHAnsi" w:cstheme="minorHAnsi"/>
                <w:b w:val="0"/>
                <w:color w:val="595959" w:themeColor="text1" w:themeTint="A6"/>
                <w:szCs w:val="24"/>
                <w:lang w:eastAsia="lv-LV"/>
              </w:rPr>
              <w:t>i</w:t>
            </w:r>
            <w:r w:rsidRPr="00FB1401">
              <w:rPr>
                <w:rFonts w:asciiTheme="majorHAnsi" w:eastAsia="Times New Roman" w:hAnsiTheme="majorHAnsi" w:cstheme="minorHAnsi"/>
                <w:b w:val="0"/>
                <w:color w:val="595959" w:themeColor="text1" w:themeTint="A6"/>
                <w:szCs w:val="24"/>
                <w:lang w:eastAsia="lv-LV"/>
              </w:rPr>
              <w:t xml:space="preserve">tive </w:t>
            </w:r>
            <w:r w:rsidR="002062E9" w:rsidRPr="00FB1401">
              <w:rPr>
                <w:rFonts w:asciiTheme="majorHAnsi" w:eastAsia="Times New Roman" w:hAnsiTheme="majorHAnsi" w:cstheme="minorHAnsi"/>
                <w:b w:val="0"/>
                <w:color w:val="595959" w:themeColor="text1" w:themeTint="A6"/>
                <w:szCs w:val="24"/>
                <w:lang w:eastAsia="lv-LV"/>
              </w:rPr>
              <w:t>S</w:t>
            </w:r>
            <w:r w:rsidRPr="00FB1401">
              <w:rPr>
                <w:rFonts w:asciiTheme="majorHAnsi" w:eastAsia="Times New Roman" w:hAnsiTheme="majorHAnsi" w:cstheme="minorHAnsi"/>
                <w:b w:val="0"/>
                <w:color w:val="595959" w:themeColor="text1" w:themeTint="A6"/>
                <w:szCs w:val="24"/>
                <w:lang w:eastAsia="lv-LV"/>
              </w:rPr>
              <w:t>kills"</w:t>
            </w:r>
          </w:p>
        </w:tc>
        <w:tc>
          <w:tcPr>
            <w:cnfStyle w:val="000010000000" w:firstRow="0" w:lastRow="0" w:firstColumn="0" w:lastColumn="0" w:oddVBand="1" w:evenVBand="0" w:oddHBand="0" w:evenHBand="0" w:firstRowFirstColumn="0" w:firstRowLastColumn="0" w:lastRowFirstColumn="0" w:lastRowLastColumn="0"/>
            <w:tcW w:w="5387" w:type="dxa"/>
          </w:tcPr>
          <w:p w14:paraId="5AC090A1" w14:textId="77777777" w:rsidR="001F274F" w:rsidRPr="00FB1401" w:rsidRDefault="001F274F" w:rsidP="007E6D15">
            <w:pPr>
              <w:jc w:val="both"/>
              <w:rPr>
                <w:rFonts w:asciiTheme="majorHAnsi" w:eastAsia="Times New Roman" w:hAnsiTheme="majorHAnsi" w:cstheme="minorHAnsi"/>
                <w:color w:val="595959" w:themeColor="text1" w:themeTint="A6"/>
                <w:szCs w:val="24"/>
                <w:lang w:eastAsia="lv-LV"/>
              </w:rPr>
            </w:pPr>
            <w:r w:rsidRPr="00FB1401">
              <w:rPr>
                <w:rFonts w:asciiTheme="majorHAnsi" w:eastAsia="Times New Roman" w:hAnsiTheme="majorHAnsi" w:cstheme="minorHAnsi"/>
                <w:color w:val="595959" w:themeColor="text1" w:themeTint="A6"/>
                <w:szCs w:val="24"/>
                <w:lang w:eastAsia="lv-LV"/>
              </w:rPr>
              <w:t>Veicināt likumpārkāpēja kognitīvo un emocionālo attīstību un mācīt tiem noteiktas kognitīvās prasmes</w:t>
            </w:r>
          </w:p>
        </w:tc>
        <w:tc>
          <w:tcPr>
            <w:cnfStyle w:val="000100000000" w:firstRow="0" w:lastRow="0" w:firstColumn="0" w:lastColumn="1" w:oddVBand="0" w:evenVBand="0" w:oddHBand="0" w:evenHBand="0" w:firstRowFirstColumn="0" w:firstRowLastColumn="0" w:lastRowFirstColumn="0" w:lastRowLastColumn="0"/>
            <w:tcW w:w="1418" w:type="dxa"/>
          </w:tcPr>
          <w:p w14:paraId="28794D40" w14:textId="77777777" w:rsidR="001F274F" w:rsidRPr="00FB1401" w:rsidRDefault="001F274F" w:rsidP="007E6D15">
            <w:pPr>
              <w:jc w:val="center"/>
              <w:rPr>
                <w:rFonts w:asciiTheme="majorHAnsi" w:eastAsia="Times New Roman" w:hAnsiTheme="majorHAnsi" w:cstheme="minorHAnsi"/>
                <w:b w:val="0"/>
                <w:color w:val="595959" w:themeColor="text1" w:themeTint="A6"/>
                <w:szCs w:val="24"/>
                <w:lang w:eastAsia="lv-LV"/>
              </w:rPr>
            </w:pPr>
            <w:r w:rsidRPr="00FB1401">
              <w:rPr>
                <w:rFonts w:asciiTheme="majorHAnsi" w:eastAsia="Times New Roman" w:hAnsiTheme="majorHAnsi" w:cstheme="minorHAnsi"/>
                <w:b w:val="0"/>
                <w:color w:val="595959" w:themeColor="text1" w:themeTint="A6"/>
                <w:szCs w:val="24"/>
                <w:lang w:eastAsia="lv-LV"/>
              </w:rPr>
              <w:t>27</w:t>
            </w:r>
          </w:p>
        </w:tc>
      </w:tr>
      <w:tr w:rsidR="00FB1401" w:rsidRPr="00FB1401" w14:paraId="48E7A61F" w14:textId="77777777" w:rsidTr="007E6D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E560E91" w14:textId="77777777" w:rsidR="001F274F" w:rsidRPr="00FB1401" w:rsidRDefault="001F274F" w:rsidP="007E6D15">
            <w:pPr>
              <w:jc w:val="both"/>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"Programma seksuālos noziegumus izdarījušo personu monitoringam un  uzraudzībai "</w:t>
            </w:r>
          </w:p>
        </w:tc>
        <w:tc>
          <w:tcPr>
            <w:cnfStyle w:val="000010000000" w:firstRow="0" w:lastRow="0" w:firstColumn="0" w:lastColumn="0" w:oddVBand="1" w:evenVBand="0" w:oddHBand="0" w:evenHBand="0" w:firstRowFirstColumn="0" w:firstRowLastColumn="0" w:lastRowFirstColumn="0" w:lastRowLastColumn="0"/>
            <w:tcW w:w="5387" w:type="dxa"/>
          </w:tcPr>
          <w:p w14:paraId="16798727" w14:textId="77777777" w:rsidR="001F274F" w:rsidRPr="00FB1401" w:rsidRDefault="001F274F" w:rsidP="007E6D15">
            <w:pPr>
              <w:jc w:val="both"/>
              <w:rPr>
                <w:rFonts w:asciiTheme="majorHAnsi" w:eastAsia="Times New Roman" w:hAnsiTheme="majorHAnsi" w:cstheme="minorHAnsi"/>
                <w:color w:val="595959" w:themeColor="text1" w:themeTint="A6"/>
                <w:spacing w:val="6"/>
                <w:szCs w:val="24"/>
                <w:lang w:eastAsia="lv-LV"/>
              </w:rPr>
            </w:pPr>
            <w:r w:rsidRPr="00FB1401">
              <w:rPr>
                <w:rFonts w:asciiTheme="majorHAnsi" w:eastAsia="Times New Roman" w:hAnsiTheme="majorHAnsi" w:cstheme="minorHAnsi"/>
                <w:color w:val="595959" w:themeColor="text1" w:themeTint="A6"/>
                <w:spacing w:val="6"/>
                <w:szCs w:val="24"/>
                <w:lang w:eastAsia="lv-LV"/>
              </w:rPr>
              <w:t>Programma paredzēta vardarbīgo noziedznieku uzvedības korekcijai ar mērķi panākt veiksmīgāku sociālo adaptāciju un mazināt viņu agresīvo uzvedību, turpinot darbu “atbalsta grupā”, pēc programmas pamata bloku pabeigšanas.</w:t>
            </w:r>
          </w:p>
        </w:tc>
        <w:tc>
          <w:tcPr>
            <w:cnfStyle w:val="000100000000" w:firstRow="0" w:lastRow="0" w:firstColumn="0" w:lastColumn="1" w:oddVBand="0" w:evenVBand="0" w:oddHBand="0" w:evenHBand="0" w:firstRowFirstColumn="0" w:firstRowLastColumn="0" w:lastRowFirstColumn="0" w:lastRowLastColumn="0"/>
            <w:tcW w:w="1418" w:type="dxa"/>
          </w:tcPr>
          <w:p w14:paraId="4F4298AB" w14:textId="77777777" w:rsidR="001F274F" w:rsidRPr="00FB1401" w:rsidRDefault="001F274F" w:rsidP="007E6D15">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15</w:t>
            </w:r>
          </w:p>
        </w:tc>
      </w:tr>
      <w:tr w:rsidR="00FB1401" w:rsidRPr="00FB1401" w14:paraId="1094861B" w14:textId="77777777" w:rsidTr="007E6D1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9DCD078" w14:textId="77777777" w:rsidR="001F274F" w:rsidRPr="00FB1401" w:rsidRDefault="001F274F" w:rsidP="007A4B6D">
            <w:pPr>
              <w:jc w:val="both"/>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"Programma seksuālos noziegumus izdarījušo personu monitoringam un  uzraudzībai (pielāgota slepkavām)"</w:t>
            </w:r>
          </w:p>
        </w:tc>
        <w:tc>
          <w:tcPr>
            <w:cnfStyle w:val="000010000000" w:firstRow="0" w:lastRow="0" w:firstColumn="0" w:lastColumn="0" w:oddVBand="1" w:evenVBand="0" w:oddHBand="0" w:evenHBand="0" w:firstRowFirstColumn="0" w:firstRowLastColumn="0" w:lastRowFirstColumn="0" w:lastRowLastColumn="0"/>
            <w:tcW w:w="5387" w:type="dxa"/>
          </w:tcPr>
          <w:p w14:paraId="27368A4D" w14:textId="77777777" w:rsidR="001F274F" w:rsidRPr="00FB1401" w:rsidRDefault="001F274F" w:rsidP="007A4B6D">
            <w:pPr>
              <w:jc w:val="both"/>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Programma paredzēta seksuālo noziedznieku uzvedības korekcijai ar mērķi panākt veiksmīgāku sociālo adaptāciju un mazināt viņu agresīvo uzvedību, turpinot darbu "atbalsta grupā", pēc programmas pamata bloku pabeigšanas.</w:t>
            </w:r>
          </w:p>
        </w:tc>
        <w:tc>
          <w:tcPr>
            <w:cnfStyle w:val="000100000000" w:firstRow="0" w:lastRow="0" w:firstColumn="0" w:lastColumn="1" w:oddVBand="0" w:evenVBand="0" w:oddHBand="0" w:evenHBand="0" w:firstRowFirstColumn="0" w:firstRowLastColumn="0" w:lastRowFirstColumn="0" w:lastRowLastColumn="0"/>
            <w:tcW w:w="1418" w:type="dxa"/>
          </w:tcPr>
          <w:p w14:paraId="72646571" w14:textId="77777777" w:rsidR="001F274F" w:rsidRPr="00FB1401" w:rsidRDefault="001F274F" w:rsidP="007A4B6D">
            <w:pPr>
              <w:jc w:val="center"/>
              <w:rPr>
                <w:rFonts w:asciiTheme="majorHAnsi" w:eastAsia="Times New Roman" w:hAnsiTheme="majorHAnsi" w:cstheme="minorHAnsi"/>
                <w:b w:val="0"/>
                <w:color w:val="595959" w:themeColor="text1" w:themeTint="A6"/>
                <w:spacing w:val="6"/>
                <w:szCs w:val="24"/>
                <w:lang w:eastAsia="lv-LV"/>
              </w:rPr>
            </w:pPr>
            <w:r w:rsidRPr="00FB1401">
              <w:rPr>
                <w:rFonts w:asciiTheme="majorHAnsi" w:eastAsia="Times New Roman" w:hAnsiTheme="majorHAnsi" w:cstheme="minorHAnsi"/>
                <w:b w:val="0"/>
                <w:color w:val="595959" w:themeColor="text1" w:themeTint="A6"/>
                <w:spacing w:val="6"/>
                <w:szCs w:val="24"/>
                <w:lang w:eastAsia="lv-LV"/>
              </w:rPr>
              <w:t>19</w:t>
            </w:r>
          </w:p>
        </w:tc>
      </w:tr>
    </w:tbl>
    <w:p w14:paraId="2CE97C92" w14:textId="77777777" w:rsidR="007A4B6D" w:rsidRPr="00FB1401" w:rsidRDefault="007A4B6D" w:rsidP="007A4B6D">
      <w:pPr>
        <w:spacing w:before="0" w:after="0" w:line="240" w:lineRule="auto"/>
        <w:rPr>
          <w:lang w:val="lv-LV"/>
        </w:rPr>
      </w:pPr>
    </w:p>
    <w:p w14:paraId="145CC0D0" w14:textId="77777777" w:rsidR="00FB1401" w:rsidRPr="00FB1401" w:rsidRDefault="00FB1401" w:rsidP="007A4B6D">
      <w:pPr>
        <w:spacing w:before="0" w:after="0" w:line="240" w:lineRule="auto"/>
        <w:rPr>
          <w:lang w:val="lv-LV"/>
        </w:rPr>
      </w:pPr>
    </w:p>
    <w:p w14:paraId="455DA1E3" w14:textId="77777777" w:rsidR="00FB1401" w:rsidRPr="00FB1401" w:rsidRDefault="00FB1401" w:rsidP="007A4B6D">
      <w:pPr>
        <w:spacing w:before="0" w:after="0" w:line="240" w:lineRule="auto"/>
        <w:rPr>
          <w:lang w:val="lv-LV"/>
        </w:rPr>
      </w:pPr>
    </w:p>
    <w:p w14:paraId="34184F64" w14:textId="77777777" w:rsidR="00FB1401" w:rsidRDefault="00FB1401" w:rsidP="007A4B6D">
      <w:pPr>
        <w:spacing w:before="0" w:after="0" w:line="240" w:lineRule="auto"/>
        <w:rPr>
          <w:lang w:val="lv-LV"/>
        </w:rPr>
      </w:pPr>
    </w:p>
    <w:p w14:paraId="23AA8593" w14:textId="77777777" w:rsidR="00FB1401" w:rsidRDefault="00FB1401" w:rsidP="007A4B6D">
      <w:pPr>
        <w:spacing w:before="0" w:after="0" w:line="240" w:lineRule="auto"/>
        <w:rPr>
          <w:lang w:val="lv-LV"/>
        </w:rPr>
      </w:pPr>
    </w:p>
    <w:p w14:paraId="5FD30E80" w14:textId="77777777" w:rsidR="00FB1401" w:rsidRPr="007A4B6D" w:rsidRDefault="00FB1401" w:rsidP="007A4B6D">
      <w:pPr>
        <w:spacing w:before="0" w:after="0" w:line="240" w:lineRule="auto"/>
        <w:rPr>
          <w:lang w:val="lv-LV"/>
        </w:rPr>
      </w:pPr>
    </w:p>
    <w:p w14:paraId="3EE023E2" w14:textId="77777777" w:rsidR="00FE2401" w:rsidRPr="0047128D" w:rsidRDefault="001124A7" w:rsidP="007A4B6D">
      <w:pPr>
        <w:pStyle w:val="Virsraksts2"/>
        <w:spacing w:before="0" w:after="0" w:line="360" w:lineRule="auto"/>
        <w:rPr>
          <w:noProof/>
          <w:szCs w:val="24"/>
          <w:lang w:val="lv-LV"/>
        </w:rPr>
      </w:pPr>
      <w:bookmarkStart w:id="18" w:name="_Toc76979433"/>
      <w:r>
        <w:rPr>
          <w:noProof/>
          <w:color w:val="577188"/>
          <w:szCs w:val="24"/>
          <w:lang w:val="lv-LV"/>
        </w:rPr>
        <w:lastRenderedPageBreak/>
        <w:t>Par atkarību mazināšanas programmas īstenošanu</w:t>
      </w:r>
      <w:bookmarkEnd w:id="18"/>
    </w:p>
    <w:p w14:paraId="286CB313" w14:textId="77777777" w:rsidR="00F449DD" w:rsidRPr="00F449DD" w:rsidRDefault="00F449DD" w:rsidP="007A4B6D">
      <w:pPr>
        <w:pStyle w:val="Bezatstarpm"/>
        <w:spacing w:before="0"/>
        <w:ind w:firstLine="709"/>
        <w:jc w:val="both"/>
        <w:rPr>
          <w:rFonts w:asciiTheme="majorHAnsi" w:hAnsiTheme="majorHAnsi" w:cstheme="majorHAnsi"/>
          <w:sz w:val="24"/>
          <w:szCs w:val="24"/>
        </w:rPr>
      </w:pPr>
      <w:r w:rsidRPr="00F449DD">
        <w:rPr>
          <w:rFonts w:asciiTheme="majorHAnsi" w:hAnsiTheme="majorHAnsi" w:cstheme="majorHAnsi"/>
          <w:sz w:val="24"/>
          <w:szCs w:val="24"/>
        </w:rPr>
        <w:t>Olaines (Latvijas cietumu slimnīca) cietuma Atkarīgo centrā tiek īstenotas atkarību mazināšanas programmas.</w:t>
      </w:r>
    </w:p>
    <w:p w14:paraId="60763617" w14:textId="5018E6B9" w:rsidR="001F274F" w:rsidRPr="00FB1401" w:rsidRDefault="001F274F" w:rsidP="007A4B6D">
      <w:pPr>
        <w:pStyle w:val="Bezatstarpm"/>
        <w:spacing w:before="0"/>
        <w:ind w:firstLine="709"/>
        <w:jc w:val="both"/>
        <w:rPr>
          <w:rFonts w:asciiTheme="majorHAnsi" w:hAnsiTheme="majorHAnsi" w:cstheme="minorHAnsi"/>
          <w:sz w:val="24"/>
          <w:szCs w:val="24"/>
        </w:rPr>
      </w:pPr>
      <w:r w:rsidRPr="00F449DD">
        <w:rPr>
          <w:rFonts w:asciiTheme="majorHAnsi" w:hAnsiTheme="majorHAnsi" w:cstheme="majorHAnsi"/>
          <w:sz w:val="24"/>
          <w:szCs w:val="24"/>
        </w:rPr>
        <w:t xml:space="preserve">Atkarību mazināšanas programma </w:t>
      </w:r>
      <w:r w:rsidR="009D2E80" w:rsidRPr="00F449DD">
        <w:rPr>
          <w:rFonts w:asciiTheme="majorHAnsi" w:hAnsiTheme="majorHAnsi" w:cstheme="majorHAnsi"/>
          <w:sz w:val="24"/>
          <w:szCs w:val="24"/>
        </w:rPr>
        <w:t xml:space="preserve">ir </w:t>
      </w:r>
      <w:r w:rsidRPr="00F449DD">
        <w:rPr>
          <w:rFonts w:asciiTheme="majorHAnsi" w:hAnsiTheme="majorHAnsi" w:cstheme="majorHAnsi"/>
          <w:sz w:val="24"/>
          <w:szCs w:val="24"/>
        </w:rPr>
        <w:t>notiesātā iesaistīšana mērķtiecīgu un strukturētu pasākumu kopumā sociālo prasmju attīstībai, uzvedības modeļa pilnveidei un sociāli atbalstāmas vērtību</w:t>
      </w:r>
      <w:r w:rsidRPr="00F449DD">
        <w:rPr>
          <w:rFonts w:asciiTheme="majorHAnsi" w:hAnsiTheme="majorHAnsi" w:cstheme="minorHAnsi"/>
          <w:sz w:val="24"/>
          <w:szCs w:val="24"/>
        </w:rPr>
        <w:t xml:space="preserve"> </w:t>
      </w:r>
      <w:r w:rsidRPr="00FB1401">
        <w:rPr>
          <w:rFonts w:asciiTheme="majorHAnsi" w:hAnsiTheme="majorHAnsi" w:cstheme="minorHAnsi"/>
          <w:sz w:val="24"/>
          <w:szCs w:val="24"/>
        </w:rPr>
        <w:t>sistēmas veidošanai. Programmas mērķgrupa – notiesātie, ar atkārtota noziedzīga nodarījuma izdarīšanas risku, kas saistīts ar atkarību izraisošo vielu lietošanu.</w:t>
      </w:r>
    </w:p>
    <w:p w14:paraId="3205FA4E" w14:textId="5833B82B" w:rsidR="001F274F" w:rsidRPr="00FB1401" w:rsidRDefault="001F274F" w:rsidP="007A4B6D">
      <w:pPr>
        <w:pStyle w:val="Bezatstarpm"/>
        <w:spacing w:before="0"/>
        <w:ind w:firstLine="709"/>
        <w:jc w:val="both"/>
        <w:rPr>
          <w:rFonts w:asciiTheme="majorHAnsi" w:hAnsiTheme="majorHAnsi" w:cstheme="minorHAnsi"/>
          <w:sz w:val="24"/>
          <w:szCs w:val="24"/>
        </w:rPr>
      </w:pPr>
      <w:r w:rsidRPr="00FB1401">
        <w:rPr>
          <w:rFonts w:asciiTheme="majorHAnsi" w:hAnsiTheme="majorHAnsi" w:cstheme="minorHAnsi"/>
          <w:sz w:val="24"/>
          <w:szCs w:val="24"/>
        </w:rPr>
        <w:t xml:space="preserve">2020.gadā atkarības mazināšanas programma Atkarīgo centrā tika īstenota trijās apakšprogrammās –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Atlantis</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 xml:space="preserve">,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Pathfinder</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 xml:space="preserve"> un integrētā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Atlantis–Pathfinder</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 xml:space="preserve"> programma.</w:t>
      </w:r>
    </w:p>
    <w:p w14:paraId="2A605608" w14:textId="77777777" w:rsidR="001F274F" w:rsidRPr="00FB1401" w:rsidRDefault="001F274F" w:rsidP="007A4B6D">
      <w:pPr>
        <w:pStyle w:val="Bezatstarpm"/>
        <w:spacing w:before="0"/>
        <w:ind w:firstLine="709"/>
        <w:jc w:val="both"/>
        <w:rPr>
          <w:rFonts w:asciiTheme="majorHAnsi" w:hAnsiTheme="majorHAnsi" w:cstheme="minorHAnsi"/>
          <w:sz w:val="24"/>
          <w:szCs w:val="24"/>
        </w:rPr>
      </w:pPr>
      <w:r w:rsidRPr="00FB1401">
        <w:rPr>
          <w:rFonts w:asciiTheme="majorHAnsi" w:eastAsia="Times New Roman" w:hAnsiTheme="majorHAnsi" w:cstheme="minorHAnsi"/>
          <w:spacing w:val="6"/>
          <w:sz w:val="24"/>
          <w:szCs w:val="24"/>
          <w:lang w:eastAsia="lv-LV"/>
        </w:rPr>
        <w:t xml:space="preserve">Atkarīgo centra </w:t>
      </w:r>
      <w:r w:rsidRPr="00FB1401">
        <w:rPr>
          <w:rFonts w:asciiTheme="majorHAnsi" w:hAnsiTheme="majorHAnsi" w:cstheme="minorHAnsi"/>
          <w:sz w:val="24"/>
          <w:szCs w:val="24"/>
        </w:rPr>
        <w:t xml:space="preserve">izvērtēšanas nodaļā tiek realizēts notiesātās personas padziļinātais izvērtējums ar mērķi – padziļināti izpētīt klienta personību, lai adaptācijas periodā novērtētu viņa motivāciju, atkarību izraisošo vielu lietošanas līmenī un gatavību pārmaiņām. Kā papildus mērķis ir klienta stabilizācija un sagatavošana darbam. </w:t>
      </w:r>
    </w:p>
    <w:p w14:paraId="4CD146A0" w14:textId="77777777" w:rsidR="001F274F" w:rsidRPr="00FB1401" w:rsidRDefault="001F274F" w:rsidP="00194400">
      <w:p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ab/>
        <w:t xml:space="preserve">Apakšprogrammā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Atlantis</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 xml:space="preserve"> un integrētajā apakšprogrammā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Atlantis–Pathfinder</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 xml:space="preserve"> tiek veikt darbs ar jau konstatētajām problēmzonām, tiek sniegtas krīzes intervences. Mērķis ir motivēt klientu apzināties uz atzīt problēmu, uzņemties par to atbildību un meklēt risinājumus. </w:t>
      </w:r>
    </w:p>
    <w:p w14:paraId="138F3A2D" w14:textId="77777777" w:rsidR="001F274F" w:rsidRPr="00FB1401" w:rsidRDefault="001F274F" w:rsidP="00194400">
      <w:pPr>
        <w:spacing w:before="0"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ab/>
        <w:t xml:space="preserve">Visos atkarību mazināšanas programmas virzienos, tai skaitā atsevišķi apakšprogrammā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Pathfinder</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 xml:space="preserve"> tiek nostiprinātas un/vai pilnveidotas iegūtās zināšanas un prasmes.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Pathfinder</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 xml:space="preserve"> apakšprogrammā, cita starpā, īpašs uzsvars tiek likts uz sociālo prasmju attīstību un pakāpenisku reintegrāciju sabiedrībā. </w:t>
      </w:r>
    </w:p>
    <w:p w14:paraId="78B77FD9" w14:textId="02714DC9" w:rsidR="001F274F" w:rsidRPr="00FB1401" w:rsidRDefault="00364905" w:rsidP="007A4B6D">
      <w:pPr>
        <w:spacing w:before="0" w:after="0" w:line="240" w:lineRule="auto"/>
        <w:ind w:firstLine="709"/>
        <w:jc w:val="both"/>
        <w:rPr>
          <w:rFonts w:asciiTheme="majorHAnsi" w:hAnsiTheme="majorHAnsi" w:cstheme="minorHAnsi"/>
          <w:sz w:val="24"/>
          <w:szCs w:val="24"/>
        </w:rPr>
      </w:pPr>
      <w:r w:rsidRPr="00FB1401">
        <w:rPr>
          <w:rFonts w:asciiTheme="majorHAnsi" w:hAnsiTheme="majorHAnsi" w:cstheme="minorHAnsi"/>
          <w:noProof/>
          <w:sz w:val="24"/>
          <w:szCs w:val="24"/>
        </w:rPr>
        <mc:AlternateContent>
          <mc:Choice Requires="wps">
            <w:drawing>
              <wp:anchor distT="0" distB="0" distL="114300" distR="114300" simplePos="0" relativeHeight="251658251" behindDoc="0" locked="0" layoutInCell="1" allowOverlap="1" wp14:anchorId="54CECABD" wp14:editId="1C44A428">
                <wp:simplePos x="0" y="0"/>
                <wp:positionH relativeFrom="column">
                  <wp:posOffset>2868930</wp:posOffset>
                </wp:positionH>
                <wp:positionV relativeFrom="paragraph">
                  <wp:posOffset>1440815</wp:posOffset>
                </wp:positionV>
                <wp:extent cx="2962275" cy="2543175"/>
                <wp:effectExtent l="0" t="0" r="9525" b="9525"/>
                <wp:wrapThrough wrapText="bothSides">
                  <wp:wrapPolygon edited="0">
                    <wp:start x="0" y="0"/>
                    <wp:lineTo x="0" y="21519"/>
                    <wp:lineTo x="21531" y="21519"/>
                    <wp:lineTo x="21531" y="0"/>
                    <wp:lineTo x="0" y="0"/>
                  </wp:wrapPolygon>
                </wp:wrapThrough>
                <wp:docPr id="52" name="Taisnstūris 52"/>
                <wp:cNvGraphicFramePr/>
                <a:graphic xmlns:a="http://schemas.openxmlformats.org/drawingml/2006/main">
                  <a:graphicData uri="http://schemas.microsoft.com/office/word/2010/wordprocessingShape">
                    <wps:wsp>
                      <wps:cNvSpPr/>
                      <wps:spPr>
                        <a:xfrm>
                          <a:off x="0" y="0"/>
                          <a:ext cx="2962275" cy="2543175"/>
                        </a:xfrm>
                        <a:prstGeom prst="rect">
                          <a:avLst/>
                        </a:prstGeom>
                        <a:solidFill>
                          <a:schemeClr val="accent6">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6CDEEBD8" w14:textId="77777777" w:rsidR="00BD65C1" w:rsidRPr="00456C8D" w:rsidRDefault="00BD65C1" w:rsidP="00456C8D">
                            <w:pPr>
                              <w:spacing w:before="0" w:after="0" w:line="240" w:lineRule="auto"/>
                              <w:jc w:val="both"/>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Galvenie atkarību mazināšanas programmas pārtraukšanas iemesli pēc pašu vēlēšanās, kurus notiesātie ir minējuši:</w:t>
                            </w:r>
                          </w:p>
                          <w:p w14:paraId="3F0AA64B" w14:textId="77777777" w:rsidR="00BD65C1" w:rsidRPr="00456C8D" w:rsidRDefault="00BD65C1" w:rsidP="00456C8D">
                            <w:pPr>
                              <w:pStyle w:val="Sarakstarindkopa"/>
                              <w:numPr>
                                <w:ilvl w:val="0"/>
                                <w:numId w:val="20"/>
                              </w:numPr>
                              <w:spacing w:before="0" w:after="0" w:line="240" w:lineRule="auto"/>
                              <w:contextualSpacing w:val="0"/>
                              <w:jc w:val="both"/>
                              <w:rPr>
                                <w:rFonts w:asciiTheme="majorHAnsi" w:hAnsiTheme="majorHAnsi" w:cstheme="minorHAnsi"/>
                                <w:color w:val="FFFFFF" w:themeColor="background1"/>
                                <w:szCs w:val="24"/>
                                <w:lang w:eastAsia="lv-LV"/>
                              </w:rPr>
                            </w:pPr>
                            <w:r w:rsidRPr="00456C8D">
                              <w:rPr>
                                <w:rFonts w:asciiTheme="majorHAnsi" w:hAnsiTheme="majorHAnsi" w:cstheme="minorHAnsi"/>
                                <w:color w:val="FFFFFF" w:themeColor="background1"/>
                                <w:szCs w:val="24"/>
                              </w:rPr>
                              <w:t xml:space="preserve">lielākas iespējas atbrīvoties nosacīti pirms termiņa būs no citas ieslodzījuma vietas, nevis no </w:t>
                            </w:r>
                            <w:r w:rsidRPr="00456C8D">
                              <w:rPr>
                                <w:rFonts w:asciiTheme="majorHAnsi" w:eastAsia="Times New Roman" w:hAnsiTheme="majorHAnsi" w:cstheme="minorHAnsi"/>
                                <w:color w:val="FFFFFF" w:themeColor="background1"/>
                                <w:spacing w:val="6"/>
                                <w:szCs w:val="24"/>
                                <w:lang w:eastAsia="lv-LV"/>
                              </w:rPr>
                              <w:t>Atkarīgo centra</w:t>
                            </w:r>
                            <w:r w:rsidRPr="00456C8D">
                              <w:rPr>
                                <w:rFonts w:asciiTheme="majorHAnsi" w:hAnsiTheme="majorHAnsi" w:cstheme="minorHAnsi"/>
                                <w:color w:val="FFFFFF" w:themeColor="background1"/>
                                <w:szCs w:val="24"/>
                              </w:rPr>
                              <w:t>, tāpēc vēlās pārtraukt dalību atkarību mazināšanas programmā;</w:t>
                            </w:r>
                          </w:p>
                          <w:p w14:paraId="169A6995" w14:textId="77777777" w:rsidR="00BD65C1" w:rsidRPr="00456C8D" w:rsidRDefault="00BD65C1" w:rsidP="00456C8D">
                            <w:pPr>
                              <w:pStyle w:val="Sarakstarindkopa"/>
                              <w:numPr>
                                <w:ilvl w:val="0"/>
                                <w:numId w:val="20"/>
                              </w:numPr>
                              <w:spacing w:before="0" w:after="0" w:line="240" w:lineRule="auto"/>
                              <w:contextualSpacing w:val="0"/>
                              <w:jc w:val="both"/>
                              <w:rPr>
                                <w:rFonts w:asciiTheme="majorHAnsi" w:hAnsiTheme="majorHAnsi" w:cstheme="minorHAnsi"/>
                                <w:color w:val="FFFFFF" w:themeColor="background1"/>
                                <w:szCs w:val="24"/>
                                <w:lang w:eastAsia="lv-LV"/>
                              </w:rPr>
                            </w:pPr>
                            <w:r w:rsidRPr="00456C8D">
                              <w:rPr>
                                <w:rFonts w:asciiTheme="majorHAnsi" w:hAnsiTheme="majorHAnsi" w:cstheme="minorHAnsi"/>
                                <w:color w:val="FFFFFF" w:themeColor="background1"/>
                                <w:szCs w:val="24"/>
                              </w:rPr>
                              <w:t xml:space="preserve">nav motivācijas turpināt atkarību mazināšanas programmu, nevēlas atrasties </w:t>
                            </w:r>
                            <w:r w:rsidRPr="00456C8D">
                              <w:rPr>
                                <w:rFonts w:asciiTheme="majorHAnsi" w:eastAsia="Times New Roman" w:hAnsiTheme="majorHAnsi" w:cstheme="minorHAnsi"/>
                                <w:color w:val="FFFFFF" w:themeColor="background1"/>
                                <w:spacing w:val="6"/>
                                <w:szCs w:val="24"/>
                                <w:lang w:eastAsia="lv-LV"/>
                              </w:rPr>
                              <w:t>Atkarīgo centra</w:t>
                            </w:r>
                            <w:r w:rsidRPr="00456C8D">
                              <w:rPr>
                                <w:rFonts w:asciiTheme="majorHAnsi" w:hAnsiTheme="majorHAnsi" w:cstheme="minorHAnsi"/>
                                <w:color w:val="FFFFFF" w:themeColor="background1"/>
                                <w:szCs w:val="24"/>
                              </w:rPr>
                              <w:t>;</w:t>
                            </w:r>
                          </w:p>
                          <w:p w14:paraId="3CD146E8" w14:textId="77777777" w:rsidR="00BD65C1" w:rsidRPr="00456C8D" w:rsidRDefault="00BD65C1" w:rsidP="00456C8D">
                            <w:pPr>
                              <w:pStyle w:val="Sarakstarindkopa"/>
                              <w:numPr>
                                <w:ilvl w:val="0"/>
                                <w:numId w:val="20"/>
                              </w:numPr>
                              <w:spacing w:before="0" w:after="0" w:line="240" w:lineRule="auto"/>
                              <w:contextualSpacing w:val="0"/>
                              <w:jc w:val="both"/>
                              <w:rPr>
                                <w:rFonts w:asciiTheme="majorHAnsi" w:hAnsiTheme="majorHAnsi" w:cstheme="minorHAnsi"/>
                                <w:color w:val="FFFFFF" w:themeColor="background1"/>
                                <w:szCs w:val="24"/>
                                <w:lang w:eastAsia="lv-LV"/>
                              </w:rPr>
                            </w:pPr>
                            <w:r w:rsidRPr="00456C8D">
                              <w:rPr>
                                <w:rFonts w:asciiTheme="majorHAnsi" w:hAnsiTheme="majorHAnsi" w:cstheme="minorHAnsi"/>
                                <w:color w:val="FFFFFF" w:themeColor="background1"/>
                                <w:szCs w:val="24"/>
                              </w:rPr>
                              <w:t>nevēlas vairs piedalīties programmā savu personīgu apsvērumu dēļ;</w:t>
                            </w:r>
                          </w:p>
                          <w:p w14:paraId="4399FA96" w14:textId="77777777" w:rsidR="00BD65C1" w:rsidRPr="00456C8D" w:rsidRDefault="00BD65C1" w:rsidP="00456C8D">
                            <w:pPr>
                              <w:pStyle w:val="Sarakstarindkopa"/>
                              <w:numPr>
                                <w:ilvl w:val="0"/>
                                <w:numId w:val="20"/>
                              </w:numPr>
                              <w:spacing w:before="0" w:after="0" w:line="240" w:lineRule="auto"/>
                              <w:contextualSpacing w:val="0"/>
                              <w:jc w:val="both"/>
                              <w:rPr>
                                <w:rFonts w:asciiTheme="majorHAnsi" w:hAnsiTheme="majorHAnsi" w:cstheme="minorHAnsi"/>
                                <w:color w:val="FFFFFF" w:themeColor="background1"/>
                                <w:szCs w:val="24"/>
                                <w:lang w:eastAsia="lv-LV"/>
                              </w:rPr>
                            </w:pPr>
                            <w:r w:rsidRPr="00456C8D">
                              <w:rPr>
                                <w:rFonts w:asciiTheme="majorHAnsi" w:hAnsiTheme="majorHAnsi" w:cstheme="minorHAnsi"/>
                                <w:color w:val="FFFFFF" w:themeColor="background1"/>
                                <w:szCs w:val="24"/>
                                <w:lang w:eastAsia="lv-LV"/>
                              </w:rPr>
                              <w:t>vēlas strādāt algotu darbu un risināt parādsaistību jautājumus.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CECABD" id="Taisnstūris 52" o:spid="_x0000_s1036" style="position:absolute;left:0;text-align:left;margin-left:225.9pt;margin-top:113.45pt;width:233.25pt;height:200.2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" fillcolor="#9d936f [3209]" stroked="f">
                <v:fill opacity="32896f"/>
                <v:textbox>
                  <w:txbxContent>
                    <w:p w14:paraId="6CDEEBD8" w14:textId="77777777" w:rsidR="00BD65C1" w:rsidRPr="00456C8D" w:rsidRDefault="00BD65C1" w:rsidP="00456C8D">
                      <w:pPr>
                        <w:spacing w:before="0" w:after="0" w:line="240" w:lineRule="auto"/>
                        <w:jc w:val="both"/>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Galvenie atkarību mazināšanas programmas pārtraukšanas iemesli pēc pašu vēlēšanās, kurus notiesātie ir minējuši:</w:t>
                      </w:r>
                    </w:p>
                    <w:p w14:paraId="3F0AA64B" w14:textId="77777777" w:rsidR="00BD65C1" w:rsidRPr="00456C8D" w:rsidRDefault="00BD65C1" w:rsidP="00456C8D">
                      <w:pPr>
                        <w:pStyle w:val="Sarakstarindkopa"/>
                        <w:numPr>
                          <w:ilvl w:val="0"/>
                          <w:numId w:val="20"/>
                        </w:numPr>
                        <w:spacing w:before="0" w:after="0" w:line="240" w:lineRule="auto"/>
                        <w:contextualSpacing w:val="0"/>
                        <w:jc w:val="both"/>
                        <w:rPr>
                          <w:rFonts w:asciiTheme="majorHAnsi" w:hAnsiTheme="majorHAnsi" w:cstheme="minorHAnsi"/>
                          <w:color w:val="FFFFFF" w:themeColor="background1"/>
                          <w:szCs w:val="24"/>
                          <w:lang w:eastAsia="lv-LV"/>
                        </w:rPr>
                      </w:pPr>
                      <w:r w:rsidRPr="00456C8D">
                        <w:rPr>
                          <w:rFonts w:asciiTheme="majorHAnsi" w:hAnsiTheme="majorHAnsi" w:cstheme="minorHAnsi"/>
                          <w:color w:val="FFFFFF" w:themeColor="background1"/>
                          <w:szCs w:val="24"/>
                        </w:rPr>
                        <w:t xml:space="preserve">lielākas iespējas atbrīvoties nosacīti pirms termiņa būs no citas ieslodzījuma vietas, nevis no </w:t>
                      </w:r>
                      <w:r w:rsidRPr="00456C8D">
                        <w:rPr>
                          <w:rFonts w:asciiTheme="majorHAnsi" w:eastAsia="Times New Roman" w:hAnsiTheme="majorHAnsi" w:cstheme="minorHAnsi"/>
                          <w:color w:val="FFFFFF" w:themeColor="background1"/>
                          <w:spacing w:val="6"/>
                          <w:szCs w:val="24"/>
                          <w:lang w:eastAsia="lv-LV"/>
                        </w:rPr>
                        <w:t>Atkarīgo centra</w:t>
                      </w:r>
                      <w:r w:rsidRPr="00456C8D">
                        <w:rPr>
                          <w:rFonts w:asciiTheme="majorHAnsi" w:hAnsiTheme="majorHAnsi" w:cstheme="minorHAnsi"/>
                          <w:color w:val="FFFFFF" w:themeColor="background1"/>
                          <w:szCs w:val="24"/>
                        </w:rPr>
                        <w:t>, tāpēc vēlās pārtraukt dalību atkarību mazināšanas programmā;</w:t>
                      </w:r>
                    </w:p>
                    <w:p w14:paraId="169A6995" w14:textId="77777777" w:rsidR="00BD65C1" w:rsidRPr="00456C8D" w:rsidRDefault="00BD65C1" w:rsidP="00456C8D">
                      <w:pPr>
                        <w:pStyle w:val="Sarakstarindkopa"/>
                        <w:numPr>
                          <w:ilvl w:val="0"/>
                          <w:numId w:val="20"/>
                        </w:numPr>
                        <w:spacing w:before="0" w:after="0" w:line="240" w:lineRule="auto"/>
                        <w:contextualSpacing w:val="0"/>
                        <w:jc w:val="both"/>
                        <w:rPr>
                          <w:rFonts w:asciiTheme="majorHAnsi" w:hAnsiTheme="majorHAnsi" w:cstheme="minorHAnsi"/>
                          <w:color w:val="FFFFFF" w:themeColor="background1"/>
                          <w:szCs w:val="24"/>
                          <w:lang w:eastAsia="lv-LV"/>
                        </w:rPr>
                      </w:pPr>
                      <w:r w:rsidRPr="00456C8D">
                        <w:rPr>
                          <w:rFonts w:asciiTheme="majorHAnsi" w:hAnsiTheme="majorHAnsi" w:cstheme="minorHAnsi"/>
                          <w:color w:val="FFFFFF" w:themeColor="background1"/>
                          <w:szCs w:val="24"/>
                        </w:rPr>
                        <w:t xml:space="preserve">nav motivācijas turpināt atkarību mazināšanas programmu, nevēlas atrasties </w:t>
                      </w:r>
                      <w:r w:rsidRPr="00456C8D">
                        <w:rPr>
                          <w:rFonts w:asciiTheme="majorHAnsi" w:eastAsia="Times New Roman" w:hAnsiTheme="majorHAnsi" w:cstheme="minorHAnsi"/>
                          <w:color w:val="FFFFFF" w:themeColor="background1"/>
                          <w:spacing w:val="6"/>
                          <w:szCs w:val="24"/>
                          <w:lang w:eastAsia="lv-LV"/>
                        </w:rPr>
                        <w:t>Atkarīgo centra</w:t>
                      </w:r>
                      <w:r w:rsidRPr="00456C8D">
                        <w:rPr>
                          <w:rFonts w:asciiTheme="majorHAnsi" w:hAnsiTheme="majorHAnsi" w:cstheme="minorHAnsi"/>
                          <w:color w:val="FFFFFF" w:themeColor="background1"/>
                          <w:szCs w:val="24"/>
                        </w:rPr>
                        <w:t>;</w:t>
                      </w:r>
                    </w:p>
                    <w:p w14:paraId="3CD146E8" w14:textId="77777777" w:rsidR="00BD65C1" w:rsidRPr="00456C8D" w:rsidRDefault="00BD65C1" w:rsidP="00456C8D">
                      <w:pPr>
                        <w:pStyle w:val="Sarakstarindkopa"/>
                        <w:numPr>
                          <w:ilvl w:val="0"/>
                          <w:numId w:val="20"/>
                        </w:numPr>
                        <w:spacing w:before="0" w:after="0" w:line="240" w:lineRule="auto"/>
                        <w:contextualSpacing w:val="0"/>
                        <w:jc w:val="both"/>
                        <w:rPr>
                          <w:rFonts w:asciiTheme="majorHAnsi" w:hAnsiTheme="majorHAnsi" w:cstheme="minorHAnsi"/>
                          <w:color w:val="FFFFFF" w:themeColor="background1"/>
                          <w:szCs w:val="24"/>
                          <w:lang w:eastAsia="lv-LV"/>
                        </w:rPr>
                      </w:pPr>
                      <w:r w:rsidRPr="00456C8D">
                        <w:rPr>
                          <w:rFonts w:asciiTheme="majorHAnsi" w:hAnsiTheme="majorHAnsi" w:cstheme="minorHAnsi"/>
                          <w:color w:val="FFFFFF" w:themeColor="background1"/>
                          <w:szCs w:val="24"/>
                        </w:rPr>
                        <w:t>nevēlas vairs piedalīties programmā savu personīgu apsvērumu dēļ;</w:t>
                      </w:r>
                    </w:p>
                    <w:p w14:paraId="4399FA96" w14:textId="77777777" w:rsidR="00BD65C1" w:rsidRPr="00456C8D" w:rsidRDefault="00BD65C1" w:rsidP="00456C8D">
                      <w:pPr>
                        <w:pStyle w:val="Sarakstarindkopa"/>
                        <w:numPr>
                          <w:ilvl w:val="0"/>
                          <w:numId w:val="20"/>
                        </w:numPr>
                        <w:spacing w:before="0" w:after="0" w:line="240" w:lineRule="auto"/>
                        <w:contextualSpacing w:val="0"/>
                        <w:jc w:val="both"/>
                        <w:rPr>
                          <w:rFonts w:asciiTheme="majorHAnsi" w:hAnsiTheme="majorHAnsi" w:cstheme="minorHAnsi"/>
                          <w:color w:val="FFFFFF" w:themeColor="background1"/>
                          <w:szCs w:val="24"/>
                          <w:lang w:eastAsia="lv-LV"/>
                        </w:rPr>
                      </w:pPr>
                      <w:r w:rsidRPr="00456C8D">
                        <w:rPr>
                          <w:rFonts w:asciiTheme="majorHAnsi" w:hAnsiTheme="majorHAnsi" w:cstheme="minorHAnsi"/>
                          <w:color w:val="FFFFFF" w:themeColor="background1"/>
                          <w:szCs w:val="24"/>
                          <w:lang w:eastAsia="lv-LV"/>
                        </w:rPr>
                        <w:t>vēlas strādāt algotu darbu un risināt parādsaistību jautājumus.</w:t>
                      </w:r>
                    </w:p>
                  </w:txbxContent>
                </v:textbox>
                <w10:wrap type="through"/>
              </v:rect>
            </w:pict>
          </mc:Fallback>
        </mc:AlternateContent>
      </w:r>
      <w:r w:rsidR="001F274F" w:rsidRPr="00FB1401">
        <w:rPr>
          <w:rFonts w:asciiTheme="majorHAnsi" w:hAnsiTheme="majorHAnsi" w:cstheme="minorHAnsi"/>
          <w:sz w:val="24"/>
          <w:szCs w:val="24"/>
        </w:rPr>
        <w:t xml:space="preserve">2020.gadā kopumā Pārvaldē no ieslodzījuma vietām tika saņemti 112 brīvības atņemšanas iestādes priekšnieku priekšlikumi par notiesāto iesaistīšanu atkarību mazināšanas programmā. </w:t>
      </w:r>
      <w:r w:rsidR="001F274F" w:rsidRPr="00FB1401">
        <w:rPr>
          <w:rFonts w:asciiTheme="majorHAnsi" w:eastAsia="Times New Roman" w:hAnsiTheme="majorHAnsi" w:cstheme="minorHAnsi"/>
          <w:sz w:val="24"/>
          <w:szCs w:val="24"/>
        </w:rPr>
        <w:t>A</w:t>
      </w:r>
      <w:r w:rsidR="001F274F" w:rsidRPr="00FB1401">
        <w:rPr>
          <w:rFonts w:asciiTheme="majorHAnsi" w:hAnsiTheme="majorHAnsi" w:cstheme="minorHAnsi"/>
          <w:sz w:val="24"/>
          <w:szCs w:val="24"/>
        </w:rPr>
        <w:t xml:space="preserve">tkarību mazināšanas programmā tika iesaistīti 85 notiesātie, no tiem 69 vīrieši un 16 sievietes, 13 gadījumos Pārvaldes priekšnieks pieņēmis lēmumu par atteikumu iesaistīt notiesāto atkarību mazināšanas programmā, četros gadījumos pašas notiesātās personas ir atsaukušas savus iesniegumus par iesaistīšanu atkarību mazināšanas programmā un 10 gadījumos notiesāto iesaistīšana programmā tika atlikta saistībā ar valstī izsludinātās ārkārtējās situācijas laikā noteiktajiem ierobežojumiem. </w:t>
      </w:r>
    </w:p>
    <w:p w14:paraId="052F3133" w14:textId="0987421B" w:rsidR="007A4B6D" w:rsidRPr="00FB1401" w:rsidRDefault="00364905" w:rsidP="00364905">
      <w:pPr>
        <w:spacing w:before="0" w:after="0" w:line="240" w:lineRule="auto"/>
        <w:ind w:firstLine="709"/>
        <w:jc w:val="both"/>
        <w:rPr>
          <w:rFonts w:asciiTheme="majorHAnsi" w:hAnsiTheme="majorHAnsi" w:cstheme="minorHAnsi"/>
          <w:sz w:val="24"/>
          <w:szCs w:val="24"/>
        </w:rPr>
      </w:pPr>
      <w:r w:rsidRPr="00FB1401">
        <w:rPr>
          <w:rFonts w:asciiTheme="majorHAnsi" w:hAnsiTheme="majorHAnsi" w:cstheme="minorHAnsi"/>
          <w:sz w:val="24"/>
          <w:szCs w:val="24"/>
        </w:rPr>
        <w:t xml:space="preserve">2020.gadā 9 gadījumos atkarību mazināšanas programmas apguve tika pārtraukta saistībā ar to, ka notiesātais atbrīvots pēc soda izciešanas, 4 gadījumos saistībā ar to, ka ir izdarījis soda izciešanas režīma pārkāpumus, 4 gadījumos saistībā ar atkarības mazināšanas programmas </w:t>
      </w:r>
      <w:r w:rsidRPr="00FB1401">
        <w:rPr>
          <w:rFonts w:asciiTheme="majorHAnsi" w:hAnsiTheme="majorHAnsi" w:cstheme="minorHAnsi"/>
          <w:sz w:val="24"/>
          <w:szCs w:val="24"/>
        </w:rPr>
        <w:lastRenderedPageBreak/>
        <w:t xml:space="preserve">nosacījumu nepildīšanu, 12 gadījumos </w:t>
      </w:r>
      <w:r w:rsidRPr="00FB1401">
        <w:rPr>
          <w:rFonts w:asciiTheme="majorHAnsi" w:eastAsia="Times New Roman" w:hAnsiTheme="majorHAnsi" w:cstheme="minorHAnsi"/>
          <w:spacing w:val="6"/>
          <w:sz w:val="24"/>
          <w:szCs w:val="24"/>
          <w:lang w:eastAsia="lv-LV"/>
        </w:rPr>
        <w:t>Atkarīgo centra</w:t>
      </w:r>
      <w:r w:rsidRPr="00FB1401">
        <w:rPr>
          <w:rFonts w:asciiTheme="majorHAnsi" w:hAnsiTheme="majorHAnsi" w:cstheme="minorHAnsi"/>
          <w:sz w:val="24"/>
          <w:szCs w:val="24"/>
        </w:rPr>
        <w:t xml:space="preserve"> speciālisti pēc padziļinātas izvērtēšanas ir atzinuši, ka notiesātais neatbilst neviena īstenojamā pasākumu kopuma nosacījumiem un 12 gadījumos ir pārtraukuši programmas apguvi pēc pašu vēlēšanās. </w:t>
      </w:r>
    </w:p>
    <w:p w14:paraId="7E7F29CC" w14:textId="77777777" w:rsidR="001F274F" w:rsidRPr="00FB1401" w:rsidRDefault="001F274F" w:rsidP="007A4B6D">
      <w:pPr>
        <w:pStyle w:val="Bezatstarpm"/>
        <w:spacing w:before="0"/>
        <w:ind w:firstLine="720"/>
        <w:jc w:val="both"/>
        <w:rPr>
          <w:rFonts w:asciiTheme="majorHAnsi" w:hAnsiTheme="majorHAnsi" w:cstheme="minorHAnsi"/>
          <w:sz w:val="24"/>
          <w:szCs w:val="24"/>
        </w:rPr>
      </w:pPr>
      <w:r w:rsidRPr="00FB1401">
        <w:rPr>
          <w:rFonts w:asciiTheme="majorHAnsi" w:hAnsiTheme="majorHAnsi" w:cstheme="minorHAnsi"/>
          <w:sz w:val="24"/>
          <w:szCs w:val="24"/>
        </w:rPr>
        <w:t xml:space="preserve">Turklāt 12 integrētās </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Atlantis–Pathfinder</w:t>
      </w:r>
      <w:r w:rsidRPr="00FB1401">
        <w:rPr>
          <w:rFonts w:asciiTheme="majorHAnsi" w:eastAsia="Times New Roman" w:hAnsiTheme="majorHAnsi" w:cstheme="minorHAnsi"/>
          <w:spacing w:val="6"/>
          <w:sz w:val="24"/>
          <w:szCs w:val="24"/>
          <w:lang w:eastAsia="lv-LV"/>
        </w:rPr>
        <w:t>"</w:t>
      </w:r>
      <w:r w:rsidRPr="00FB1401">
        <w:rPr>
          <w:rFonts w:asciiTheme="majorHAnsi" w:hAnsiTheme="majorHAnsi" w:cstheme="minorHAnsi"/>
          <w:sz w:val="24"/>
          <w:szCs w:val="24"/>
        </w:rPr>
        <w:t xml:space="preserve"> apakšprogrammas dalībnieki pārtrauca programmas apguvi, jo saistībā ar epidemioloģiskās situācijas izraisītu nepieciešamību, tika pārvietoti atpakaļ uz iepriekšējo brīvības atņemšanas vietu.</w:t>
      </w:r>
    </w:p>
    <w:p w14:paraId="6F7360C1" w14:textId="77777777" w:rsidR="007E6D15" w:rsidRPr="0047128D" w:rsidRDefault="007E6D15" w:rsidP="007A4B6D">
      <w:pPr>
        <w:pStyle w:val="Bezatstarpm"/>
        <w:spacing w:before="0"/>
        <w:ind w:firstLine="720"/>
        <w:jc w:val="both"/>
        <w:rPr>
          <w:rFonts w:asciiTheme="majorHAnsi" w:hAnsiTheme="majorHAnsi" w:cstheme="minorHAnsi"/>
          <w:sz w:val="24"/>
          <w:szCs w:val="24"/>
        </w:rPr>
      </w:pPr>
    </w:p>
    <w:p w14:paraId="3853D0D0" w14:textId="77777777" w:rsidR="00FE2401" w:rsidRPr="0047128D" w:rsidRDefault="001124A7" w:rsidP="007A4B6D">
      <w:pPr>
        <w:pStyle w:val="Virsraksts2"/>
        <w:spacing w:before="0" w:after="0" w:line="360" w:lineRule="auto"/>
        <w:rPr>
          <w:noProof/>
          <w:szCs w:val="24"/>
          <w:lang w:val="lv-LV"/>
        </w:rPr>
      </w:pPr>
      <w:bookmarkStart w:id="19" w:name="_Toc76979434"/>
      <w:r>
        <w:rPr>
          <w:noProof/>
          <w:color w:val="577188"/>
          <w:szCs w:val="24"/>
          <w:lang w:val="lv-LV"/>
        </w:rPr>
        <w:t>Par brīvā laika aktivitātēm un sadarbību ar nevalstiskajām ogranizācijām</w:t>
      </w:r>
      <w:bookmarkEnd w:id="19"/>
    </w:p>
    <w:p w14:paraId="027E896B" w14:textId="587D3CBD" w:rsidR="001F274F" w:rsidRPr="00FB1401" w:rsidRDefault="001F274F" w:rsidP="007A4B6D">
      <w:pPr>
        <w:spacing w:before="0" w:after="0" w:line="240" w:lineRule="auto"/>
        <w:ind w:firstLine="633"/>
        <w:jc w:val="both"/>
        <w:rPr>
          <w:rFonts w:asciiTheme="majorHAnsi" w:hAnsiTheme="majorHAnsi" w:cstheme="minorHAnsi"/>
          <w:sz w:val="24"/>
          <w:szCs w:val="24"/>
        </w:rPr>
      </w:pPr>
      <w:r w:rsidRPr="00FB1401">
        <w:rPr>
          <w:rFonts w:asciiTheme="majorHAnsi" w:hAnsiTheme="majorHAnsi" w:cstheme="minorHAnsi"/>
          <w:sz w:val="24"/>
          <w:szCs w:val="24"/>
        </w:rPr>
        <w:t>Brīvā laika pasākumu organizēšana notiesātajiem notiek saskaņā ar Latvijas Sodu izpildes kodeksa 8.</w:t>
      </w:r>
      <w:r w:rsidR="0069618B">
        <w:rPr>
          <w:rFonts w:asciiTheme="majorHAnsi" w:hAnsiTheme="majorHAnsi" w:cstheme="minorHAnsi"/>
          <w:sz w:val="24"/>
          <w:szCs w:val="24"/>
        </w:rPr>
        <w:t> p</w:t>
      </w:r>
      <w:r w:rsidRPr="00FB1401">
        <w:rPr>
          <w:rFonts w:asciiTheme="majorHAnsi" w:hAnsiTheme="majorHAnsi" w:cstheme="minorHAnsi"/>
          <w:sz w:val="24"/>
          <w:szCs w:val="24"/>
        </w:rPr>
        <w:t>anta</w:t>
      </w:r>
      <w:r w:rsidR="0069618B">
        <w:rPr>
          <w:rFonts w:asciiTheme="majorHAnsi" w:hAnsiTheme="majorHAnsi" w:cstheme="minorHAnsi"/>
          <w:sz w:val="24"/>
          <w:szCs w:val="24"/>
        </w:rPr>
        <w:t xml:space="preserve"> </w:t>
      </w:r>
      <w:r w:rsidRPr="00FB1401">
        <w:rPr>
          <w:rFonts w:asciiTheme="majorHAnsi" w:hAnsiTheme="majorHAnsi" w:cstheme="minorHAnsi"/>
          <w:sz w:val="24"/>
          <w:szCs w:val="24"/>
        </w:rPr>
        <w:t>prasībām un apcietinātajiem saskaņā ar Apcietinājumā turēšanas kārtības likuma prasībām.</w:t>
      </w:r>
    </w:p>
    <w:p w14:paraId="4B6A76C8" w14:textId="1BE2DB22" w:rsidR="001F274F" w:rsidRPr="00FB1401" w:rsidRDefault="001F274F" w:rsidP="007E6D15">
      <w:pPr>
        <w:pStyle w:val="Bezatstarpm"/>
        <w:spacing w:before="0"/>
        <w:ind w:firstLine="633"/>
        <w:jc w:val="both"/>
        <w:rPr>
          <w:rFonts w:asciiTheme="majorHAnsi" w:hAnsiTheme="majorHAnsi" w:cstheme="minorHAnsi"/>
          <w:sz w:val="24"/>
          <w:szCs w:val="24"/>
        </w:rPr>
      </w:pPr>
      <w:r w:rsidRPr="00FB1401">
        <w:rPr>
          <w:rFonts w:asciiTheme="majorHAnsi" w:hAnsiTheme="majorHAnsi" w:cstheme="minorHAnsi"/>
          <w:sz w:val="24"/>
          <w:szCs w:val="24"/>
        </w:rPr>
        <w:t>Ieslodzījuma vietās, lai nodrošinātu ieslodzīto brīvā laika pilnvērtīgu pavadīšanu, 2020.gada laikā tika organizēti 1297 pasākumi. No kopējā pasākumu skaita:</w:t>
      </w:r>
    </w:p>
    <w:p w14:paraId="4E5BB73E" w14:textId="77777777" w:rsidR="001F274F" w:rsidRPr="00FB1401" w:rsidRDefault="001F274F" w:rsidP="007E6D15">
      <w:pPr>
        <w:pStyle w:val="Bezatstarpm"/>
        <w:numPr>
          <w:ilvl w:val="0"/>
          <w:numId w:val="21"/>
        </w:numPr>
        <w:spacing w:before="0"/>
        <w:ind w:left="993"/>
        <w:jc w:val="both"/>
        <w:rPr>
          <w:rFonts w:asciiTheme="majorHAnsi" w:hAnsiTheme="majorHAnsi" w:cstheme="minorHAnsi"/>
          <w:sz w:val="24"/>
          <w:szCs w:val="24"/>
        </w:rPr>
      </w:pPr>
      <w:r w:rsidRPr="00FB1401">
        <w:rPr>
          <w:rFonts w:asciiTheme="majorHAnsi" w:hAnsiTheme="majorHAnsi" w:cstheme="minorHAnsi"/>
          <w:sz w:val="24"/>
          <w:szCs w:val="24"/>
        </w:rPr>
        <w:t>518 sporta pasākumi (turnīri – šaha, dambretes, volejbola, futbola un tenisa), kurus kopā apmeklēja 5632 ieslodzītie, vidēji vienu pasākumu apmeklēja 13 ieslodzītie;</w:t>
      </w:r>
    </w:p>
    <w:p w14:paraId="2F91952C" w14:textId="77777777" w:rsidR="001F274F" w:rsidRPr="00FB1401" w:rsidRDefault="001F274F" w:rsidP="007E6D15">
      <w:pPr>
        <w:pStyle w:val="Bezatstarpm"/>
        <w:numPr>
          <w:ilvl w:val="0"/>
          <w:numId w:val="21"/>
        </w:numPr>
        <w:spacing w:before="0"/>
        <w:ind w:left="993"/>
        <w:jc w:val="both"/>
        <w:rPr>
          <w:rFonts w:asciiTheme="majorHAnsi" w:hAnsiTheme="majorHAnsi" w:cstheme="minorHAnsi"/>
          <w:sz w:val="24"/>
          <w:szCs w:val="24"/>
        </w:rPr>
      </w:pPr>
      <w:r w:rsidRPr="00FB1401">
        <w:rPr>
          <w:rFonts w:asciiTheme="majorHAnsi" w:hAnsiTheme="majorHAnsi" w:cstheme="minorHAnsi"/>
          <w:sz w:val="24"/>
          <w:szCs w:val="24"/>
        </w:rPr>
        <w:t>85 kultūras pasākumi (koncerti, izrādes, izstādes, tematiskie pasākumi, u.c.), kuros kopā piedalījās 1046 ieslodzītie, vidēji vienu pasākumu apmeklēja 12 ieslodzītie;</w:t>
      </w:r>
    </w:p>
    <w:p w14:paraId="7F14960B" w14:textId="77777777" w:rsidR="001F274F" w:rsidRPr="00FB1401" w:rsidRDefault="001F274F" w:rsidP="007E6D15">
      <w:pPr>
        <w:pStyle w:val="Bezatstarpm"/>
        <w:numPr>
          <w:ilvl w:val="0"/>
          <w:numId w:val="21"/>
        </w:numPr>
        <w:spacing w:before="0"/>
        <w:ind w:left="993"/>
        <w:jc w:val="both"/>
        <w:rPr>
          <w:rFonts w:asciiTheme="majorHAnsi" w:hAnsiTheme="majorHAnsi" w:cstheme="minorHAnsi"/>
          <w:sz w:val="24"/>
          <w:szCs w:val="24"/>
        </w:rPr>
      </w:pPr>
      <w:r w:rsidRPr="00FB1401">
        <w:rPr>
          <w:rFonts w:asciiTheme="majorHAnsi" w:hAnsiTheme="majorHAnsi" w:cstheme="minorHAnsi"/>
          <w:sz w:val="24"/>
          <w:szCs w:val="24"/>
        </w:rPr>
        <w:t>213 informatīvie pasākumi (lekcijas, vispārizglītojošo filmu demonstrēšana, u.c.), kuros piedalījās 708 ieslodzītie, vidēji vienu pasākumu apmeklēja 4 ieslodzītie;</w:t>
      </w:r>
    </w:p>
    <w:p w14:paraId="53CD14C3" w14:textId="77777777" w:rsidR="001F274F" w:rsidRPr="00FB1401" w:rsidRDefault="001F274F" w:rsidP="007E6D15">
      <w:pPr>
        <w:pStyle w:val="Bezatstarpm"/>
        <w:numPr>
          <w:ilvl w:val="0"/>
          <w:numId w:val="21"/>
        </w:numPr>
        <w:spacing w:before="0"/>
        <w:ind w:left="993"/>
        <w:jc w:val="both"/>
        <w:rPr>
          <w:rFonts w:asciiTheme="majorHAnsi" w:hAnsiTheme="majorHAnsi" w:cstheme="minorHAnsi"/>
          <w:sz w:val="24"/>
          <w:szCs w:val="24"/>
        </w:rPr>
      </w:pPr>
      <w:r w:rsidRPr="00FB1401">
        <w:rPr>
          <w:rFonts w:asciiTheme="majorHAnsi" w:hAnsiTheme="majorHAnsi" w:cstheme="minorHAnsi"/>
          <w:sz w:val="24"/>
          <w:szCs w:val="24"/>
        </w:rPr>
        <w:t>189 mākslas pasākumi (dažādu materiālu un nemateriālu lietu radīšana, kam piemīt vērtība attiecībā uz mentālajām spējā, maņām un emocijām, u.c.), kuros piedalījās 708 ieslodzītie, vidēji vienu pasākumu apmeklēja 4 ieslodzītie;</w:t>
      </w:r>
    </w:p>
    <w:p w14:paraId="7DA264E9" w14:textId="77777777" w:rsidR="00456C8D" w:rsidRPr="00FB1401" w:rsidRDefault="00277D50" w:rsidP="00456C8D">
      <w:pPr>
        <w:pStyle w:val="Bezatstarpm"/>
        <w:numPr>
          <w:ilvl w:val="0"/>
          <w:numId w:val="21"/>
        </w:numPr>
        <w:spacing w:before="0"/>
        <w:ind w:left="993"/>
        <w:jc w:val="both"/>
        <w:rPr>
          <w:rFonts w:asciiTheme="majorHAnsi" w:hAnsiTheme="majorHAnsi" w:cstheme="minorHAnsi"/>
          <w:sz w:val="24"/>
          <w:szCs w:val="24"/>
        </w:rPr>
      </w:pPr>
      <w:r w:rsidRPr="00FB1401">
        <w:rPr>
          <w:rFonts w:asciiTheme="majorHAnsi" w:hAnsiTheme="majorHAnsi" w:cstheme="minorHAnsi"/>
          <w:noProof/>
          <w:sz w:val="24"/>
          <w:szCs w:val="24"/>
        </w:rPr>
        <mc:AlternateContent>
          <mc:Choice Requires="wps">
            <w:drawing>
              <wp:anchor distT="0" distB="0" distL="114300" distR="114300" simplePos="0" relativeHeight="251658252" behindDoc="0" locked="0" layoutInCell="1" allowOverlap="1" wp14:anchorId="105A50CD" wp14:editId="73DA79C6">
                <wp:simplePos x="0" y="0"/>
                <wp:positionH relativeFrom="column">
                  <wp:posOffset>78105</wp:posOffset>
                </wp:positionH>
                <wp:positionV relativeFrom="paragraph">
                  <wp:posOffset>726869</wp:posOffset>
                </wp:positionV>
                <wp:extent cx="5857875" cy="2133600"/>
                <wp:effectExtent l="0" t="0" r="9525" b="0"/>
                <wp:wrapThrough wrapText="bothSides">
                  <wp:wrapPolygon edited="0">
                    <wp:start x="0" y="0"/>
                    <wp:lineTo x="0" y="21407"/>
                    <wp:lineTo x="21565" y="21407"/>
                    <wp:lineTo x="21565" y="0"/>
                    <wp:lineTo x="0" y="0"/>
                  </wp:wrapPolygon>
                </wp:wrapThrough>
                <wp:docPr id="54" name="Taisnstūris 54"/>
                <wp:cNvGraphicFramePr/>
                <a:graphic xmlns:a="http://schemas.openxmlformats.org/drawingml/2006/main">
                  <a:graphicData uri="http://schemas.microsoft.com/office/word/2010/wordprocessingShape">
                    <wps:wsp>
                      <wps:cNvSpPr/>
                      <wps:spPr>
                        <a:xfrm>
                          <a:off x="0" y="0"/>
                          <a:ext cx="5857875" cy="2133600"/>
                        </a:xfrm>
                        <a:prstGeom prst="rect">
                          <a:avLst/>
                        </a:prstGeom>
                        <a:solidFill>
                          <a:schemeClr val="accent3">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2A1E6387" w14:textId="77777777" w:rsidR="00BD65C1" w:rsidRPr="00456C8D" w:rsidRDefault="00BD65C1" w:rsidP="00456C8D">
                            <w:pPr>
                              <w:pStyle w:val="Bezatstarpm"/>
                              <w:spacing w:before="0"/>
                              <w:jc w:val="both"/>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Pārvaldes sadarbības partneri ieslodzīto brīvā laika pasākumu organizēšanā 2020.gadā:</w:t>
                            </w:r>
                          </w:p>
                          <w:p w14:paraId="6ADCECDC"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Attīstības fonds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Celies</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Sporto Rīga</w:t>
                            </w:r>
                            <w:r w:rsidRPr="00456C8D">
                              <w:rPr>
                                <w:rFonts w:asciiTheme="majorHAnsi" w:eastAsia="Times New Roman" w:hAnsiTheme="majorHAnsi" w:cstheme="minorHAnsi"/>
                                <w:color w:val="FFFFFF" w:themeColor="background1"/>
                                <w:spacing w:val="6"/>
                                <w:szCs w:val="24"/>
                                <w:lang w:eastAsia="lv-LV"/>
                              </w:rPr>
                              <w:t>"</w:t>
                            </w:r>
                          </w:p>
                          <w:p w14:paraId="3877A451"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Rehabilitācijas centrs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Lediņi</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Latvijas Anonīmie Narkomāni</w:t>
                            </w:r>
                            <w:r w:rsidRPr="00456C8D">
                              <w:rPr>
                                <w:rFonts w:asciiTheme="majorHAnsi" w:eastAsia="Times New Roman" w:hAnsiTheme="majorHAnsi" w:cstheme="minorHAnsi"/>
                                <w:color w:val="FFFFFF" w:themeColor="background1"/>
                                <w:spacing w:val="6"/>
                                <w:szCs w:val="24"/>
                                <w:lang w:eastAsia="lv-LV"/>
                              </w:rPr>
                              <w:t>"</w:t>
                            </w:r>
                          </w:p>
                          <w:p w14:paraId="60E77C95"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Folkloras kopa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Josta</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Anonīmo Alkoholiķu sadraudzība</w:t>
                            </w:r>
                            <w:r w:rsidRPr="00456C8D">
                              <w:rPr>
                                <w:rFonts w:asciiTheme="majorHAnsi" w:eastAsia="Times New Roman" w:hAnsiTheme="majorHAnsi" w:cstheme="minorHAnsi"/>
                                <w:color w:val="FFFFFF" w:themeColor="background1"/>
                                <w:spacing w:val="6"/>
                                <w:szCs w:val="24"/>
                                <w:lang w:eastAsia="lv-LV"/>
                              </w:rPr>
                              <w:t>"</w:t>
                            </w:r>
                          </w:p>
                          <w:p w14:paraId="2BA35312"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Labdarības fonds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Labāka Dzīve</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Latvijas jaunā teātra institūts</w:t>
                            </w:r>
                            <w:r w:rsidRPr="00456C8D">
                              <w:rPr>
                                <w:rFonts w:asciiTheme="majorHAnsi" w:eastAsia="Times New Roman" w:hAnsiTheme="majorHAnsi" w:cstheme="minorHAnsi"/>
                                <w:color w:val="FFFFFF" w:themeColor="background1"/>
                                <w:spacing w:val="6"/>
                                <w:szCs w:val="24"/>
                                <w:lang w:eastAsia="lv-LV"/>
                              </w:rPr>
                              <w:t>"</w:t>
                            </w:r>
                          </w:p>
                          <w:p w14:paraId="33B6A571"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Hokeja klubs Rīgas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Dinamo</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Radi vidi pats</w:t>
                            </w:r>
                            <w:r w:rsidRPr="00456C8D">
                              <w:rPr>
                                <w:rFonts w:asciiTheme="majorHAnsi" w:eastAsia="Times New Roman" w:hAnsiTheme="majorHAnsi" w:cstheme="minorHAnsi"/>
                                <w:color w:val="FFFFFF" w:themeColor="background1"/>
                                <w:spacing w:val="6"/>
                                <w:szCs w:val="24"/>
                                <w:lang w:eastAsia="lv-LV"/>
                              </w:rPr>
                              <w:t>"</w:t>
                            </w:r>
                          </w:p>
                          <w:p w14:paraId="00F5B9F8"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Alfrēda kalniņa Cēsu mūzikas vidusskola</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Ģimenes veselības centrs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Stārķa ligzda</w:t>
                            </w:r>
                            <w:r w:rsidRPr="00456C8D">
                              <w:rPr>
                                <w:rFonts w:asciiTheme="majorHAnsi" w:eastAsia="Times New Roman" w:hAnsiTheme="majorHAnsi" w:cstheme="minorHAnsi"/>
                                <w:color w:val="FFFFFF" w:themeColor="background1"/>
                                <w:spacing w:val="6"/>
                                <w:szCs w:val="24"/>
                                <w:lang w:eastAsia="lv-LV"/>
                              </w:rPr>
                              <w:t>"</w:t>
                            </w:r>
                          </w:p>
                          <w:p w14:paraId="6DEC115E"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Latvijas dūlu apvienība</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Teātra apvienība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Kvadrifons</w:t>
                            </w:r>
                            <w:r w:rsidRPr="00456C8D">
                              <w:rPr>
                                <w:rFonts w:asciiTheme="majorHAnsi" w:eastAsia="Times New Roman" w:hAnsiTheme="majorHAnsi" w:cstheme="minorHAnsi"/>
                                <w:color w:val="FFFFFF" w:themeColor="background1"/>
                                <w:spacing w:val="6"/>
                                <w:szCs w:val="24"/>
                                <w:lang w:eastAsia="lv-LV"/>
                              </w:rPr>
                              <w:t>"</w:t>
                            </w:r>
                          </w:p>
                          <w:p w14:paraId="14633EC9"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Probono&amp;Mentors</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w:t>
                            </w:r>
                            <w:r w:rsidRPr="001B76C8">
                              <w:rPr>
                                <w:rFonts w:asciiTheme="majorHAnsi" w:hAnsiTheme="majorHAnsi" w:cstheme="minorHAnsi"/>
                                <w:color w:val="FFFFFF" w:themeColor="background1"/>
                                <w:szCs w:val="24"/>
                              </w:rPr>
                              <w:t xml:space="preserve"> </w:t>
                            </w:r>
                            <w:r w:rsidRPr="00456C8D">
                              <w:rPr>
                                <w:rFonts w:asciiTheme="majorHAnsi" w:hAnsiTheme="majorHAnsi" w:cstheme="minorHAnsi"/>
                                <w:color w:val="FFFFFF" w:themeColor="background1"/>
                                <w:szCs w:val="24"/>
                              </w:rPr>
                              <w:t>Mūziķis Budimirs Paltovs</w:t>
                            </w:r>
                          </w:p>
                          <w:p w14:paraId="3E6C58CC" w14:textId="77777777" w:rsidR="00BD65C1" w:rsidRPr="00456C8D" w:rsidRDefault="00BD65C1" w:rsidP="00456C8D">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Iļģuciema sievietes</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Biodanza skolotāja Antra Sloka-Jakovļeva</w:t>
                            </w:r>
                          </w:p>
                          <w:p w14:paraId="5D97514A"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Bona fide Latvia</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Fitnesa trenere Veronika Dolgina</w:t>
                            </w:r>
                          </w:p>
                          <w:p w14:paraId="11167328"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Liepājas pašvaldības aģentūra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Nodarbinātības projekti</w:t>
                            </w:r>
                            <w:r w:rsidRPr="00456C8D">
                              <w:rPr>
                                <w:rFonts w:asciiTheme="majorHAnsi" w:eastAsia="Times New Roman" w:hAnsiTheme="majorHAnsi" w:cstheme="minorHAnsi"/>
                                <w:color w:val="FFFFFF" w:themeColor="background1"/>
                                <w:spacing w:val="6"/>
                                <w:szCs w:val="24"/>
                                <w:lang w:eastAsia="lv-LV"/>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A50CD" id="Taisnstūris 54" o:spid="_x0000_s1037" style="position:absolute;left:0;text-align:left;margin-left:6.15pt;margin-top:57.25pt;width:461.25pt;height:16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" fillcolor="#7a6a60 [3206]" stroked="f">
                <v:fill opacity="32896f"/>
                <v:textbox>
                  <w:txbxContent>
                    <w:p w14:paraId="2A1E6387" w14:textId="77777777" w:rsidR="00BD65C1" w:rsidRPr="00456C8D" w:rsidRDefault="00BD65C1" w:rsidP="00456C8D">
                      <w:pPr>
                        <w:pStyle w:val="Bezatstarpm"/>
                        <w:spacing w:before="0"/>
                        <w:jc w:val="both"/>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Pārvaldes sadarbības partneri ieslodzīto brīvā laika pasākumu organizēšanā 2020.gadā:</w:t>
                      </w:r>
                    </w:p>
                    <w:p w14:paraId="6ADCECDC"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Attīstības fonds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Celies</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Sporto Rīga</w:t>
                      </w:r>
                      <w:r w:rsidRPr="00456C8D">
                        <w:rPr>
                          <w:rFonts w:asciiTheme="majorHAnsi" w:eastAsia="Times New Roman" w:hAnsiTheme="majorHAnsi" w:cstheme="minorHAnsi"/>
                          <w:color w:val="FFFFFF" w:themeColor="background1"/>
                          <w:spacing w:val="6"/>
                          <w:szCs w:val="24"/>
                          <w:lang w:eastAsia="lv-LV"/>
                        </w:rPr>
                        <w:t>"</w:t>
                      </w:r>
                    </w:p>
                    <w:p w14:paraId="3877A451"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Rehabilitācijas centrs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Lediņi</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Latvijas Anonīmie Narkomāni</w:t>
                      </w:r>
                      <w:r w:rsidRPr="00456C8D">
                        <w:rPr>
                          <w:rFonts w:asciiTheme="majorHAnsi" w:eastAsia="Times New Roman" w:hAnsiTheme="majorHAnsi" w:cstheme="minorHAnsi"/>
                          <w:color w:val="FFFFFF" w:themeColor="background1"/>
                          <w:spacing w:val="6"/>
                          <w:szCs w:val="24"/>
                          <w:lang w:eastAsia="lv-LV"/>
                        </w:rPr>
                        <w:t>"</w:t>
                      </w:r>
                    </w:p>
                    <w:p w14:paraId="60E77C95"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Folkloras kopa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Josta</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Anonīmo Alkoholiķu sadraudzība</w:t>
                      </w:r>
                      <w:r w:rsidRPr="00456C8D">
                        <w:rPr>
                          <w:rFonts w:asciiTheme="majorHAnsi" w:eastAsia="Times New Roman" w:hAnsiTheme="majorHAnsi" w:cstheme="minorHAnsi"/>
                          <w:color w:val="FFFFFF" w:themeColor="background1"/>
                          <w:spacing w:val="6"/>
                          <w:szCs w:val="24"/>
                          <w:lang w:eastAsia="lv-LV"/>
                        </w:rPr>
                        <w:t>"</w:t>
                      </w:r>
                    </w:p>
                    <w:p w14:paraId="2BA35312"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Labdarības fonds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Labāka Dzīve</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Latvijas jaunā teātra institūts</w:t>
                      </w:r>
                      <w:r w:rsidRPr="00456C8D">
                        <w:rPr>
                          <w:rFonts w:asciiTheme="majorHAnsi" w:eastAsia="Times New Roman" w:hAnsiTheme="majorHAnsi" w:cstheme="minorHAnsi"/>
                          <w:color w:val="FFFFFF" w:themeColor="background1"/>
                          <w:spacing w:val="6"/>
                          <w:szCs w:val="24"/>
                          <w:lang w:eastAsia="lv-LV"/>
                        </w:rPr>
                        <w:t>"</w:t>
                      </w:r>
                    </w:p>
                    <w:p w14:paraId="33B6A571"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Hokeja klubs Rīgas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Dinamo</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Radi vidi pats</w:t>
                      </w:r>
                      <w:r w:rsidRPr="00456C8D">
                        <w:rPr>
                          <w:rFonts w:asciiTheme="majorHAnsi" w:eastAsia="Times New Roman" w:hAnsiTheme="majorHAnsi" w:cstheme="minorHAnsi"/>
                          <w:color w:val="FFFFFF" w:themeColor="background1"/>
                          <w:spacing w:val="6"/>
                          <w:szCs w:val="24"/>
                          <w:lang w:eastAsia="lv-LV"/>
                        </w:rPr>
                        <w:t>"</w:t>
                      </w:r>
                    </w:p>
                    <w:p w14:paraId="00F5B9F8"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Alfrēda kalniņa Cēsu mūzikas vidusskola</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Ģimenes veselības centrs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Stārķa ligzda</w:t>
                      </w:r>
                      <w:r w:rsidRPr="00456C8D">
                        <w:rPr>
                          <w:rFonts w:asciiTheme="majorHAnsi" w:eastAsia="Times New Roman" w:hAnsiTheme="majorHAnsi" w:cstheme="minorHAnsi"/>
                          <w:color w:val="FFFFFF" w:themeColor="background1"/>
                          <w:spacing w:val="6"/>
                          <w:szCs w:val="24"/>
                          <w:lang w:eastAsia="lv-LV"/>
                        </w:rPr>
                        <w:t>"</w:t>
                      </w:r>
                    </w:p>
                    <w:p w14:paraId="6DEC115E"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Latvijas dūlu apvienība</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 xml:space="preserve">Teātra apvienība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Kvadrifons</w:t>
                      </w:r>
                      <w:r w:rsidRPr="00456C8D">
                        <w:rPr>
                          <w:rFonts w:asciiTheme="majorHAnsi" w:eastAsia="Times New Roman" w:hAnsiTheme="majorHAnsi" w:cstheme="minorHAnsi"/>
                          <w:color w:val="FFFFFF" w:themeColor="background1"/>
                          <w:spacing w:val="6"/>
                          <w:szCs w:val="24"/>
                          <w:lang w:eastAsia="lv-LV"/>
                        </w:rPr>
                        <w:t>"</w:t>
                      </w:r>
                    </w:p>
                    <w:p w14:paraId="14633EC9"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Probono&amp;Mentors</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w:t>
                      </w:r>
                      <w:r w:rsidRPr="001B76C8">
                        <w:rPr>
                          <w:rFonts w:asciiTheme="majorHAnsi" w:hAnsiTheme="majorHAnsi" w:cstheme="minorHAnsi"/>
                          <w:color w:val="FFFFFF" w:themeColor="background1"/>
                          <w:szCs w:val="24"/>
                        </w:rPr>
                        <w:t xml:space="preserve"> </w:t>
                      </w:r>
                      <w:r w:rsidRPr="00456C8D">
                        <w:rPr>
                          <w:rFonts w:asciiTheme="majorHAnsi" w:hAnsiTheme="majorHAnsi" w:cstheme="minorHAnsi"/>
                          <w:color w:val="FFFFFF" w:themeColor="background1"/>
                          <w:szCs w:val="24"/>
                        </w:rPr>
                        <w:t>Mūziķis Budimirs Paltovs</w:t>
                      </w:r>
                    </w:p>
                    <w:p w14:paraId="3E6C58CC" w14:textId="77777777" w:rsidR="00BD65C1" w:rsidRPr="00456C8D" w:rsidRDefault="00BD65C1" w:rsidP="00456C8D">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Iļģuciema sievietes</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Biodanza skolotāja Antra Sloka-Jakovļeva</w:t>
                      </w:r>
                    </w:p>
                    <w:p w14:paraId="5D97514A"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Biedrība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Bona fide Latvia</w:t>
                      </w:r>
                      <w:r w:rsidRPr="00456C8D">
                        <w:rPr>
                          <w:rFonts w:asciiTheme="majorHAnsi" w:eastAsia="Times New Roman" w:hAnsiTheme="majorHAnsi" w:cstheme="minorHAnsi"/>
                          <w:color w:val="FFFFFF" w:themeColor="background1"/>
                          <w:spacing w:val="6"/>
                          <w:szCs w:val="24"/>
                          <w:lang w:eastAsia="lv-LV"/>
                        </w:rPr>
                        <w:t>"</w:t>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r>
                      <w:r>
                        <w:rPr>
                          <w:rFonts w:asciiTheme="majorHAnsi" w:hAnsiTheme="majorHAnsi" w:cstheme="minorHAnsi"/>
                          <w:color w:val="FFFFFF" w:themeColor="background1"/>
                          <w:szCs w:val="24"/>
                        </w:rPr>
                        <w:tab/>
                        <w:t xml:space="preserve">– </w:t>
                      </w:r>
                      <w:r w:rsidRPr="00456C8D">
                        <w:rPr>
                          <w:rFonts w:asciiTheme="majorHAnsi" w:hAnsiTheme="majorHAnsi" w:cstheme="minorHAnsi"/>
                          <w:color w:val="FFFFFF" w:themeColor="background1"/>
                          <w:szCs w:val="24"/>
                        </w:rPr>
                        <w:t>Fitnesa trenere Veronika Dolgina</w:t>
                      </w:r>
                    </w:p>
                    <w:p w14:paraId="11167328" w14:textId="77777777" w:rsidR="00BD65C1" w:rsidRPr="001B76C8" w:rsidRDefault="00BD65C1" w:rsidP="001B76C8">
                      <w:pPr>
                        <w:pStyle w:val="Bezatstarpm"/>
                        <w:numPr>
                          <w:ilvl w:val="0"/>
                          <w:numId w:val="38"/>
                        </w:numPr>
                        <w:spacing w:before="0"/>
                        <w:rPr>
                          <w:rFonts w:asciiTheme="majorHAnsi" w:hAnsiTheme="majorHAnsi" w:cstheme="minorHAnsi"/>
                          <w:color w:val="FFFFFF" w:themeColor="background1"/>
                          <w:szCs w:val="24"/>
                        </w:rPr>
                      </w:pPr>
                      <w:r w:rsidRPr="00456C8D">
                        <w:rPr>
                          <w:rFonts w:asciiTheme="majorHAnsi" w:hAnsiTheme="majorHAnsi" w:cstheme="minorHAnsi"/>
                          <w:color w:val="FFFFFF" w:themeColor="background1"/>
                          <w:szCs w:val="24"/>
                        </w:rPr>
                        <w:t xml:space="preserve">Liepājas pašvaldības aģentūra </w:t>
                      </w:r>
                      <w:r w:rsidRPr="00456C8D">
                        <w:rPr>
                          <w:rFonts w:asciiTheme="majorHAnsi" w:eastAsia="Times New Roman" w:hAnsiTheme="majorHAnsi" w:cstheme="minorHAnsi"/>
                          <w:color w:val="FFFFFF" w:themeColor="background1"/>
                          <w:spacing w:val="6"/>
                          <w:szCs w:val="24"/>
                          <w:lang w:eastAsia="lv-LV"/>
                        </w:rPr>
                        <w:t>"</w:t>
                      </w:r>
                      <w:r w:rsidRPr="00456C8D">
                        <w:rPr>
                          <w:rFonts w:asciiTheme="majorHAnsi" w:hAnsiTheme="majorHAnsi" w:cstheme="minorHAnsi"/>
                          <w:color w:val="FFFFFF" w:themeColor="background1"/>
                          <w:szCs w:val="24"/>
                        </w:rPr>
                        <w:t>Nodarbinātības projekti</w:t>
                      </w:r>
                      <w:r w:rsidRPr="00456C8D">
                        <w:rPr>
                          <w:rFonts w:asciiTheme="majorHAnsi" w:eastAsia="Times New Roman" w:hAnsiTheme="majorHAnsi" w:cstheme="minorHAnsi"/>
                          <w:color w:val="FFFFFF" w:themeColor="background1"/>
                          <w:spacing w:val="6"/>
                          <w:szCs w:val="24"/>
                          <w:lang w:eastAsia="lv-LV"/>
                        </w:rPr>
                        <w:t>"</w:t>
                      </w:r>
                    </w:p>
                  </w:txbxContent>
                </v:textbox>
                <w10:wrap type="through"/>
              </v:rect>
            </w:pict>
          </mc:Fallback>
        </mc:AlternateContent>
      </w:r>
      <w:r w:rsidR="001F274F" w:rsidRPr="00FB1401">
        <w:rPr>
          <w:rFonts w:asciiTheme="majorHAnsi" w:hAnsiTheme="majorHAnsi" w:cstheme="minorHAnsi"/>
          <w:sz w:val="24"/>
          <w:szCs w:val="24"/>
        </w:rPr>
        <w:t>292 pašdarbības pasākumi (organizē notiesātie ar ieslodzījuma vietas administrācijas atļauju), kuros piedalījās 2281 ieslodzītie, vidēji vienu pasākumu apmeklēja 8 ieslodzītie.</w:t>
      </w:r>
    </w:p>
    <w:p w14:paraId="254C6EE5" w14:textId="77777777" w:rsidR="00277D50" w:rsidRPr="00364905" w:rsidRDefault="00277D50" w:rsidP="00277D50">
      <w:pPr>
        <w:pStyle w:val="Bezatstarpm"/>
        <w:spacing w:before="0"/>
        <w:jc w:val="both"/>
        <w:rPr>
          <w:rFonts w:asciiTheme="majorHAnsi" w:hAnsiTheme="majorHAnsi" w:cstheme="minorHAnsi"/>
          <w:sz w:val="24"/>
          <w:szCs w:val="24"/>
        </w:rPr>
      </w:pPr>
    </w:p>
    <w:p w14:paraId="004704DD" w14:textId="77777777" w:rsidR="00FE2401" w:rsidRPr="0047128D" w:rsidRDefault="001124A7" w:rsidP="00277D50">
      <w:pPr>
        <w:pStyle w:val="Virsraksts2"/>
        <w:spacing w:before="0" w:after="0"/>
        <w:rPr>
          <w:noProof/>
          <w:szCs w:val="24"/>
          <w:lang w:val="lv-LV"/>
        </w:rPr>
      </w:pPr>
      <w:bookmarkStart w:id="20" w:name="_Toc76979435"/>
      <w:r>
        <w:rPr>
          <w:noProof/>
          <w:color w:val="577188"/>
          <w:szCs w:val="24"/>
          <w:lang w:val="lv-LV"/>
        </w:rPr>
        <w:t>Par ieslodzīto psiholoģisko aprūpi</w:t>
      </w:r>
      <w:bookmarkEnd w:id="20"/>
    </w:p>
    <w:p w14:paraId="3F923234" w14:textId="77777777" w:rsidR="001F274F" w:rsidRPr="00FB1401" w:rsidRDefault="001F274F" w:rsidP="00277D50">
      <w:pPr>
        <w:spacing w:before="0" w:after="0" w:line="240" w:lineRule="auto"/>
        <w:ind w:firstLine="709"/>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 xml:space="preserve">Gada laikā ieslodzījuma vietās psiholoģisko aprūpi īstenoja </w:t>
      </w:r>
      <w:r w:rsidRPr="00FB1401">
        <w:rPr>
          <w:rFonts w:asciiTheme="majorHAnsi" w:hAnsiTheme="majorHAnsi" w:cstheme="minorHAnsi"/>
          <w:sz w:val="24"/>
          <w:szCs w:val="24"/>
        </w:rPr>
        <w:t xml:space="preserve">38 </w:t>
      </w:r>
      <w:r w:rsidRPr="00FB1401">
        <w:rPr>
          <w:rFonts w:asciiTheme="majorHAnsi" w:eastAsia="Calibri" w:hAnsiTheme="majorHAnsi" w:cstheme="minorHAnsi"/>
          <w:sz w:val="24"/>
          <w:szCs w:val="24"/>
        </w:rPr>
        <w:t xml:space="preserve">psihologi, kuri kopumā sniedza palīdzību </w:t>
      </w:r>
      <w:r w:rsidRPr="00FB1401">
        <w:rPr>
          <w:rFonts w:asciiTheme="majorHAnsi" w:hAnsiTheme="majorHAnsi" w:cstheme="minorHAnsi"/>
          <w:sz w:val="24"/>
          <w:szCs w:val="24"/>
        </w:rPr>
        <w:t xml:space="preserve">4766 </w:t>
      </w:r>
      <w:r w:rsidRPr="00FB1401">
        <w:rPr>
          <w:rFonts w:asciiTheme="majorHAnsi" w:eastAsia="Calibri" w:hAnsiTheme="majorHAnsi" w:cstheme="minorHAnsi"/>
          <w:sz w:val="24"/>
          <w:szCs w:val="24"/>
        </w:rPr>
        <w:t xml:space="preserve">ieslodzītajiem, no tiem </w:t>
      </w:r>
      <w:r w:rsidRPr="00FB1401">
        <w:rPr>
          <w:rFonts w:asciiTheme="majorHAnsi" w:hAnsiTheme="majorHAnsi" w:cstheme="minorHAnsi"/>
          <w:sz w:val="24"/>
          <w:szCs w:val="24"/>
        </w:rPr>
        <w:t xml:space="preserve">3548 </w:t>
      </w:r>
      <w:r w:rsidRPr="00FB1401">
        <w:rPr>
          <w:rFonts w:asciiTheme="majorHAnsi" w:eastAsia="Calibri" w:hAnsiTheme="majorHAnsi" w:cstheme="minorHAnsi"/>
          <w:sz w:val="24"/>
          <w:szCs w:val="24"/>
        </w:rPr>
        <w:t xml:space="preserve">notiesātajiem un </w:t>
      </w:r>
      <w:r w:rsidRPr="00FB1401">
        <w:rPr>
          <w:rFonts w:asciiTheme="majorHAnsi" w:hAnsiTheme="majorHAnsi" w:cstheme="minorHAnsi"/>
          <w:sz w:val="24"/>
          <w:szCs w:val="24"/>
        </w:rPr>
        <w:t xml:space="preserve">1218 </w:t>
      </w:r>
      <w:r w:rsidRPr="00FB1401">
        <w:rPr>
          <w:rFonts w:asciiTheme="majorHAnsi" w:eastAsia="Calibri" w:hAnsiTheme="majorHAnsi" w:cstheme="minorHAnsi"/>
          <w:sz w:val="24"/>
          <w:szCs w:val="24"/>
        </w:rPr>
        <w:t>apcietinātajiem, tostarp veica šādas psiholoģiskās aprūpes aktivitātes:</w:t>
      </w:r>
    </w:p>
    <w:p w14:paraId="669CDD44" w14:textId="77777777" w:rsidR="001F274F" w:rsidRPr="00FB1401" w:rsidRDefault="001F274F" w:rsidP="00277D50">
      <w:pPr>
        <w:numPr>
          <w:ilvl w:val="0"/>
          <w:numId w:val="23"/>
        </w:numPr>
        <w:tabs>
          <w:tab w:val="clear" w:pos="502"/>
        </w:tabs>
        <w:spacing w:before="0" w:after="0" w:line="240" w:lineRule="auto"/>
        <w:ind w:left="709"/>
        <w:jc w:val="both"/>
        <w:rPr>
          <w:rFonts w:asciiTheme="majorHAnsi" w:eastAsia="Calibri" w:hAnsiTheme="majorHAnsi" w:cstheme="minorHAnsi"/>
          <w:sz w:val="24"/>
          <w:szCs w:val="24"/>
        </w:rPr>
      </w:pPr>
      <w:r w:rsidRPr="00FB1401">
        <w:rPr>
          <w:rFonts w:asciiTheme="majorHAnsi" w:hAnsiTheme="majorHAnsi" w:cstheme="minorHAnsi"/>
          <w:sz w:val="24"/>
          <w:szCs w:val="24"/>
        </w:rPr>
        <w:t xml:space="preserve">12395 </w:t>
      </w:r>
      <w:r w:rsidRPr="00FB1401">
        <w:rPr>
          <w:rFonts w:asciiTheme="majorHAnsi" w:eastAsia="Calibri" w:hAnsiTheme="majorHAnsi" w:cstheme="minorHAnsi"/>
          <w:sz w:val="24"/>
          <w:szCs w:val="24"/>
        </w:rPr>
        <w:t>individuālās konsultācijas;</w:t>
      </w:r>
    </w:p>
    <w:p w14:paraId="2AE162E7" w14:textId="77777777" w:rsidR="001F274F" w:rsidRPr="00FB1401" w:rsidRDefault="001F274F" w:rsidP="002D225C">
      <w:pPr>
        <w:numPr>
          <w:ilvl w:val="0"/>
          <w:numId w:val="23"/>
        </w:numPr>
        <w:tabs>
          <w:tab w:val="clear" w:pos="502"/>
        </w:tabs>
        <w:spacing w:before="0" w:after="0" w:line="240" w:lineRule="auto"/>
        <w:ind w:left="709"/>
        <w:jc w:val="both"/>
        <w:rPr>
          <w:rFonts w:asciiTheme="majorHAnsi" w:eastAsia="Calibri" w:hAnsiTheme="majorHAnsi" w:cstheme="minorHAnsi"/>
          <w:sz w:val="24"/>
          <w:szCs w:val="24"/>
        </w:rPr>
      </w:pPr>
      <w:r w:rsidRPr="00FB1401">
        <w:rPr>
          <w:rFonts w:asciiTheme="majorHAnsi" w:hAnsiTheme="majorHAnsi" w:cstheme="minorHAnsi"/>
          <w:sz w:val="24"/>
          <w:szCs w:val="24"/>
        </w:rPr>
        <w:t xml:space="preserve">480 </w:t>
      </w:r>
      <w:r w:rsidRPr="00FB1401">
        <w:rPr>
          <w:rFonts w:asciiTheme="majorHAnsi" w:eastAsia="Calibri" w:hAnsiTheme="majorHAnsi" w:cstheme="minorHAnsi"/>
          <w:sz w:val="24"/>
          <w:szCs w:val="24"/>
        </w:rPr>
        <w:t>krīzes intervences saistībā ar suicidālas uzvedības izpausmēm, konflikta situācijām, adaptācijas grūtībām, vardarbību utt. (</w:t>
      </w:r>
      <w:r w:rsidRPr="00FB1401">
        <w:rPr>
          <w:rFonts w:asciiTheme="majorHAnsi" w:hAnsiTheme="majorHAnsi" w:cstheme="minorHAnsi"/>
          <w:sz w:val="24"/>
          <w:szCs w:val="24"/>
        </w:rPr>
        <w:t xml:space="preserve">414 </w:t>
      </w:r>
      <w:r w:rsidRPr="00FB1401">
        <w:rPr>
          <w:rFonts w:asciiTheme="majorHAnsi" w:eastAsia="Calibri" w:hAnsiTheme="majorHAnsi" w:cstheme="minorHAnsi"/>
          <w:sz w:val="24"/>
          <w:szCs w:val="24"/>
        </w:rPr>
        <w:t>ieslodzītajām personām);</w:t>
      </w:r>
    </w:p>
    <w:p w14:paraId="239C12A8" w14:textId="77777777" w:rsidR="001F274F" w:rsidRPr="00FB1401" w:rsidRDefault="00277D50" w:rsidP="002D225C">
      <w:pPr>
        <w:numPr>
          <w:ilvl w:val="0"/>
          <w:numId w:val="23"/>
        </w:numPr>
        <w:tabs>
          <w:tab w:val="clear" w:pos="502"/>
        </w:tabs>
        <w:spacing w:before="0" w:after="0" w:line="240" w:lineRule="auto"/>
        <w:ind w:left="709"/>
        <w:jc w:val="both"/>
        <w:rPr>
          <w:rFonts w:asciiTheme="majorHAnsi" w:eastAsia="Calibri" w:hAnsiTheme="majorHAnsi" w:cstheme="minorHAnsi"/>
          <w:sz w:val="24"/>
          <w:szCs w:val="24"/>
        </w:rPr>
      </w:pPr>
      <w:r w:rsidRPr="00FB1401">
        <w:rPr>
          <w:rFonts w:asciiTheme="majorHAnsi" w:hAnsiTheme="majorHAnsi" w:cstheme="minorHAnsi"/>
          <w:noProof/>
          <w:sz w:val="24"/>
          <w:szCs w:val="24"/>
        </w:rPr>
        <mc:AlternateContent>
          <mc:Choice Requires="wps">
            <w:drawing>
              <wp:anchor distT="0" distB="0" distL="114300" distR="114300" simplePos="0" relativeHeight="251658257" behindDoc="0" locked="0" layoutInCell="1" allowOverlap="1" wp14:anchorId="1F7E8EB4" wp14:editId="553546E9">
                <wp:simplePos x="0" y="0"/>
                <wp:positionH relativeFrom="column">
                  <wp:posOffset>2459355</wp:posOffset>
                </wp:positionH>
                <wp:positionV relativeFrom="paragraph">
                  <wp:posOffset>398677</wp:posOffset>
                </wp:positionV>
                <wp:extent cx="3457575" cy="1495425"/>
                <wp:effectExtent l="0" t="0" r="9525" b="9525"/>
                <wp:wrapThrough wrapText="bothSides">
                  <wp:wrapPolygon edited="0">
                    <wp:start x="0" y="0"/>
                    <wp:lineTo x="0" y="21462"/>
                    <wp:lineTo x="21540" y="21462"/>
                    <wp:lineTo x="21540" y="0"/>
                    <wp:lineTo x="0" y="0"/>
                  </wp:wrapPolygon>
                </wp:wrapThrough>
                <wp:docPr id="50" name="Taisnstūris 50"/>
                <wp:cNvGraphicFramePr/>
                <a:graphic xmlns:a="http://schemas.openxmlformats.org/drawingml/2006/main">
                  <a:graphicData uri="http://schemas.microsoft.com/office/word/2010/wordprocessingShape">
                    <wps:wsp>
                      <wps:cNvSpPr/>
                      <wps:spPr>
                        <a:xfrm>
                          <a:off x="0" y="0"/>
                          <a:ext cx="3457575" cy="1495425"/>
                        </a:xfrm>
                        <a:prstGeom prst="rect">
                          <a:avLst/>
                        </a:prstGeom>
                        <a:solidFill>
                          <a:schemeClr val="accent2">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5892E6D2" w14:textId="77777777" w:rsidR="00BD65C1" w:rsidRPr="008877B0" w:rsidRDefault="00BD65C1" w:rsidP="008877B0">
                            <w:pPr>
                              <w:spacing w:before="0" w:after="0" w:line="240" w:lineRule="auto"/>
                              <w:rPr>
                                <w:rFonts w:asciiTheme="majorHAnsi" w:hAnsiTheme="majorHAnsi"/>
                                <w:color w:val="FFFFFF" w:themeColor="background1"/>
                              </w:rPr>
                            </w:pPr>
                            <w:r w:rsidRPr="008877B0">
                              <w:rPr>
                                <w:rFonts w:asciiTheme="majorHAnsi" w:hAnsiTheme="majorHAnsi"/>
                                <w:color w:val="FFFFFF" w:themeColor="background1"/>
                              </w:rPr>
                              <w:t>No 1530 psiholoģiskiem atzinumiem:</w:t>
                            </w:r>
                          </w:p>
                          <w:p w14:paraId="16ADF483" w14:textId="77777777" w:rsidR="00BD65C1" w:rsidRPr="008877B0" w:rsidRDefault="00BD65C1" w:rsidP="008877B0">
                            <w:pPr>
                              <w:numPr>
                                <w:ilvl w:val="0"/>
                                <w:numId w:val="22"/>
                              </w:numPr>
                              <w:tabs>
                                <w:tab w:val="clear" w:pos="360"/>
                              </w:tabs>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 xml:space="preserve">1197 atzinumi </w:t>
                            </w:r>
                            <w:r w:rsidRPr="008877B0">
                              <w:rPr>
                                <w:rFonts w:asciiTheme="majorHAnsi" w:eastAsia="Calibri" w:hAnsiTheme="majorHAnsi" w:cstheme="minorHAnsi"/>
                                <w:color w:val="FFFFFF" w:themeColor="background1"/>
                              </w:rPr>
                              <w:t xml:space="preserve">– saistībā ar </w:t>
                            </w:r>
                            <w:r w:rsidRPr="008877B0">
                              <w:rPr>
                                <w:rFonts w:asciiTheme="majorHAnsi" w:eastAsia="Calibri" w:hAnsiTheme="majorHAnsi" w:cstheme="minorHAnsi"/>
                                <w:color w:val="FFFFFF" w:themeColor="background1"/>
                                <w:lang w:eastAsia="lv-LV"/>
                              </w:rPr>
                              <w:t>suicidālas uzvedības riska pakāpes noteikšanu ieslodzīto suicidālas uzvedības prevencijas ietvaros;</w:t>
                            </w:r>
                          </w:p>
                          <w:p w14:paraId="2A8A007C" w14:textId="77777777" w:rsidR="00BD65C1" w:rsidRPr="008877B0" w:rsidRDefault="00BD65C1" w:rsidP="008877B0">
                            <w:pPr>
                              <w:numPr>
                                <w:ilvl w:val="0"/>
                                <w:numId w:val="22"/>
                              </w:numPr>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 xml:space="preserve">121 atzinums </w:t>
                            </w:r>
                            <w:r w:rsidRPr="008877B0">
                              <w:rPr>
                                <w:rFonts w:asciiTheme="majorHAnsi" w:eastAsia="Calibri" w:hAnsiTheme="majorHAnsi" w:cstheme="minorHAnsi"/>
                                <w:color w:val="FFFFFF" w:themeColor="background1"/>
                              </w:rPr>
                              <w:t>– saistībā ar ieslodzītā suicidāl</w:t>
                            </w:r>
                            <w:r>
                              <w:rPr>
                                <w:rFonts w:asciiTheme="majorHAnsi" w:eastAsia="Calibri" w:hAnsiTheme="majorHAnsi" w:cstheme="minorHAnsi"/>
                                <w:color w:val="FFFFFF" w:themeColor="background1"/>
                              </w:rPr>
                              <w:t>ā</w:t>
                            </w:r>
                            <w:r w:rsidRPr="008877B0">
                              <w:rPr>
                                <w:rFonts w:asciiTheme="majorHAnsi" w:eastAsia="Calibri" w:hAnsiTheme="majorHAnsi" w:cstheme="minorHAnsi"/>
                                <w:color w:val="FFFFFF" w:themeColor="background1"/>
                              </w:rPr>
                              <w:t>m tendencēm;</w:t>
                            </w:r>
                          </w:p>
                          <w:p w14:paraId="0B41660C" w14:textId="77777777" w:rsidR="00BD65C1" w:rsidRPr="008877B0" w:rsidRDefault="00BD65C1" w:rsidP="008877B0">
                            <w:pPr>
                              <w:numPr>
                                <w:ilvl w:val="0"/>
                                <w:numId w:val="22"/>
                              </w:numPr>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 xml:space="preserve">95 atzinumi </w:t>
                            </w:r>
                            <w:r w:rsidRPr="008877B0">
                              <w:rPr>
                                <w:rFonts w:asciiTheme="majorHAnsi" w:eastAsia="Calibri" w:hAnsiTheme="majorHAnsi" w:cstheme="minorHAnsi"/>
                                <w:color w:val="FFFFFF" w:themeColor="background1"/>
                              </w:rPr>
                              <w:t>– saistībā ar veikto krīzes intervenci;</w:t>
                            </w:r>
                          </w:p>
                          <w:p w14:paraId="66F49B65" w14:textId="77777777" w:rsidR="00BD65C1" w:rsidRPr="008877B0" w:rsidRDefault="00BD65C1" w:rsidP="008877B0">
                            <w:pPr>
                              <w:numPr>
                                <w:ilvl w:val="0"/>
                                <w:numId w:val="22"/>
                              </w:numPr>
                              <w:tabs>
                                <w:tab w:val="clear" w:pos="360"/>
                              </w:tabs>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 xml:space="preserve">5 atzinumi </w:t>
                            </w:r>
                            <w:r w:rsidRPr="008877B0">
                              <w:rPr>
                                <w:rFonts w:asciiTheme="majorHAnsi" w:eastAsia="Calibri" w:hAnsiTheme="majorHAnsi" w:cstheme="minorHAnsi"/>
                                <w:color w:val="FFFFFF" w:themeColor="background1"/>
                              </w:rPr>
                              <w:t>– saistībā ar riska faktoru noteikšanu uz mūžu notiesātajiem;</w:t>
                            </w:r>
                          </w:p>
                          <w:p w14:paraId="50FA6501" w14:textId="77777777" w:rsidR="00BD65C1" w:rsidRPr="008877B0" w:rsidRDefault="00BD65C1" w:rsidP="008877B0">
                            <w:pPr>
                              <w:numPr>
                                <w:ilvl w:val="0"/>
                                <w:numId w:val="22"/>
                              </w:numPr>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112 atzinumi –</w:t>
                            </w:r>
                            <w:r w:rsidRPr="008877B0">
                              <w:rPr>
                                <w:rFonts w:asciiTheme="majorHAnsi" w:eastAsia="Calibri" w:hAnsiTheme="majorHAnsi" w:cstheme="minorHAnsi"/>
                                <w:color w:val="FFFFFF" w:themeColor="background1"/>
                              </w:rPr>
                              <w:t xml:space="preserve"> cita iemesla dēļ.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E8EB4" id="Taisnstūris 50" o:spid="_x0000_s1038" style="position:absolute;left:0;text-align:left;margin-left:193.65pt;margin-top:31.4pt;width:272.25pt;height:117.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" fillcolor="#cc8e60 [3205]" stroked="f">
                <v:fill opacity="32896f"/>
                <v:textbox>
                  <w:txbxContent>
                    <w:p w14:paraId="5892E6D2" w14:textId="77777777" w:rsidR="00BD65C1" w:rsidRPr="008877B0" w:rsidRDefault="00BD65C1" w:rsidP="008877B0">
                      <w:pPr>
                        <w:spacing w:before="0" w:after="0" w:line="240" w:lineRule="auto"/>
                        <w:rPr>
                          <w:rFonts w:asciiTheme="majorHAnsi" w:hAnsiTheme="majorHAnsi"/>
                          <w:color w:val="FFFFFF" w:themeColor="background1"/>
                        </w:rPr>
                      </w:pPr>
                      <w:r w:rsidRPr="008877B0">
                        <w:rPr>
                          <w:rFonts w:asciiTheme="majorHAnsi" w:hAnsiTheme="majorHAnsi"/>
                          <w:color w:val="FFFFFF" w:themeColor="background1"/>
                        </w:rPr>
                        <w:t>No 1530 psiholoģiskiem atzinumiem:</w:t>
                      </w:r>
                    </w:p>
                    <w:p w14:paraId="16ADF483" w14:textId="77777777" w:rsidR="00BD65C1" w:rsidRPr="008877B0" w:rsidRDefault="00BD65C1" w:rsidP="008877B0">
                      <w:pPr>
                        <w:numPr>
                          <w:ilvl w:val="0"/>
                          <w:numId w:val="22"/>
                        </w:numPr>
                        <w:tabs>
                          <w:tab w:val="clear" w:pos="360"/>
                        </w:tabs>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 xml:space="preserve">1197 atzinumi </w:t>
                      </w:r>
                      <w:r w:rsidRPr="008877B0">
                        <w:rPr>
                          <w:rFonts w:asciiTheme="majorHAnsi" w:eastAsia="Calibri" w:hAnsiTheme="majorHAnsi" w:cstheme="minorHAnsi"/>
                          <w:color w:val="FFFFFF" w:themeColor="background1"/>
                        </w:rPr>
                        <w:t xml:space="preserve">– saistībā ar </w:t>
                      </w:r>
                      <w:r w:rsidRPr="008877B0">
                        <w:rPr>
                          <w:rFonts w:asciiTheme="majorHAnsi" w:eastAsia="Calibri" w:hAnsiTheme="majorHAnsi" w:cstheme="minorHAnsi"/>
                          <w:color w:val="FFFFFF" w:themeColor="background1"/>
                          <w:lang w:eastAsia="lv-LV"/>
                        </w:rPr>
                        <w:t>suicidālas uzvedības riska pakāpes noteikšanu ieslodzīto suicidālas uzvedības prevencijas ietvaros;</w:t>
                      </w:r>
                    </w:p>
                    <w:p w14:paraId="2A8A007C" w14:textId="77777777" w:rsidR="00BD65C1" w:rsidRPr="008877B0" w:rsidRDefault="00BD65C1" w:rsidP="008877B0">
                      <w:pPr>
                        <w:numPr>
                          <w:ilvl w:val="0"/>
                          <w:numId w:val="22"/>
                        </w:numPr>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 xml:space="preserve">121 atzinums </w:t>
                      </w:r>
                      <w:r w:rsidRPr="008877B0">
                        <w:rPr>
                          <w:rFonts w:asciiTheme="majorHAnsi" w:eastAsia="Calibri" w:hAnsiTheme="majorHAnsi" w:cstheme="minorHAnsi"/>
                          <w:color w:val="FFFFFF" w:themeColor="background1"/>
                        </w:rPr>
                        <w:t>– saistībā ar ieslodzītā suicidāl</w:t>
                      </w:r>
                      <w:r>
                        <w:rPr>
                          <w:rFonts w:asciiTheme="majorHAnsi" w:eastAsia="Calibri" w:hAnsiTheme="majorHAnsi" w:cstheme="minorHAnsi"/>
                          <w:color w:val="FFFFFF" w:themeColor="background1"/>
                        </w:rPr>
                        <w:t>ā</w:t>
                      </w:r>
                      <w:r w:rsidRPr="008877B0">
                        <w:rPr>
                          <w:rFonts w:asciiTheme="majorHAnsi" w:eastAsia="Calibri" w:hAnsiTheme="majorHAnsi" w:cstheme="minorHAnsi"/>
                          <w:color w:val="FFFFFF" w:themeColor="background1"/>
                        </w:rPr>
                        <w:t>m tendencēm;</w:t>
                      </w:r>
                    </w:p>
                    <w:p w14:paraId="0B41660C" w14:textId="77777777" w:rsidR="00BD65C1" w:rsidRPr="008877B0" w:rsidRDefault="00BD65C1" w:rsidP="008877B0">
                      <w:pPr>
                        <w:numPr>
                          <w:ilvl w:val="0"/>
                          <w:numId w:val="22"/>
                        </w:numPr>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 xml:space="preserve">95 atzinumi </w:t>
                      </w:r>
                      <w:r w:rsidRPr="008877B0">
                        <w:rPr>
                          <w:rFonts w:asciiTheme="majorHAnsi" w:eastAsia="Calibri" w:hAnsiTheme="majorHAnsi" w:cstheme="minorHAnsi"/>
                          <w:color w:val="FFFFFF" w:themeColor="background1"/>
                        </w:rPr>
                        <w:t>– saistībā ar veikto krīzes intervenci;</w:t>
                      </w:r>
                    </w:p>
                    <w:p w14:paraId="66F49B65" w14:textId="77777777" w:rsidR="00BD65C1" w:rsidRPr="008877B0" w:rsidRDefault="00BD65C1" w:rsidP="008877B0">
                      <w:pPr>
                        <w:numPr>
                          <w:ilvl w:val="0"/>
                          <w:numId w:val="22"/>
                        </w:numPr>
                        <w:tabs>
                          <w:tab w:val="clear" w:pos="360"/>
                        </w:tabs>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 xml:space="preserve">5 atzinumi </w:t>
                      </w:r>
                      <w:r w:rsidRPr="008877B0">
                        <w:rPr>
                          <w:rFonts w:asciiTheme="majorHAnsi" w:eastAsia="Calibri" w:hAnsiTheme="majorHAnsi" w:cstheme="minorHAnsi"/>
                          <w:color w:val="FFFFFF" w:themeColor="background1"/>
                        </w:rPr>
                        <w:t>– saistībā ar riska faktoru noteikšanu uz mūžu notiesātajiem;</w:t>
                      </w:r>
                    </w:p>
                    <w:p w14:paraId="50FA6501" w14:textId="77777777" w:rsidR="00BD65C1" w:rsidRPr="008877B0" w:rsidRDefault="00BD65C1" w:rsidP="008877B0">
                      <w:pPr>
                        <w:numPr>
                          <w:ilvl w:val="0"/>
                          <w:numId w:val="22"/>
                        </w:numPr>
                        <w:spacing w:before="0" w:after="0" w:line="240" w:lineRule="auto"/>
                        <w:ind w:left="567" w:hanging="283"/>
                        <w:jc w:val="both"/>
                        <w:rPr>
                          <w:rFonts w:asciiTheme="majorHAnsi" w:eastAsia="Calibri" w:hAnsiTheme="majorHAnsi" w:cstheme="minorHAnsi"/>
                          <w:color w:val="FFFFFF" w:themeColor="background1"/>
                        </w:rPr>
                      </w:pPr>
                      <w:r w:rsidRPr="008877B0">
                        <w:rPr>
                          <w:rFonts w:asciiTheme="majorHAnsi" w:hAnsiTheme="majorHAnsi" w:cstheme="minorHAnsi"/>
                          <w:color w:val="FFFFFF" w:themeColor="background1"/>
                        </w:rPr>
                        <w:t>112 atzinumi –</w:t>
                      </w:r>
                      <w:r w:rsidRPr="008877B0">
                        <w:rPr>
                          <w:rFonts w:asciiTheme="majorHAnsi" w:eastAsia="Calibri" w:hAnsiTheme="majorHAnsi" w:cstheme="minorHAnsi"/>
                          <w:color w:val="FFFFFF" w:themeColor="background1"/>
                        </w:rPr>
                        <w:t xml:space="preserve"> cita iemesla dēļ.</w:t>
                      </w:r>
                    </w:p>
                  </w:txbxContent>
                </v:textbox>
                <w10:wrap type="through"/>
              </v:rect>
            </w:pict>
          </mc:Fallback>
        </mc:AlternateContent>
      </w:r>
      <w:r w:rsidR="001F274F" w:rsidRPr="00FB1401">
        <w:rPr>
          <w:rFonts w:asciiTheme="majorHAnsi" w:hAnsiTheme="majorHAnsi" w:cstheme="minorHAnsi"/>
          <w:sz w:val="24"/>
          <w:szCs w:val="24"/>
        </w:rPr>
        <w:t xml:space="preserve">270 </w:t>
      </w:r>
      <w:r w:rsidR="001F274F" w:rsidRPr="00FB1401">
        <w:rPr>
          <w:rFonts w:asciiTheme="majorHAnsi" w:eastAsia="Calibri" w:hAnsiTheme="majorHAnsi" w:cstheme="minorHAnsi"/>
          <w:sz w:val="24"/>
          <w:szCs w:val="24"/>
        </w:rPr>
        <w:t>psiholoģiskās izpētes pasākumus, lai izpētītu ieslodzīto sensomotoru un uzmanības sfēru (22), izziņas sfēru (38), emocionālo-gribas un personības sfēru (206), profesionālo orientāciju (4);</w:t>
      </w:r>
    </w:p>
    <w:p w14:paraId="3101C61C" w14:textId="77777777" w:rsidR="008877B0" w:rsidRPr="00FB1401" w:rsidRDefault="001F274F" w:rsidP="008877B0">
      <w:pPr>
        <w:numPr>
          <w:ilvl w:val="0"/>
          <w:numId w:val="23"/>
        </w:numPr>
        <w:tabs>
          <w:tab w:val="clear" w:pos="502"/>
        </w:tabs>
        <w:spacing w:before="0" w:after="0" w:line="240" w:lineRule="auto"/>
        <w:ind w:left="709"/>
        <w:jc w:val="both"/>
        <w:rPr>
          <w:rFonts w:asciiTheme="majorHAnsi" w:eastAsia="Calibri" w:hAnsiTheme="majorHAnsi" w:cstheme="minorHAnsi"/>
          <w:sz w:val="24"/>
          <w:szCs w:val="24"/>
        </w:rPr>
      </w:pPr>
      <w:r w:rsidRPr="00FB1401">
        <w:rPr>
          <w:rFonts w:asciiTheme="majorHAnsi" w:hAnsiTheme="majorHAnsi" w:cstheme="minorHAnsi"/>
          <w:sz w:val="24"/>
          <w:szCs w:val="24"/>
        </w:rPr>
        <w:t xml:space="preserve">1530 </w:t>
      </w:r>
      <w:r w:rsidRPr="00FB1401">
        <w:rPr>
          <w:rFonts w:asciiTheme="majorHAnsi" w:eastAsia="Calibri" w:hAnsiTheme="majorHAnsi" w:cstheme="minorHAnsi"/>
          <w:sz w:val="24"/>
          <w:szCs w:val="24"/>
        </w:rPr>
        <w:t>psiholoģiskos atzinumus</w:t>
      </w:r>
      <w:r w:rsidR="008877B0" w:rsidRPr="00FB1401">
        <w:rPr>
          <w:rFonts w:asciiTheme="majorHAnsi" w:eastAsia="Calibri" w:hAnsiTheme="majorHAnsi" w:cstheme="minorHAnsi"/>
          <w:sz w:val="24"/>
          <w:szCs w:val="24"/>
        </w:rPr>
        <w:t>.</w:t>
      </w:r>
    </w:p>
    <w:p w14:paraId="2C19E57B" w14:textId="77777777" w:rsidR="008877B0" w:rsidRDefault="008877B0" w:rsidP="008877B0">
      <w:pPr>
        <w:spacing w:before="0" w:after="0" w:line="240" w:lineRule="auto"/>
        <w:jc w:val="both"/>
        <w:rPr>
          <w:rFonts w:asciiTheme="majorHAnsi" w:eastAsia="Calibri" w:hAnsiTheme="majorHAnsi" w:cstheme="minorHAnsi"/>
          <w:sz w:val="24"/>
          <w:szCs w:val="24"/>
        </w:rPr>
      </w:pPr>
    </w:p>
    <w:p w14:paraId="78857A32" w14:textId="77777777" w:rsidR="008877B0" w:rsidRDefault="008877B0" w:rsidP="008877B0">
      <w:pPr>
        <w:spacing w:before="0" w:after="0" w:line="240" w:lineRule="auto"/>
        <w:jc w:val="both"/>
        <w:rPr>
          <w:rFonts w:asciiTheme="majorHAnsi" w:eastAsia="Calibri" w:hAnsiTheme="majorHAnsi" w:cstheme="minorHAnsi"/>
          <w:sz w:val="24"/>
          <w:szCs w:val="24"/>
        </w:rPr>
      </w:pPr>
    </w:p>
    <w:p w14:paraId="33ADBA30" w14:textId="77777777" w:rsidR="008877B0" w:rsidRDefault="008877B0" w:rsidP="008877B0">
      <w:pPr>
        <w:spacing w:before="0" w:after="0" w:line="240" w:lineRule="auto"/>
        <w:jc w:val="both"/>
        <w:rPr>
          <w:rFonts w:asciiTheme="majorHAnsi" w:eastAsia="Calibri" w:hAnsiTheme="majorHAnsi" w:cstheme="minorHAnsi"/>
          <w:sz w:val="24"/>
          <w:szCs w:val="24"/>
        </w:rPr>
      </w:pPr>
    </w:p>
    <w:p w14:paraId="2ACC9E2D" w14:textId="77777777" w:rsidR="008877B0" w:rsidRPr="0047128D" w:rsidRDefault="008877B0" w:rsidP="008877B0">
      <w:pPr>
        <w:spacing w:before="0" w:after="0" w:line="240" w:lineRule="auto"/>
        <w:jc w:val="both"/>
        <w:rPr>
          <w:rFonts w:asciiTheme="majorHAnsi" w:eastAsia="Calibri" w:hAnsiTheme="majorHAnsi" w:cstheme="minorHAnsi"/>
          <w:sz w:val="24"/>
          <w:szCs w:val="24"/>
        </w:rPr>
      </w:pPr>
    </w:p>
    <w:p w14:paraId="06DCFCEB" w14:textId="77777777" w:rsidR="00FE2401" w:rsidRPr="0047128D" w:rsidRDefault="001124A7" w:rsidP="00FE2401">
      <w:pPr>
        <w:pStyle w:val="Virsraksts2"/>
        <w:rPr>
          <w:noProof/>
          <w:szCs w:val="24"/>
          <w:lang w:val="lv-LV"/>
        </w:rPr>
      </w:pPr>
      <w:bookmarkStart w:id="21" w:name="_Toc76979436"/>
      <w:r>
        <w:rPr>
          <w:noProof/>
          <w:color w:val="577188"/>
          <w:szCs w:val="24"/>
          <w:lang w:val="lv-LV"/>
        </w:rPr>
        <w:t>Par sociālo darbu</w:t>
      </w:r>
      <w:bookmarkEnd w:id="21"/>
    </w:p>
    <w:p w14:paraId="66DF6B4E" w14:textId="77777777" w:rsidR="002921B1" w:rsidRPr="00FB1401" w:rsidRDefault="002921B1" w:rsidP="00FB1401">
      <w:pPr>
        <w:pStyle w:val="Bezatstarpm"/>
        <w:ind w:firstLine="720"/>
        <w:jc w:val="both"/>
        <w:rPr>
          <w:rFonts w:asciiTheme="majorHAnsi" w:hAnsiTheme="majorHAnsi" w:cstheme="minorHAnsi"/>
          <w:sz w:val="24"/>
          <w:szCs w:val="24"/>
        </w:rPr>
      </w:pPr>
      <w:r w:rsidRPr="00FB1401">
        <w:rPr>
          <w:rFonts w:asciiTheme="majorHAnsi" w:hAnsiTheme="majorHAnsi" w:cstheme="minorHAnsi"/>
          <w:sz w:val="24"/>
          <w:szCs w:val="24"/>
        </w:rPr>
        <w:t>2020.gadā ieslodzījuma vietās strādāja 23 sociālā darba speciālisti, kuri kopumā 6376 ieslodzītajiem (5206 notiesātajiem un 1170 apcietinātajiem) un ieslodzījuma vietu personālam veica šādas sociālā darba aktivitātes:</w:t>
      </w:r>
    </w:p>
    <w:p w14:paraId="2424886C" w14:textId="77777777" w:rsidR="002921B1" w:rsidRPr="00FB1401" w:rsidRDefault="002921B1" w:rsidP="002D225C">
      <w:pPr>
        <w:pStyle w:val="Bezatstarpm"/>
        <w:numPr>
          <w:ilvl w:val="0"/>
          <w:numId w:val="24"/>
        </w:numPr>
        <w:spacing w:before="0"/>
        <w:ind w:left="851"/>
        <w:jc w:val="both"/>
        <w:rPr>
          <w:rFonts w:asciiTheme="majorHAnsi" w:hAnsiTheme="majorHAnsi" w:cstheme="minorHAnsi"/>
          <w:sz w:val="24"/>
          <w:szCs w:val="24"/>
        </w:rPr>
      </w:pPr>
      <w:r w:rsidRPr="00FB1401">
        <w:rPr>
          <w:rFonts w:asciiTheme="majorHAnsi" w:hAnsiTheme="majorHAnsi" w:cstheme="minorHAnsi"/>
          <w:sz w:val="24"/>
          <w:szCs w:val="24"/>
        </w:rPr>
        <w:t>281 individuālās konsultācijas personālam, to skaitā: 281 vienreizējās konsultācijas, no tām – 162 konsultācijas amatpersonām un 119 – darbiniekiem, un 266 atkārtotās konsultācijas, no tām – 120 konsultācijas amatpersonām un 146 – darbiniekiem;</w:t>
      </w:r>
    </w:p>
    <w:p w14:paraId="28925F18" w14:textId="77777777" w:rsidR="002921B1" w:rsidRPr="00FB1401" w:rsidRDefault="002921B1" w:rsidP="002D225C">
      <w:pPr>
        <w:pStyle w:val="Bezatstarpm"/>
        <w:numPr>
          <w:ilvl w:val="0"/>
          <w:numId w:val="24"/>
        </w:numPr>
        <w:spacing w:before="0"/>
        <w:ind w:left="851"/>
        <w:jc w:val="both"/>
        <w:rPr>
          <w:rFonts w:asciiTheme="majorHAnsi" w:hAnsiTheme="majorHAnsi" w:cstheme="minorHAnsi"/>
          <w:sz w:val="24"/>
          <w:szCs w:val="24"/>
        </w:rPr>
      </w:pPr>
      <w:r w:rsidRPr="00FB1401">
        <w:rPr>
          <w:rFonts w:asciiTheme="majorHAnsi" w:hAnsiTheme="majorHAnsi" w:cstheme="minorHAnsi"/>
          <w:sz w:val="24"/>
          <w:szCs w:val="24"/>
        </w:rPr>
        <w:t>6376 individuālās konsultācijas ieslodzītajiem (6376 vienreizējās konsultācijas, no tām – 5206 konsultācijas notiesātajiem un 1170 – apcietinātajiem, un 2851 atkārtotās konsultācijas – 2385 konsultācijas notiesātajiem un 466 – apcietinātajiem);</w:t>
      </w:r>
    </w:p>
    <w:p w14:paraId="1256D69E" w14:textId="77777777" w:rsidR="002921B1" w:rsidRPr="00FB1401" w:rsidRDefault="002921B1" w:rsidP="002D225C">
      <w:pPr>
        <w:pStyle w:val="Bezatstarpm"/>
        <w:numPr>
          <w:ilvl w:val="0"/>
          <w:numId w:val="24"/>
        </w:numPr>
        <w:spacing w:before="0"/>
        <w:ind w:left="851"/>
        <w:jc w:val="both"/>
        <w:rPr>
          <w:rFonts w:asciiTheme="majorHAnsi" w:hAnsiTheme="majorHAnsi" w:cstheme="minorHAnsi"/>
          <w:sz w:val="24"/>
          <w:szCs w:val="24"/>
        </w:rPr>
      </w:pPr>
      <w:r w:rsidRPr="00FB1401">
        <w:rPr>
          <w:rFonts w:asciiTheme="majorHAnsi" w:hAnsiTheme="majorHAnsi" w:cstheme="minorHAnsi"/>
          <w:sz w:val="24"/>
          <w:szCs w:val="24"/>
        </w:rPr>
        <w:t>notiesāto risku un vajadzību izvērtējumu izstrādāšana;</w:t>
      </w:r>
    </w:p>
    <w:p w14:paraId="28741609" w14:textId="77777777" w:rsidR="002921B1" w:rsidRPr="00FB1401" w:rsidRDefault="002921B1" w:rsidP="002D225C">
      <w:pPr>
        <w:pStyle w:val="Bezatstarpm"/>
        <w:numPr>
          <w:ilvl w:val="0"/>
          <w:numId w:val="24"/>
        </w:numPr>
        <w:spacing w:before="0"/>
        <w:ind w:left="851"/>
        <w:jc w:val="both"/>
        <w:rPr>
          <w:rFonts w:asciiTheme="majorHAnsi" w:hAnsiTheme="majorHAnsi" w:cstheme="minorHAnsi"/>
          <w:sz w:val="24"/>
          <w:szCs w:val="24"/>
        </w:rPr>
      </w:pPr>
      <w:r w:rsidRPr="00FB1401">
        <w:rPr>
          <w:rFonts w:asciiTheme="majorHAnsi" w:hAnsiTheme="majorHAnsi" w:cstheme="minorHAnsi"/>
          <w:sz w:val="24"/>
          <w:szCs w:val="24"/>
        </w:rPr>
        <w:t>resocializācijas programmu īstenošana ieslodzītajiem;</w:t>
      </w:r>
    </w:p>
    <w:p w14:paraId="087E1850" w14:textId="77777777" w:rsidR="002921B1" w:rsidRPr="00FB1401" w:rsidRDefault="002921B1" w:rsidP="002921B1">
      <w:pPr>
        <w:pStyle w:val="Bezatstarpm"/>
        <w:numPr>
          <w:ilvl w:val="0"/>
          <w:numId w:val="24"/>
        </w:numPr>
        <w:spacing w:before="0"/>
        <w:ind w:left="851"/>
        <w:jc w:val="both"/>
        <w:rPr>
          <w:rFonts w:asciiTheme="majorHAnsi" w:hAnsiTheme="majorHAnsi" w:cstheme="minorHAnsi"/>
          <w:sz w:val="24"/>
          <w:szCs w:val="24"/>
        </w:rPr>
      </w:pPr>
      <w:r w:rsidRPr="00FB1401">
        <w:rPr>
          <w:rFonts w:asciiTheme="majorHAnsi" w:hAnsiTheme="majorHAnsi" w:cstheme="minorHAnsi"/>
          <w:sz w:val="24"/>
          <w:szCs w:val="24"/>
        </w:rPr>
        <w:t>brīvā laika pasākumu organizēšana ieslodzītajiem.</w:t>
      </w:r>
    </w:p>
    <w:p w14:paraId="68775BA6" w14:textId="77777777" w:rsidR="002921B1" w:rsidRPr="00FB1401" w:rsidRDefault="002921B1" w:rsidP="002921B1">
      <w:pPr>
        <w:spacing w:after="0" w:line="240" w:lineRule="auto"/>
        <w:ind w:left="142" w:right="-82"/>
        <w:jc w:val="both"/>
        <w:rPr>
          <w:rFonts w:asciiTheme="majorHAnsi" w:hAnsiTheme="majorHAnsi" w:cstheme="minorHAnsi"/>
          <w:sz w:val="24"/>
          <w:szCs w:val="24"/>
        </w:rPr>
      </w:pPr>
      <w:r w:rsidRPr="00FB1401">
        <w:rPr>
          <w:rFonts w:asciiTheme="majorHAnsi" w:hAnsiTheme="majorHAnsi" w:cstheme="minorHAnsi"/>
          <w:sz w:val="24"/>
          <w:szCs w:val="24"/>
        </w:rPr>
        <w:t xml:space="preserve">Galvenie problēmjautājumi, ar kuriem ieslodzītie vērsās pie sociālā darbinieka: </w:t>
      </w:r>
    </w:p>
    <w:p w14:paraId="4603DE0C"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personu apliecinošu dokumentu noformēšana;</w:t>
      </w:r>
    </w:p>
    <w:p w14:paraId="1D6A5E09"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vecuma /invaliditātes/ apgādnieka zaudējuma pensijas noformēšana, atjaunošana;</w:t>
      </w:r>
    </w:p>
    <w:p w14:paraId="14A6336C"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dzīvesvietas jautājumi (dzīvesvietas deklarēšana, pagaidu mājvietas pieejamība) un dokumentu formēšana saistībā ar dzīvesvietas jautājumiem;</w:t>
      </w:r>
    </w:p>
    <w:p w14:paraId="470F79E5"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laulības šķiršanas un pieteikuma noformēšana, laulību reģistrēšana (izziņu izsniegšana);</w:t>
      </w:r>
    </w:p>
    <w:p w14:paraId="37C420DB"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sociālā palīdzība un sociālie pabalsti, sociālo pakalpojumu un sociālās palīdzības veidi to pieejamība pēc atbrīvošanas;</w:t>
      </w:r>
    </w:p>
    <w:p w14:paraId="7A2D4327"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lastRenderedPageBreak/>
        <w:t>jautājumi par resocializācijas pasākumiem ieslodzījuma laikā (izglītības iespējas, nodarbinātība, brīvā laika pasākumi, garīgās aprūpes iespējas, iespēja piedalīties grupu nodarbībās, atkarību mazināšanas programmā);</w:t>
      </w:r>
    </w:p>
    <w:p w14:paraId="357627F4"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u w:val="single"/>
        </w:rPr>
      </w:pPr>
      <w:r w:rsidRPr="00FB1401">
        <w:rPr>
          <w:rFonts w:asciiTheme="majorHAnsi" w:hAnsiTheme="majorHAnsi" w:cstheme="minorHAnsi"/>
          <w:sz w:val="24"/>
          <w:szCs w:val="24"/>
        </w:rPr>
        <w:t>problēmsituācijas ģimenes attiecību jautājumos, savstarpējās attiecības, bērnu atrašanās bērnu namos un krīzes centros;</w:t>
      </w:r>
    </w:p>
    <w:p w14:paraId="10E78DFD"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VID, VSAA veidlapu aizpildīšana;</w:t>
      </w:r>
    </w:p>
    <w:p w14:paraId="1E3EEE4A"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pieprasījumi par personas darba stāžu, informācijas sniegšana par darba stāžu, algas nodokļu grāmatiņas noformēšana elektroniski;</w:t>
      </w:r>
    </w:p>
    <w:p w14:paraId="6F485C61"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kontaktinformācija par dažādām valsts un pašvaldību institūcijām;</w:t>
      </w:r>
    </w:p>
    <w:p w14:paraId="460CEABA"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konsultācijas par uzturēšanās noteikumiem Sociālās rehabilitācijas centros;</w:t>
      </w:r>
    </w:p>
    <w:p w14:paraId="7895B437"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u w:val="single"/>
        </w:rPr>
      </w:pPr>
      <w:r w:rsidRPr="00FB1401">
        <w:rPr>
          <w:rFonts w:asciiTheme="majorHAnsi" w:hAnsiTheme="majorHAnsi" w:cstheme="minorHAnsi"/>
          <w:sz w:val="24"/>
          <w:szCs w:val="24"/>
        </w:rPr>
        <w:t>psihosociālā atbalsta sniegšana;</w:t>
      </w:r>
    </w:p>
    <w:p w14:paraId="222F893C" w14:textId="77777777" w:rsidR="002921B1" w:rsidRPr="00FB1401" w:rsidRDefault="002921B1" w:rsidP="002D225C">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par iespēju iepazīties ar normatīvajiem aktiem;</w:t>
      </w:r>
    </w:p>
    <w:p w14:paraId="14B081F7" w14:textId="77777777" w:rsidR="002921B1" w:rsidRPr="00FB1401" w:rsidRDefault="002921B1" w:rsidP="00277D50">
      <w:pPr>
        <w:pStyle w:val="Sarakstarindkopa"/>
        <w:numPr>
          <w:ilvl w:val="0"/>
          <w:numId w:val="25"/>
        </w:numPr>
        <w:spacing w:before="0" w:after="0" w:line="240" w:lineRule="auto"/>
        <w:ind w:right="-82"/>
        <w:contextualSpacing w:val="0"/>
        <w:jc w:val="both"/>
        <w:rPr>
          <w:rFonts w:asciiTheme="majorHAnsi" w:hAnsiTheme="majorHAnsi" w:cstheme="minorHAnsi"/>
          <w:sz w:val="24"/>
          <w:szCs w:val="24"/>
        </w:rPr>
      </w:pPr>
      <w:r w:rsidRPr="00FB1401">
        <w:rPr>
          <w:rFonts w:asciiTheme="majorHAnsi" w:hAnsiTheme="majorHAnsi" w:cstheme="minorHAnsi"/>
          <w:sz w:val="24"/>
          <w:szCs w:val="24"/>
        </w:rPr>
        <w:t>juridiskās palīdzības saņemšana.</w:t>
      </w:r>
    </w:p>
    <w:p w14:paraId="527698ED" w14:textId="77777777" w:rsidR="00277D50" w:rsidRPr="00277D50" w:rsidRDefault="00277D50" w:rsidP="00277D50">
      <w:pPr>
        <w:spacing w:before="0" w:after="0" w:line="240" w:lineRule="auto"/>
        <w:ind w:right="-82"/>
        <w:jc w:val="both"/>
        <w:rPr>
          <w:rFonts w:asciiTheme="majorHAnsi" w:hAnsiTheme="majorHAnsi" w:cstheme="minorHAnsi"/>
          <w:sz w:val="24"/>
          <w:szCs w:val="24"/>
        </w:rPr>
      </w:pPr>
    </w:p>
    <w:p w14:paraId="2AD59EC8" w14:textId="77777777" w:rsidR="00FE2401" w:rsidRPr="0047128D" w:rsidRDefault="001124A7" w:rsidP="00277D50">
      <w:pPr>
        <w:pStyle w:val="Virsraksts2"/>
        <w:spacing w:before="0" w:after="0"/>
        <w:rPr>
          <w:noProof/>
          <w:szCs w:val="24"/>
          <w:lang w:val="lv-LV"/>
        </w:rPr>
      </w:pPr>
      <w:bookmarkStart w:id="22" w:name="_Toc76979437"/>
      <w:r>
        <w:rPr>
          <w:noProof/>
          <w:color w:val="577188"/>
          <w:szCs w:val="24"/>
          <w:lang w:val="lv-LV"/>
        </w:rPr>
        <w:t>Par ieslodzīto drošību</w:t>
      </w:r>
      <w:bookmarkEnd w:id="22"/>
      <w:r w:rsidR="00FE2401" w:rsidRPr="0047128D">
        <w:rPr>
          <w:noProof/>
          <w:color w:val="577188"/>
          <w:szCs w:val="24"/>
          <w:lang w:val="lv-LV"/>
        </w:rPr>
        <w:t xml:space="preserve"> </w:t>
      </w:r>
    </w:p>
    <w:p w14:paraId="60391A99" w14:textId="77777777" w:rsidR="002921B1" w:rsidRPr="00FB1401" w:rsidRDefault="002921B1" w:rsidP="00277D50">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2020.gadā ieslodzījuma vietās nav konstatēti grupveida uzbrukumi ieslodzījuma vietu amatpersonām, kā arī ķīlnieku sagrābšanas un masveida nekārtības. Tomēr bija pieci gadījumi saistīti ar izvairīšanos no soda izciešanas.</w:t>
      </w:r>
    </w:p>
    <w:p w14:paraId="09BE456A" w14:textId="77777777" w:rsidR="002921B1" w:rsidRPr="00FB1401" w:rsidRDefault="002921B1" w:rsidP="00277D50">
      <w:pPr>
        <w:spacing w:before="0" w:after="0" w:line="240" w:lineRule="auto"/>
        <w:ind w:firstLine="720"/>
        <w:jc w:val="both"/>
        <w:rPr>
          <w:rFonts w:asciiTheme="majorHAnsi" w:hAnsiTheme="majorHAnsi" w:cstheme="minorHAnsi"/>
          <w:sz w:val="24"/>
          <w:szCs w:val="24"/>
        </w:rPr>
      </w:pPr>
      <w:r w:rsidRPr="00FB1401">
        <w:rPr>
          <w:rFonts w:asciiTheme="majorHAnsi" w:eastAsia="Calibri" w:hAnsiTheme="majorHAnsi" w:cstheme="minorHAnsi"/>
          <w:sz w:val="24"/>
          <w:szCs w:val="24"/>
        </w:rPr>
        <w:t xml:space="preserve">Gada laikā ieslodzījuma vietās </w:t>
      </w:r>
      <w:r w:rsidRPr="00FB1401">
        <w:rPr>
          <w:rFonts w:asciiTheme="majorHAnsi" w:hAnsiTheme="majorHAnsi" w:cstheme="minorHAnsi"/>
          <w:sz w:val="24"/>
          <w:szCs w:val="24"/>
        </w:rPr>
        <w:t xml:space="preserve">77,68% </w:t>
      </w:r>
      <w:r w:rsidRPr="00FB1401">
        <w:rPr>
          <w:rFonts w:asciiTheme="majorHAnsi" w:eastAsia="Calibri" w:hAnsiTheme="majorHAnsi" w:cstheme="minorHAnsi"/>
          <w:sz w:val="24"/>
          <w:szCs w:val="24"/>
        </w:rPr>
        <w:t>no kopējā notiesāto skaita bija notiesātie, kuri notiesāti par smagiem un sevišķi smagiem noziegumiem un kuri izcieta sodu slēgtajos cietumos.</w:t>
      </w:r>
      <w:r w:rsidRPr="00FB1401">
        <w:rPr>
          <w:rFonts w:asciiTheme="majorHAnsi" w:hAnsiTheme="majorHAnsi" w:cstheme="minorHAnsi"/>
          <w:sz w:val="24"/>
          <w:szCs w:val="24"/>
        </w:rPr>
        <w:t xml:space="preserve"> Tāpat ieslodzījuma vietās uzturējās 127 ieslodzītie ar noslieci uz bēgšanu (2019.gadā – 129), 91 ieslodzītais ar noslieci uz uzbrukumu administrācijai (2019.gadā – 110), 229 ieslodzītie ar noslieci uz pašnāvību (2019.gadā – 264) un 394 ieslodzītie narkomāni (2019.gadā – 388).  Ieslodzījuma vietu drošības, uzraudzības un apsardzes daļām savstarpēji sadarbojoties novērsti 20 noziedzīgi nodarījumi, to skaitā 13 miesas bojājumi. </w:t>
      </w:r>
    </w:p>
    <w:p w14:paraId="6379A136" w14:textId="77777777" w:rsidR="00E65DFD" w:rsidRPr="0047128D" w:rsidRDefault="00E65DFD" w:rsidP="00E65DFD">
      <w:pPr>
        <w:spacing w:before="0" w:after="0" w:line="240" w:lineRule="auto"/>
        <w:jc w:val="both"/>
        <w:rPr>
          <w:rFonts w:asciiTheme="majorHAnsi" w:eastAsia="Calibri" w:hAnsiTheme="majorHAnsi" w:cstheme="minorHAnsi"/>
          <w:sz w:val="24"/>
          <w:szCs w:val="24"/>
        </w:rPr>
      </w:pPr>
      <w:r w:rsidRPr="0047128D">
        <w:rPr>
          <w:rFonts w:asciiTheme="majorHAnsi" w:hAnsiTheme="majorHAnsi" w:cstheme="minorHAnsi"/>
          <w:noProof/>
          <w:sz w:val="24"/>
          <w:szCs w:val="24"/>
        </w:rPr>
        <w:drawing>
          <wp:inline distT="0" distB="0" distL="0" distR="0" wp14:anchorId="421CBD99" wp14:editId="63A25F7C">
            <wp:extent cx="5829300" cy="2562447"/>
            <wp:effectExtent l="0" t="0" r="0" b="9525"/>
            <wp:docPr id="53" name="Diagramma 53">
              <a:extLst xmlns:a="http://schemas.openxmlformats.org/drawingml/2006/main">
                <a:ext uri="{FF2B5EF4-FFF2-40B4-BE49-F238E27FC236}">
                  <a16:creationId xmlns:a16="http://schemas.microsoft.com/office/drawing/2014/main" id="{FBEFED34-F6BF-481E-B0C9-1D50D9F35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C2A8D2D" w14:textId="77777777" w:rsidR="002921B1" w:rsidRDefault="002921B1" w:rsidP="00277D50">
      <w:pPr>
        <w:spacing w:before="0" w:after="0" w:line="240" w:lineRule="auto"/>
        <w:jc w:val="both"/>
        <w:rPr>
          <w:rFonts w:asciiTheme="majorHAnsi" w:hAnsiTheme="majorHAnsi" w:cstheme="minorHAnsi"/>
          <w:sz w:val="24"/>
          <w:szCs w:val="24"/>
        </w:rPr>
      </w:pPr>
      <w:r w:rsidRPr="0047128D">
        <w:rPr>
          <w:rFonts w:asciiTheme="majorHAnsi" w:hAnsiTheme="majorHAnsi" w:cstheme="minorHAnsi"/>
          <w:noProof/>
          <w:sz w:val="24"/>
          <w:szCs w:val="24"/>
        </w:rPr>
        <w:lastRenderedPageBreak/>
        <w:drawing>
          <wp:inline distT="0" distB="0" distL="0" distR="0" wp14:anchorId="5061F8B6" wp14:editId="598F2BBE">
            <wp:extent cx="5829300" cy="4304581"/>
            <wp:effectExtent l="0" t="0" r="0" b="1270"/>
            <wp:docPr id="13" name="Diagramma 13">
              <a:extLst xmlns:a="http://schemas.openxmlformats.org/drawingml/2006/main">
                <a:ext uri="{FF2B5EF4-FFF2-40B4-BE49-F238E27FC236}">
                  <a16:creationId xmlns:a16="http://schemas.microsoft.com/office/drawing/2014/main" id="{6275CBAC-C7C1-412E-B7D2-6C587D6534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776DB28" w14:textId="77777777" w:rsidR="002921B1" w:rsidRPr="0047128D" w:rsidRDefault="002921B1" w:rsidP="00277D50">
      <w:pPr>
        <w:spacing w:before="0" w:after="0" w:line="240" w:lineRule="auto"/>
        <w:rPr>
          <w:rFonts w:asciiTheme="majorHAnsi" w:hAnsiTheme="majorHAnsi" w:cstheme="minorHAnsi"/>
          <w:b/>
          <w:sz w:val="24"/>
          <w:szCs w:val="24"/>
        </w:rPr>
      </w:pPr>
    </w:p>
    <w:p w14:paraId="45C23EE9" w14:textId="77777777" w:rsidR="002921B1" w:rsidRPr="00FB1401" w:rsidRDefault="002921B1" w:rsidP="00277D50">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 xml:space="preserve">2020.gadā kopā uzsākti 343 kriminālprocesi atbilstoši piederībai pie noziedzīga nodarījuma grupas objekta saskaņā ar Krimināllikuma </w:t>
      </w:r>
      <w:r w:rsidRPr="00FB1401">
        <w:rPr>
          <w:rFonts w:asciiTheme="majorHAnsi" w:eastAsia="Calibri" w:hAnsiTheme="majorHAnsi" w:cstheme="minorHAnsi"/>
          <w:sz w:val="24"/>
          <w:szCs w:val="24"/>
        </w:rPr>
        <w:t>XIII</w:t>
      </w:r>
      <w:r w:rsidRPr="00FB1401">
        <w:rPr>
          <w:rFonts w:asciiTheme="majorHAnsi" w:hAnsiTheme="majorHAnsi" w:cstheme="minorHAnsi"/>
          <w:sz w:val="24"/>
          <w:szCs w:val="24"/>
        </w:rPr>
        <w:t xml:space="preserve">, </w:t>
      </w:r>
      <w:r w:rsidRPr="00FB1401">
        <w:rPr>
          <w:rFonts w:asciiTheme="majorHAnsi" w:eastAsia="Calibri" w:hAnsiTheme="majorHAnsi" w:cstheme="minorHAnsi"/>
          <w:sz w:val="24"/>
          <w:szCs w:val="24"/>
        </w:rPr>
        <w:t>XVIII</w:t>
      </w:r>
      <w:r w:rsidRPr="00FB1401">
        <w:rPr>
          <w:rFonts w:asciiTheme="majorHAnsi" w:hAnsiTheme="majorHAnsi" w:cstheme="minorHAnsi"/>
          <w:sz w:val="24"/>
          <w:szCs w:val="24"/>
        </w:rPr>
        <w:t xml:space="preserve">, XX, </w:t>
      </w:r>
      <w:r w:rsidRPr="00FB1401">
        <w:rPr>
          <w:rFonts w:asciiTheme="majorHAnsi" w:eastAsia="Calibri" w:hAnsiTheme="majorHAnsi" w:cstheme="minorHAnsi"/>
          <w:sz w:val="24"/>
          <w:szCs w:val="24"/>
        </w:rPr>
        <w:t>XXII</w:t>
      </w:r>
      <w:r w:rsidRPr="00FB1401">
        <w:rPr>
          <w:rFonts w:asciiTheme="majorHAnsi" w:hAnsiTheme="majorHAnsi" w:cstheme="minorHAnsi"/>
          <w:sz w:val="24"/>
          <w:szCs w:val="24"/>
        </w:rPr>
        <w:t>, XXIII un XIX nodaļas pantiem:</w:t>
      </w:r>
    </w:p>
    <w:p w14:paraId="47F43F05" w14:textId="77777777" w:rsidR="002921B1" w:rsidRPr="00FB1401" w:rsidRDefault="002921B1" w:rsidP="00277D50">
      <w:pPr>
        <w:numPr>
          <w:ilvl w:val="0"/>
          <w:numId w:val="26"/>
        </w:numPr>
        <w:tabs>
          <w:tab w:val="clear" w:pos="502"/>
        </w:tabs>
        <w:spacing w:before="0" w:after="0" w:line="240" w:lineRule="auto"/>
        <w:ind w:left="284" w:hanging="284"/>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saskaņā ar Krimināllikuma XIII nodaļas pantiem (noziedzīgi nodarījumi pret personas veselību) – 28 kriminālprocesi;</w:t>
      </w:r>
    </w:p>
    <w:p w14:paraId="00227C83" w14:textId="77777777" w:rsidR="008205D0" w:rsidRPr="00FB1401" w:rsidRDefault="008205D0" w:rsidP="00277D50">
      <w:pPr>
        <w:numPr>
          <w:ilvl w:val="0"/>
          <w:numId w:val="26"/>
        </w:numPr>
        <w:tabs>
          <w:tab w:val="clear" w:pos="502"/>
        </w:tabs>
        <w:spacing w:before="0" w:after="0" w:line="240" w:lineRule="auto"/>
        <w:ind w:left="284" w:hanging="284"/>
        <w:jc w:val="both"/>
        <w:rPr>
          <w:rFonts w:asciiTheme="majorHAnsi" w:eastAsia="Calibri" w:hAnsiTheme="majorHAnsi" w:cstheme="minorHAnsi"/>
          <w:sz w:val="24"/>
          <w:szCs w:val="24"/>
        </w:rPr>
      </w:pPr>
      <w:r w:rsidRPr="00FB1401">
        <w:rPr>
          <w:rFonts w:asciiTheme="majorHAnsi" w:hAnsiTheme="majorHAnsi" w:cstheme="minorHAnsi"/>
          <w:sz w:val="24"/>
          <w:szCs w:val="24"/>
        </w:rPr>
        <w:t>saskaņā ar Krimināllikuma XVI nodaļas pantiem (noziedzīgi nodarījumi tikumību un dzimumneaizskaramību) –</w:t>
      </w:r>
      <w:r w:rsidRPr="00FB1401">
        <w:rPr>
          <w:rFonts w:asciiTheme="majorHAnsi" w:eastAsia="Calibri" w:hAnsiTheme="majorHAnsi" w:cstheme="minorHAnsi"/>
          <w:sz w:val="24"/>
          <w:szCs w:val="24"/>
        </w:rPr>
        <w:t xml:space="preserve"> 1 </w:t>
      </w:r>
      <w:r w:rsidRPr="00FB1401">
        <w:rPr>
          <w:rFonts w:asciiTheme="majorHAnsi" w:hAnsiTheme="majorHAnsi" w:cstheme="minorHAnsi"/>
          <w:sz w:val="24"/>
          <w:szCs w:val="24"/>
        </w:rPr>
        <w:t>kriminālprocess;</w:t>
      </w:r>
    </w:p>
    <w:p w14:paraId="460F4AF6" w14:textId="77777777" w:rsidR="002921B1" w:rsidRPr="00FB1401" w:rsidRDefault="002921B1" w:rsidP="00277D50">
      <w:pPr>
        <w:numPr>
          <w:ilvl w:val="0"/>
          <w:numId w:val="26"/>
        </w:numPr>
        <w:tabs>
          <w:tab w:val="clear" w:pos="502"/>
        </w:tabs>
        <w:spacing w:before="0" w:after="0" w:line="240" w:lineRule="auto"/>
        <w:ind w:left="284" w:hanging="284"/>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saskaņā ar Krimināllikuma XVIII nodaļas pantiem (noziedzīgi nodarījumi pret īpašumu) – 14 kriminālprocesi;</w:t>
      </w:r>
    </w:p>
    <w:p w14:paraId="53BBA100" w14:textId="77777777" w:rsidR="002921B1" w:rsidRPr="00FB1401" w:rsidRDefault="002921B1" w:rsidP="00277D50">
      <w:pPr>
        <w:numPr>
          <w:ilvl w:val="0"/>
          <w:numId w:val="26"/>
        </w:numPr>
        <w:tabs>
          <w:tab w:val="clear" w:pos="502"/>
        </w:tabs>
        <w:spacing w:before="0" w:after="0" w:line="240" w:lineRule="auto"/>
        <w:ind w:left="284" w:hanging="284"/>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saskaņā ar Krimināllikuma XX nodaļas pantiem (noziedzīgi nodarījumi pret vispārējo drošību un sabiedrisko kārtību) – 293 kriminālprocesi;</w:t>
      </w:r>
    </w:p>
    <w:p w14:paraId="601C58DC" w14:textId="77777777" w:rsidR="002921B1" w:rsidRPr="00FB1401" w:rsidRDefault="002921B1" w:rsidP="00277D50">
      <w:pPr>
        <w:numPr>
          <w:ilvl w:val="0"/>
          <w:numId w:val="26"/>
        </w:numPr>
        <w:tabs>
          <w:tab w:val="clear" w:pos="502"/>
        </w:tabs>
        <w:spacing w:before="0" w:after="0" w:line="240" w:lineRule="auto"/>
        <w:ind w:left="284" w:hanging="284"/>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saskaņā ar Krimināllikuma XXII nodaļas pantiem (noziedzīgi nodarījumi pret pārvaldības kārtību) – 6 kriminālprocesi;</w:t>
      </w:r>
    </w:p>
    <w:p w14:paraId="3A89E449" w14:textId="77777777" w:rsidR="008205D0" w:rsidRPr="003114A4" w:rsidRDefault="002921B1" w:rsidP="003114A4">
      <w:pPr>
        <w:numPr>
          <w:ilvl w:val="0"/>
          <w:numId w:val="26"/>
        </w:numPr>
        <w:tabs>
          <w:tab w:val="clear" w:pos="502"/>
        </w:tabs>
        <w:spacing w:before="0" w:after="0" w:line="240" w:lineRule="auto"/>
        <w:ind w:left="284" w:hanging="284"/>
        <w:jc w:val="both"/>
        <w:rPr>
          <w:rFonts w:asciiTheme="majorHAnsi" w:eastAsia="Calibri" w:hAnsiTheme="majorHAnsi" w:cstheme="minorHAnsi"/>
          <w:sz w:val="24"/>
          <w:szCs w:val="24"/>
        </w:rPr>
      </w:pPr>
      <w:r w:rsidRPr="00FB1401">
        <w:rPr>
          <w:rFonts w:asciiTheme="majorHAnsi" w:eastAsia="Calibri" w:hAnsiTheme="majorHAnsi" w:cstheme="minorHAnsi"/>
          <w:sz w:val="24"/>
          <w:szCs w:val="24"/>
        </w:rPr>
        <w:t>saskaņā ar Krimināllikuma XXIII nodaļas pantiem (noziedzīgi nodarījumi pret jurisdikciju) – 1 kriminālprocess</w:t>
      </w:r>
      <w:r w:rsidR="008205D0" w:rsidRPr="00FB1401">
        <w:rPr>
          <w:rFonts w:asciiTheme="majorHAnsi" w:eastAsia="Calibri" w:hAnsiTheme="majorHAnsi" w:cstheme="minorHAnsi"/>
          <w:sz w:val="24"/>
          <w:szCs w:val="24"/>
        </w:rPr>
        <w:t>.</w:t>
      </w:r>
    </w:p>
    <w:p w14:paraId="5707A1BB" w14:textId="67E38B6B" w:rsidR="00FE2401" w:rsidRPr="0047128D" w:rsidRDefault="001124A7" w:rsidP="00277D50">
      <w:pPr>
        <w:pStyle w:val="Virsraksts2"/>
        <w:spacing w:before="0" w:after="0"/>
        <w:rPr>
          <w:noProof/>
          <w:szCs w:val="24"/>
          <w:lang w:val="lv-LV"/>
        </w:rPr>
      </w:pPr>
      <w:bookmarkStart w:id="23" w:name="_Toc76979438"/>
      <w:r>
        <w:rPr>
          <w:noProof/>
          <w:color w:val="577188"/>
          <w:szCs w:val="24"/>
          <w:lang w:val="lv-LV"/>
        </w:rPr>
        <w:lastRenderedPageBreak/>
        <w:t>Par ieslodzīto sagatavošanu at</w:t>
      </w:r>
      <w:r w:rsidR="00EB5D45">
        <w:rPr>
          <w:noProof/>
          <w:color w:val="577188"/>
          <w:szCs w:val="24"/>
          <w:lang w:val="lv-LV"/>
        </w:rPr>
        <w:t>B</w:t>
      </w:r>
      <w:r>
        <w:rPr>
          <w:noProof/>
          <w:color w:val="577188"/>
          <w:szCs w:val="24"/>
          <w:lang w:val="lv-LV"/>
        </w:rPr>
        <w:t>rīvošanai</w:t>
      </w:r>
      <w:bookmarkEnd w:id="23"/>
    </w:p>
    <w:p w14:paraId="1FBE6C31" w14:textId="324BD9C5" w:rsidR="00277D50" w:rsidRPr="00FB1401" w:rsidRDefault="002921B1" w:rsidP="00162CE0">
      <w:pPr>
        <w:spacing w:before="0"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2020.gadā, lai sagatavotu notiesātos atbrīvošanai, ieslodzījuma vietās turpināta tieša sadarbība ar Pilsonības un migrācijas lietu pārvaldi, Valsts probācijas dienestu, Valsts policijas teritoriālo pārvalžu struktūrvienībām, pašvaldībām, sociālās rehabilitācijas centru "Ratnieki"</w:t>
      </w:r>
      <w:r w:rsidRPr="00FB1401">
        <w:rPr>
          <w:rFonts w:asciiTheme="majorHAnsi" w:hAnsiTheme="majorHAnsi" w:cstheme="minorHAnsi"/>
          <w:i/>
          <w:sz w:val="24"/>
          <w:szCs w:val="24"/>
        </w:rPr>
        <w:t xml:space="preserve"> </w:t>
      </w:r>
      <w:r w:rsidRPr="00FB1401">
        <w:rPr>
          <w:rFonts w:asciiTheme="majorHAnsi" w:hAnsiTheme="majorHAnsi" w:cstheme="minorHAnsi"/>
          <w:sz w:val="24"/>
          <w:szCs w:val="24"/>
        </w:rPr>
        <w:t>un evaņģēlisko kristiešu draudzi "Zilais Krusts". Īpaša uzmanība tika pievērsta ģimenei, izglītības un nodarbinātības jautājumiem un apstākļiem, kur tiktu nodrošināti eksistences līdzekļi pēc atbrīvošanas.</w:t>
      </w:r>
    </w:p>
    <w:p w14:paraId="67494C85" w14:textId="6645AE28" w:rsidR="002921B1" w:rsidRPr="00FB1401" w:rsidRDefault="002921B1" w:rsidP="002921B1">
      <w:pPr>
        <w:tabs>
          <w:tab w:val="num" w:pos="284"/>
        </w:tabs>
        <w:spacing w:after="0" w:line="240" w:lineRule="auto"/>
        <w:jc w:val="both"/>
        <w:rPr>
          <w:rFonts w:asciiTheme="majorHAnsi" w:hAnsiTheme="majorHAnsi" w:cstheme="minorHAnsi"/>
          <w:sz w:val="24"/>
          <w:szCs w:val="24"/>
        </w:rPr>
      </w:pPr>
      <w:r w:rsidRPr="00FB1401">
        <w:rPr>
          <w:rFonts w:asciiTheme="majorHAnsi" w:hAnsiTheme="majorHAnsi" w:cstheme="minorHAnsi"/>
          <w:sz w:val="24"/>
          <w:szCs w:val="24"/>
        </w:rPr>
        <w:t>Pārskata gadā ieslodzījuma vietu amatpersonas un darbinieki:</w:t>
      </w:r>
    </w:p>
    <w:p w14:paraId="0209776B" w14:textId="77777777" w:rsidR="002921B1" w:rsidRPr="00FB1401" w:rsidRDefault="002921B1" w:rsidP="00277D50">
      <w:pPr>
        <w:numPr>
          <w:ilvl w:val="0"/>
          <w:numId w:val="26"/>
        </w:numPr>
        <w:tabs>
          <w:tab w:val="clear" w:pos="502"/>
        </w:tabs>
        <w:spacing w:before="0" w:after="0" w:line="240" w:lineRule="auto"/>
        <w:ind w:left="284" w:firstLine="0"/>
        <w:jc w:val="both"/>
        <w:rPr>
          <w:rFonts w:asciiTheme="majorHAnsi" w:hAnsiTheme="majorHAnsi" w:cstheme="minorHAnsi"/>
          <w:sz w:val="24"/>
          <w:szCs w:val="24"/>
        </w:rPr>
      </w:pPr>
      <w:r w:rsidRPr="00FB1401">
        <w:rPr>
          <w:rFonts w:asciiTheme="majorHAnsi" w:hAnsiTheme="majorHAnsi" w:cstheme="minorHAnsi"/>
          <w:sz w:val="24"/>
          <w:szCs w:val="24"/>
        </w:rPr>
        <w:t xml:space="preserve">noformēja </w:t>
      </w:r>
      <w:r w:rsidRPr="00FB1401">
        <w:rPr>
          <w:rFonts w:asciiTheme="majorHAnsi" w:hAnsiTheme="majorHAnsi" w:cstheme="minorHAnsi"/>
          <w:i/>
          <w:sz w:val="24"/>
          <w:szCs w:val="24"/>
        </w:rPr>
        <w:t>eID</w:t>
      </w:r>
      <w:r w:rsidRPr="00FB1401">
        <w:rPr>
          <w:rFonts w:asciiTheme="majorHAnsi" w:hAnsiTheme="majorHAnsi" w:cstheme="minorHAnsi"/>
          <w:sz w:val="24"/>
          <w:szCs w:val="24"/>
        </w:rPr>
        <w:t xml:space="preserve"> kartes </w:t>
      </w:r>
      <w:r w:rsidRPr="00FB1401">
        <w:rPr>
          <w:rFonts w:asciiTheme="majorHAnsi" w:eastAsia="Calibri" w:hAnsiTheme="majorHAnsi" w:cstheme="minorHAnsi"/>
          <w:sz w:val="24"/>
          <w:szCs w:val="24"/>
        </w:rPr>
        <w:t xml:space="preserve">443 </w:t>
      </w:r>
      <w:r w:rsidRPr="00FB1401">
        <w:rPr>
          <w:rFonts w:asciiTheme="majorHAnsi" w:hAnsiTheme="majorHAnsi" w:cstheme="minorHAnsi"/>
          <w:sz w:val="24"/>
          <w:szCs w:val="24"/>
        </w:rPr>
        <w:t>ieslodzītajiem;</w:t>
      </w:r>
    </w:p>
    <w:p w14:paraId="4036E2F7" w14:textId="5849C026" w:rsidR="002921B1" w:rsidRPr="00FB1401" w:rsidRDefault="002921B1" w:rsidP="00277D50">
      <w:pPr>
        <w:numPr>
          <w:ilvl w:val="0"/>
          <w:numId w:val="26"/>
        </w:numPr>
        <w:tabs>
          <w:tab w:val="clear" w:pos="502"/>
        </w:tabs>
        <w:spacing w:before="0" w:after="0" w:line="240" w:lineRule="auto"/>
        <w:ind w:left="284" w:firstLine="0"/>
        <w:jc w:val="both"/>
        <w:rPr>
          <w:rFonts w:asciiTheme="majorHAnsi" w:hAnsiTheme="majorHAnsi" w:cstheme="minorHAnsi"/>
          <w:sz w:val="24"/>
          <w:szCs w:val="24"/>
        </w:rPr>
      </w:pPr>
      <w:r w:rsidRPr="00FB1401">
        <w:rPr>
          <w:rFonts w:asciiTheme="majorHAnsi" w:hAnsiTheme="majorHAnsi" w:cstheme="minorHAnsi"/>
          <w:sz w:val="24"/>
          <w:szCs w:val="24"/>
        </w:rPr>
        <w:t xml:space="preserve">noformēja personu apliecinošus dokumentus (pases) </w:t>
      </w:r>
      <w:r w:rsidRPr="00FB1401">
        <w:rPr>
          <w:rFonts w:asciiTheme="majorHAnsi" w:eastAsia="Calibri" w:hAnsiTheme="majorHAnsi" w:cstheme="minorHAnsi"/>
          <w:sz w:val="24"/>
          <w:szCs w:val="24"/>
        </w:rPr>
        <w:t xml:space="preserve">448 </w:t>
      </w:r>
      <w:r w:rsidRPr="00FB1401">
        <w:rPr>
          <w:rFonts w:asciiTheme="majorHAnsi" w:hAnsiTheme="majorHAnsi" w:cstheme="minorHAnsi"/>
          <w:sz w:val="24"/>
          <w:szCs w:val="24"/>
        </w:rPr>
        <w:t>ieslodzītajiem;</w:t>
      </w:r>
    </w:p>
    <w:p w14:paraId="14AE0630" w14:textId="74492EC5" w:rsidR="002921B1" w:rsidRPr="00FB1401" w:rsidRDefault="002921B1" w:rsidP="00277D50">
      <w:pPr>
        <w:numPr>
          <w:ilvl w:val="0"/>
          <w:numId w:val="26"/>
        </w:numPr>
        <w:tabs>
          <w:tab w:val="clear" w:pos="502"/>
        </w:tabs>
        <w:spacing w:before="0" w:after="0" w:line="240" w:lineRule="auto"/>
        <w:ind w:left="284" w:firstLine="0"/>
        <w:jc w:val="both"/>
        <w:rPr>
          <w:rFonts w:asciiTheme="majorHAnsi" w:hAnsiTheme="majorHAnsi" w:cstheme="minorHAnsi"/>
          <w:sz w:val="24"/>
          <w:szCs w:val="24"/>
        </w:rPr>
      </w:pPr>
      <w:r w:rsidRPr="00FB1401">
        <w:rPr>
          <w:rFonts w:asciiTheme="majorHAnsi" w:hAnsiTheme="majorHAnsi" w:cstheme="minorHAnsi"/>
          <w:sz w:val="24"/>
          <w:szCs w:val="24"/>
        </w:rPr>
        <w:t xml:space="preserve">noformēja pases nozaudētās pases vietā </w:t>
      </w:r>
      <w:r w:rsidRPr="00FB1401">
        <w:rPr>
          <w:rFonts w:asciiTheme="majorHAnsi" w:eastAsia="Calibri" w:hAnsiTheme="majorHAnsi" w:cstheme="minorHAnsi"/>
          <w:sz w:val="24"/>
          <w:szCs w:val="24"/>
        </w:rPr>
        <w:t xml:space="preserve">340 </w:t>
      </w:r>
      <w:r w:rsidRPr="00FB1401">
        <w:rPr>
          <w:rFonts w:asciiTheme="majorHAnsi" w:hAnsiTheme="majorHAnsi" w:cstheme="minorHAnsi"/>
          <w:sz w:val="24"/>
          <w:szCs w:val="24"/>
        </w:rPr>
        <w:t>ieslodzītajiem;</w:t>
      </w:r>
    </w:p>
    <w:p w14:paraId="73300B7E" w14:textId="247317EB" w:rsidR="002921B1" w:rsidRPr="00FB1401" w:rsidRDefault="002921B1" w:rsidP="00277D50">
      <w:pPr>
        <w:numPr>
          <w:ilvl w:val="0"/>
          <w:numId w:val="26"/>
        </w:numPr>
        <w:tabs>
          <w:tab w:val="clear" w:pos="502"/>
        </w:tabs>
        <w:spacing w:before="0" w:after="0" w:line="240" w:lineRule="auto"/>
        <w:ind w:left="284" w:firstLine="0"/>
        <w:jc w:val="both"/>
        <w:rPr>
          <w:rFonts w:asciiTheme="majorHAnsi" w:hAnsiTheme="majorHAnsi" w:cstheme="minorHAnsi"/>
          <w:sz w:val="24"/>
          <w:szCs w:val="24"/>
        </w:rPr>
      </w:pPr>
      <w:r w:rsidRPr="00FB1401">
        <w:rPr>
          <w:rFonts w:asciiTheme="majorHAnsi" w:hAnsiTheme="majorHAnsi" w:cstheme="minorHAnsi"/>
          <w:sz w:val="24"/>
          <w:szCs w:val="24"/>
        </w:rPr>
        <w:t xml:space="preserve">nomainīja pases </w:t>
      </w:r>
      <w:r w:rsidRPr="00FB1401">
        <w:rPr>
          <w:rFonts w:asciiTheme="majorHAnsi" w:eastAsia="Calibri" w:hAnsiTheme="majorHAnsi" w:cstheme="minorHAnsi"/>
          <w:sz w:val="24"/>
          <w:szCs w:val="24"/>
        </w:rPr>
        <w:t xml:space="preserve">103 </w:t>
      </w:r>
      <w:r w:rsidRPr="00FB1401">
        <w:rPr>
          <w:rFonts w:asciiTheme="majorHAnsi" w:hAnsiTheme="majorHAnsi" w:cstheme="minorHAnsi"/>
          <w:sz w:val="24"/>
          <w:szCs w:val="24"/>
        </w:rPr>
        <w:t>ieslodzītajiem.</w:t>
      </w:r>
    </w:p>
    <w:p w14:paraId="1535D97C" w14:textId="6F821A92" w:rsidR="002921B1" w:rsidRDefault="002921B1" w:rsidP="002921B1">
      <w:pPr>
        <w:spacing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 xml:space="preserve">19 ieslodzītie atteikušies saņemt ieslodzījuma vietu amatpersonu un darbinieku palīdzību </w:t>
      </w:r>
      <w:r w:rsidRPr="00FB1401">
        <w:rPr>
          <w:rFonts w:asciiTheme="majorHAnsi" w:hAnsiTheme="majorHAnsi" w:cstheme="minorHAnsi"/>
          <w:iCs/>
          <w:sz w:val="24"/>
          <w:szCs w:val="24"/>
        </w:rPr>
        <w:t>dzīvesvietas</w:t>
      </w:r>
      <w:r w:rsidRPr="00FB1401">
        <w:rPr>
          <w:rFonts w:asciiTheme="majorHAnsi" w:hAnsiTheme="majorHAnsi" w:cstheme="minorHAnsi"/>
          <w:sz w:val="24"/>
          <w:szCs w:val="24"/>
        </w:rPr>
        <w:t xml:space="preserve"> deklarēšanas </w:t>
      </w:r>
      <w:r w:rsidRPr="00FB1401">
        <w:rPr>
          <w:rFonts w:asciiTheme="majorHAnsi" w:hAnsiTheme="majorHAnsi" w:cstheme="minorHAnsi"/>
          <w:iCs/>
          <w:sz w:val="24"/>
          <w:szCs w:val="24"/>
        </w:rPr>
        <w:t>jautājumos</w:t>
      </w:r>
      <w:r w:rsidRPr="00FB1401">
        <w:rPr>
          <w:rFonts w:asciiTheme="majorHAnsi" w:hAnsiTheme="majorHAnsi" w:cstheme="minorHAnsi"/>
          <w:sz w:val="24"/>
          <w:szCs w:val="24"/>
        </w:rPr>
        <w:t>.</w:t>
      </w:r>
    </w:p>
    <w:p w14:paraId="62EA0CBD" w14:textId="6D425856" w:rsidR="00162CE0" w:rsidRDefault="00162CE0" w:rsidP="00162CE0">
      <w:pPr>
        <w:spacing w:after="0" w:line="240" w:lineRule="auto"/>
        <w:ind w:firstLine="720"/>
        <w:jc w:val="both"/>
        <w:rPr>
          <w:rFonts w:asciiTheme="majorHAnsi" w:hAnsiTheme="majorHAnsi" w:cstheme="minorHAnsi"/>
          <w:sz w:val="24"/>
          <w:szCs w:val="24"/>
        </w:rPr>
      </w:pPr>
      <w:r>
        <w:rPr>
          <w:rFonts w:asciiTheme="majorHAnsi" w:hAnsiTheme="majorHAnsi" w:cstheme="minorHAnsi"/>
          <w:noProof/>
          <w:sz w:val="24"/>
          <w:szCs w:val="24"/>
        </w:rPr>
        <mc:AlternateContent>
          <mc:Choice Requires="wps">
            <w:drawing>
              <wp:anchor distT="0" distB="0" distL="114300" distR="114300" simplePos="0" relativeHeight="251659290" behindDoc="0" locked="0" layoutInCell="1" allowOverlap="1" wp14:anchorId="2B42B287" wp14:editId="4BC5873C">
                <wp:simplePos x="0" y="0"/>
                <wp:positionH relativeFrom="column">
                  <wp:posOffset>1242447</wp:posOffset>
                </wp:positionH>
                <wp:positionV relativeFrom="paragraph">
                  <wp:posOffset>53340</wp:posOffset>
                </wp:positionV>
                <wp:extent cx="3514477" cy="318052"/>
                <wp:effectExtent l="0" t="0" r="0" b="6350"/>
                <wp:wrapNone/>
                <wp:docPr id="2" name="Taisnstūris 2"/>
                <wp:cNvGraphicFramePr/>
                <a:graphic xmlns:a="http://schemas.openxmlformats.org/drawingml/2006/main">
                  <a:graphicData uri="http://schemas.microsoft.com/office/word/2010/wordprocessingShape">
                    <wps:wsp>
                      <wps:cNvSpPr/>
                      <wps:spPr>
                        <a:xfrm>
                          <a:off x="0" y="0"/>
                          <a:ext cx="3514477" cy="318052"/>
                        </a:xfrm>
                        <a:prstGeom prst="rect">
                          <a:avLst/>
                        </a:prstGeom>
                        <a:solidFill>
                          <a:schemeClr val="accent1">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04143FF5" w14:textId="1EA46238" w:rsidR="00162CE0" w:rsidRPr="00162CE0" w:rsidRDefault="00162CE0" w:rsidP="00162CE0">
                            <w:pPr>
                              <w:jc w:val="both"/>
                              <w:rPr>
                                <w:rFonts w:asciiTheme="majorHAnsi" w:hAnsiTheme="majorHAnsi" w:cstheme="majorHAnsi"/>
                                <w:color w:val="FFFFFF" w:themeColor="background1"/>
                                <w:kern w:val="0"/>
                              </w:rPr>
                            </w:pPr>
                            <w:r w:rsidRPr="00162CE0">
                              <w:rPr>
                                <w:rFonts w:asciiTheme="majorHAnsi" w:hAnsiTheme="majorHAnsi" w:cstheme="majorHAnsi"/>
                                <w:color w:val="FFFFFF" w:themeColor="background1"/>
                              </w:rPr>
                              <w:t xml:space="preserve">2020.gadā no ieslodzījuma vietām tika atbrīvoti </w:t>
                            </w:r>
                            <w:r w:rsidRPr="00162CE0">
                              <w:rPr>
                                <w:rFonts w:asciiTheme="majorHAnsi" w:hAnsiTheme="majorHAnsi" w:cstheme="majorHAnsi"/>
                                <w:bCs/>
                                <w:color w:val="FFFFFF" w:themeColor="background1"/>
                              </w:rPr>
                              <w:t>2648</w:t>
                            </w:r>
                            <w:r w:rsidRPr="00162CE0">
                              <w:rPr>
                                <w:rFonts w:asciiTheme="majorHAnsi" w:hAnsiTheme="majorHAnsi" w:cstheme="majorHAnsi"/>
                                <w:color w:val="FFFFFF" w:themeColor="background1"/>
                              </w:rPr>
                              <w:t xml:space="preserve"> ieslodzītie.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2B287" id="Taisnstūris 2" o:spid="_x0000_s1039" style="position:absolute;left:0;text-align:left;margin-left:97.85pt;margin-top:4.2pt;width:276.75pt;height:25.05pt;z-index:251659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" fillcolor="#7e97ad [3204]" stroked="f">
                <v:fill opacity="32896f"/>
                <v:textbox>
                  <w:txbxContent>
                    <w:p w14:paraId="04143FF5" w14:textId="1EA46238" w:rsidR="00162CE0" w:rsidRPr="00162CE0" w:rsidRDefault="00162CE0" w:rsidP="00162CE0">
                      <w:pPr>
                        <w:jc w:val="both"/>
                        <w:rPr>
                          <w:rFonts w:asciiTheme="majorHAnsi" w:hAnsiTheme="majorHAnsi" w:cstheme="majorHAnsi"/>
                          <w:color w:val="FFFFFF" w:themeColor="background1"/>
                          <w:kern w:val="0"/>
                        </w:rPr>
                      </w:pPr>
                      <w:r w:rsidRPr="00162CE0">
                        <w:rPr>
                          <w:rFonts w:asciiTheme="majorHAnsi" w:hAnsiTheme="majorHAnsi" w:cstheme="majorHAnsi"/>
                          <w:color w:val="FFFFFF" w:themeColor="background1"/>
                        </w:rPr>
                        <w:t xml:space="preserve">2020.gadā no ieslodzījuma vietām tika atbrīvoti </w:t>
                      </w:r>
                      <w:r w:rsidRPr="00162CE0">
                        <w:rPr>
                          <w:rFonts w:asciiTheme="majorHAnsi" w:hAnsiTheme="majorHAnsi" w:cstheme="majorHAnsi"/>
                          <w:bCs/>
                          <w:color w:val="FFFFFF" w:themeColor="background1"/>
                        </w:rPr>
                        <w:t>2648</w:t>
                      </w:r>
                      <w:r w:rsidRPr="00162CE0">
                        <w:rPr>
                          <w:rFonts w:asciiTheme="majorHAnsi" w:hAnsiTheme="majorHAnsi" w:cstheme="majorHAnsi"/>
                          <w:color w:val="FFFFFF" w:themeColor="background1"/>
                        </w:rPr>
                        <w:t xml:space="preserve"> ieslodzītie.</w:t>
                      </w:r>
                    </w:p>
                  </w:txbxContent>
                </v:textbox>
              </v:rect>
            </w:pict>
          </mc:Fallback>
        </mc:AlternateContent>
      </w:r>
    </w:p>
    <w:p w14:paraId="1A692D3E" w14:textId="41DD3B40" w:rsidR="00162CE0" w:rsidRPr="00FB1401" w:rsidRDefault="00162CE0" w:rsidP="00162CE0">
      <w:pPr>
        <w:spacing w:after="0" w:line="240" w:lineRule="auto"/>
        <w:ind w:firstLine="720"/>
        <w:jc w:val="both"/>
        <w:rPr>
          <w:rFonts w:asciiTheme="majorHAnsi" w:hAnsiTheme="majorHAnsi" w:cstheme="minorHAnsi"/>
          <w:sz w:val="24"/>
          <w:szCs w:val="24"/>
        </w:rPr>
      </w:pPr>
    </w:p>
    <w:p w14:paraId="4DE53580" w14:textId="77777777" w:rsidR="002921B1" w:rsidRPr="00FB1401" w:rsidRDefault="002921B1" w:rsidP="00277D50">
      <w:pPr>
        <w:pStyle w:val="Bezatstarpm"/>
        <w:ind w:firstLine="720"/>
        <w:jc w:val="both"/>
        <w:rPr>
          <w:rFonts w:asciiTheme="majorHAnsi" w:hAnsiTheme="majorHAnsi" w:cstheme="minorHAnsi"/>
          <w:sz w:val="24"/>
          <w:szCs w:val="24"/>
        </w:rPr>
      </w:pPr>
      <w:r w:rsidRPr="00FB1401">
        <w:rPr>
          <w:rFonts w:asciiTheme="majorHAnsi" w:hAnsiTheme="majorHAnsi" w:cstheme="minorHAnsi"/>
          <w:sz w:val="24"/>
          <w:szCs w:val="24"/>
        </w:rPr>
        <w:t>2020.gadā no ieslodzījuma vietām bez personu apliecinošiem dokumentiem tika atbrīvoti 113 ieslodzītie, 4 ieslodzītie netika iekļauti iedzīvotāju reģistrā, 59 ieslodzītajiem pirms atbrīvošanas uzsākta jaunas pases noformēšana un 253 ieslodzītajiem pēc atbrīvošanas nebija noteiktas dzīvesvietas.</w:t>
      </w:r>
    </w:p>
    <w:p w14:paraId="6D4245F7" w14:textId="77777777" w:rsidR="00FE2401" w:rsidRPr="0047128D" w:rsidRDefault="001124A7" w:rsidP="00FE2401">
      <w:pPr>
        <w:pStyle w:val="Virsraksts2"/>
        <w:rPr>
          <w:noProof/>
          <w:szCs w:val="24"/>
          <w:lang w:val="lv-LV"/>
        </w:rPr>
      </w:pPr>
      <w:bookmarkStart w:id="24" w:name="_Toc76979439"/>
      <w:r>
        <w:rPr>
          <w:noProof/>
          <w:color w:val="577188"/>
          <w:szCs w:val="24"/>
          <w:lang w:val="lv-LV"/>
        </w:rPr>
        <w:t>Par ieslodzīto veselības aprūpi</w:t>
      </w:r>
      <w:bookmarkEnd w:id="24"/>
    </w:p>
    <w:p w14:paraId="178DC02E" w14:textId="2A0EC5DC" w:rsidR="00BB3344" w:rsidRPr="00FB1401" w:rsidRDefault="00BB3344" w:rsidP="00162CE0">
      <w:pPr>
        <w:pStyle w:val="Bezatstarpm"/>
        <w:spacing w:before="0"/>
        <w:ind w:firstLine="720"/>
        <w:jc w:val="both"/>
        <w:rPr>
          <w:rFonts w:asciiTheme="majorHAnsi" w:hAnsiTheme="majorHAnsi"/>
          <w:sz w:val="24"/>
          <w:szCs w:val="24"/>
        </w:rPr>
      </w:pPr>
      <w:r w:rsidRPr="00FB1401">
        <w:rPr>
          <w:rFonts w:asciiTheme="majorHAnsi" w:hAnsiTheme="majorHAnsi"/>
          <w:sz w:val="24"/>
          <w:szCs w:val="24"/>
        </w:rPr>
        <w:t>Pārskata gadā ieslodzītie saņēma veselības aprūpi ambulatorā veidā ieslodzījuma vietu medicīnas daļās, Olaines cietumā (</w:t>
      </w:r>
      <w:r w:rsidR="00F150A3" w:rsidRPr="00FB1401">
        <w:rPr>
          <w:rFonts w:asciiTheme="majorHAnsi" w:hAnsiTheme="majorHAnsi"/>
          <w:sz w:val="24"/>
          <w:szCs w:val="24"/>
        </w:rPr>
        <w:t xml:space="preserve">Latvijas </w:t>
      </w:r>
      <w:r w:rsidR="00174E57">
        <w:rPr>
          <w:rFonts w:asciiTheme="majorHAnsi" w:hAnsiTheme="majorHAnsi"/>
          <w:sz w:val="24"/>
          <w:szCs w:val="24"/>
        </w:rPr>
        <w:t>C</w:t>
      </w:r>
      <w:r w:rsidR="00F150A3" w:rsidRPr="00FB1401">
        <w:rPr>
          <w:rFonts w:asciiTheme="majorHAnsi" w:hAnsiTheme="majorHAnsi"/>
          <w:sz w:val="24"/>
          <w:szCs w:val="24"/>
        </w:rPr>
        <w:t>ietumu slimnīcā</w:t>
      </w:r>
      <w:r w:rsidRPr="00FB1401">
        <w:rPr>
          <w:rFonts w:asciiTheme="majorHAnsi" w:hAnsiTheme="majorHAnsi"/>
          <w:sz w:val="24"/>
          <w:szCs w:val="24"/>
        </w:rPr>
        <w:t>) un publiskā sektora ārstniecības iestādēs.</w:t>
      </w:r>
    </w:p>
    <w:p w14:paraId="3412690C" w14:textId="68B0B3A1" w:rsidR="00BB3344" w:rsidRPr="00FB1401" w:rsidRDefault="00BB3344" w:rsidP="001124A7">
      <w:pPr>
        <w:pStyle w:val="Bezatstarpm"/>
        <w:spacing w:before="0"/>
        <w:rPr>
          <w:rFonts w:asciiTheme="majorHAnsi" w:hAnsiTheme="majorHAnsi"/>
          <w:sz w:val="24"/>
          <w:szCs w:val="24"/>
        </w:rPr>
      </w:pPr>
      <w:r w:rsidRPr="00FB1401">
        <w:rPr>
          <w:rFonts w:asciiTheme="majorHAnsi" w:hAnsiTheme="majorHAnsi"/>
          <w:sz w:val="24"/>
          <w:szCs w:val="24"/>
        </w:rPr>
        <w:t>Saskaņā ar 2020.gada 31.</w:t>
      </w:r>
      <w:r w:rsidR="00E074A4">
        <w:rPr>
          <w:rFonts w:asciiTheme="majorHAnsi" w:hAnsiTheme="majorHAnsi"/>
          <w:sz w:val="24"/>
          <w:szCs w:val="24"/>
        </w:rPr>
        <w:t> d</w:t>
      </w:r>
      <w:r w:rsidRPr="00FB1401">
        <w:rPr>
          <w:rFonts w:asciiTheme="majorHAnsi" w:hAnsiTheme="majorHAnsi"/>
          <w:sz w:val="24"/>
          <w:szCs w:val="24"/>
        </w:rPr>
        <w:t>ecembra</w:t>
      </w:r>
      <w:r w:rsidR="00E074A4">
        <w:rPr>
          <w:rFonts w:asciiTheme="majorHAnsi" w:hAnsiTheme="majorHAnsi"/>
          <w:sz w:val="24"/>
          <w:szCs w:val="24"/>
        </w:rPr>
        <w:t xml:space="preserve"> </w:t>
      </w:r>
      <w:r w:rsidRPr="00FB1401">
        <w:rPr>
          <w:rFonts w:asciiTheme="majorHAnsi" w:hAnsiTheme="majorHAnsi"/>
          <w:sz w:val="24"/>
          <w:szCs w:val="24"/>
        </w:rPr>
        <w:t>datiem, ieslodzījuma vietās tika reģistrēti:</w:t>
      </w:r>
    </w:p>
    <w:p w14:paraId="4154BE03" w14:textId="77777777" w:rsidR="00BB3344" w:rsidRPr="00FB1401" w:rsidRDefault="00BB3344" w:rsidP="001124A7">
      <w:pPr>
        <w:pStyle w:val="Bezatstarpm"/>
        <w:numPr>
          <w:ilvl w:val="0"/>
          <w:numId w:val="45"/>
        </w:numPr>
        <w:spacing w:before="0"/>
        <w:rPr>
          <w:rFonts w:asciiTheme="majorHAnsi" w:hAnsiTheme="majorHAnsi"/>
          <w:sz w:val="24"/>
          <w:szCs w:val="24"/>
        </w:rPr>
      </w:pPr>
      <w:r w:rsidRPr="00FB1401">
        <w:rPr>
          <w:rFonts w:asciiTheme="majorHAnsi" w:hAnsiTheme="majorHAnsi"/>
          <w:sz w:val="24"/>
          <w:szCs w:val="24"/>
        </w:rPr>
        <w:t>3878 – psihisko un uzvedības traucējumu gadījumi, to skaitā 1203 narkomānijas gadījumi;</w:t>
      </w:r>
    </w:p>
    <w:p w14:paraId="6B0A4BF5" w14:textId="77777777" w:rsidR="00BB3344" w:rsidRPr="00FB1401" w:rsidRDefault="00BB3344" w:rsidP="001124A7">
      <w:pPr>
        <w:pStyle w:val="Bezatstarpm"/>
        <w:numPr>
          <w:ilvl w:val="0"/>
          <w:numId w:val="45"/>
        </w:numPr>
        <w:spacing w:before="0"/>
        <w:rPr>
          <w:rFonts w:asciiTheme="majorHAnsi" w:hAnsiTheme="majorHAnsi"/>
          <w:sz w:val="24"/>
          <w:szCs w:val="24"/>
        </w:rPr>
      </w:pPr>
      <w:r w:rsidRPr="00FB1401">
        <w:rPr>
          <w:rFonts w:asciiTheme="majorHAnsi" w:hAnsiTheme="majorHAnsi"/>
          <w:sz w:val="24"/>
          <w:szCs w:val="24"/>
        </w:rPr>
        <w:t>496 – HCV gadījumi;</w:t>
      </w:r>
    </w:p>
    <w:p w14:paraId="0510F22A" w14:textId="77777777" w:rsidR="00BB3344" w:rsidRPr="00FB1401" w:rsidRDefault="003114A4" w:rsidP="001124A7">
      <w:pPr>
        <w:pStyle w:val="Bezatstarpm"/>
        <w:numPr>
          <w:ilvl w:val="0"/>
          <w:numId w:val="45"/>
        </w:numPr>
        <w:spacing w:before="0"/>
        <w:rPr>
          <w:rFonts w:asciiTheme="majorHAnsi" w:hAnsiTheme="majorHAnsi"/>
          <w:sz w:val="24"/>
          <w:szCs w:val="24"/>
        </w:rPr>
      </w:pPr>
      <w:r>
        <w:rPr>
          <w:rFonts w:asciiTheme="majorHAnsi" w:hAnsiTheme="majorHAnsi"/>
          <w:noProof/>
          <w:sz w:val="24"/>
          <w:szCs w:val="24"/>
        </w:rPr>
        <mc:AlternateContent>
          <mc:Choice Requires="wps">
            <w:drawing>
              <wp:anchor distT="0" distB="0" distL="114300" distR="114300" simplePos="0" relativeHeight="251658263" behindDoc="0" locked="0" layoutInCell="1" allowOverlap="1" wp14:anchorId="77EE4955" wp14:editId="0B804947">
                <wp:simplePos x="0" y="0"/>
                <wp:positionH relativeFrom="column">
                  <wp:posOffset>2937450</wp:posOffset>
                </wp:positionH>
                <wp:positionV relativeFrom="paragraph">
                  <wp:posOffset>156210</wp:posOffset>
                </wp:positionV>
                <wp:extent cx="2924355" cy="1483743"/>
                <wp:effectExtent l="0" t="0" r="9525" b="2540"/>
                <wp:wrapThrough wrapText="bothSides">
                  <wp:wrapPolygon edited="0">
                    <wp:start x="0" y="0"/>
                    <wp:lineTo x="0" y="21360"/>
                    <wp:lineTo x="21530" y="21360"/>
                    <wp:lineTo x="21530" y="0"/>
                    <wp:lineTo x="0" y="0"/>
                  </wp:wrapPolygon>
                </wp:wrapThrough>
                <wp:docPr id="56" name="Taisnstūris 56"/>
                <wp:cNvGraphicFramePr/>
                <a:graphic xmlns:a="http://schemas.openxmlformats.org/drawingml/2006/main">
                  <a:graphicData uri="http://schemas.microsoft.com/office/word/2010/wordprocessingShape">
                    <wps:wsp>
                      <wps:cNvSpPr/>
                      <wps:spPr>
                        <a:xfrm>
                          <a:off x="0" y="0"/>
                          <a:ext cx="2924355" cy="1483743"/>
                        </a:xfrm>
                        <a:prstGeom prst="rect">
                          <a:avLst/>
                        </a:prstGeom>
                        <a:solidFill>
                          <a:schemeClr val="accent3">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55B7F193" w14:textId="77777777" w:rsidR="00BD65C1" w:rsidRPr="003114A4" w:rsidRDefault="00BD65C1" w:rsidP="003114A4">
                            <w:pPr>
                              <w:pStyle w:val="Bezatstarpm"/>
                              <w:spacing w:before="0"/>
                              <w:jc w:val="both"/>
                              <w:rPr>
                                <w:rFonts w:asciiTheme="majorHAnsi" w:hAnsiTheme="majorHAnsi"/>
                                <w:color w:val="FFFFFF" w:themeColor="background1"/>
                                <w:szCs w:val="24"/>
                              </w:rPr>
                            </w:pPr>
                            <w:r w:rsidRPr="003114A4">
                              <w:rPr>
                                <w:rFonts w:asciiTheme="majorHAnsi" w:hAnsiTheme="majorHAnsi"/>
                                <w:color w:val="FFFFFF" w:themeColor="background1"/>
                                <w:szCs w:val="24"/>
                              </w:rPr>
                              <w:t xml:space="preserve">Gada laikā ieslodzījuma vietās ieslodzītie tika novēroti un ārstēti šādu infekcijas slimību dēļ: </w:t>
                            </w:r>
                          </w:p>
                          <w:p w14:paraId="0CBB853F"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Tuberkuloze –18 gadījumi;</w:t>
                            </w:r>
                          </w:p>
                          <w:p w14:paraId="10F38A7F"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HIV – 565 gadījumi;</w:t>
                            </w:r>
                          </w:p>
                          <w:p w14:paraId="6A14DDFC"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AIDS – 203 gadījumi;</w:t>
                            </w:r>
                          </w:p>
                          <w:p w14:paraId="3D950110"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HBV – 10 gadījumi;</w:t>
                            </w:r>
                          </w:p>
                          <w:p w14:paraId="18568799"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Sifiliss – 6 gadījumi;</w:t>
                            </w:r>
                          </w:p>
                          <w:p w14:paraId="4A9CC8AE"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Covid-19 infekcija – 303 gadījumi.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EE4955" id="Taisnstūris 56" o:spid="_x0000_s1040" style="position:absolute;left:0;text-align:left;margin-left:231.3pt;margin-top:12.3pt;width:230.25pt;height:116.85pt;z-index:251658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" fillcolor="#7a6a60 [3206]" stroked="f">
                <v:fill opacity="32896f"/>
                <v:textbox>
                  <w:txbxContent>
                    <w:p w14:paraId="55B7F193" w14:textId="77777777" w:rsidR="00BD65C1" w:rsidRPr="003114A4" w:rsidRDefault="00BD65C1" w:rsidP="003114A4">
                      <w:pPr>
                        <w:pStyle w:val="Bezatstarpm"/>
                        <w:spacing w:before="0"/>
                        <w:jc w:val="both"/>
                        <w:rPr>
                          <w:rFonts w:asciiTheme="majorHAnsi" w:hAnsiTheme="majorHAnsi"/>
                          <w:color w:val="FFFFFF" w:themeColor="background1"/>
                          <w:szCs w:val="24"/>
                        </w:rPr>
                      </w:pPr>
                      <w:r w:rsidRPr="003114A4">
                        <w:rPr>
                          <w:rFonts w:asciiTheme="majorHAnsi" w:hAnsiTheme="majorHAnsi"/>
                          <w:color w:val="FFFFFF" w:themeColor="background1"/>
                          <w:szCs w:val="24"/>
                        </w:rPr>
                        <w:t xml:space="preserve">Gada laikā ieslodzījuma vietās ieslodzītie tika novēroti un ārstēti šādu infekcijas slimību dēļ: </w:t>
                      </w:r>
                    </w:p>
                    <w:p w14:paraId="0CBB853F"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Tuberkuloze –18 gadījumi;</w:t>
                      </w:r>
                    </w:p>
                    <w:p w14:paraId="10F38A7F"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HIV – 565 gadījumi;</w:t>
                      </w:r>
                    </w:p>
                    <w:p w14:paraId="6A14DDFC"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AIDS – 203 gadījumi;</w:t>
                      </w:r>
                    </w:p>
                    <w:p w14:paraId="3D950110"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HBV – 10 gadījumi;</w:t>
                      </w:r>
                    </w:p>
                    <w:p w14:paraId="18568799"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Sifiliss – 6 gadījumi;</w:t>
                      </w:r>
                    </w:p>
                    <w:p w14:paraId="4A9CC8AE" w14:textId="77777777" w:rsidR="00BD65C1" w:rsidRPr="003114A4" w:rsidRDefault="00BD65C1" w:rsidP="003114A4">
                      <w:pPr>
                        <w:pStyle w:val="Bezatstarpm"/>
                        <w:numPr>
                          <w:ilvl w:val="0"/>
                          <w:numId w:val="44"/>
                        </w:numPr>
                        <w:spacing w:before="0"/>
                        <w:rPr>
                          <w:rFonts w:asciiTheme="majorHAnsi" w:hAnsiTheme="majorHAnsi"/>
                          <w:color w:val="FFFFFF" w:themeColor="background1"/>
                          <w:szCs w:val="24"/>
                        </w:rPr>
                      </w:pPr>
                      <w:r w:rsidRPr="003114A4">
                        <w:rPr>
                          <w:rFonts w:asciiTheme="majorHAnsi" w:hAnsiTheme="majorHAnsi"/>
                          <w:color w:val="FFFFFF" w:themeColor="background1"/>
                          <w:szCs w:val="24"/>
                        </w:rPr>
                        <w:t>Covid-19 infekcija – 303 gadījumi.</w:t>
                      </w:r>
                    </w:p>
                  </w:txbxContent>
                </v:textbox>
                <w10:wrap type="through"/>
              </v:rect>
            </w:pict>
          </mc:Fallback>
        </mc:AlternateContent>
      </w:r>
      <w:r w:rsidR="00BB3344" w:rsidRPr="00FB1401">
        <w:rPr>
          <w:rFonts w:asciiTheme="majorHAnsi" w:hAnsiTheme="majorHAnsi"/>
          <w:sz w:val="24"/>
          <w:szCs w:val="24"/>
        </w:rPr>
        <w:t>266 – HIV gadījumi;</w:t>
      </w:r>
    </w:p>
    <w:p w14:paraId="7BCB9BB7" w14:textId="77777777" w:rsidR="00BB3344" w:rsidRPr="00FB1401" w:rsidRDefault="00BB3344" w:rsidP="001124A7">
      <w:pPr>
        <w:pStyle w:val="Bezatstarpm"/>
        <w:numPr>
          <w:ilvl w:val="0"/>
          <w:numId w:val="45"/>
        </w:numPr>
        <w:spacing w:before="0"/>
        <w:rPr>
          <w:rFonts w:asciiTheme="majorHAnsi" w:hAnsiTheme="majorHAnsi"/>
          <w:sz w:val="24"/>
          <w:szCs w:val="24"/>
        </w:rPr>
      </w:pPr>
      <w:r w:rsidRPr="00FB1401">
        <w:rPr>
          <w:rFonts w:asciiTheme="majorHAnsi" w:hAnsiTheme="majorHAnsi"/>
          <w:sz w:val="24"/>
          <w:szCs w:val="24"/>
        </w:rPr>
        <w:t>92 – AIDS gadījumi;</w:t>
      </w:r>
    </w:p>
    <w:p w14:paraId="4D21B9E2" w14:textId="77777777" w:rsidR="00BB3344" w:rsidRPr="00FB1401" w:rsidRDefault="00BB3344" w:rsidP="001124A7">
      <w:pPr>
        <w:pStyle w:val="Bezatstarpm"/>
        <w:numPr>
          <w:ilvl w:val="0"/>
          <w:numId w:val="45"/>
        </w:numPr>
        <w:spacing w:before="0"/>
        <w:rPr>
          <w:rFonts w:asciiTheme="majorHAnsi" w:hAnsiTheme="majorHAnsi"/>
          <w:sz w:val="24"/>
          <w:szCs w:val="24"/>
        </w:rPr>
      </w:pPr>
      <w:r w:rsidRPr="00FB1401">
        <w:rPr>
          <w:rFonts w:asciiTheme="majorHAnsi" w:hAnsiTheme="majorHAnsi"/>
          <w:sz w:val="24"/>
          <w:szCs w:val="24"/>
        </w:rPr>
        <w:t>7 – tuberkulozes gadījumi.</w:t>
      </w:r>
    </w:p>
    <w:p w14:paraId="21E4FD6D" w14:textId="77777777" w:rsidR="00BB3344" w:rsidRDefault="00BB3344" w:rsidP="00BB3344">
      <w:pPr>
        <w:pStyle w:val="Bezatstarpm"/>
        <w:rPr>
          <w:rFonts w:asciiTheme="majorHAnsi" w:hAnsiTheme="majorHAnsi"/>
          <w:sz w:val="24"/>
          <w:szCs w:val="24"/>
        </w:rPr>
      </w:pPr>
      <w:r w:rsidRPr="0047128D">
        <w:rPr>
          <w:rFonts w:asciiTheme="majorHAnsi" w:hAnsiTheme="majorHAnsi" w:cstheme="minorHAnsi"/>
          <w:noProof/>
          <w:sz w:val="24"/>
          <w:szCs w:val="24"/>
        </w:rPr>
        <w:lastRenderedPageBreak/>
        <w:drawing>
          <wp:inline distT="0" distB="0" distL="0" distR="0" wp14:anchorId="4F8FD526" wp14:editId="5BF0E0CE">
            <wp:extent cx="5847715" cy="2725947"/>
            <wp:effectExtent l="0" t="0" r="635" b="17780"/>
            <wp:docPr id="21" name="Diagramma 21">
              <a:extLst xmlns:a="http://schemas.openxmlformats.org/drawingml/2006/main">
                <a:ext uri="{FF2B5EF4-FFF2-40B4-BE49-F238E27FC236}">
                  <a16:creationId xmlns:a16="http://schemas.microsoft.com/office/drawing/2014/main" id="{C8116B11-1D25-490E-A2A5-7000F984D9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8DB0EC5" w14:textId="77777777" w:rsidR="00E65DFD" w:rsidRPr="0047128D" w:rsidRDefault="00E65DFD" w:rsidP="00BB3344">
      <w:pPr>
        <w:pStyle w:val="Bezatstarpm"/>
        <w:rPr>
          <w:rFonts w:asciiTheme="majorHAnsi" w:hAnsiTheme="majorHAnsi"/>
          <w:sz w:val="24"/>
          <w:szCs w:val="24"/>
        </w:rPr>
      </w:pPr>
    </w:p>
    <w:p w14:paraId="36D2830B" w14:textId="77777777" w:rsidR="00BB3344" w:rsidRPr="00FB1401" w:rsidRDefault="00BB3344" w:rsidP="00BB3344">
      <w:pPr>
        <w:spacing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Pārskata gadā 1913 reizes ieslodzītajiem tika veikta pārbaude HIV infekcijas noteikšanai, 5003 reizes ieslodzītajiem tika veikta rentgenoloģiskā pārbaude tuberkulozes un plaušu slimību noteikšanai un 3064 reizes veiktas analīzes vīrushepatīta noteikšanai.</w:t>
      </w:r>
    </w:p>
    <w:p w14:paraId="44FA10EA" w14:textId="77777777" w:rsidR="00BB3344" w:rsidRPr="00FB1401" w:rsidRDefault="00BB3344" w:rsidP="00BB3344">
      <w:pPr>
        <w:spacing w:after="0" w:line="240" w:lineRule="auto"/>
        <w:jc w:val="both"/>
        <w:rPr>
          <w:rFonts w:asciiTheme="majorHAnsi" w:hAnsiTheme="majorHAnsi" w:cstheme="minorHAnsi"/>
          <w:sz w:val="24"/>
          <w:szCs w:val="24"/>
        </w:rPr>
      </w:pPr>
    </w:p>
    <w:p w14:paraId="4867CBA1" w14:textId="77777777" w:rsidR="00BB3344" w:rsidRPr="00FB1401" w:rsidRDefault="00E13B34" w:rsidP="00BB3344">
      <w:pPr>
        <w:spacing w:after="0" w:line="240" w:lineRule="auto"/>
        <w:jc w:val="both"/>
        <w:rPr>
          <w:rFonts w:asciiTheme="majorHAnsi" w:hAnsiTheme="majorHAnsi" w:cstheme="minorHAnsi"/>
          <w:sz w:val="24"/>
          <w:szCs w:val="24"/>
        </w:rPr>
      </w:pPr>
      <w:r>
        <w:rPr>
          <w:rFonts w:asciiTheme="majorHAnsi" w:hAnsiTheme="majorHAnsi" w:cstheme="minorHAnsi"/>
          <w:noProof/>
          <w:sz w:val="24"/>
          <w:szCs w:val="24"/>
        </w:rPr>
        <mc:AlternateContent>
          <mc:Choice Requires="wps">
            <w:drawing>
              <wp:anchor distT="0" distB="0" distL="114300" distR="114300" simplePos="0" relativeHeight="251658266" behindDoc="0" locked="0" layoutInCell="1" allowOverlap="1" wp14:anchorId="5387E4F6" wp14:editId="1F6785BD">
                <wp:simplePos x="0" y="0"/>
                <wp:positionH relativeFrom="column">
                  <wp:posOffset>3335332</wp:posOffset>
                </wp:positionH>
                <wp:positionV relativeFrom="paragraph">
                  <wp:posOffset>24238</wp:posOffset>
                </wp:positionV>
                <wp:extent cx="2456815" cy="810260"/>
                <wp:effectExtent l="0" t="0" r="635" b="8890"/>
                <wp:wrapThrough wrapText="bothSides">
                  <wp:wrapPolygon edited="0">
                    <wp:start x="0" y="0"/>
                    <wp:lineTo x="0" y="21329"/>
                    <wp:lineTo x="21438" y="21329"/>
                    <wp:lineTo x="21438" y="0"/>
                    <wp:lineTo x="0" y="0"/>
                  </wp:wrapPolygon>
                </wp:wrapThrough>
                <wp:docPr id="58" name="Taisnstūris 58"/>
                <wp:cNvGraphicFramePr/>
                <a:graphic xmlns:a="http://schemas.openxmlformats.org/drawingml/2006/main">
                  <a:graphicData uri="http://schemas.microsoft.com/office/word/2010/wordprocessingShape">
                    <wps:wsp>
                      <wps:cNvSpPr/>
                      <wps:spPr>
                        <a:xfrm>
                          <a:off x="0" y="0"/>
                          <a:ext cx="2456815" cy="810260"/>
                        </a:xfrm>
                        <a:prstGeom prst="rect">
                          <a:avLst/>
                        </a:prstGeom>
                        <a:solidFill>
                          <a:schemeClr val="accent6">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59CE9742" w14:textId="77777777" w:rsidR="00BD65C1" w:rsidRPr="00E13B34" w:rsidRDefault="00BD65C1" w:rsidP="00E13B34">
                            <w:pPr>
                              <w:spacing w:before="0" w:after="0" w:line="240" w:lineRule="auto"/>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Nāves gadījumu slimības dēļ medicīniskie cēloņi bija ļaundabīgie audzēji, akūta sirds asinsvadu nepietiekamība, aknu ciroze, pneimonija un citas hroniskās slimības.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7E4F6" id="Taisnstūris 58" o:spid="_x0000_s1041" style="position:absolute;left:0;text-align:left;margin-left:262.6pt;margin-top:1.9pt;width:193.45pt;height:63.8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" fillcolor="#9d936f [3209]" stroked="f">
                <v:fill opacity="32896f"/>
                <v:textbox>
                  <w:txbxContent>
                    <w:p w14:paraId="59CE9742" w14:textId="77777777" w:rsidR="00BD65C1" w:rsidRPr="00E13B34" w:rsidRDefault="00BD65C1" w:rsidP="00E13B34">
                      <w:pPr>
                        <w:spacing w:before="0" w:after="0" w:line="240" w:lineRule="auto"/>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Nāves gadījumu slimības dēļ medicīniskie cēloņi bija ļaundabīgie audzēji, akūta sirds asinsvadu nepietiekamība, aknu ciroze, pneimonija un citas hroniskās slimības.</w:t>
                      </w:r>
                    </w:p>
                  </w:txbxContent>
                </v:textbox>
                <w10:wrap type="through"/>
              </v:rect>
            </w:pict>
          </mc:Fallback>
        </mc:AlternateContent>
      </w:r>
      <w:r w:rsidR="00BB3344" w:rsidRPr="00FB1401">
        <w:rPr>
          <w:rFonts w:asciiTheme="majorHAnsi" w:hAnsiTheme="majorHAnsi" w:cstheme="minorHAnsi"/>
          <w:sz w:val="24"/>
          <w:szCs w:val="24"/>
        </w:rPr>
        <w:t>2020.gadā tika reģistrēti 33 nāves gadījumi, no tiem:</w:t>
      </w:r>
    </w:p>
    <w:p w14:paraId="658D9B83" w14:textId="77777777" w:rsidR="00BB3344" w:rsidRPr="00E13B34" w:rsidRDefault="00BB3344" w:rsidP="00E13B34">
      <w:pPr>
        <w:pStyle w:val="Sarakstarindkopa"/>
        <w:numPr>
          <w:ilvl w:val="0"/>
          <w:numId w:val="47"/>
        </w:numPr>
        <w:spacing w:after="0" w:line="240" w:lineRule="auto"/>
        <w:jc w:val="both"/>
        <w:rPr>
          <w:rFonts w:asciiTheme="majorHAnsi" w:hAnsiTheme="majorHAnsi" w:cstheme="minorHAnsi"/>
          <w:sz w:val="24"/>
          <w:szCs w:val="24"/>
        </w:rPr>
      </w:pPr>
      <w:r w:rsidRPr="00E13B34">
        <w:rPr>
          <w:rFonts w:asciiTheme="majorHAnsi" w:hAnsiTheme="majorHAnsi" w:cstheme="minorHAnsi"/>
          <w:sz w:val="24"/>
          <w:szCs w:val="24"/>
        </w:rPr>
        <w:t xml:space="preserve">Slimības dēļ –24 gadījumi; </w:t>
      </w:r>
    </w:p>
    <w:p w14:paraId="0493D6F2" w14:textId="77777777" w:rsidR="00BB3344" w:rsidRPr="00E13B34" w:rsidRDefault="00BB3344" w:rsidP="00E13B34">
      <w:pPr>
        <w:pStyle w:val="Sarakstarindkopa"/>
        <w:numPr>
          <w:ilvl w:val="0"/>
          <w:numId w:val="47"/>
        </w:numPr>
        <w:spacing w:after="0" w:line="240" w:lineRule="auto"/>
        <w:jc w:val="both"/>
        <w:rPr>
          <w:rFonts w:asciiTheme="majorHAnsi" w:hAnsiTheme="majorHAnsi" w:cstheme="minorHAnsi"/>
          <w:sz w:val="24"/>
          <w:szCs w:val="24"/>
        </w:rPr>
      </w:pPr>
      <w:r w:rsidRPr="00E13B34">
        <w:rPr>
          <w:rFonts w:asciiTheme="majorHAnsi" w:hAnsiTheme="majorHAnsi" w:cstheme="minorHAnsi"/>
          <w:sz w:val="24"/>
          <w:szCs w:val="24"/>
        </w:rPr>
        <w:t xml:space="preserve">Pašnāvības dēļ – 7 gadījumi; </w:t>
      </w:r>
    </w:p>
    <w:p w14:paraId="36A9BA09" w14:textId="04241ECE" w:rsidR="00BB3344" w:rsidRPr="00E13B34" w:rsidRDefault="00BB3344" w:rsidP="00E13B34">
      <w:pPr>
        <w:pStyle w:val="Sarakstarindkopa"/>
        <w:numPr>
          <w:ilvl w:val="0"/>
          <w:numId w:val="47"/>
        </w:numPr>
        <w:spacing w:after="0" w:line="240" w:lineRule="auto"/>
        <w:jc w:val="both"/>
        <w:rPr>
          <w:rFonts w:asciiTheme="majorHAnsi" w:hAnsiTheme="majorHAnsi" w:cstheme="minorHAnsi"/>
          <w:sz w:val="24"/>
          <w:szCs w:val="24"/>
        </w:rPr>
      </w:pPr>
      <w:r w:rsidRPr="00E13B34">
        <w:rPr>
          <w:rFonts w:asciiTheme="majorHAnsi" w:hAnsiTheme="majorHAnsi" w:cstheme="minorHAnsi"/>
          <w:sz w:val="24"/>
          <w:szCs w:val="24"/>
        </w:rPr>
        <w:t>Saindēšanās ar nezināmu vielu – 2 gadījumi.</w:t>
      </w:r>
    </w:p>
    <w:p w14:paraId="2852C6FC" w14:textId="77777777" w:rsidR="00BB3344" w:rsidRPr="00FB1401" w:rsidRDefault="00BB3344" w:rsidP="00BB3344">
      <w:pPr>
        <w:spacing w:after="0" w:line="240" w:lineRule="auto"/>
        <w:jc w:val="both"/>
        <w:rPr>
          <w:rFonts w:asciiTheme="majorHAnsi" w:hAnsiTheme="majorHAnsi" w:cstheme="minorHAnsi"/>
          <w:sz w:val="24"/>
          <w:szCs w:val="24"/>
        </w:rPr>
      </w:pPr>
    </w:p>
    <w:p w14:paraId="0AA8719D" w14:textId="77777777" w:rsidR="00BB3344" w:rsidRPr="00FB1401" w:rsidRDefault="00BB3344" w:rsidP="00E13B34">
      <w:pPr>
        <w:spacing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 xml:space="preserve">2020.gadā ieslodzījuma vietu </w:t>
      </w:r>
      <w:bookmarkStart w:id="25" w:name="_GoBack"/>
      <w:r w:rsidRPr="00FB1401">
        <w:rPr>
          <w:rFonts w:asciiTheme="majorHAnsi" w:hAnsiTheme="majorHAnsi" w:cstheme="minorHAnsi"/>
          <w:sz w:val="24"/>
          <w:szCs w:val="24"/>
        </w:rPr>
        <w:t>medi</w:t>
      </w:r>
      <w:bookmarkEnd w:id="25"/>
      <w:r w:rsidRPr="00FB1401">
        <w:rPr>
          <w:rFonts w:asciiTheme="majorHAnsi" w:hAnsiTheme="majorHAnsi" w:cstheme="minorHAnsi"/>
          <w:sz w:val="24"/>
          <w:szCs w:val="24"/>
        </w:rPr>
        <w:t>cīnas daļās pie ārsta bija 72003 apmeklējumi jeb 24 apmeklējums uz 1 ieslodzīto.</w:t>
      </w:r>
    </w:p>
    <w:p w14:paraId="7B1B531F" w14:textId="77777777" w:rsidR="00BB3344" w:rsidRPr="00FB1401" w:rsidRDefault="00BB3344" w:rsidP="00E13B34">
      <w:pPr>
        <w:spacing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Konsultēti pie speciālistiem ieslodzījuma vietās 1114 ieslodzītie jeb 37% no visiem ieslodzītajiem.</w:t>
      </w:r>
    </w:p>
    <w:p w14:paraId="6250CA37" w14:textId="77777777" w:rsidR="00BB3344" w:rsidRPr="00FB1401" w:rsidRDefault="00BB3344" w:rsidP="00E13B34">
      <w:pPr>
        <w:spacing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Diagnostiski izmeklēti ieslodzījuma vietās 47883 ieslodzītie jeb 20 izmeklējumi 1 ieslodzītajam gadā.</w:t>
      </w:r>
    </w:p>
    <w:p w14:paraId="506A86DB" w14:textId="77777777" w:rsidR="00BB3344" w:rsidRPr="00FB1401" w:rsidRDefault="00BB3344" w:rsidP="00E13B34">
      <w:pPr>
        <w:spacing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Konsultēti pie speciālistiem vai ārstējušies ārpus ieslodzījuma vietām 1082 ieslodzītie vai 36 % no visiem ieslodzītajiem, t. sk. zobārstniecībā.</w:t>
      </w:r>
    </w:p>
    <w:p w14:paraId="21C46876" w14:textId="77777777" w:rsidR="00BB3344" w:rsidRDefault="00BB3344" w:rsidP="00E13B34">
      <w:pPr>
        <w:spacing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Metadona terapiju gada laikā saņēma 82 ieslodzītie narkomāni.</w:t>
      </w:r>
    </w:p>
    <w:p w14:paraId="06E835BC" w14:textId="77777777" w:rsidR="00E13B34" w:rsidRPr="00FB1401" w:rsidRDefault="00E13B34" w:rsidP="00E13B34">
      <w:pPr>
        <w:spacing w:after="0" w:line="240" w:lineRule="auto"/>
        <w:ind w:firstLine="720"/>
        <w:jc w:val="both"/>
        <w:rPr>
          <w:rFonts w:asciiTheme="majorHAnsi" w:hAnsiTheme="majorHAnsi" w:cstheme="minorHAnsi"/>
          <w:sz w:val="24"/>
          <w:szCs w:val="24"/>
        </w:rPr>
      </w:pPr>
    </w:p>
    <w:p w14:paraId="15622FFC" w14:textId="77777777" w:rsidR="00BB3344" w:rsidRPr="0047128D" w:rsidRDefault="001124A7" w:rsidP="00BB3344">
      <w:pPr>
        <w:pStyle w:val="Virsraksts2"/>
        <w:rPr>
          <w:noProof/>
          <w:szCs w:val="24"/>
          <w:lang w:val="lv-LV"/>
        </w:rPr>
      </w:pPr>
      <w:bookmarkStart w:id="26" w:name="_Toc76979440"/>
      <w:r>
        <w:rPr>
          <w:noProof/>
          <w:color w:val="577188"/>
          <w:szCs w:val="24"/>
          <w:lang w:val="lv-LV"/>
        </w:rPr>
        <w:lastRenderedPageBreak/>
        <w:t>Par administratīvo darbu un ieslodzījuma vietu pārbaudēm</w:t>
      </w:r>
      <w:bookmarkEnd w:id="26"/>
    </w:p>
    <w:p w14:paraId="72D7A358" w14:textId="77777777" w:rsidR="00BB3344" w:rsidRPr="00FB1401" w:rsidRDefault="00BB3344" w:rsidP="00BB3344">
      <w:pPr>
        <w:spacing w:after="0" w:line="240" w:lineRule="auto"/>
        <w:ind w:firstLine="720"/>
        <w:jc w:val="both"/>
        <w:rPr>
          <w:rFonts w:asciiTheme="majorHAnsi" w:hAnsiTheme="majorHAnsi" w:cstheme="minorHAnsi"/>
          <w:sz w:val="24"/>
          <w:szCs w:val="24"/>
        </w:rPr>
      </w:pPr>
      <w:bookmarkStart w:id="27" w:name="_Toc13042706"/>
      <w:bookmarkStart w:id="28" w:name="_Toc13042890"/>
      <w:bookmarkStart w:id="29" w:name="_Toc13146101"/>
      <w:bookmarkStart w:id="30" w:name="_Toc13226266"/>
      <w:r w:rsidRPr="00FB1401">
        <w:rPr>
          <w:rFonts w:asciiTheme="majorHAnsi" w:hAnsiTheme="majorHAnsi" w:cstheme="minorHAnsi"/>
          <w:sz w:val="24"/>
          <w:szCs w:val="24"/>
        </w:rPr>
        <w:t>2020.gadā tika</w:t>
      </w:r>
      <w:r w:rsidRPr="00FB1401">
        <w:rPr>
          <w:rFonts w:asciiTheme="majorHAnsi" w:hAnsiTheme="majorHAnsi" w:cstheme="minorHAnsi"/>
          <w:i/>
          <w:sz w:val="24"/>
          <w:szCs w:val="24"/>
        </w:rPr>
        <w:t xml:space="preserve"> </w:t>
      </w:r>
      <w:r w:rsidRPr="00FB1401">
        <w:rPr>
          <w:rFonts w:asciiTheme="majorHAnsi" w:hAnsiTheme="majorHAnsi" w:cstheme="minorHAnsi"/>
          <w:sz w:val="24"/>
          <w:szCs w:val="24"/>
        </w:rPr>
        <w:t>kontrolēta Tieslietu ministrijas 2020.gada darba plānā Pārvaldei noteikto un Pārvaldes darba plānā noteikto pasākumu izpilde.</w:t>
      </w:r>
      <w:bookmarkEnd w:id="27"/>
      <w:bookmarkEnd w:id="28"/>
      <w:bookmarkEnd w:id="29"/>
      <w:bookmarkEnd w:id="30"/>
    </w:p>
    <w:p w14:paraId="55A26E23" w14:textId="6E03883B" w:rsidR="00BB3344" w:rsidRPr="00FB1401" w:rsidRDefault="00BB3344" w:rsidP="00BB3344">
      <w:pPr>
        <w:spacing w:after="0" w:line="240" w:lineRule="auto"/>
        <w:ind w:firstLine="720"/>
        <w:jc w:val="both"/>
        <w:rPr>
          <w:rFonts w:asciiTheme="majorHAnsi" w:hAnsiTheme="majorHAnsi" w:cstheme="minorHAnsi"/>
          <w:sz w:val="24"/>
          <w:szCs w:val="24"/>
        </w:rPr>
      </w:pPr>
      <w:r w:rsidRPr="00FB1401">
        <w:rPr>
          <w:rFonts w:asciiTheme="majorHAnsi" w:hAnsiTheme="majorHAnsi" w:cstheme="minorHAnsi"/>
          <w:sz w:val="24"/>
          <w:szCs w:val="24"/>
        </w:rPr>
        <w:t>Pārskata periodā, izvērtējot ieslodzījuma vietu iesniegto informāciju, sagatavots Valsts budžeta programmu (apakšprogrammu) rezultatīvo rādītāju izpildes pārskats un vadības ziņojums par Pārvaldes 2019.gada pārskatu. 2020.gadā veikta viena ieslodzījuma vietu kompleksā pārbaude – Jēkabpils cietumā. Ņemot vērā, ka pārskata gadā valstī tika izsludināta ārkārtas situācija, ar 2020.gada 25.</w:t>
      </w:r>
      <w:r w:rsidR="00C5749F">
        <w:rPr>
          <w:rFonts w:asciiTheme="majorHAnsi" w:hAnsiTheme="majorHAnsi" w:cstheme="minorHAnsi"/>
          <w:sz w:val="24"/>
          <w:szCs w:val="24"/>
        </w:rPr>
        <w:t> j</w:t>
      </w:r>
      <w:r w:rsidRPr="00FB1401">
        <w:rPr>
          <w:rFonts w:asciiTheme="majorHAnsi" w:hAnsiTheme="majorHAnsi" w:cstheme="minorHAnsi"/>
          <w:sz w:val="24"/>
          <w:szCs w:val="24"/>
        </w:rPr>
        <w:t>ūnija</w:t>
      </w:r>
      <w:r w:rsidR="00C5749F">
        <w:rPr>
          <w:rFonts w:asciiTheme="majorHAnsi" w:hAnsiTheme="majorHAnsi" w:cstheme="minorHAnsi"/>
          <w:sz w:val="24"/>
          <w:szCs w:val="24"/>
        </w:rPr>
        <w:t xml:space="preserve"> </w:t>
      </w:r>
      <w:r w:rsidRPr="00FB1401">
        <w:rPr>
          <w:rFonts w:asciiTheme="majorHAnsi" w:hAnsiTheme="majorHAnsi" w:cstheme="minorHAnsi"/>
          <w:sz w:val="24"/>
          <w:szCs w:val="24"/>
        </w:rPr>
        <w:t>Pārvaldes priekšnieka rīkojumu un 2020.gada 17.</w:t>
      </w:r>
      <w:r w:rsidR="00C5749F">
        <w:rPr>
          <w:rFonts w:asciiTheme="majorHAnsi" w:hAnsiTheme="majorHAnsi" w:cstheme="minorHAnsi"/>
          <w:sz w:val="24"/>
          <w:szCs w:val="24"/>
        </w:rPr>
        <w:t> d</w:t>
      </w:r>
      <w:r w:rsidRPr="00FB1401">
        <w:rPr>
          <w:rFonts w:asciiTheme="majorHAnsi" w:hAnsiTheme="majorHAnsi" w:cstheme="minorHAnsi"/>
          <w:sz w:val="24"/>
          <w:szCs w:val="24"/>
        </w:rPr>
        <w:t>ecembra</w:t>
      </w:r>
      <w:r w:rsidR="00C5749F">
        <w:rPr>
          <w:rFonts w:asciiTheme="majorHAnsi" w:hAnsiTheme="majorHAnsi" w:cstheme="minorHAnsi"/>
          <w:sz w:val="24"/>
          <w:szCs w:val="24"/>
        </w:rPr>
        <w:t xml:space="preserve"> </w:t>
      </w:r>
      <w:r w:rsidRPr="00FB1401">
        <w:rPr>
          <w:rFonts w:asciiTheme="majorHAnsi" w:hAnsiTheme="majorHAnsi" w:cstheme="minorHAnsi"/>
          <w:sz w:val="24"/>
          <w:szCs w:val="24"/>
        </w:rPr>
        <w:t>rīkojumu plānotās kompleksās pārbaudes Liepājas cietumā, Daugavgrīvas cietumā un Valmieras cietumā tika atceltas.</w:t>
      </w:r>
    </w:p>
    <w:p w14:paraId="536828A1" w14:textId="77777777" w:rsidR="00BB3344" w:rsidRPr="0047128D" w:rsidRDefault="00E13B34" w:rsidP="00BB3344">
      <w:pPr>
        <w:spacing w:after="0" w:line="240" w:lineRule="auto"/>
        <w:jc w:val="both"/>
        <w:rPr>
          <w:rFonts w:asciiTheme="majorHAnsi" w:hAnsiTheme="majorHAnsi" w:cstheme="minorHAnsi"/>
          <w:color w:val="000000" w:themeColor="text1"/>
          <w:sz w:val="24"/>
          <w:szCs w:val="24"/>
        </w:rPr>
      </w:pPr>
      <w:r>
        <w:rPr>
          <w:rFonts w:asciiTheme="majorHAnsi" w:hAnsiTheme="majorHAnsi" w:cstheme="minorHAnsi"/>
          <w:noProof/>
          <w:sz w:val="24"/>
          <w:szCs w:val="24"/>
        </w:rPr>
        <mc:AlternateContent>
          <mc:Choice Requires="wps">
            <w:drawing>
              <wp:anchor distT="0" distB="0" distL="114300" distR="114300" simplePos="0" relativeHeight="251658264" behindDoc="0" locked="0" layoutInCell="1" allowOverlap="1" wp14:anchorId="61826B5D" wp14:editId="635DC878">
                <wp:simplePos x="0" y="0"/>
                <wp:positionH relativeFrom="column">
                  <wp:posOffset>5715</wp:posOffset>
                </wp:positionH>
                <wp:positionV relativeFrom="paragraph">
                  <wp:posOffset>201930</wp:posOffset>
                </wp:positionV>
                <wp:extent cx="3321050" cy="1750695"/>
                <wp:effectExtent l="0" t="0" r="0" b="1905"/>
                <wp:wrapThrough wrapText="bothSides">
                  <wp:wrapPolygon edited="0">
                    <wp:start x="0" y="0"/>
                    <wp:lineTo x="0" y="21388"/>
                    <wp:lineTo x="21435" y="21388"/>
                    <wp:lineTo x="21435" y="0"/>
                    <wp:lineTo x="0" y="0"/>
                  </wp:wrapPolygon>
                </wp:wrapThrough>
                <wp:docPr id="57" name="Taisnstūris 57"/>
                <wp:cNvGraphicFramePr/>
                <a:graphic xmlns:a="http://schemas.openxmlformats.org/drawingml/2006/main">
                  <a:graphicData uri="http://schemas.microsoft.com/office/word/2010/wordprocessingShape">
                    <wps:wsp>
                      <wps:cNvSpPr/>
                      <wps:spPr>
                        <a:xfrm>
                          <a:off x="0" y="0"/>
                          <a:ext cx="3321050" cy="1750695"/>
                        </a:xfrm>
                        <a:prstGeom prst="rect">
                          <a:avLst/>
                        </a:prstGeom>
                        <a:solidFill>
                          <a:schemeClr val="accent1">
                            <a:alpha val="50000"/>
                          </a:schemeClr>
                        </a:solidFill>
                        <a:ln>
                          <a:noFill/>
                        </a:ln>
                        <a:effectLst>
                          <a:softEdge rad="31750"/>
                        </a:effectLst>
                      </wps:spPr>
                      <wps:style>
                        <a:lnRef idx="0">
                          <a:scrgbClr r="0" g="0" b="0"/>
                        </a:lnRef>
                        <a:fillRef idx="0">
                          <a:scrgbClr r="0" g="0" b="0"/>
                        </a:fillRef>
                        <a:effectRef idx="0">
                          <a:scrgbClr r="0" g="0" b="0"/>
                        </a:effectRef>
                        <a:fontRef idx="minor">
                          <a:schemeClr val="lt1"/>
                        </a:fontRef>
                      </wps:style>
                      <wps:txbx>
                        <w:txbxContent>
                          <w:p w14:paraId="655B7AEF" w14:textId="77777777" w:rsidR="00BD65C1" w:rsidRPr="00E13B34" w:rsidRDefault="00BD65C1" w:rsidP="00E13B34">
                            <w:pPr>
                              <w:spacing w:before="0" w:after="0" w:line="240" w:lineRule="auto"/>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2020.gadā Pārvalde nodrošināja 39193 dokumentu vienību apriti, tai skaitā:</w:t>
                            </w:r>
                            <w:r w:rsidRPr="00E13B34">
                              <w:rPr>
                                <w:rFonts w:asciiTheme="majorHAnsi" w:hAnsiTheme="majorHAnsi" w:cstheme="minorHAnsi"/>
                                <w:color w:val="FFFFFF" w:themeColor="background1"/>
                                <w:szCs w:val="24"/>
                                <w:lang w:eastAsia="lv-LV"/>
                              </w:rPr>
                              <w:t xml:space="preserve"> </w:t>
                            </w:r>
                          </w:p>
                          <w:p w14:paraId="0188170B"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14985 saņemtie dokumenti;</w:t>
                            </w:r>
                          </w:p>
                          <w:p w14:paraId="5CE8A9E8"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16301 nosūtāmie dokumenti;</w:t>
                            </w:r>
                          </w:p>
                          <w:p w14:paraId="64CB09DD"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2279 iekšējās aprites dokumenti;</w:t>
                            </w:r>
                          </w:p>
                          <w:p w14:paraId="5C464DC2"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3824 iesniegumi;</w:t>
                            </w:r>
                          </w:p>
                          <w:p w14:paraId="1021E997"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281 rīkojumi pamatdarbības jautājumos;</w:t>
                            </w:r>
                          </w:p>
                          <w:p w14:paraId="000AFEBB"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1485 rīkojumi personālvadības jautājumos;</w:t>
                            </w:r>
                          </w:p>
                          <w:p w14:paraId="40DAFA3D"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22 rīkojumi par izglītojamajiem;</w:t>
                            </w:r>
                          </w:p>
                          <w:p w14:paraId="2BBED9BE"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16 iekšējie normatīvie akti.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26B5D" id="Taisnstūris 57" o:spid="_x0000_s1042" style="position:absolute;left:0;text-align:left;margin-left:.45pt;margin-top:15.9pt;width:261.5pt;height:137.8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" fillcolor="#7e97ad [3204]" stroked="f">
                <v:fill opacity="32896f"/>
                <v:textbox>
                  <w:txbxContent>
                    <w:p w14:paraId="655B7AEF" w14:textId="77777777" w:rsidR="00BD65C1" w:rsidRPr="00E13B34" w:rsidRDefault="00BD65C1" w:rsidP="00E13B34">
                      <w:pPr>
                        <w:spacing w:before="0" w:after="0" w:line="240" w:lineRule="auto"/>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2020.gadā Pārvalde nodrošināja 39193 dokumentu vienību apriti, tai skaitā:</w:t>
                      </w:r>
                      <w:r w:rsidRPr="00E13B34">
                        <w:rPr>
                          <w:rFonts w:asciiTheme="majorHAnsi" w:hAnsiTheme="majorHAnsi" w:cstheme="minorHAnsi"/>
                          <w:color w:val="FFFFFF" w:themeColor="background1"/>
                          <w:szCs w:val="24"/>
                          <w:lang w:eastAsia="lv-LV"/>
                        </w:rPr>
                        <w:t xml:space="preserve"> </w:t>
                      </w:r>
                    </w:p>
                    <w:p w14:paraId="0188170B"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14985 saņemtie dokumenti;</w:t>
                      </w:r>
                    </w:p>
                    <w:p w14:paraId="5CE8A9E8"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16301 nosūtāmie dokumenti;</w:t>
                      </w:r>
                    </w:p>
                    <w:p w14:paraId="64CB09DD"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2279 iekšējās aprites dokumenti;</w:t>
                      </w:r>
                    </w:p>
                    <w:p w14:paraId="5C464DC2"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3824 iesniegumi;</w:t>
                      </w:r>
                    </w:p>
                    <w:p w14:paraId="1021E997"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281 rīkojumi pamatdarbības jautājumos;</w:t>
                      </w:r>
                    </w:p>
                    <w:p w14:paraId="000AFEBB"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1485 rīkojumi personālvadības jautājumos;</w:t>
                      </w:r>
                    </w:p>
                    <w:p w14:paraId="40DAFA3D"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22 rīkojumi par izglītojamajiem;</w:t>
                      </w:r>
                    </w:p>
                    <w:p w14:paraId="2BBED9BE" w14:textId="77777777" w:rsidR="00BD65C1" w:rsidRPr="00E13B34" w:rsidRDefault="00BD65C1" w:rsidP="00E13B34">
                      <w:pPr>
                        <w:pStyle w:val="Sarakstarindkopa"/>
                        <w:numPr>
                          <w:ilvl w:val="0"/>
                          <w:numId w:val="46"/>
                        </w:numPr>
                        <w:spacing w:before="0" w:after="0" w:line="240" w:lineRule="auto"/>
                        <w:ind w:left="567"/>
                        <w:jc w:val="both"/>
                        <w:rPr>
                          <w:rFonts w:asciiTheme="majorHAnsi" w:hAnsiTheme="majorHAnsi" w:cstheme="minorHAnsi"/>
                          <w:color w:val="FFFFFF" w:themeColor="background1"/>
                          <w:szCs w:val="24"/>
                        </w:rPr>
                      </w:pPr>
                      <w:r w:rsidRPr="00E13B34">
                        <w:rPr>
                          <w:rFonts w:asciiTheme="majorHAnsi" w:hAnsiTheme="majorHAnsi" w:cstheme="minorHAnsi"/>
                          <w:color w:val="FFFFFF" w:themeColor="background1"/>
                          <w:szCs w:val="24"/>
                        </w:rPr>
                        <w:t>16 iekšējie normatīvie akti.</w:t>
                      </w:r>
                    </w:p>
                  </w:txbxContent>
                </v:textbox>
                <w10:wrap type="through"/>
              </v:rect>
            </w:pict>
          </mc:Fallback>
        </mc:AlternateContent>
      </w:r>
    </w:p>
    <w:p w14:paraId="53B41E7F" w14:textId="77777777" w:rsidR="00BB3344" w:rsidRPr="0047128D" w:rsidRDefault="00BB3344" w:rsidP="00BB3344">
      <w:pPr>
        <w:pStyle w:val="Sarakstaaizzme"/>
        <w:numPr>
          <w:ilvl w:val="0"/>
          <w:numId w:val="0"/>
        </w:numPr>
        <w:ind w:left="360" w:hanging="360"/>
        <w:rPr>
          <w:rFonts w:asciiTheme="majorHAnsi" w:hAnsiTheme="majorHAnsi"/>
          <w:noProof/>
          <w:lang w:val="lv-LV"/>
        </w:rPr>
      </w:pPr>
    </w:p>
    <w:p w14:paraId="4002CB20" w14:textId="77777777" w:rsidR="00BB3344" w:rsidRPr="0047128D" w:rsidRDefault="00E13B34" w:rsidP="00BB3344">
      <w:pPr>
        <w:pStyle w:val="Sarakstaaizzme"/>
        <w:numPr>
          <w:ilvl w:val="0"/>
          <w:numId w:val="0"/>
        </w:numPr>
        <w:ind w:left="360" w:hanging="360"/>
        <w:rPr>
          <w:rFonts w:asciiTheme="majorHAnsi" w:hAnsiTheme="majorHAnsi"/>
          <w:noProof/>
          <w:lang w:val="lv-LV"/>
        </w:rPr>
      </w:pPr>
      <w:r w:rsidRPr="0047128D">
        <w:rPr>
          <w:rFonts w:asciiTheme="majorHAnsi" w:hAnsiTheme="majorHAnsi" w:cstheme="minorHAnsi"/>
          <w:noProof/>
          <w:sz w:val="24"/>
          <w:szCs w:val="24"/>
        </w:rPr>
        <w:drawing>
          <wp:anchor distT="0" distB="0" distL="114300" distR="114300" simplePos="0" relativeHeight="251658265" behindDoc="0" locked="0" layoutInCell="1" allowOverlap="1" wp14:anchorId="17A596FD" wp14:editId="1FE07CD6">
            <wp:simplePos x="0" y="0"/>
            <wp:positionH relativeFrom="column">
              <wp:posOffset>5715</wp:posOffset>
            </wp:positionH>
            <wp:positionV relativeFrom="paragraph">
              <wp:posOffset>1660201</wp:posOffset>
            </wp:positionV>
            <wp:extent cx="5840084" cy="1828800"/>
            <wp:effectExtent l="0" t="0" r="8890" b="0"/>
            <wp:wrapNone/>
            <wp:docPr id="11" name="Diagramma 11">
              <a:extLst xmlns:a="http://schemas.openxmlformats.org/drawingml/2006/main">
                <a:ext uri="{FF2B5EF4-FFF2-40B4-BE49-F238E27FC236}">
                  <a16:creationId xmlns:a16="http://schemas.microsoft.com/office/drawing/2014/main" id="{8C21BC00-DE77-49D3-BDC1-6B9FDCEB53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46374E0F" w14:textId="77777777" w:rsidR="00BB3344" w:rsidRPr="00FB1401" w:rsidRDefault="009846E9" w:rsidP="00FB1401">
      <w:pPr>
        <w:pStyle w:val="Virsraksts1"/>
        <w:spacing w:after="0"/>
        <w:rPr>
          <w:rFonts w:asciiTheme="majorHAnsi" w:hAnsiTheme="majorHAnsi" w:cstheme="majorHAnsi"/>
          <w:color w:val="577188" w:themeColor="accent1" w:themeShade="BF"/>
        </w:rPr>
      </w:pPr>
      <w:bookmarkStart w:id="31" w:name="_Toc76979441"/>
      <w:r>
        <w:rPr>
          <w:rFonts w:asciiTheme="majorHAnsi" w:hAnsiTheme="majorHAnsi" w:cstheme="majorHAnsi"/>
          <w:noProof/>
          <w:color w:val="000000" w:themeColor="text1"/>
          <w:sz w:val="24"/>
          <w:szCs w:val="24"/>
        </w:rPr>
        <w:lastRenderedPageBreak/>
        <w:drawing>
          <wp:anchor distT="0" distB="0" distL="114300" distR="114300" simplePos="0" relativeHeight="251658259" behindDoc="0" locked="0" layoutInCell="1" allowOverlap="1" wp14:anchorId="0221DE09" wp14:editId="684FACE6">
            <wp:simplePos x="0" y="0"/>
            <wp:positionH relativeFrom="column">
              <wp:posOffset>-731520</wp:posOffset>
            </wp:positionH>
            <wp:positionV relativeFrom="paragraph">
              <wp:posOffset>-85725</wp:posOffset>
            </wp:positionV>
            <wp:extent cx="438150" cy="438150"/>
            <wp:effectExtent l="0" t="0" r="0" b="0"/>
            <wp:wrapNone/>
            <wp:docPr id="14" name="Grafika 14" descr="Joslu diagr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rchart_ltr.svg"/>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sidR="00BB3344" w:rsidRPr="00FB1401">
        <w:rPr>
          <w:rFonts w:asciiTheme="majorHAnsi" w:hAnsiTheme="majorHAnsi" w:cstheme="majorHAnsi"/>
          <w:color w:val="577188" w:themeColor="accent1" w:themeShade="BF"/>
        </w:rPr>
        <w:t>NOVĒRTĒJUMS PAR STRATĒĢIJAS IEVIEŠANU</w:t>
      </w:r>
      <w:bookmarkEnd w:id="31"/>
    </w:p>
    <w:p w14:paraId="52BA8192" w14:textId="77777777" w:rsidR="00FB1401" w:rsidRDefault="00FB1401" w:rsidP="00FB1401">
      <w:pPr>
        <w:spacing w:before="0" w:after="0" w:line="240" w:lineRule="auto"/>
        <w:ind w:firstLine="720"/>
        <w:jc w:val="both"/>
        <w:rPr>
          <w:rFonts w:asciiTheme="majorHAnsi" w:hAnsiTheme="majorHAnsi" w:cstheme="majorHAnsi"/>
          <w:sz w:val="24"/>
          <w:szCs w:val="24"/>
        </w:rPr>
      </w:pPr>
      <w:bookmarkStart w:id="32" w:name="_Hlk76031662"/>
    </w:p>
    <w:p w14:paraId="58099BFF" w14:textId="77777777" w:rsidR="00BB3344" w:rsidRPr="00FB1401" w:rsidRDefault="00BB3344"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Stratēģija iekļauj galvenos mērķus un uzdevumus laika periodam no 2019.gada līdz 2020.gadam. Pārvaldes Stratēģija ir plānošanas dokuments, kurš balstīts uz noteiktajām funkcijām un uzdevumiem.</w:t>
      </w:r>
    </w:p>
    <w:p w14:paraId="03B27D4D" w14:textId="77777777" w:rsidR="00BB3344" w:rsidRPr="00FB1401" w:rsidRDefault="00BB3344"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Stratēģija tika izstrādāta saskaņā ar Tieslietu ministrijas darbības stratēģiju 2018.</w:t>
      </w:r>
      <w:r w:rsidR="007206D4">
        <w:rPr>
          <w:rFonts w:asciiTheme="majorHAnsi" w:hAnsiTheme="majorHAnsi" w:cstheme="majorHAnsi"/>
          <w:sz w:val="24"/>
          <w:szCs w:val="24"/>
        </w:rPr>
        <w:t>-</w:t>
      </w:r>
      <w:r w:rsidRPr="00FB1401">
        <w:rPr>
          <w:rFonts w:asciiTheme="majorHAnsi" w:hAnsiTheme="majorHAnsi" w:cstheme="majorHAnsi"/>
          <w:sz w:val="24"/>
          <w:szCs w:val="24"/>
        </w:rPr>
        <w:t>2020.gadam, lai uzlabotu Pārvaldes vidējā termiņa budžeta plānošanas procesu, tieši saistot politikas plānošanas dokumentus, pasākumus to ieviešanai ar pieejamo un nepieciešamo budžeta finansējumu. Darbības mērķis ir nodrošināt likumības un cilvēktiesību principiem atbilstošu Pārvaldes darbību.</w:t>
      </w:r>
    </w:p>
    <w:p w14:paraId="717DA985" w14:textId="77777777" w:rsidR="00BB3344" w:rsidRDefault="00BB3344"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Pārvaldes prioritātes un īstenotie darbības virzieni 2019.-2020.gadā:</w:t>
      </w:r>
    </w:p>
    <w:p w14:paraId="7CDD3625" w14:textId="77777777" w:rsidR="007206D4" w:rsidRPr="00FB1401" w:rsidRDefault="007206D4" w:rsidP="00FB1401">
      <w:pPr>
        <w:spacing w:before="0" w:after="0" w:line="240" w:lineRule="auto"/>
        <w:ind w:firstLine="720"/>
        <w:jc w:val="both"/>
        <w:rPr>
          <w:rFonts w:asciiTheme="majorHAnsi" w:hAnsiTheme="majorHAnsi" w:cstheme="majorHAnsi"/>
          <w:sz w:val="24"/>
          <w:szCs w:val="24"/>
        </w:rPr>
      </w:pPr>
    </w:p>
    <w:p w14:paraId="4D7319C2" w14:textId="77777777" w:rsidR="00BB3344" w:rsidRPr="00FB1401" w:rsidRDefault="00FC5F82" w:rsidP="00F449DD">
      <w:pPr>
        <w:pStyle w:val="Virsraksts2"/>
        <w:spacing w:before="0" w:after="0"/>
        <w:jc w:val="center"/>
        <w:rPr>
          <w:rFonts w:cstheme="majorHAnsi"/>
          <w:noProof/>
          <w:szCs w:val="24"/>
          <w:lang w:val="lv-LV"/>
        </w:rPr>
      </w:pPr>
      <w:bookmarkStart w:id="33" w:name="_Toc76979442"/>
      <w:bookmarkEnd w:id="32"/>
      <w:r>
        <w:rPr>
          <w:rFonts w:cstheme="majorHAnsi"/>
          <w:noProof/>
          <w:color w:val="577188"/>
          <w:szCs w:val="24"/>
          <w:lang w:val="lv-LV"/>
        </w:rPr>
        <w:t>Prioritāte Nr.1: Efektīva ieslodzīto resocializācija</w:t>
      </w:r>
      <w:bookmarkEnd w:id="33"/>
    </w:p>
    <w:p w14:paraId="53B00C1B" w14:textId="77777777" w:rsidR="00BB3344" w:rsidRPr="00FB1401" w:rsidRDefault="00BB3344" w:rsidP="00FB1401">
      <w:pPr>
        <w:spacing w:before="0" w:after="0" w:line="240" w:lineRule="auto"/>
        <w:jc w:val="both"/>
        <w:rPr>
          <w:rFonts w:asciiTheme="majorHAnsi" w:hAnsiTheme="majorHAnsi" w:cstheme="majorHAnsi"/>
          <w:color w:val="7E97AD" w:themeColor="accent1"/>
          <w:sz w:val="24"/>
          <w:szCs w:val="24"/>
        </w:rPr>
      </w:pPr>
      <w:r w:rsidRPr="00FB1401">
        <w:rPr>
          <w:rFonts w:asciiTheme="majorHAnsi" w:hAnsiTheme="majorHAnsi" w:cstheme="majorHAnsi"/>
          <w:color w:val="7E97AD" w:themeColor="accent1"/>
          <w:sz w:val="24"/>
          <w:szCs w:val="24"/>
        </w:rPr>
        <w:t>Darbības virziens: 1.1. Resocializācijas sistēmas efektivitātes paaugstināšana</w:t>
      </w:r>
    </w:p>
    <w:p w14:paraId="23CD3F7A" w14:textId="7FB439A9" w:rsidR="00BB3344" w:rsidRPr="00FB1401" w:rsidRDefault="00BB3344" w:rsidP="00FB1401">
      <w:pPr>
        <w:spacing w:before="0" w:after="0" w:line="240" w:lineRule="auto"/>
        <w:ind w:firstLine="709"/>
        <w:jc w:val="both"/>
        <w:rPr>
          <w:rFonts w:asciiTheme="majorHAnsi" w:hAnsiTheme="majorHAnsi" w:cstheme="majorHAnsi"/>
          <w:sz w:val="24"/>
          <w:szCs w:val="24"/>
        </w:rPr>
      </w:pPr>
      <w:r w:rsidRPr="00FB1401">
        <w:rPr>
          <w:rFonts w:asciiTheme="majorHAnsi" w:hAnsiTheme="majorHAnsi" w:cstheme="majorHAnsi"/>
          <w:sz w:val="24"/>
          <w:szCs w:val="24"/>
        </w:rPr>
        <w:t xml:space="preserve">Stratēģijas īstenošanas laikā ESF projekta Nr.9.1.3.0/16/I/001 "Resocializācijas sistēmas efektivitātes paaugstināšana" ietvaros </w:t>
      </w:r>
      <w:r w:rsidR="00386D5E" w:rsidRPr="00FB1401">
        <w:rPr>
          <w:rFonts w:asciiTheme="majorHAnsi" w:hAnsiTheme="majorHAnsi" w:cstheme="majorHAnsi"/>
          <w:sz w:val="24"/>
          <w:szCs w:val="24"/>
        </w:rPr>
        <w:t>ti</w:t>
      </w:r>
      <w:r w:rsidR="00386D5E">
        <w:rPr>
          <w:rFonts w:asciiTheme="majorHAnsi" w:hAnsiTheme="majorHAnsi" w:cstheme="majorHAnsi"/>
          <w:sz w:val="24"/>
          <w:szCs w:val="24"/>
        </w:rPr>
        <w:t>ka</w:t>
      </w:r>
      <w:r w:rsidR="00386D5E" w:rsidRPr="00FB1401">
        <w:rPr>
          <w:rFonts w:asciiTheme="majorHAnsi" w:hAnsiTheme="majorHAnsi" w:cstheme="majorHAnsi"/>
          <w:sz w:val="24"/>
          <w:szCs w:val="24"/>
        </w:rPr>
        <w:t xml:space="preserve"> </w:t>
      </w:r>
      <w:r w:rsidRPr="00FB1401">
        <w:rPr>
          <w:rFonts w:asciiTheme="majorHAnsi" w:hAnsiTheme="majorHAnsi" w:cstheme="majorHAnsi"/>
          <w:sz w:val="24"/>
          <w:szCs w:val="24"/>
        </w:rPr>
        <w:t xml:space="preserve">uzsākts darbs pie Pārvaldes rīcībā esošo resocializācijas programmu pilnveides un trūkstošo resocializācijas programmu izstrādes vai pārņemšanas (līdz 2020.gada beigām tika pilnveidotas piecas resocializācijas programmas un pārņemta viena resocializācijas programma personām, kuras ir izdarījušas ar vardarbību saistītus noziedzīgus nodarījumus; līdz 2022.gada beigām tiek plānots papildus pilnveidot vēl divas resocializācijas programmas un izstrādāt vai pārņemt vēl četras resocializācijas programmas, t.i. </w:t>
      </w:r>
      <w:r w:rsidRPr="00FB1401">
        <w:rPr>
          <w:rFonts w:asciiTheme="majorHAnsi" w:eastAsia="Times New Roman" w:hAnsiTheme="majorHAnsi" w:cstheme="majorHAnsi"/>
          <w:sz w:val="24"/>
          <w:szCs w:val="24"/>
        </w:rPr>
        <w:t>"</w:t>
      </w:r>
      <w:r w:rsidRPr="00FB1401">
        <w:rPr>
          <w:rFonts w:asciiTheme="majorHAnsi" w:hAnsiTheme="majorHAnsi" w:cstheme="majorHAnsi"/>
          <w:sz w:val="24"/>
          <w:szCs w:val="24"/>
        </w:rPr>
        <w:t>Senioru programma", "Vecāku prasmes", "Vardarbībā cietušo programma" un "R&amp;R2").</w:t>
      </w:r>
    </w:p>
    <w:p w14:paraId="1408F2BB" w14:textId="7F9D7262" w:rsidR="00BB3344" w:rsidRPr="00FB1401" w:rsidRDefault="00BB3344" w:rsidP="00FB1401">
      <w:pPr>
        <w:spacing w:before="0" w:after="0" w:line="240" w:lineRule="auto"/>
        <w:ind w:firstLine="709"/>
        <w:jc w:val="both"/>
        <w:rPr>
          <w:rFonts w:asciiTheme="majorHAnsi" w:hAnsiTheme="majorHAnsi" w:cstheme="majorHAnsi"/>
          <w:sz w:val="24"/>
          <w:szCs w:val="24"/>
        </w:rPr>
      </w:pPr>
      <w:r w:rsidRPr="00FB1401">
        <w:rPr>
          <w:rFonts w:asciiTheme="majorHAnsi" w:hAnsiTheme="majorHAnsi" w:cstheme="majorHAnsi"/>
          <w:sz w:val="24"/>
          <w:szCs w:val="24"/>
        </w:rPr>
        <w:t xml:space="preserve">Jautājumā par </w:t>
      </w:r>
      <w:r w:rsidRPr="00FB1401">
        <w:rPr>
          <w:rFonts w:asciiTheme="majorHAnsi" w:hAnsiTheme="majorHAnsi" w:cstheme="majorHAnsi"/>
          <w:sz w:val="24"/>
          <w:szCs w:val="24"/>
          <w:lang w:eastAsia="lv-LV"/>
        </w:rPr>
        <w:t>resocializācijas programmu licencēšanas procesa un resocializācijas pakalpojumu kvalitātes un pieejamības pilnveidi, jānor</w:t>
      </w:r>
      <w:r w:rsidR="00D430D7" w:rsidRPr="00FB1401">
        <w:rPr>
          <w:rFonts w:asciiTheme="majorHAnsi" w:hAnsiTheme="majorHAnsi" w:cstheme="majorHAnsi"/>
          <w:sz w:val="24"/>
          <w:szCs w:val="24"/>
          <w:lang w:eastAsia="lv-LV"/>
        </w:rPr>
        <w:t>ā</w:t>
      </w:r>
      <w:r w:rsidRPr="00FB1401">
        <w:rPr>
          <w:rFonts w:asciiTheme="majorHAnsi" w:hAnsiTheme="majorHAnsi" w:cstheme="majorHAnsi"/>
          <w:sz w:val="24"/>
          <w:szCs w:val="24"/>
          <w:lang w:eastAsia="lv-LV"/>
        </w:rPr>
        <w:t xml:space="preserve">da, ka ar </w:t>
      </w:r>
      <w:r w:rsidRPr="00FB1401">
        <w:rPr>
          <w:rFonts w:asciiTheme="majorHAnsi" w:hAnsiTheme="majorHAnsi" w:cstheme="majorHAnsi"/>
          <w:sz w:val="24"/>
          <w:szCs w:val="24"/>
        </w:rPr>
        <w:t>Tieslietu ministrijas 2017.gada 5.</w:t>
      </w:r>
      <w:r w:rsidR="007B2DE7">
        <w:rPr>
          <w:rFonts w:asciiTheme="majorHAnsi" w:hAnsiTheme="majorHAnsi" w:cstheme="majorHAnsi"/>
          <w:sz w:val="24"/>
          <w:szCs w:val="24"/>
        </w:rPr>
        <w:t> d</w:t>
      </w:r>
      <w:r w:rsidRPr="00FB1401">
        <w:rPr>
          <w:rFonts w:asciiTheme="majorHAnsi" w:hAnsiTheme="majorHAnsi" w:cstheme="majorHAnsi"/>
          <w:sz w:val="24"/>
          <w:szCs w:val="24"/>
        </w:rPr>
        <w:t>ecembra</w:t>
      </w:r>
      <w:r w:rsidR="007B2DE7">
        <w:rPr>
          <w:rFonts w:asciiTheme="majorHAnsi" w:hAnsiTheme="majorHAnsi" w:cstheme="majorHAnsi"/>
          <w:sz w:val="24"/>
          <w:szCs w:val="24"/>
        </w:rPr>
        <w:t xml:space="preserve"> </w:t>
      </w:r>
      <w:r w:rsidRPr="00FB1401">
        <w:rPr>
          <w:rFonts w:asciiTheme="majorHAnsi" w:hAnsiTheme="majorHAnsi" w:cstheme="majorHAnsi"/>
          <w:sz w:val="24"/>
          <w:szCs w:val="24"/>
        </w:rPr>
        <w:t xml:space="preserve">rīkojumu Nr.1-1/387 "Par darba grupu resocializācijas programmu akreditācijas sistēmas izveidošanai" tika izveidota strarpinstitucionāla darba grupa grozījumu un jaunu kriminālsodu izpildi reglamentējošo normatīvo aktu izstrādei resocializācijas programmu akreditācijai sistēmas izveides nolūkā. </w:t>
      </w:r>
      <w:r w:rsidRPr="00FB1401">
        <w:rPr>
          <w:rFonts w:asciiTheme="majorHAnsi" w:hAnsiTheme="majorHAnsi" w:cstheme="majorHAnsi"/>
          <w:sz w:val="24"/>
          <w:szCs w:val="24"/>
          <w:lang w:eastAsia="lv-LV"/>
        </w:rPr>
        <w:t xml:space="preserve">Līdz ar objektīvu nepieciešamību izstrādāt jaunus normatīvos aktus vai veikt grozījumus esošajos, it īpaši sakarā ar ārkārtējās situācijas izsludināšanu valstī, Tieslietu ministrijas darba grupas darbs pie jauna Ministru kabineta noteikumu projekta "Resocializācijas programmu akreditācijas un licencēšanas kārtība" tika pārtraukts līdz 2021.gadam. Priekšlikumu izstrāde jaunam Ministru kabineta noteikumu projektam "Resocializācijas programmu akreditācijas un licencēšanas kārtība" ir iekļauta Pārvaldes 2021.gada darba plānā. Savukārt 2020.gadā resocializācijas pieejamība ieslodzītajiem tika ietekmēta, ieviešot ierobežojumus un papildus nosacījumus resocialicācijas pasākumu īstenošanai sakarā ar </w:t>
      </w:r>
      <w:r w:rsidRPr="00FB1401">
        <w:rPr>
          <w:rFonts w:asciiTheme="majorHAnsi" w:hAnsiTheme="majorHAnsi" w:cstheme="majorHAnsi"/>
          <w:sz w:val="24"/>
          <w:szCs w:val="24"/>
        </w:rPr>
        <w:t>Covid-19 infekcijas izplatību.</w:t>
      </w:r>
    </w:p>
    <w:p w14:paraId="3654A762" w14:textId="77777777" w:rsidR="00BB3344" w:rsidRPr="00FB1401" w:rsidRDefault="00BB3344" w:rsidP="00FB1401">
      <w:pPr>
        <w:pStyle w:val="Normlaistekstam"/>
        <w:spacing w:after="0" w:line="240" w:lineRule="auto"/>
        <w:rPr>
          <w:rFonts w:asciiTheme="majorHAnsi" w:hAnsiTheme="majorHAnsi" w:cstheme="majorHAnsi"/>
          <w:color w:val="595959" w:themeColor="text1" w:themeTint="A6"/>
          <w:szCs w:val="24"/>
        </w:rPr>
      </w:pPr>
      <w:r w:rsidRPr="00FB1401">
        <w:rPr>
          <w:rFonts w:asciiTheme="majorHAnsi" w:hAnsiTheme="majorHAnsi" w:cstheme="majorHAnsi"/>
          <w:color w:val="595959" w:themeColor="text1" w:themeTint="A6"/>
          <w:szCs w:val="24"/>
        </w:rPr>
        <w:t xml:space="preserve">Paaugstinot ieslodzījuma vietu sistēmas administratīvo un cilvēkresursu kapacitāti, Stratēģijas īstenošanas periodā tika izstrādāts un aprobēts Pārvaldes iekšējās kārtības projekts </w:t>
      </w:r>
      <w:r w:rsidRPr="00FB1401">
        <w:rPr>
          <w:rFonts w:asciiTheme="majorHAnsi" w:hAnsiTheme="majorHAnsi" w:cstheme="majorHAnsi"/>
          <w:color w:val="595959" w:themeColor="text1" w:themeTint="A6"/>
          <w:szCs w:val="24"/>
        </w:rPr>
        <w:lastRenderedPageBreak/>
        <w:t>"Resocializācijas programmu vadītāju un direktoru atlases kārtība", izstrādāts iekšējās kārtības projekts "Resocializācijas programmu īstenošanas kārtība", sniegti priekšlikumi resocializācijas programmu klasifikācijai un definējumiem, grozījumiem Ministru kabineta 2013.gada 9.aprīļa noteikumu Nr.191 "Par notiesātā resocializācijas īstenošanas kārtība" 58.punktam, kā arī normatīvo aktu grozījumiem par trešo personu tiesībām īstenot sociālās rehabilitācijas programmas ieslodzījuma vietās. Pilnveidojot resocializācijas personāla profesionālo kvalifikāciju, sadarbībā ar ESF projektu Nr.9.1.3.0/16/I/001 "Resocializācijas sistēmas efektivitātes paaugstināšana" tika organizētas mācības pilnveidoto, izstrādāto un pārņemto resocializācijas programmu vadīšanā. Psihologu likuma 3.panta trešajā daļā, 14.panta 3.punktā, Ministru kabineta 2018.gada 29.maija noteikumu Nr.301 "Psihologu noteikumi" 38.punktā un 39.4. apakšpunktā noteikto prasību nodrošināšanai ieslodzījuma vietās strādājošiem psihologiem tika organizēta psihologu-pārraugu pārraudzība. Tāpat 2020.gada</w:t>
      </w:r>
      <w:r w:rsidRPr="00FB1401">
        <w:rPr>
          <w:rFonts w:asciiTheme="majorHAnsi" w:hAnsiTheme="majorHAnsi" w:cstheme="majorHAnsi"/>
          <w:bCs/>
          <w:color w:val="595959" w:themeColor="text1" w:themeTint="A6"/>
          <w:szCs w:val="24"/>
        </w:rPr>
        <w:t xml:space="preserve"> 14. un 15.septembrī notika seminārs "Mācības par ieslodzīto suicīda riska līmeņa pirmreizējā un atkārtotā novērtējuma veikšanu: pilnveidoto suicīda riska līmeņa novērtējuma instrumentu apgūšana un praktisko iemaņu nostiprināšana". Seminārā laikā ieslodzījuma vietu resocializācijas personāls apguva zināšanas jauna ieslodzīto suicidālas uzvedības izvērtēšanas instrumenta pielietošanā, pilnveidojot </w:t>
      </w:r>
      <w:r w:rsidRPr="00FB1401">
        <w:rPr>
          <w:rFonts w:asciiTheme="majorHAnsi" w:hAnsiTheme="majorHAnsi" w:cstheme="majorHAnsi"/>
          <w:color w:val="595959" w:themeColor="text1" w:themeTint="A6"/>
          <w:szCs w:val="24"/>
        </w:rPr>
        <w:t>resocializācijas īstenošanas kvalitāti ieslodzīto suicidālas uzvedības prevencijā.</w:t>
      </w:r>
    </w:p>
    <w:p w14:paraId="68A61DF6" w14:textId="77777777" w:rsidR="00BB3344" w:rsidRPr="007206D4" w:rsidRDefault="00BB3344" w:rsidP="007206D4">
      <w:pPr>
        <w:pStyle w:val="Normlaistekstam"/>
        <w:spacing w:after="0" w:line="240" w:lineRule="auto"/>
        <w:rPr>
          <w:rFonts w:asciiTheme="majorHAnsi" w:hAnsiTheme="majorHAnsi" w:cstheme="majorHAnsi"/>
          <w:color w:val="595959" w:themeColor="text1" w:themeTint="A6"/>
          <w:szCs w:val="24"/>
        </w:rPr>
      </w:pPr>
      <w:r w:rsidRPr="00FB1401">
        <w:rPr>
          <w:rFonts w:asciiTheme="majorHAnsi" w:hAnsiTheme="majorHAnsi" w:cstheme="majorHAnsi"/>
          <w:color w:val="595959" w:themeColor="text1" w:themeTint="A6"/>
          <w:szCs w:val="24"/>
        </w:rPr>
        <w:t>Izstrādājot visus noziedzīgās uzvedības riskus aptverošu resocializācijas sistēmu, Stratēģijas īstenošanas laikā sadarbībā ar ESF projektu Nr.9.1.3.0/16/I/001 "Resocializācijas sistēmas efektivitātes paaugstināšana" tika identificēti un aprobēti trūkstošie resocializācijas līdzekļi, piemērām, darbam ar kriminālo vajadzību "</w:t>
      </w:r>
      <w:r w:rsidRPr="00FB1401">
        <w:rPr>
          <w:rFonts w:asciiTheme="majorHAnsi" w:hAnsiTheme="majorHAnsi" w:cstheme="majorHAnsi"/>
          <w:i/>
          <w:color w:val="595959" w:themeColor="text1" w:themeTint="A6"/>
          <w:szCs w:val="24"/>
        </w:rPr>
        <w:t>Antisociālas personības iezīmes</w:t>
      </w:r>
      <w:r w:rsidRPr="00FB1401">
        <w:rPr>
          <w:rFonts w:asciiTheme="majorHAnsi" w:hAnsiTheme="majorHAnsi" w:cstheme="majorHAnsi"/>
          <w:color w:val="595959" w:themeColor="text1" w:themeTint="A6"/>
          <w:szCs w:val="24"/>
        </w:rPr>
        <w:t>" tika pārņemtas jaunas resocializācijas programmas "Vardarbības mazināšanas programma" un "R&amp;R2", darbam ar kriminālo vajadzību "</w:t>
      </w:r>
      <w:r w:rsidRPr="00FB1401">
        <w:rPr>
          <w:rFonts w:asciiTheme="majorHAnsi" w:hAnsiTheme="majorHAnsi" w:cstheme="majorHAnsi"/>
          <w:i/>
          <w:color w:val="595959" w:themeColor="text1" w:themeTint="A6"/>
          <w:szCs w:val="24"/>
        </w:rPr>
        <w:t>Antisociāla domāšana</w:t>
      </w:r>
      <w:r w:rsidRPr="00FB1401">
        <w:rPr>
          <w:rFonts w:asciiTheme="majorHAnsi" w:hAnsiTheme="majorHAnsi" w:cstheme="majorHAnsi"/>
          <w:color w:val="595959" w:themeColor="text1" w:themeTint="A6"/>
          <w:szCs w:val="24"/>
        </w:rPr>
        <w:t>" tiek pārstrādāta "Vērtībizglītības programma". ESF projekta Nr.9.1.3.0/16/I/001 "Resocializācijas sistēmas efektivitātes paaugstināšana" ietvaros ieslodzījuma vietās tiek organizētas Ģimenes dienas, kas veicinās ar kriminālās vajadzības "</w:t>
      </w:r>
      <w:r w:rsidRPr="00FB1401">
        <w:rPr>
          <w:rFonts w:asciiTheme="majorHAnsi" w:hAnsiTheme="majorHAnsi" w:cstheme="majorHAnsi"/>
          <w:i/>
          <w:color w:val="595959" w:themeColor="text1" w:themeTint="A6"/>
          <w:szCs w:val="24"/>
        </w:rPr>
        <w:t>Ģimenes/laulības apstākļi</w:t>
      </w:r>
      <w:r w:rsidRPr="00FB1401">
        <w:rPr>
          <w:rFonts w:asciiTheme="majorHAnsi" w:hAnsiTheme="majorHAnsi" w:cstheme="majorHAnsi"/>
          <w:color w:val="595959" w:themeColor="text1" w:themeTint="A6"/>
          <w:szCs w:val="24"/>
        </w:rPr>
        <w:t>" saistītā riska mazināšanos.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144"/>
        <w:gridCol w:w="763"/>
        <w:gridCol w:w="670"/>
        <w:gridCol w:w="5048"/>
      </w:tblGrid>
      <w:tr w:rsidR="00BB3344" w:rsidRPr="00FB1401" w14:paraId="4FD60F66" w14:textId="77777777" w:rsidTr="007206D4">
        <w:trPr>
          <w:trHeight w:val="247"/>
        </w:trPr>
        <w:tc>
          <w:tcPr>
            <w:tcW w:w="9072" w:type="dxa"/>
            <w:gridSpan w:val="5"/>
            <w:shd w:val="clear" w:color="auto" w:fill="auto"/>
          </w:tcPr>
          <w:p w14:paraId="47D84B85"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bCs/>
                <w:lang w:bidi="en-US"/>
              </w:rPr>
              <w:t>Darbības rezultāti</w:t>
            </w:r>
          </w:p>
        </w:tc>
      </w:tr>
      <w:tr w:rsidR="00BB3344" w:rsidRPr="00FB1401" w14:paraId="583CCC24" w14:textId="77777777" w:rsidTr="0047128D">
        <w:tc>
          <w:tcPr>
            <w:tcW w:w="1444" w:type="dxa"/>
            <w:shd w:val="clear" w:color="auto" w:fill="auto"/>
          </w:tcPr>
          <w:p w14:paraId="62198CFA" w14:textId="77777777" w:rsidR="00BB3344" w:rsidRPr="007206D4" w:rsidRDefault="00BB3344" w:rsidP="007206D4">
            <w:pPr>
              <w:spacing w:before="0" w:after="0" w:line="240" w:lineRule="auto"/>
              <w:rPr>
                <w:rFonts w:asciiTheme="majorHAnsi" w:eastAsia="Times New Roman" w:hAnsiTheme="majorHAnsi" w:cstheme="majorHAnsi"/>
                <w:lang w:bidi="en-US"/>
              </w:rPr>
            </w:pPr>
            <w:bookmarkStart w:id="34" w:name="_Hlk74142324"/>
            <w:r w:rsidRPr="007206D4">
              <w:rPr>
                <w:rFonts w:asciiTheme="majorHAnsi" w:eastAsia="Times New Roman" w:hAnsiTheme="majorHAnsi" w:cstheme="majorHAnsi"/>
                <w:lang w:eastAsia="lv-LV" w:bidi="en-US"/>
              </w:rPr>
              <w:t>Rezultatīvais rādītājs</w:t>
            </w:r>
          </w:p>
        </w:tc>
        <w:tc>
          <w:tcPr>
            <w:tcW w:w="1146" w:type="dxa"/>
            <w:shd w:val="clear" w:color="auto" w:fill="auto"/>
          </w:tcPr>
          <w:p w14:paraId="09423342" w14:textId="77777777" w:rsidR="00BB3344" w:rsidRPr="007206D4" w:rsidRDefault="00BB3344" w:rsidP="007206D4">
            <w:pPr>
              <w:spacing w:before="0" w:after="0" w:line="240" w:lineRule="auto"/>
              <w:rPr>
                <w:rFonts w:asciiTheme="majorHAnsi" w:eastAsia="Times New Roman" w:hAnsiTheme="majorHAnsi" w:cstheme="majorHAnsi"/>
                <w:lang w:bidi="en-US"/>
              </w:rPr>
            </w:pPr>
          </w:p>
        </w:tc>
        <w:tc>
          <w:tcPr>
            <w:tcW w:w="709" w:type="dxa"/>
            <w:shd w:val="clear" w:color="auto" w:fill="auto"/>
          </w:tcPr>
          <w:p w14:paraId="4BB515AF" w14:textId="77777777" w:rsidR="00BB3344" w:rsidRPr="007206D4" w:rsidRDefault="00BB3344" w:rsidP="007206D4">
            <w:pPr>
              <w:spacing w:before="0" w:after="0" w:line="240" w:lineRule="auto"/>
              <w:rPr>
                <w:rFonts w:asciiTheme="majorHAnsi" w:eastAsia="Times New Roman" w:hAnsiTheme="majorHAnsi" w:cstheme="majorHAnsi"/>
                <w:lang w:bidi="en-US"/>
              </w:rPr>
            </w:pPr>
            <w:r w:rsidRPr="007206D4">
              <w:rPr>
                <w:rFonts w:asciiTheme="majorHAnsi" w:eastAsia="Times New Roman" w:hAnsiTheme="majorHAnsi" w:cstheme="majorHAnsi"/>
                <w:lang w:bidi="en-US"/>
              </w:rPr>
              <w:t>2019</w:t>
            </w:r>
          </w:p>
        </w:tc>
        <w:tc>
          <w:tcPr>
            <w:tcW w:w="670" w:type="dxa"/>
            <w:shd w:val="clear" w:color="auto" w:fill="auto"/>
          </w:tcPr>
          <w:p w14:paraId="7D0DC8F1" w14:textId="77777777" w:rsidR="00BB3344" w:rsidRPr="007206D4" w:rsidRDefault="00BB3344" w:rsidP="007206D4">
            <w:pPr>
              <w:spacing w:before="0" w:after="0" w:line="240" w:lineRule="auto"/>
              <w:rPr>
                <w:rFonts w:asciiTheme="majorHAnsi" w:eastAsia="Times New Roman" w:hAnsiTheme="majorHAnsi" w:cstheme="majorHAnsi"/>
                <w:lang w:bidi="en-US"/>
              </w:rPr>
            </w:pPr>
            <w:r w:rsidRPr="007206D4">
              <w:rPr>
                <w:rFonts w:asciiTheme="majorHAnsi" w:eastAsia="Times New Roman" w:hAnsiTheme="majorHAnsi" w:cstheme="majorHAnsi"/>
                <w:lang w:bidi="en-US"/>
              </w:rPr>
              <w:t>2020</w:t>
            </w:r>
          </w:p>
        </w:tc>
        <w:tc>
          <w:tcPr>
            <w:tcW w:w="5103" w:type="dxa"/>
            <w:shd w:val="clear" w:color="auto" w:fill="auto"/>
          </w:tcPr>
          <w:p w14:paraId="14E2B4BF" w14:textId="77777777" w:rsidR="00BB3344" w:rsidRPr="007206D4" w:rsidRDefault="00BB3344" w:rsidP="007206D4">
            <w:pPr>
              <w:spacing w:before="0" w:after="0" w:line="240" w:lineRule="auto"/>
              <w:rPr>
                <w:rFonts w:asciiTheme="majorHAnsi" w:eastAsia="Times New Roman" w:hAnsiTheme="majorHAnsi" w:cstheme="majorHAnsi"/>
                <w:lang w:bidi="en-US"/>
              </w:rPr>
            </w:pPr>
            <w:r w:rsidRPr="007206D4">
              <w:rPr>
                <w:rFonts w:asciiTheme="majorHAnsi" w:eastAsia="Times New Roman" w:hAnsiTheme="majorHAnsi" w:cstheme="majorHAnsi"/>
                <w:lang w:bidi="en-US"/>
              </w:rPr>
              <w:t>Izpildes pakāpe</w:t>
            </w:r>
          </w:p>
        </w:tc>
      </w:tr>
      <w:tr w:rsidR="00BB3344" w:rsidRPr="00FB1401" w14:paraId="3BED8B7B" w14:textId="77777777" w:rsidTr="0047128D">
        <w:trPr>
          <w:trHeight w:val="1001"/>
        </w:trPr>
        <w:tc>
          <w:tcPr>
            <w:tcW w:w="1444" w:type="dxa"/>
            <w:shd w:val="clear" w:color="auto" w:fill="auto"/>
          </w:tcPr>
          <w:p w14:paraId="2F70693B" w14:textId="77777777" w:rsidR="00BB3344" w:rsidRPr="007206D4" w:rsidRDefault="00BB3344" w:rsidP="007206D4">
            <w:pPr>
              <w:spacing w:before="0" w:after="0" w:line="240" w:lineRule="auto"/>
              <w:ind w:left="68"/>
              <w:jc w:val="both"/>
              <w:rPr>
                <w:rFonts w:asciiTheme="majorHAnsi" w:eastAsia="Times New Roman" w:hAnsiTheme="majorHAnsi" w:cstheme="majorHAnsi"/>
                <w:lang w:bidi="en-US"/>
              </w:rPr>
            </w:pPr>
            <w:r w:rsidRPr="007206D4">
              <w:rPr>
                <w:rFonts w:asciiTheme="majorHAnsi" w:eastAsia="Times New Roman" w:hAnsiTheme="majorHAnsi" w:cstheme="majorHAnsi"/>
                <w:lang w:eastAsia="lv-LV" w:bidi="en-US"/>
              </w:rPr>
              <w:t>1. Ieslodzīto skaits, kuriem sniegti sociālā darbinieka pakalpojumi (tūkst.)</w:t>
            </w:r>
          </w:p>
        </w:tc>
        <w:tc>
          <w:tcPr>
            <w:tcW w:w="1146" w:type="dxa"/>
            <w:shd w:val="clear" w:color="auto" w:fill="auto"/>
          </w:tcPr>
          <w:p w14:paraId="0681C258"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Plānotā vērtība</w:t>
            </w:r>
          </w:p>
          <w:p w14:paraId="3B096F81"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740770EA"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Sasniegtā vērtība</w:t>
            </w:r>
          </w:p>
          <w:p w14:paraId="5C83C508"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462A9FD8"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Izpildes novirze no plānotās vērtības (%)</w:t>
            </w:r>
          </w:p>
        </w:tc>
        <w:tc>
          <w:tcPr>
            <w:tcW w:w="709" w:type="dxa"/>
            <w:shd w:val="clear" w:color="auto" w:fill="auto"/>
          </w:tcPr>
          <w:p w14:paraId="6C42F66F"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4,2</w:t>
            </w:r>
          </w:p>
          <w:p w14:paraId="5FF4FFC7"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55054E15"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47915ED5"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6,9</w:t>
            </w:r>
          </w:p>
          <w:p w14:paraId="2EEFFE1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47F3F46D"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74F4D049"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00B050"/>
                <w:lang w:bidi="en-US"/>
              </w:rPr>
              <w:t>+64%</w:t>
            </w:r>
          </w:p>
        </w:tc>
        <w:tc>
          <w:tcPr>
            <w:tcW w:w="670" w:type="dxa"/>
            <w:shd w:val="clear" w:color="auto" w:fill="auto"/>
          </w:tcPr>
          <w:p w14:paraId="6EE786C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4,2</w:t>
            </w:r>
          </w:p>
          <w:p w14:paraId="432AE067"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5EEFB458"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2CE68782"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6,4</w:t>
            </w:r>
          </w:p>
          <w:p w14:paraId="22E96384"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6E9B77E5"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5D538E31"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00B050"/>
                <w:lang w:bidi="en-US"/>
              </w:rPr>
              <w:t>+52%</w:t>
            </w:r>
          </w:p>
        </w:tc>
        <w:tc>
          <w:tcPr>
            <w:tcW w:w="5103" w:type="dxa"/>
            <w:shd w:val="clear" w:color="auto" w:fill="auto"/>
          </w:tcPr>
          <w:p w14:paraId="6982CD55"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Izpildīts</w:t>
            </w:r>
          </w:p>
          <w:p w14:paraId="5A0C266C"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Sasniegtie rādītāji pārsniedz plānotos vairāku iemeslu dēļ:</w:t>
            </w:r>
          </w:p>
          <w:p w14:paraId="1F2AD055" w14:textId="77777777" w:rsidR="00BB3344" w:rsidRPr="007206D4" w:rsidRDefault="00BB3344" w:rsidP="007206D4">
            <w:pPr>
              <w:pStyle w:val="Sarakstarindkopa"/>
              <w:numPr>
                <w:ilvl w:val="0"/>
                <w:numId w:val="28"/>
              </w:numPr>
              <w:spacing w:before="0" w:after="0" w:line="240" w:lineRule="auto"/>
              <w:ind w:left="35" w:firstLine="425"/>
              <w:contextualSpacing w:val="0"/>
              <w:jc w:val="both"/>
              <w:rPr>
                <w:rFonts w:asciiTheme="majorHAnsi" w:hAnsiTheme="majorHAnsi" w:cstheme="majorHAnsi"/>
                <w:b/>
                <w:bCs/>
              </w:rPr>
            </w:pPr>
            <w:r w:rsidRPr="007206D4">
              <w:rPr>
                <w:rFonts w:asciiTheme="majorHAnsi" w:hAnsiTheme="majorHAnsi" w:cstheme="majorHAnsi"/>
              </w:rPr>
              <w:t>Liela ieslodzīto mainība ieslodzījuma vietās (liels ieslodzīto skaits, kuri izcieš īslaicīgo brīvības atņemšanas sodu no 15 diennaktīm līdz trim mēnešiem, kā arī ievērojams personu skaits, kuru soda termiņš ir no 3 mēnešiem līdz vienam gadam). Daudzi no ieslodzītajiem apmeklēja sociālo darbinieku konsultācijas, neskatoties uz īslaicīgo brīvības atņemšanas sodu, vai to, ka soda termiņš ir no 3 mēnešiem līdz vienam gadam.</w:t>
            </w:r>
          </w:p>
          <w:p w14:paraId="48871137" w14:textId="77777777" w:rsidR="00BB3344" w:rsidRPr="007206D4" w:rsidRDefault="00BB3344" w:rsidP="007206D4">
            <w:pPr>
              <w:pStyle w:val="Sarakstarindkopa"/>
              <w:numPr>
                <w:ilvl w:val="0"/>
                <w:numId w:val="28"/>
              </w:numPr>
              <w:spacing w:before="0" w:after="0" w:line="240" w:lineRule="auto"/>
              <w:ind w:left="35" w:firstLine="425"/>
              <w:contextualSpacing w:val="0"/>
              <w:jc w:val="both"/>
              <w:rPr>
                <w:rFonts w:asciiTheme="majorHAnsi" w:hAnsiTheme="majorHAnsi" w:cstheme="majorHAnsi"/>
                <w:b/>
                <w:bCs/>
              </w:rPr>
            </w:pPr>
            <w:r w:rsidRPr="007206D4">
              <w:rPr>
                <w:rFonts w:asciiTheme="majorHAnsi" w:hAnsiTheme="majorHAnsi" w:cstheme="majorHAnsi"/>
              </w:rPr>
              <w:lastRenderedPageBreak/>
              <w:t>Ieslodzīto pārvietošana no vienas ieslodzījumu vietas uz citu, līdz ar to, katrā ieslodzījumu vietā ieslodzītais vērsās pie speciālistiem atkārtoti, bet pie katra speciālista viņš tika reģistrēts kā jauns klients, kurš ir vērsies pirmo reizi.</w:t>
            </w:r>
          </w:p>
          <w:p w14:paraId="00AC37A3" w14:textId="77777777" w:rsidR="00BB3344" w:rsidRPr="007206D4" w:rsidRDefault="00BB3344" w:rsidP="007206D4">
            <w:pPr>
              <w:pStyle w:val="Sarakstarindkopa"/>
              <w:numPr>
                <w:ilvl w:val="0"/>
                <w:numId w:val="28"/>
              </w:numPr>
              <w:spacing w:before="0" w:after="0" w:line="240" w:lineRule="auto"/>
              <w:ind w:left="35" w:firstLine="425"/>
              <w:contextualSpacing w:val="0"/>
              <w:jc w:val="both"/>
              <w:rPr>
                <w:rFonts w:asciiTheme="majorHAnsi" w:hAnsiTheme="majorHAnsi" w:cstheme="majorHAnsi"/>
                <w:b/>
                <w:bCs/>
              </w:rPr>
            </w:pPr>
            <w:r w:rsidRPr="007206D4">
              <w:rPr>
                <w:rFonts w:asciiTheme="majorHAnsi" w:hAnsiTheme="majorHAnsi" w:cstheme="majorHAnsi"/>
              </w:rPr>
              <w:t>Spēkā esošie normatīvie akti nosaka ieslodzīto līdzdalību resocializācijas procesā atkārtota noziedzīga nodarījuma riska mazināšanai. Dalība minētajos pasākumos tiek ņemta vērā, lemjot par soda izciešanas režīma mīkstināšanu vai nosacītu pirms termiņa atbrīvošanu. Līdz ar to, ieslodzītie aktīvāk iesaistās resocializācijas pasākumos, kas ietver arī sociālā darba pakalpojumus ieslodzītajiem.</w:t>
            </w:r>
          </w:p>
          <w:p w14:paraId="69DF14B8" w14:textId="77777777" w:rsidR="00BB3344" w:rsidRPr="007206D4" w:rsidRDefault="00BB3344" w:rsidP="007206D4">
            <w:pPr>
              <w:pStyle w:val="Sarakstarindkopa"/>
              <w:numPr>
                <w:ilvl w:val="0"/>
                <w:numId w:val="28"/>
              </w:numPr>
              <w:spacing w:before="0" w:after="0" w:line="240" w:lineRule="auto"/>
              <w:ind w:left="35" w:firstLine="425"/>
              <w:contextualSpacing w:val="0"/>
              <w:jc w:val="both"/>
              <w:rPr>
                <w:rFonts w:asciiTheme="majorHAnsi" w:hAnsiTheme="majorHAnsi" w:cstheme="majorHAnsi"/>
                <w:b/>
                <w:bCs/>
              </w:rPr>
            </w:pPr>
            <w:r w:rsidRPr="007206D4">
              <w:rPr>
                <w:rFonts w:asciiTheme="majorHAnsi" w:hAnsiTheme="majorHAnsi" w:cstheme="majorHAnsi"/>
              </w:rPr>
              <w:t xml:space="preserve">Ieslodzītie aktīvāk vērsās pie sociālajiem darbiniekiem sakarā ar jautājumiem, kas aktualizējās ESF projekta </w:t>
            </w:r>
            <w:r w:rsidRPr="007206D4">
              <w:rPr>
                <w:rFonts w:asciiTheme="majorHAnsi" w:hAnsiTheme="majorHAnsi" w:cstheme="majorHAnsi"/>
                <w:lang w:eastAsia="lv-LV"/>
              </w:rPr>
              <w:t xml:space="preserve">Nr.9.1.2.0/16/I/001 </w:t>
            </w:r>
            <w:r w:rsidRPr="007206D4">
              <w:rPr>
                <w:rFonts w:asciiTheme="majorHAnsi" w:hAnsiTheme="majorHAnsi" w:cstheme="majorHAnsi"/>
              </w:rPr>
              <w:t>"</w:t>
            </w:r>
            <w:r w:rsidRPr="007206D4">
              <w:rPr>
                <w:rFonts w:asciiTheme="majorHAnsi" w:hAnsiTheme="majorHAnsi" w:cstheme="majorHAnsi"/>
                <w:lang w:eastAsia="lv-LV"/>
              </w:rPr>
              <w:t>Bijušo ieslodzīto integrācija sabiedrībā un darba tirgū</w:t>
            </w:r>
            <w:r w:rsidRPr="007206D4">
              <w:rPr>
                <w:rFonts w:asciiTheme="majorHAnsi" w:hAnsiTheme="majorHAnsi" w:cstheme="majorHAnsi"/>
              </w:rPr>
              <w:t>"</w:t>
            </w:r>
            <w:r w:rsidRPr="007206D4">
              <w:rPr>
                <w:rFonts w:asciiTheme="majorHAnsi" w:hAnsiTheme="majorHAnsi" w:cstheme="majorHAnsi"/>
                <w:lang w:eastAsia="lv-LV"/>
              </w:rPr>
              <w:t xml:space="preserve"> </w:t>
            </w:r>
            <w:r w:rsidRPr="007206D4">
              <w:rPr>
                <w:rFonts w:asciiTheme="majorHAnsi" w:hAnsiTheme="majorHAnsi" w:cstheme="majorHAnsi"/>
              </w:rPr>
              <w:t>ietvaros īstenotajās aktivitātēs (piemēram, "Ģimenes dienas", līdzgaitnieku tikšanās ar notiesātiem, līdzgaitniecības modeļa prezentācija u.c.)</w:t>
            </w:r>
            <w:r w:rsidRPr="007206D4">
              <w:rPr>
                <w:rFonts w:asciiTheme="majorHAnsi" w:hAnsiTheme="majorHAnsi" w:cstheme="majorHAnsi"/>
                <w:bCs/>
              </w:rPr>
              <w:t>.</w:t>
            </w:r>
          </w:p>
          <w:p w14:paraId="2E2AD301" w14:textId="77777777" w:rsidR="00BB3344" w:rsidRPr="007206D4" w:rsidRDefault="00BB3344" w:rsidP="007206D4">
            <w:pPr>
              <w:pStyle w:val="Sarakstarindkopa"/>
              <w:numPr>
                <w:ilvl w:val="0"/>
                <w:numId w:val="28"/>
              </w:numPr>
              <w:spacing w:before="0" w:after="0" w:line="240" w:lineRule="auto"/>
              <w:ind w:left="35" w:firstLine="425"/>
              <w:contextualSpacing w:val="0"/>
              <w:jc w:val="both"/>
              <w:rPr>
                <w:rFonts w:asciiTheme="majorHAnsi" w:hAnsiTheme="majorHAnsi" w:cstheme="majorHAnsi"/>
                <w:b/>
                <w:bCs/>
              </w:rPr>
            </w:pPr>
            <w:r w:rsidRPr="007206D4">
              <w:rPr>
                <w:rFonts w:asciiTheme="majorHAnsi" w:hAnsiTheme="majorHAnsi" w:cstheme="majorHAnsi"/>
              </w:rPr>
              <w:t>Sakarā ar atkarību mazināšanas programmas īstenošanu Atkarīgo centrā, visās ieslodzījumu vietās esošajiem ieslodzītajiem paplašinājās jautājumu loks, līdz ar to ieslodzītie aktīvāk vērsās pie ieslodzījuma vietu sociālajiem darbiniekiem.</w:t>
            </w:r>
          </w:p>
        </w:tc>
      </w:tr>
      <w:bookmarkEnd w:id="34"/>
      <w:tr w:rsidR="00BB3344" w:rsidRPr="00FB1401" w14:paraId="046E751F" w14:textId="77777777" w:rsidTr="0047128D">
        <w:tc>
          <w:tcPr>
            <w:tcW w:w="1444" w:type="dxa"/>
            <w:shd w:val="clear" w:color="auto" w:fill="auto"/>
          </w:tcPr>
          <w:p w14:paraId="230CB76A" w14:textId="77777777" w:rsidR="00BB3344" w:rsidRPr="007206D4" w:rsidRDefault="00BB3344" w:rsidP="007206D4">
            <w:pPr>
              <w:spacing w:before="0" w:after="0" w:line="240" w:lineRule="auto"/>
              <w:ind w:right="-39"/>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lastRenderedPageBreak/>
              <w:t xml:space="preserve">2. Ieslodzīto personu skaits, kas nodarbināti ieslodzījuma laikā </w:t>
            </w:r>
            <w:r w:rsidRPr="007206D4">
              <w:rPr>
                <w:rFonts w:asciiTheme="majorHAnsi" w:eastAsia="Times New Roman" w:hAnsiTheme="majorHAnsi" w:cstheme="majorHAnsi"/>
                <w:lang w:eastAsia="lv-LV" w:bidi="en-US"/>
              </w:rPr>
              <w:t>(tūkst.)</w:t>
            </w:r>
          </w:p>
        </w:tc>
        <w:tc>
          <w:tcPr>
            <w:tcW w:w="1146" w:type="dxa"/>
            <w:shd w:val="clear" w:color="auto" w:fill="auto"/>
          </w:tcPr>
          <w:p w14:paraId="39E52D28"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Plānotā vērtība</w:t>
            </w:r>
          </w:p>
          <w:p w14:paraId="28023498"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77A8759F"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Sasniegtā vērtība</w:t>
            </w:r>
          </w:p>
          <w:p w14:paraId="14B53CC4"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07E8E32E"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Izpildes novirze no plānotās vērtības (%)</w:t>
            </w:r>
          </w:p>
        </w:tc>
        <w:tc>
          <w:tcPr>
            <w:tcW w:w="709" w:type="dxa"/>
            <w:shd w:val="clear" w:color="auto" w:fill="auto"/>
          </w:tcPr>
          <w:p w14:paraId="0C600320"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1,0</w:t>
            </w:r>
          </w:p>
          <w:p w14:paraId="5A64AAEE"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62FE512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517C96E4"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0,8</w:t>
            </w:r>
          </w:p>
          <w:p w14:paraId="33B5927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57C13081"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296EAB11"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FF0000"/>
                <w:lang w:bidi="en-US"/>
              </w:rPr>
              <w:t>-20%</w:t>
            </w:r>
          </w:p>
        </w:tc>
        <w:tc>
          <w:tcPr>
            <w:tcW w:w="670" w:type="dxa"/>
            <w:shd w:val="clear" w:color="auto" w:fill="auto"/>
          </w:tcPr>
          <w:p w14:paraId="15A57BB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1,0</w:t>
            </w:r>
          </w:p>
          <w:p w14:paraId="08884C2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6FDEA692"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4BA91B89"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0,8</w:t>
            </w:r>
          </w:p>
          <w:p w14:paraId="31923136"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5076A14F"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7217327B"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FF0000"/>
                <w:lang w:bidi="en-US"/>
              </w:rPr>
              <w:t>-20%</w:t>
            </w:r>
          </w:p>
        </w:tc>
        <w:tc>
          <w:tcPr>
            <w:tcW w:w="5103" w:type="dxa"/>
            <w:shd w:val="clear" w:color="auto" w:fill="auto"/>
          </w:tcPr>
          <w:p w14:paraId="7EF89044"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Daļēji izpildīts</w:t>
            </w:r>
          </w:p>
          <w:p w14:paraId="20C37D03" w14:textId="77777777" w:rsidR="00BB3344" w:rsidRPr="007206D4" w:rsidRDefault="00BB3344" w:rsidP="007206D4">
            <w:pPr>
              <w:kinsoku w:val="0"/>
              <w:overflowPunct w:val="0"/>
              <w:spacing w:before="0" w:after="0" w:line="240" w:lineRule="auto"/>
              <w:ind w:firstLine="319"/>
              <w:jc w:val="both"/>
              <w:textAlignment w:val="baseline"/>
              <w:rPr>
                <w:rFonts w:asciiTheme="majorHAnsi" w:hAnsiTheme="majorHAnsi" w:cstheme="majorHAnsi"/>
                <w:lang w:eastAsia="lv-LV"/>
              </w:rPr>
            </w:pPr>
            <w:r w:rsidRPr="007206D4">
              <w:rPr>
                <w:rFonts w:asciiTheme="majorHAnsi" w:hAnsiTheme="majorHAnsi" w:cstheme="majorHAnsi"/>
                <w:lang w:eastAsia="lv-LV"/>
              </w:rPr>
              <w:t xml:space="preserve">Nodarbināto ieslodzīto skaits divu gadu griezumā stabili saglabājas vienā līmenī. Rezultatīvais radītājs ir sasniegts daļēji, jo netika panākta nodarbināto ieslodzīto skaita palielināšanās līdz vienam tūkstotim objektīvu iemeslu dēļ: Pārvaldei piešķirtā budžeta ietvaros nebija iespējams palielināt ieslodzījuma vietu saimnieciskajā apkalpē nodarbināto ieslodzīto skaitu, kā arī jauni komersanti nav pieteikušies ieslodzīto nodarbināšanai. Stratēģijas </w:t>
            </w:r>
            <w:r w:rsidRPr="007206D4">
              <w:rPr>
                <w:rFonts w:asciiTheme="majorHAnsi" w:hAnsiTheme="majorHAnsi" w:cstheme="majorHAnsi"/>
              </w:rPr>
              <w:t xml:space="preserve">īstenošanas periodā tika veikti vairāki pasākumi komersantu iesaistīšanai ieslodzīto nodarbināšanā – tika izsludināti konkursi par tiesībām nodarbināt ieslodzītos par samaksu, potenciālajiem sadarbības partneriem tika sniegtas konsultācijas ieslodzīto nodarbinātības organizēšanas jautājumos, kā arī Pārvaldes tīmekļa vietnē regulāri tika izvietota aktuāla informācija par ieslodzīto nodarbināšanas iespējām ieslodzījuma vietās, tomēr minētās aktivitātes nav rezultējušās ar jaunu sadarbības līgumu noslēgšanu ar komersantiem. Visticamāk rezultatīvā rādītāja sasniegšanu būtiski ietekmēja valstī konstatēta tendence samazināties komersantu skaitam - tā 2019.gadā par 8% samazinājās sabiedrību ar ierobežoto atbildību skaits, kas reģistrēti Uzņēmumu reģistrā, par 2% - akciju sabiedrību skaits, par 1% zemnieku saimniecību un individuālās uzņēmējdarbības </w:t>
            </w:r>
            <w:r w:rsidRPr="007206D4">
              <w:rPr>
                <w:rFonts w:asciiTheme="majorHAnsi" w:hAnsiTheme="majorHAnsi" w:cstheme="majorHAnsi"/>
              </w:rPr>
              <w:lastRenderedPageBreak/>
              <w:t>formas</w:t>
            </w:r>
            <w:r w:rsidRPr="007206D4">
              <w:rPr>
                <w:rStyle w:val="Vresatsauce"/>
                <w:rFonts w:asciiTheme="majorHAnsi" w:hAnsiTheme="majorHAnsi" w:cstheme="majorHAnsi"/>
              </w:rPr>
              <w:footnoteReference w:id="3"/>
            </w:r>
            <w:r w:rsidRPr="007206D4">
              <w:rPr>
                <w:rFonts w:asciiTheme="majorHAnsi" w:hAnsiTheme="majorHAnsi" w:cstheme="majorHAnsi"/>
              </w:rPr>
              <w:t>; 2020.gadā ekonomiski aktīvu komersantu skaits joprojām samazinājās – salīdzinājumā ar 2019.gadu par 1% samazinājās sabiedrību ar ierobežoto atbildību skaits, par 5% - akciju sabiedrību skaits, par 1% zemnieku saimniecību un par 12% - individuālās uzņēmējdarbības formas</w:t>
            </w:r>
            <w:r w:rsidRPr="007206D4">
              <w:rPr>
                <w:rStyle w:val="Vresatsauce"/>
                <w:rFonts w:asciiTheme="majorHAnsi" w:hAnsiTheme="majorHAnsi" w:cstheme="majorHAnsi"/>
              </w:rPr>
              <w:footnoteReference w:id="4"/>
            </w:r>
            <w:r w:rsidRPr="007206D4">
              <w:rPr>
                <w:rFonts w:asciiTheme="majorHAnsi" w:hAnsiTheme="majorHAnsi" w:cstheme="majorHAnsi"/>
              </w:rPr>
              <w:t>.</w:t>
            </w:r>
          </w:p>
          <w:p w14:paraId="18B21F7B" w14:textId="77777777" w:rsidR="00BB3344" w:rsidRPr="007206D4" w:rsidRDefault="00BB3344" w:rsidP="007206D4">
            <w:pPr>
              <w:kinsoku w:val="0"/>
              <w:overflowPunct w:val="0"/>
              <w:spacing w:before="0" w:after="0" w:line="240" w:lineRule="auto"/>
              <w:ind w:firstLine="319"/>
              <w:jc w:val="both"/>
              <w:textAlignment w:val="baseline"/>
              <w:rPr>
                <w:rFonts w:asciiTheme="majorHAnsi" w:eastAsia="Times New Roman" w:hAnsiTheme="majorHAnsi" w:cstheme="majorHAnsi"/>
                <w:lang w:bidi="en-US"/>
              </w:rPr>
            </w:pPr>
            <w:r w:rsidRPr="007206D4">
              <w:rPr>
                <w:rFonts w:asciiTheme="majorHAnsi" w:hAnsiTheme="majorHAnsi" w:cstheme="majorHAnsi"/>
              </w:rPr>
              <w:t>Vienlaikus pozitīvi jāatzīmē</w:t>
            </w:r>
            <w:r w:rsidRPr="007206D4">
              <w:rPr>
                <w:rFonts w:asciiTheme="majorHAnsi" w:hAnsiTheme="majorHAnsi" w:cstheme="majorHAnsi"/>
                <w:i/>
              </w:rPr>
              <w:t xml:space="preserve"> </w:t>
            </w:r>
            <w:r w:rsidRPr="007206D4">
              <w:rPr>
                <w:rFonts w:asciiTheme="majorHAnsi" w:hAnsiTheme="majorHAnsi" w:cstheme="majorHAnsi"/>
              </w:rPr>
              <w:t>Stratēģijas īstenošanas laikā paveiktais darbs</w:t>
            </w:r>
            <w:r w:rsidRPr="007206D4">
              <w:rPr>
                <w:rFonts w:asciiTheme="majorHAnsi" w:hAnsiTheme="majorHAnsi" w:cstheme="majorHAnsi"/>
                <w:i/>
              </w:rPr>
              <w:t xml:space="preserve"> </w:t>
            </w:r>
            <w:r w:rsidRPr="007206D4">
              <w:rPr>
                <w:rFonts w:asciiTheme="majorHAnsi" w:hAnsiTheme="majorHAnsi" w:cstheme="majorHAnsi"/>
              </w:rPr>
              <w:t xml:space="preserve">nodarbināto ieslodzīto īpatsvara saglabāšanā - neskatoties </w:t>
            </w:r>
            <w:r w:rsidRPr="007206D4">
              <w:rPr>
                <w:rFonts w:asciiTheme="majorHAnsi" w:eastAsia="Arial" w:hAnsiTheme="majorHAnsi" w:cstheme="majorHAnsi"/>
                <w:kern w:val="24"/>
              </w:rPr>
              <w:t xml:space="preserve">uz Brasas cietuma likvidāciju un sadarbības izbeigšanu ar SIA "SRC Brasa" un sadarbības līguma ar </w:t>
            </w:r>
            <w:r w:rsidRPr="007206D4">
              <w:rPr>
                <w:rFonts w:asciiTheme="majorHAnsi" w:eastAsia="Arial" w:hAnsiTheme="majorHAnsi" w:cstheme="majorHAnsi"/>
                <w:kern w:val="24"/>
                <w:lang w:eastAsia="lv-LV"/>
              </w:rPr>
              <w:t xml:space="preserve">SIA </w:t>
            </w:r>
            <w:r w:rsidRPr="007206D4">
              <w:rPr>
                <w:rFonts w:asciiTheme="majorHAnsi" w:eastAsia="Arial" w:hAnsiTheme="majorHAnsi" w:cstheme="majorHAnsi"/>
                <w:kern w:val="24"/>
              </w:rPr>
              <w:t>"</w:t>
            </w:r>
            <w:r w:rsidRPr="007206D4">
              <w:rPr>
                <w:rFonts w:asciiTheme="majorHAnsi" w:eastAsia="Arial" w:hAnsiTheme="majorHAnsi" w:cstheme="majorHAnsi"/>
                <w:kern w:val="24"/>
                <w:lang w:eastAsia="lv-LV"/>
              </w:rPr>
              <w:t>Valis</w:t>
            </w:r>
            <w:r w:rsidRPr="007206D4">
              <w:rPr>
                <w:rFonts w:asciiTheme="majorHAnsi" w:eastAsia="Arial" w:hAnsiTheme="majorHAnsi" w:cstheme="majorHAnsi"/>
                <w:kern w:val="24"/>
              </w:rPr>
              <w:t>"</w:t>
            </w:r>
            <w:r w:rsidRPr="007206D4">
              <w:rPr>
                <w:rFonts w:asciiTheme="majorHAnsi" w:eastAsia="Arial" w:hAnsiTheme="majorHAnsi" w:cstheme="majorHAnsi"/>
                <w:kern w:val="24"/>
                <w:lang w:eastAsia="lv-LV"/>
              </w:rPr>
              <w:t xml:space="preserve"> izbeigšanu,</w:t>
            </w:r>
            <w:r w:rsidRPr="007206D4">
              <w:rPr>
                <w:rFonts w:asciiTheme="majorHAnsi" w:eastAsia="Arial" w:hAnsiTheme="majorHAnsi" w:cstheme="majorHAnsi"/>
                <w:kern w:val="24"/>
              </w:rPr>
              <w:t xml:space="preserve"> nodarbināto ieslodzīto īpatsvars 2020.gadā salīdzinājumā ar 2018.gada attiecīgo rādītāju ir pieaudzis par 2% un sastādīja 26% (2018.gadā - 24%). Vērtējot šo tendenci, ir jāņem vērā, ka to ietekmēja arī ieslodzīto kopēja skaitā samazināšanās un apstāklis, ka valstī izsludinātas ārkārtējās situācijas laikā sadarbība ar komersantiem ieslodzījuma vietās netika pārtraukta.</w:t>
            </w:r>
          </w:p>
        </w:tc>
      </w:tr>
      <w:tr w:rsidR="00BB3344" w:rsidRPr="00FB1401" w14:paraId="58A4E83B" w14:textId="77777777" w:rsidTr="0047128D">
        <w:tc>
          <w:tcPr>
            <w:tcW w:w="1444" w:type="dxa"/>
            <w:shd w:val="clear" w:color="auto" w:fill="auto"/>
          </w:tcPr>
          <w:p w14:paraId="1C8FEC06"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lastRenderedPageBreak/>
              <w:t xml:space="preserve">3. Resocializācijas programmās iesaistīto personu skaits </w:t>
            </w:r>
            <w:r w:rsidRPr="007206D4">
              <w:rPr>
                <w:rFonts w:asciiTheme="majorHAnsi" w:eastAsia="Times New Roman" w:hAnsiTheme="majorHAnsi" w:cstheme="majorHAnsi"/>
                <w:lang w:eastAsia="lv-LV" w:bidi="en-US"/>
              </w:rPr>
              <w:t>(tūkst.)</w:t>
            </w:r>
          </w:p>
        </w:tc>
        <w:tc>
          <w:tcPr>
            <w:tcW w:w="1146" w:type="dxa"/>
            <w:shd w:val="clear" w:color="auto" w:fill="auto"/>
          </w:tcPr>
          <w:p w14:paraId="585E59C6"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Plānotā vērtība</w:t>
            </w:r>
          </w:p>
          <w:p w14:paraId="36A6F897"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3E9B95C4"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Sasniegtā vērtība</w:t>
            </w:r>
          </w:p>
          <w:p w14:paraId="71CD6308"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6F5D1A25"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Izpildes novirze no plānotās vērtības (%)</w:t>
            </w:r>
          </w:p>
        </w:tc>
        <w:tc>
          <w:tcPr>
            <w:tcW w:w="709" w:type="dxa"/>
            <w:shd w:val="clear" w:color="auto" w:fill="auto"/>
          </w:tcPr>
          <w:p w14:paraId="61C1018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0,7</w:t>
            </w:r>
          </w:p>
          <w:p w14:paraId="4464EDF7"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6F09E69B"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69E0CC41"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0,5</w:t>
            </w:r>
          </w:p>
          <w:p w14:paraId="7008D4DE"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1DDB4123"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7F5E922F"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FF0000"/>
                <w:lang w:bidi="en-US"/>
              </w:rPr>
              <w:t>-29%</w:t>
            </w:r>
          </w:p>
        </w:tc>
        <w:tc>
          <w:tcPr>
            <w:tcW w:w="670" w:type="dxa"/>
            <w:shd w:val="clear" w:color="auto" w:fill="auto"/>
          </w:tcPr>
          <w:p w14:paraId="6A1B174C"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0,7</w:t>
            </w:r>
          </w:p>
          <w:p w14:paraId="2C59B320"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0839976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2472673F"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0,4</w:t>
            </w:r>
          </w:p>
          <w:p w14:paraId="53EF9608"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295B88F3"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37A1962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FF0000"/>
                <w:lang w:bidi="en-US"/>
              </w:rPr>
              <w:t>-43%</w:t>
            </w:r>
          </w:p>
        </w:tc>
        <w:tc>
          <w:tcPr>
            <w:tcW w:w="5103" w:type="dxa"/>
            <w:shd w:val="clear" w:color="auto" w:fill="auto"/>
          </w:tcPr>
          <w:p w14:paraId="4D0A9276"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Daļēji izpildīts</w:t>
            </w:r>
          </w:p>
          <w:p w14:paraId="29A1A477" w14:textId="4A897DFC" w:rsidR="00BB3344" w:rsidRPr="007206D4" w:rsidRDefault="00BB3344" w:rsidP="007206D4">
            <w:pPr>
              <w:pStyle w:val="Sarakstarindkopa"/>
              <w:spacing w:before="0" w:after="0" w:line="240" w:lineRule="auto"/>
              <w:ind w:left="0" w:firstLine="319"/>
              <w:contextualSpacing w:val="0"/>
              <w:jc w:val="both"/>
              <w:rPr>
                <w:rFonts w:asciiTheme="majorHAnsi" w:hAnsiTheme="majorHAnsi" w:cstheme="majorHAnsi"/>
              </w:rPr>
            </w:pPr>
            <w:r w:rsidRPr="007206D4">
              <w:rPr>
                <w:rFonts w:asciiTheme="majorHAnsi" w:hAnsiTheme="majorHAnsi" w:cstheme="majorHAnsi"/>
              </w:rPr>
              <w:t xml:space="preserve">Stratēģijas īstenošanas laikā sakarā ar izmaiņām personālsastāvā (mainot amatu vai darbavietu) samazinājās programmu vadītāju kapacitāte, līdz ar to tika novadīts mazāks resocializācijas programmu grupu skaits. Jaunu resocializācijas programmu vadītāju sagatavošana nebija lietderīga, jo ESF projekta Nr.9.1.3.0/16/I/001 "Resocializācijas sistēmas efektivitātes paaugstināšana" ietvaros veikto pētījumu rezultātā tika secināts, ka resocializācijas programmas ir novecojušas </w:t>
            </w:r>
            <w:r w:rsidR="000D6C4C">
              <w:rPr>
                <w:rFonts w:asciiTheme="majorHAnsi" w:hAnsiTheme="majorHAnsi" w:cstheme="majorHAnsi"/>
              </w:rPr>
              <w:t>un</w:t>
            </w:r>
            <w:r w:rsidRPr="007206D4">
              <w:rPr>
                <w:rFonts w:asciiTheme="majorHAnsi" w:hAnsiTheme="majorHAnsi" w:cstheme="majorHAnsi"/>
              </w:rPr>
              <w:t xml:space="preserve"> tās </w:t>
            </w:r>
            <w:r w:rsidR="000D6C4C">
              <w:rPr>
                <w:rFonts w:asciiTheme="majorHAnsi" w:hAnsiTheme="majorHAnsi" w:cstheme="majorHAnsi"/>
              </w:rPr>
              <w:t>ir</w:t>
            </w:r>
            <w:r w:rsidRPr="007206D4">
              <w:rPr>
                <w:rFonts w:asciiTheme="majorHAnsi" w:hAnsiTheme="majorHAnsi" w:cstheme="majorHAnsi"/>
              </w:rPr>
              <w:t xml:space="preserve"> jāpilnveido. Līdztekus kopš 2018.gada ievērojami samazinājies ieslodzīto kopējais skaits (3522 ieslodzītie 2018.gada 31.</w:t>
            </w:r>
            <w:r w:rsidR="00AF4CEA">
              <w:rPr>
                <w:rFonts w:asciiTheme="majorHAnsi" w:hAnsiTheme="majorHAnsi" w:cstheme="majorHAnsi"/>
              </w:rPr>
              <w:t> d</w:t>
            </w:r>
            <w:r w:rsidRPr="007206D4">
              <w:rPr>
                <w:rFonts w:asciiTheme="majorHAnsi" w:hAnsiTheme="majorHAnsi" w:cstheme="majorHAnsi"/>
              </w:rPr>
              <w:t>ecembrī</w:t>
            </w:r>
            <w:r w:rsidR="00AF4CEA">
              <w:rPr>
                <w:rFonts w:asciiTheme="majorHAnsi" w:hAnsiTheme="majorHAnsi" w:cstheme="majorHAnsi"/>
              </w:rPr>
              <w:t xml:space="preserve"> </w:t>
            </w:r>
            <w:r w:rsidRPr="007206D4">
              <w:rPr>
                <w:rFonts w:asciiTheme="majorHAnsi" w:hAnsiTheme="majorHAnsi" w:cstheme="majorHAnsi"/>
              </w:rPr>
              <w:t xml:space="preserve">un atbilstoši </w:t>
            </w:r>
            <w:r w:rsidRPr="007206D4">
              <w:rPr>
                <w:rFonts w:asciiTheme="majorHAnsi" w:hAnsiTheme="majorHAnsi" w:cstheme="majorHAnsi"/>
                <w:bCs/>
              </w:rPr>
              <w:t>3104</w:t>
            </w:r>
            <w:r w:rsidRPr="007206D4">
              <w:rPr>
                <w:rFonts w:asciiTheme="majorHAnsi" w:hAnsiTheme="majorHAnsi" w:cstheme="majorHAnsi"/>
              </w:rPr>
              <w:t xml:space="preserve"> ieslodzītie 2020.gada </w:t>
            </w:r>
            <w:r w:rsidR="00AF4CEA" w:rsidRPr="007206D4">
              <w:rPr>
                <w:rFonts w:asciiTheme="majorHAnsi" w:hAnsiTheme="majorHAnsi" w:cstheme="majorHAnsi"/>
              </w:rPr>
              <w:t>31.</w:t>
            </w:r>
            <w:r w:rsidR="00AF4CEA">
              <w:rPr>
                <w:rFonts w:asciiTheme="majorHAnsi" w:hAnsiTheme="majorHAnsi" w:cstheme="majorHAnsi"/>
              </w:rPr>
              <w:t> d</w:t>
            </w:r>
            <w:r w:rsidR="00AF4CEA" w:rsidRPr="007206D4">
              <w:rPr>
                <w:rFonts w:asciiTheme="majorHAnsi" w:hAnsiTheme="majorHAnsi" w:cstheme="majorHAnsi"/>
              </w:rPr>
              <w:t>ecembrī</w:t>
            </w:r>
            <w:r w:rsidRPr="007206D4">
              <w:rPr>
                <w:rFonts w:asciiTheme="majorHAnsi" w:hAnsiTheme="majorHAnsi" w:cstheme="majorHAnsi"/>
              </w:rPr>
              <w:t>) un brīvības atņemšanas soda termiņa vidējais ilgums, kas apgrūtināja notiesāto iesaistīšanu resocializācijas programmās, kuru īstenošanas ilgums pārsniedz sešus mēnešus.</w:t>
            </w:r>
          </w:p>
          <w:p w14:paraId="392F3CC7" w14:textId="4D30914C" w:rsidR="00BB3344" w:rsidRPr="007206D4" w:rsidRDefault="00BB3344" w:rsidP="007206D4">
            <w:pPr>
              <w:pStyle w:val="Sarakstarindkopa"/>
              <w:spacing w:before="0" w:after="0" w:line="240" w:lineRule="auto"/>
              <w:ind w:left="0" w:firstLine="319"/>
              <w:contextualSpacing w:val="0"/>
              <w:jc w:val="both"/>
              <w:rPr>
                <w:rFonts w:asciiTheme="majorHAnsi" w:hAnsiTheme="majorHAnsi" w:cstheme="majorHAnsi"/>
              </w:rPr>
            </w:pPr>
            <w:r w:rsidRPr="007206D4">
              <w:rPr>
                <w:rFonts w:asciiTheme="majorHAnsi" w:hAnsiTheme="majorHAnsi" w:cstheme="majorHAnsi"/>
              </w:rPr>
              <w:t>Saskaņā ar Covid-19 infekcijas izplatības pārvaldības likuma 38.</w:t>
            </w:r>
            <w:r w:rsidR="00AF4CEA">
              <w:rPr>
                <w:rFonts w:asciiTheme="majorHAnsi" w:hAnsiTheme="majorHAnsi" w:cstheme="majorHAnsi"/>
              </w:rPr>
              <w:t> p</w:t>
            </w:r>
            <w:r w:rsidRPr="007206D4">
              <w:rPr>
                <w:rFonts w:asciiTheme="majorHAnsi" w:hAnsiTheme="majorHAnsi" w:cstheme="majorHAnsi"/>
              </w:rPr>
              <w:t>anta</w:t>
            </w:r>
            <w:r w:rsidR="00AF4CEA">
              <w:rPr>
                <w:rFonts w:asciiTheme="majorHAnsi" w:hAnsiTheme="majorHAnsi" w:cstheme="majorHAnsi"/>
              </w:rPr>
              <w:t xml:space="preserve"> </w:t>
            </w:r>
            <w:r w:rsidRPr="007206D4">
              <w:rPr>
                <w:rFonts w:asciiTheme="majorHAnsi" w:hAnsiTheme="majorHAnsi" w:cstheme="majorHAnsi"/>
              </w:rPr>
              <w:t>pirmo daļu, ņemot vērā pastāvošus epidemioloģiskās drošības draudus saistībā ar Covid-19 infekcijas izplatību, lai nodrošinātu epidemioloģisko drošību ieslodzījuma vietās ar Pārvaldes priekšnieka rīkojumu tika pārtraukta resocializācijas, tai skaitā Valsts probācijas dienesta ieslodzījuma vietās īstenoto, programmu norise, kas kopumā būtiski ietekmēja resocializācijas programmās iesaistīto skaita samazināšanos.</w:t>
            </w:r>
          </w:p>
          <w:p w14:paraId="643B6613" w14:textId="77777777" w:rsidR="00BB3344" w:rsidRPr="007206D4" w:rsidRDefault="00BB3344" w:rsidP="007206D4">
            <w:pPr>
              <w:pStyle w:val="Sarakstarindkopa"/>
              <w:spacing w:before="0" w:after="0" w:line="240" w:lineRule="auto"/>
              <w:ind w:left="0" w:firstLine="319"/>
              <w:contextualSpacing w:val="0"/>
              <w:jc w:val="both"/>
              <w:rPr>
                <w:rFonts w:asciiTheme="majorHAnsi" w:hAnsiTheme="majorHAnsi" w:cstheme="majorHAnsi"/>
              </w:rPr>
            </w:pPr>
            <w:r w:rsidRPr="007206D4">
              <w:rPr>
                <w:rFonts w:asciiTheme="majorHAnsi" w:hAnsiTheme="majorHAnsi" w:cstheme="majorHAnsi"/>
              </w:rPr>
              <w:lastRenderedPageBreak/>
              <w:t>Rezultatīvā rādītāja sasniegšanai ESF projekta Nr.9.1.3.0/16/I/001 "Resocializācijas sistēmas efektivitātes paaugstināšana" ietvaros:</w:t>
            </w:r>
          </w:p>
          <w:p w14:paraId="55C7C131" w14:textId="77777777" w:rsidR="00BB3344" w:rsidRPr="007206D4" w:rsidRDefault="00BB3344" w:rsidP="007206D4">
            <w:pPr>
              <w:pStyle w:val="Sarakstarindkopa"/>
              <w:numPr>
                <w:ilvl w:val="0"/>
                <w:numId w:val="27"/>
              </w:numPr>
              <w:spacing w:before="0" w:after="0" w:line="240" w:lineRule="auto"/>
              <w:ind w:left="35" w:firstLine="425"/>
              <w:contextualSpacing w:val="0"/>
              <w:jc w:val="both"/>
              <w:rPr>
                <w:rFonts w:asciiTheme="majorHAnsi" w:hAnsiTheme="majorHAnsi" w:cstheme="majorHAnsi"/>
              </w:rPr>
            </w:pPr>
            <w:r w:rsidRPr="007206D4">
              <w:rPr>
                <w:rFonts w:asciiTheme="majorHAnsi" w:hAnsiTheme="majorHAnsi" w:cstheme="majorHAnsi"/>
              </w:rPr>
              <w:t>2019.gadā tika pārstrādāta "Motivācijas programma ieslodzīto personu resocializācijas procesa aktualizēšanai" (programmas jaunais nosaukums - "Pārmaiņām Jā!") un tika apmācīti 26 minētās programmas vadītāji;</w:t>
            </w:r>
          </w:p>
          <w:p w14:paraId="6B4B49EB" w14:textId="77777777" w:rsidR="00BB3344" w:rsidRPr="007206D4" w:rsidRDefault="00BB3344" w:rsidP="007206D4">
            <w:pPr>
              <w:pStyle w:val="Sarakstarindkopa"/>
              <w:numPr>
                <w:ilvl w:val="0"/>
                <w:numId w:val="27"/>
              </w:numPr>
              <w:spacing w:before="0" w:after="0" w:line="240" w:lineRule="auto"/>
              <w:ind w:left="35" w:firstLine="425"/>
              <w:contextualSpacing w:val="0"/>
              <w:jc w:val="both"/>
              <w:rPr>
                <w:rFonts w:asciiTheme="majorHAnsi" w:hAnsiTheme="majorHAnsi" w:cstheme="majorHAnsi"/>
              </w:rPr>
            </w:pPr>
            <w:r w:rsidRPr="007206D4">
              <w:rPr>
                <w:rFonts w:asciiTheme="majorHAnsi" w:hAnsiTheme="majorHAnsi" w:cstheme="majorHAnsi"/>
              </w:rPr>
              <w:t>2019.gadā no Kanādas tika pārņemta Vardarbības mazināšanas programma, kuras īstenošanai tika apmācīti trīs ieslodzījuma vietu Resocializācijas daļu pārstāvji;</w:t>
            </w:r>
          </w:p>
          <w:p w14:paraId="425FA366" w14:textId="77777777" w:rsidR="00BB3344" w:rsidRPr="007206D4" w:rsidRDefault="00BB3344" w:rsidP="007206D4">
            <w:pPr>
              <w:pStyle w:val="Sarakstarindkopa"/>
              <w:numPr>
                <w:ilvl w:val="0"/>
                <w:numId w:val="27"/>
              </w:numPr>
              <w:spacing w:before="0" w:after="0" w:line="240" w:lineRule="auto"/>
              <w:ind w:left="35" w:firstLine="425"/>
              <w:contextualSpacing w:val="0"/>
              <w:jc w:val="both"/>
              <w:rPr>
                <w:rFonts w:asciiTheme="majorHAnsi" w:hAnsiTheme="majorHAnsi" w:cstheme="majorHAnsi"/>
              </w:rPr>
            </w:pPr>
            <w:r w:rsidRPr="007206D4">
              <w:rPr>
                <w:rFonts w:asciiTheme="majorHAnsi" w:hAnsiTheme="majorHAnsi" w:cstheme="majorHAnsi"/>
              </w:rPr>
              <w:t>2020.gadā notika programmas "Pārmaiņām Jā!" aprobācija ieslodzījuma vietās, iesaistot tajā 21 ieslodzīto;</w:t>
            </w:r>
          </w:p>
          <w:p w14:paraId="6A0C509A" w14:textId="77777777" w:rsidR="00BB3344" w:rsidRPr="007206D4" w:rsidRDefault="00BB3344" w:rsidP="007206D4">
            <w:pPr>
              <w:pStyle w:val="Sarakstarindkopa"/>
              <w:numPr>
                <w:ilvl w:val="0"/>
                <w:numId w:val="27"/>
              </w:numPr>
              <w:spacing w:before="0" w:after="0" w:line="240" w:lineRule="auto"/>
              <w:ind w:left="35" w:firstLine="425"/>
              <w:contextualSpacing w:val="0"/>
              <w:jc w:val="both"/>
              <w:rPr>
                <w:rFonts w:asciiTheme="majorHAnsi" w:hAnsiTheme="majorHAnsi" w:cstheme="majorHAnsi"/>
              </w:rPr>
            </w:pPr>
            <w:r w:rsidRPr="007206D4">
              <w:rPr>
                <w:rFonts w:asciiTheme="majorHAnsi" w:hAnsiTheme="majorHAnsi" w:cstheme="majorHAnsi"/>
              </w:rPr>
              <w:t>2020.gadā tika turpināta esošo resocializācijas programmu pilnveide (piemērām, "EQUIP", resocializācijas programmas personām ar tieksmi uz suicidālu uzvedību "Esmu apzināts!"), pārņemšana (piemēram, resocializācijas programmas "R&amp;R2") un personāla apmācība;</w:t>
            </w:r>
          </w:p>
          <w:p w14:paraId="757D07E6" w14:textId="77777777" w:rsidR="00BB3344" w:rsidRPr="007206D4" w:rsidRDefault="00BB3344" w:rsidP="007206D4">
            <w:pPr>
              <w:pStyle w:val="Sarakstarindkopa"/>
              <w:numPr>
                <w:ilvl w:val="0"/>
                <w:numId w:val="27"/>
              </w:numPr>
              <w:spacing w:before="0" w:after="0" w:line="240" w:lineRule="auto"/>
              <w:ind w:left="35" w:firstLine="425"/>
              <w:contextualSpacing w:val="0"/>
              <w:jc w:val="both"/>
              <w:rPr>
                <w:rFonts w:asciiTheme="majorHAnsi" w:hAnsiTheme="majorHAnsi" w:cstheme="majorHAnsi"/>
              </w:rPr>
            </w:pPr>
            <w:r w:rsidRPr="007206D4">
              <w:rPr>
                <w:rFonts w:asciiTheme="majorHAnsi" w:hAnsiTheme="majorHAnsi" w:cstheme="majorHAnsi"/>
              </w:rPr>
              <w:t>mainoties epidemioloģiskajai situācijai, ierobežojumi, kas tika noteikti resocializācijas programmu īstenošanai, tika pārskatīti vai atcelti.</w:t>
            </w:r>
          </w:p>
        </w:tc>
      </w:tr>
      <w:tr w:rsidR="00BB3344" w:rsidRPr="00FB1401" w14:paraId="1127A30F" w14:textId="77777777" w:rsidTr="0047128D">
        <w:tc>
          <w:tcPr>
            <w:tcW w:w="1444" w:type="dxa"/>
            <w:shd w:val="clear" w:color="auto" w:fill="auto"/>
          </w:tcPr>
          <w:p w14:paraId="496E0C01"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lastRenderedPageBreak/>
              <w:t xml:space="preserve">4. Psiholoģiskās aprūpes pasākumos iesaistīto personu skaits </w:t>
            </w:r>
            <w:r w:rsidRPr="007206D4">
              <w:rPr>
                <w:rFonts w:asciiTheme="majorHAnsi" w:eastAsia="Times New Roman" w:hAnsiTheme="majorHAnsi" w:cstheme="majorHAnsi"/>
                <w:lang w:eastAsia="lv-LV" w:bidi="en-US"/>
              </w:rPr>
              <w:t>(tūkst.)</w:t>
            </w:r>
          </w:p>
        </w:tc>
        <w:tc>
          <w:tcPr>
            <w:tcW w:w="1146" w:type="dxa"/>
            <w:shd w:val="clear" w:color="auto" w:fill="auto"/>
          </w:tcPr>
          <w:p w14:paraId="1DCF63C6"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Plānotā vērtība</w:t>
            </w:r>
          </w:p>
          <w:p w14:paraId="38335B80"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254A1CA9"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Sasniegtā vērtība</w:t>
            </w:r>
          </w:p>
          <w:p w14:paraId="273A4D19"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02AC796C"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Izpildes novirze no plānotās vērtības (%)</w:t>
            </w:r>
          </w:p>
        </w:tc>
        <w:tc>
          <w:tcPr>
            <w:tcW w:w="709" w:type="dxa"/>
            <w:shd w:val="clear" w:color="auto" w:fill="auto"/>
          </w:tcPr>
          <w:p w14:paraId="2DBAE6B2"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2,4</w:t>
            </w:r>
          </w:p>
          <w:p w14:paraId="763118EC"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549619E8"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1D6CC302"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6,8</w:t>
            </w:r>
          </w:p>
          <w:p w14:paraId="7081E284"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41DBC409"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26FC5E45"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00B050"/>
                <w:lang w:bidi="en-US"/>
              </w:rPr>
              <w:t>+183%</w:t>
            </w:r>
          </w:p>
        </w:tc>
        <w:tc>
          <w:tcPr>
            <w:tcW w:w="670" w:type="dxa"/>
            <w:shd w:val="clear" w:color="auto" w:fill="auto"/>
          </w:tcPr>
          <w:p w14:paraId="3AB93E1B"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2,4</w:t>
            </w:r>
          </w:p>
          <w:p w14:paraId="6F905EC2"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10902739"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053D7B2B" w14:textId="77777777" w:rsidR="00BB3344" w:rsidRPr="007206D4" w:rsidRDefault="00BB3344" w:rsidP="007206D4">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4,</w:t>
            </w:r>
            <w:r w:rsidR="008205D0" w:rsidRPr="007206D4">
              <w:rPr>
                <w:rFonts w:asciiTheme="majorHAnsi" w:eastAsia="Times New Roman" w:hAnsiTheme="majorHAnsi" w:cstheme="majorHAnsi"/>
                <w:b/>
                <w:lang w:bidi="en-US"/>
              </w:rPr>
              <w:t>7</w:t>
            </w:r>
          </w:p>
          <w:p w14:paraId="22AAE2B6"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10C81B8A"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p>
          <w:p w14:paraId="67D5322E"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00B050"/>
                <w:lang w:bidi="en-US"/>
              </w:rPr>
              <w:t>+</w:t>
            </w:r>
            <w:r w:rsidR="008205D0" w:rsidRPr="007206D4">
              <w:rPr>
                <w:rFonts w:asciiTheme="majorHAnsi" w:eastAsia="Times New Roman" w:hAnsiTheme="majorHAnsi" w:cstheme="majorHAnsi"/>
                <w:color w:val="00B050"/>
                <w:lang w:bidi="en-US"/>
              </w:rPr>
              <w:t>96</w:t>
            </w:r>
            <w:r w:rsidRPr="007206D4">
              <w:rPr>
                <w:rFonts w:asciiTheme="majorHAnsi" w:eastAsia="Times New Roman" w:hAnsiTheme="majorHAnsi" w:cstheme="majorHAnsi"/>
                <w:color w:val="00B050"/>
                <w:lang w:bidi="en-US"/>
              </w:rPr>
              <w:t>%</w:t>
            </w:r>
          </w:p>
        </w:tc>
        <w:tc>
          <w:tcPr>
            <w:tcW w:w="5103" w:type="dxa"/>
            <w:shd w:val="clear" w:color="auto" w:fill="auto"/>
          </w:tcPr>
          <w:p w14:paraId="78F2FFA0" w14:textId="77777777" w:rsidR="00BB3344" w:rsidRPr="007206D4" w:rsidRDefault="00BB3344" w:rsidP="007206D4">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Izpildīts</w:t>
            </w:r>
          </w:p>
          <w:p w14:paraId="1D459311" w14:textId="77777777" w:rsidR="00BB3344" w:rsidRPr="007206D4" w:rsidRDefault="00BB3344" w:rsidP="007206D4">
            <w:pPr>
              <w:spacing w:before="0" w:after="0" w:line="240" w:lineRule="auto"/>
              <w:ind w:firstLine="319"/>
              <w:jc w:val="both"/>
              <w:rPr>
                <w:rFonts w:asciiTheme="majorHAnsi" w:hAnsiTheme="majorHAnsi" w:cstheme="majorHAnsi"/>
              </w:rPr>
            </w:pPr>
            <w:r w:rsidRPr="007206D4">
              <w:rPr>
                <w:rFonts w:asciiTheme="majorHAnsi" w:hAnsiTheme="majorHAnsi" w:cstheme="majorHAnsi"/>
              </w:rPr>
              <w:t xml:space="preserve">Sasniegtie rādītāji ievērojami pārsniedz gan 2019.gada, gan 2020.gada ieplānotos. Nav viennozīmīga skaidrojuma, kādēļ tik strauji pieaudzis psiholoģiskās aprūpes pasākumos iesaistīto ieslodzīto skaits 2019. un 2020.gadā, bet visticamāk tas saistīts ar datu reģistrēšanas metodoloģiju un apstrādi, jo citi saistošie rādītāji attiecīgajos gados tik būtiski neatšķiras. </w:t>
            </w:r>
          </w:p>
        </w:tc>
      </w:tr>
    </w:tbl>
    <w:p w14:paraId="38A72C8C" w14:textId="77777777" w:rsidR="00BB3344" w:rsidRPr="00FB1401" w:rsidRDefault="00BB3344" w:rsidP="00FB1401">
      <w:pPr>
        <w:spacing w:before="0" w:after="0" w:line="240" w:lineRule="auto"/>
        <w:jc w:val="both"/>
        <w:rPr>
          <w:rFonts w:asciiTheme="majorHAnsi" w:hAnsiTheme="majorHAnsi" w:cstheme="majorHAnsi"/>
          <w:color w:val="000000" w:themeColor="text1"/>
          <w:sz w:val="24"/>
          <w:szCs w:val="24"/>
        </w:rPr>
      </w:pPr>
    </w:p>
    <w:p w14:paraId="0064D63F" w14:textId="76ABF73D" w:rsidR="00BB3344" w:rsidRPr="00FB1401" w:rsidRDefault="00BB3344" w:rsidP="00FB1401">
      <w:pPr>
        <w:tabs>
          <w:tab w:val="left" w:pos="709"/>
        </w:tabs>
        <w:spacing w:before="0" w:after="0" w:line="240" w:lineRule="auto"/>
        <w:ind w:firstLine="709"/>
        <w:jc w:val="both"/>
        <w:rPr>
          <w:rFonts w:asciiTheme="majorHAnsi" w:hAnsiTheme="majorHAnsi" w:cstheme="majorHAnsi"/>
          <w:sz w:val="24"/>
          <w:szCs w:val="24"/>
        </w:rPr>
      </w:pPr>
      <w:r w:rsidRPr="00FB1401">
        <w:rPr>
          <w:rFonts w:asciiTheme="majorHAnsi" w:hAnsiTheme="majorHAnsi" w:cstheme="majorHAnsi"/>
          <w:sz w:val="24"/>
          <w:szCs w:val="24"/>
        </w:rPr>
        <w:t xml:space="preserve">Vērtējot </w:t>
      </w:r>
      <w:r w:rsidRPr="00FB1401">
        <w:rPr>
          <w:rFonts w:asciiTheme="majorHAnsi" w:hAnsiTheme="majorHAnsi" w:cstheme="majorHAnsi"/>
          <w:sz w:val="24"/>
          <w:szCs w:val="24"/>
          <w:lang w:eastAsia="lv-LV"/>
        </w:rPr>
        <w:t>1.1.</w:t>
      </w:r>
      <w:r w:rsidR="00E37F0D">
        <w:rPr>
          <w:rFonts w:asciiTheme="majorHAnsi" w:hAnsiTheme="majorHAnsi" w:cstheme="majorHAnsi"/>
          <w:sz w:val="24"/>
          <w:szCs w:val="24"/>
          <w:lang w:eastAsia="lv-LV"/>
        </w:rPr>
        <w:t> </w:t>
      </w:r>
      <w:r w:rsidRPr="00FB1401">
        <w:rPr>
          <w:rFonts w:asciiTheme="majorHAnsi" w:hAnsiTheme="majorHAnsi" w:cstheme="majorHAnsi"/>
          <w:sz w:val="24"/>
          <w:szCs w:val="24"/>
          <w:lang w:eastAsia="lv-LV"/>
        </w:rPr>
        <w:t>darbības</w:t>
      </w:r>
      <w:r w:rsidR="00E37F0D">
        <w:rPr>
          <w:rFonts w:asciiTheme="majorHAnsi" w:hAnsiTheme="majorHAnsi" w:cstheme="majorHAnsi"/>
          <w:sz w:val="24"/>
          <w:szCs w:val="24"/>
          <w:lang w:eastAsia="lv-LV"/>
        </w:rPr>
        <w:t xml:space="preserve"> </w:t>
      </w:r>
      <w:r w:rsidRPr="00FB1401">
        <w:rPr>
          <w:rFonts w:asciiTheme="majorHAnsi" w:hAnsiTheme="majorHAnsi" w:cstheme="majorHAnsi"/>
          <w:sz w:val="24"/>
          <w:szCs w:val="24"/>
          <w:lang w:eastAsia="lv-LV"/>
        </w:rPr>
        <w:t>virziena "Resocializācijas sistēmas efektivizācijas paaugstināšana"</w:t>
      </w:r>
      <w:r w:rsidRPr="00FB1401">
        <w:rPr>
          <w:rFonts w:asciiTheme="majorHAnsi" w:hAnsiTheme="majorHAnsi" w:cstheme="majorHAnsi"/>
          <w:i/>
          <w:sz w:val="24"/>
          <w:szCs w:val="24"/>
          <w:lang w:eastAsia="lv-LV"/>
        </w:rPr>
        <w:t xml:space="preserve"> </w:t>
      </w:r>
      <w:r w:rsidRPr="00FB1401">
        <w:rPr>
          <w:rFonts w:asciiTheme="majorHAnsi" w:hAnsiTheme="majorHAnsi" w:cstheme="majorHAnsi"/>
          <w:sz w:val="24"/>
          <w:szCs w:val="24"/>
          <w:lang w:eastAsia="lv-LV"/>
        </w:rPr>
        <w:t>izvirzītos mērķus un to sasniegšanu, nākošajā Pārvaldes stratēģiskas plānošanas ciklā jāturpina uzsāktais darbs resocializācijas programmu pilnveides un akreditācijas sistēmas izstrādes jomās, kā arī ieslodzījuma vietu sistēmas administratīvo un cilvēkresursu kapacitātes paaugstināšanā un visus noziedzīgās uzvedības riskus aptverošas resocializācijas sistēmas izstrādē.</w:t>
      </w:r>
    </w:p>
    <w:p w14:paraId="377BEB21" w14:textId="77777777" w:rsidR="00BB3344" w:rsidRPr="00FB1401" w:rsidRDefault="00BB3344" w:rsidP="00FB1401">
      <w:pPr>
        <w:tabs>
          <w:tab w:val="left" w:pos="709"/>
        </w:tabs>
        <w:spacing w:before="0" w:after="0" w:line="240" w:lineRule="auto"/>
        <w:ind w:firstLine="709"/>
        <w:jc w:val="both"/>
        <w:rPr>
          <w:rFonts w:asciiTheme="majorHAnsi" w:hAnsiTheme="majorHAnsi" w:cstheme="majorHAnsi"/>
          <w:sz w:val="24"/>
          <w:szCs w:val="24"/>
          <w:lang w:eastAsia="lv-LV"/>
        </w:rPr>
      </w:pPr>
      <w:r w:rsidRPr="00FB1401">
        <w:rPr>
          <w:rFonts w:asciiTheme="majorHAnsi" w:hAnsiTheme="majorHAnsi" w:cstheme="majorHAnsi"/>
          <w:sz w:val="24"/>
          <w:szCs w:val="24"/>
        </w:rPr>
        <w:t>1.1.darbības virzienā "Resocializācijas sistēmas efektivizācijas paaugstināšana" iekļauto uzdevumu: 1) "</w:t>
      </w:r>
      <w:r w:rsidRPr="00FB1401">
        <w:rPr>
          <w:rFonts w:asciiTheme="majorHAnsi" w:hAnsiTheme="majorHAnsi" w:cstheme="majorHAnsi"/>
          <w:i/>
          <w:sz w:val="24"/>
          <w:szCs w:val="24"/>
        </w:rPr>
        <w:t>Risku un vajadzību novērtēšanas instrumentu pilnveide un jaunu specializētu risku un vajadzību novērtēšanas instrumentu piesaiste</w:t>
      </w:r>
      <w:r w:rsidRPr="00FB1401">
        <w:rPr>
          <w:rFonts w:asciiTheme="majorHAnsi" w:hAnsiTheme="majorHAnsi" w:cstheme="majorHAnsi"/>
          <w:sz w:val="24"/>
          <w:szCs w:val="24"/>
        </w:rPr>
        <w:t>"; 2) "</w:t>
      </w:r>
      <w:r w:rsidRPr="00FB1401">
        <w:rPr>
          <w:rFonts w:asciiTheme="majorHAnsi" w:hAnsiTheme="majorHAnsi" w:cstheme="majorHAnsi"/>
          <w:i/>
          <w:sz w:val="24"/>
          <w:szCs w:val="24"/>
        </w:rPr>
        <w:t>Atbalsta programmu bijušiem ieslodzītajiem sertificēšanas sistēmas izveide, tai skaitā sertificēšanas kritēriju un metodikas izstrāde</w:t>
      </w:r>
      <w:r w:rsidRPr="00FB1401">
        <w:rPr>
          <w:rFonts w:asciiTheme="majorHAnsi" w:hAnsiTheme="majorHAnsi" w:cstheme="majorHAnsi"/>
          <w:sz w:val="24"/>
          <w:szCs w:val="24"/>
        </w:rPr>
        <w:t>"; 3) "</w:t>
      </w:r>
      <w:r w:rsidRPr="00FB1401">
        <w:rPr>
          <w:rFonts w:asciiTheme="majorHAnsi" w:hAnsiTheme="majorHAnsi" w:cstheme="majorHAnsi"/>
          <w:i/>
          <w:sz w:val="24"/>
          <w:szCs w:val="24"/>
        </w:rPr>
        <w:t xml:space="preserve">Integrētu profesionālās piemērotības noteikšanas un prasmju pilnveidošanas pasākumu izstrāde ieslodzītajiem, kā arī pasākumu izstrāde ieslodzīto un bijušo ieslodzīto </w:t>
      </w:r>
      <w:r w:rsidRPr="00FB1401">
        <w:rPr>
          <w:rFonts w:asciiTheme="majorHAnsi" w:hAnsiTheme="majorHAnsi" w:cstheme="majorHAnsi"/>
          <w:i/>
          <w:sz w:val="24"/>
          <w:szCs w:val="24"/>
        </w:rPr>
        <w:lastRenderedPageBreak/>
        <w:t>karjeras attīstīšanai</w:t>
      </w:r>
      <w:r w:rsidRPr="00FB1401">
        <w:rPr>
          <w:rFonts w:asciiTheme="majorHAnsi" w:hAnsiTheme="majorHAnsi" w:cstheme="majorHAnsi"/>
          <w:sz w:val="24"/>
          <w:szCs w:val="24"/>
        </w:rPr>
        <w:t>"; 4) "</w:t>
      </w:r>
      <w:r w:rsidRPr="00FB1401">
        <w:rPr>
          <w:rFonts w:asciiTheme="majorHAnsi" w:hAnsiTheme="majorHAnsi" w:cstheme="majorHAnsi"/>
          <w:i/>
          <w:sz w:val="24"/>
          <w:szCs w:val="24"/>
        </w:rPr>
        <w:t>Esošo resocializācijas programmu pilnveidošana un jaunu resocializācijas programmu ieviešana atsevišķām mērķa grupām, t.sk. notiesātajiem ar augstu vardarbības vai dzimumnozieguma risku</w:t>
      </w:r>
      <w:r w:rsidRPr="00FB1401">
        <w:rPr>
          <w:rFonts w:asciiTheme="majorHAnsi" w:hAnsiTheme="majorHAnsi" w:cstheme="majorHAnsi"/>
          <w:sz w:val="24"/>
          <w:szCs w:val="24"/>
        </w:rPr>
        <w:t xml:space="preserve">" izpilde notika, īstenojot ESF projekta Nr.9.1.3.0/16/I/001 "Resocializācijas sistēmas efektivitātes paaugstināšana" un Eiropas Sociālā fonda projekta Nr.9.1.2.0/16/I/001 "Bijušo ieslodzīto integrācija sabiedrībā un darba tirgū" aktivitātes. Savukārt uzdevums </w:t>
      </w:r>
      <w:r w:rsidRPr="00FB1401">
        <w:rPr>
          <w:rFonts w:asciiTheme="majorHAnsi" w:hAnsiTheme="majorHAnsi" w:cstheme="majorHAnsi"/>
          <w:sz w:val="24"/>
          <w:szCs w:val="24"/>
          <w:lang w:eastAsia="lv-LV"/>
        </w:rPr>
        <w:t>"</w:t>
      </w:r>
      <w:r w:rsidRPr="00FB1401">
        <w:rPr>
          <w:rFonts w:asciiTheme="majorHAnsi" w:hAnsiTheme="majorHAnsi" w:cstheme="majorHAnsi"/>
          <w:i/>
          <w:sz w:val="24"/>
          <w:szCs w:val="24"/>
          <w:lang w:eastAsia="lv-LV"/>
        </w:rPr>
        <w:t>Resocializācijas programmu akreditācijas sistēmas izstrāde</w:t>
      </w:r>
      <w:r w:rsidRPr="00FB1401">
        <w:rPr>
          <w:rFonts w:asciiTheme="majorHAnsi" w:hAnsiTheme="majorHAnsi" w:cstheme="majorHAnsi"/>
          <w:sz w:val="24"/>
          <w:szCs w:val="24"/>
          <w:lang w:eastAsia="lv-LV"/>
        </w:rPr>
        <w:t>" tika īstenots, piedaloties Tieslietu ministrijas izveidotās darba grupās un sniedzot atbilstošus priekšlikumus normatīvo aktu izstrādei.</w:t>
      </w:r>
    </w:p>
    <w:p w14:paraId="27F82C54" w14:textId="79C638F5" w:rsidR="00BB3344" w:rsidRPr="00FB1401" w:rsidRDefault="00BB3344" w:rsidP="00FB1401">
      <w:pPr>
        <w:spacing w:before="0" w:after="0" w:line="240" w:lineRule="auto"/>
        <w:ind w:firstLine="540"/>
        <w:jc w:val="both"/>
        <w:rPr>
          <w:rFonts w:asciiTheme="majorHAnsi" w:hAnsiTheme="majorHAnsi" w:cstheme="majorHAnsi"/>
          <w:sz w:val="24"/>
          <w:szCs w:val="24"/>
          <w:lang w:eastAsia="lv-LV"/>
        </w:rPr>
      </w:pPr>
      <w:r w:rsidRPr="00FB1401">
        <w:rPr>
          <w:rFonts w:asciiTheme="majorHAnsi" w:hAnsiTheme="majorHAnsi" w:cstheme="majorHAnsi"/>
          <w:sz w:val="24"/>
          <w:szCs w:val="24"/>
        </w:rPr>
        <w:t>Uzdevuma "</w:t>
      </w:r>
      <w:r w:rsidRPr="00FB1401">
        <w:rPr>
          <w:rFonts w:asciiTheme="majorHAnsi" w:hAnsiTheme="majorHAnsi" w:cstheme="majorHAnsi"/>
          <w:i/>
          <w:sz w:val="24"/>
          <w:szCs w:val="24"/>
        </w:rPr>
        <w:t>Preventīvā ieslodzījuma ieviešana atbilstoši Eiropas Padomes rekomendācijā par darbu ar bīstamajiem noziedzniekiem noteiktajam</w:t>
      </w:r>
      <w:r w:rsidRPr="00FB1401">
        <w:rPr>
          <w:rFonts w:asciiTheme="majorHAnsi" w:hAnsiTheme="majorHAnsi" w:cstheme="majorHAnsi"/>
          <w:sz w:val="24"/>
          <w:szCs w:val="24"/>
        </w:rPr>
        <w:t xml:space="preserve">" izpildei </w:t>
      </w:r>
      <w:r w:rsidRPr="00FB1401">
        <w:rPr>
          <w:rFonts w:asciiTheme="majorHAnsi" w:hAnsiTheme="majorHAnsi" w:cstheme="majorHAnsi"/>
          <w:sz w:val="24"/>
          <w:szCs w:val="24"/>
          <w:lang w:eastAsia="lv-LV"/>
        </w:rPr>
        <w:t>2017.gada 2.</w:t>
      </w:r>
      <w:r w:rsidR="00E37F0D">
        <w:rPr>
          <w:rFonts w:asciiTheme="majorHAnsi" w:hAnsiTheme="majorHAnsi" w:cstheme="majorHAnsi"/>
          <w:sz w:val="24"/>
          <w:szCs w:val="24"/>
          <w:lang w:eastAsia="lv-LV"/>
        </w:rPr>
        <w:t> m</w:t>
      </w:r>
      <w:r w:rsidRPr="00FB1401">
        <w:rPr>
          <w:rFonts w:asciiTheme="majorHAnsi" w:hAnsiTheme="majorHAnsi" w:cstheme="majorHAnsi"/>
          <w:sz w:val="24"/>
          <w:szCs w:val="24"/>
          <w:lang w:eastAsia="lv-LV"/>
        </w:rPr>
        <w:t>artā</w:t>
      </w:r>
      <w:r w:rsidR="00E37F0D">
        <w:rPr>
          <w:rFonts w:asciiTheme="majorHAnsi" w:hAnsiTheme="majorHAnsi" w:cstheme="majorHAnsi"/>
          <w:sz w:val="24"/>
          <w:szCs w:val="24"/>
          <w:lang w:eastAsia="lv-LV"/>
        </w:rPr>
        <w:t xml:space="preserve"> </w:t>
      </w:r>
      <w:r w:rsidRPr="00FB1401">
        <w:rPr>
          <w:rFonts w:asciiTheme="majorHAnsi" w:hAnsiTheme="majorHAnsi" w:cstheme="majorHAnsi"/>
          <w:sz w:val="24"/>
          <w:szCs w:val="24"/>
          <w:lang w:eastAsia="lv-LV"/>
        </w:rPr>
        <w:t>ar tieslietu ministra rīkojumu tika izveidota darba grupa, kuras uzdevums bija izstrādāt normatīvo aktu grozījumus Eiropas Padomes Ministru komitejas Ieteikuma CM/Rec</w:t>
      </w:r>
      <w:r w:rsidR="00E37F0D">
        <w:rPr>
          <w:rFonts w:asciiTheme="majorHAnsi" w:hAnsiTheme="majorHAnsi" w:cstheme="majorHAnsi"/>
          <w:sz w:val="24"/>
          <w:szCs w:val="24"/>
          <w:lang w:eastAsia="lv-LV"/>
        </w:rPr>
        <w:t> </w:t>
      </w:r>
      <w:r w:rsidRPr="00FB1401">
        <w:rPr>
          <w:rFonts w:asciiTheme="majorHAnsi" w:hAnsiTheme="majorHAnsi" w:cstheme="majorHAnsi"/>
          <w:sz w:val="24"/>
          <w:szCs w:val="24"/>
          <w:lang w:eastAsia="lv-LV"/>
        </w:rPr>
        <w:t>(2014)3 dalībvalstīm par bīstamiem likumpārkāpējiem ieviešanai (likumprojektu Preventīvo piespiedu līdzekļu piemērošanas un izpildes likums). Darba grupa ir lēmusi, ka Latvijā ir jāievieš preventīvais ieslodzījums kā preventīvais piespiedu līdzeklis.</w:t>
      </w:r>
    </w:p>
    <w:p w14:paraId="76C9647C" w14:textId="1EAC6681" w:rsidR="00BB3344" w:rsidRPr="00FB1401" w:rsidRDefault="00BB3344" w:rsidP="00FB1401">
      <w:pPr>
        <w:spacing w:before="0" w:after="0" w:line="240" w:lineRule="auto"/>
        <w:ind w:firstLine="540"/>
        <w:jc w:val="both"/>
        <w:rPr>
          <w:rFonts w:asciiTheme="majorHAnsi" w:hAnsiTheme="majorHAnsi" w:cstheme="majorHAnsi"/>
          <w:sz w:val="24"/>
          <w:szCs w:val="24"/>
          <w:lang w:eastAsia="lv-LV"/>
        </w:rPr>
      </w:pPr>
      <w:r w:rsidRPr="00FB1401">
        <w:rPr>
          <w:rFonts w:asciiTheme="majorHAnsi" w:hAnsiTheme="majorHAnsi" w:cstheme="majorHAnsi"/>
          <w:sz w:val="24"/>
          <w:szCs w:val="24"/>
          <w:lang w:eastAsia="lv-LV"/>
        </w:rPr>
        <w:t>Ar 2018.gada 10.</w:t>
      </w:r>
      <w:r w:rsidR="00E37F0D">
        <w:rPr>
          <w:rFonts w:asciiTheme="majorHAnsi" w:hAnsiTheme="majorHAnsi" w:cstheme="majorHAnsi"/>
          <w:sz w:val="24"/>
          <w:szCs w:val="24"/>
          <w:lang w:eastAsia="lv-LV"/>
        </w:rPr>
        <w:t> a</w:t>
      </w:r>
      <w:r w:rsidRPr="00FB1401">
        <w:rPr>
          <w:rFonts w:asciiTheme="majorHAnsi" w:hAnsiTheme="majorHAnsi" w:cstheme="majorHAnsi"/>
          <w:sz w:val="24"/>
          <w:szCs w:val="24"/>
          <w:lang w:eastAsia="lv-LV"/>
        </w:rPr>
        <w:t>ugusta</w:t>
      </w:r>
      <w:r w:rsidR="00E37F0D">
        <w:rPr>
          <w:rFonts w:asciiTheme="majorHAnsi" w:hAnsiTheme="majorHAnsi" w:cstheme="majorHAnsi"/>
          <w:sz w:val="24"/>
          <w:szCs w:val="24"/>
          <w:lang w:eastAsia="lv-LV"/>
        </w:rPr>
        <w:t xml:space="preserve"> </w:t>
      </w:r>
      <w:r w:rsidRPr="00FB1401">
        <w:rPr>
          <w:rFonts w:asciiTheme="majorHAnsi" w:hAnsiTheme="majorHAnsi" w:cstheme="majorHAnsi"/>
          <w:sz w:val="24"/>
          <w:szCs w:val="24"/>
          <w:lang w:eastAsia="lv-LV"/>
        </w:rPr>
        <w:t>Pārvaldes priekšnieka rīkojumu Nr.158 "Par darba grupas izveidi priekšlikumu likumprojekta "Preventīvo piespiedu līdzekļu piemērošanas un izpildes likums" izstrādei""</w:t>
      </w:r>
      <w:r w:rsidRPr="00FB1401">
        <w:rPr>
          <w:rFonts w:asciiTheme="majorHAnsi" w:hAnsiTheme="majorHAnsi" w:cstheme="majorHAnsi"/>
          <w:i/>
          <w:sz w:val="24"/>
          <w:szCs w:val="24"/>
          <w:lang w:eastAsia="lv-LV"/>
        </w:rPr>
        <w:t>,</w:t>
      </w:r>
      <w:r w:rsidRPr="00FB1401">
        <w:rPr>
          <w:rFonts w:asciiTheme="majorHAnsi" w:hAnsiTheme="majorHAnsi" w:cstheme="majorHAnsi"/>
          <w:sz w:val="24"/>
          <w:szCs w:val="24"/>
          <w:lang w:eastAsia="lv-LV"/>
        </w:rPr>
        <w:t xml:space="preserve"> tika izveidota Pārvaldes darba grupa, kuras sastāvā tika iekļauti speciālisti drošības, uzraudzības un resocializācijas jomās. 2018.–2020.gadā, strādājot pie priekšlikumu izstrādes, Pārvaldes darba grupa secinājusi, ka ir lietderīgi atlikt likumprojekta "Preventīvo piespiedu līdzekļu piemērošanas un izpildes likums" izstrādi līdz bīstamajiem noziedzniekiem domāto resocializācijas līdzekļu klāsta izveides un jaunā Liepājas cietuma būvniecības uzsākšanai. Minētais Pārvaldes darba grupas ierosinājums tika paziņots Tieslietu ministrijai ar Pārvaldes 2020.gada 22.</w:t>
      </w:r>
      <w:r w:rsidR="00097CA0">
        <w:rPr>
          <w:rFonts w:asciiTheme="majorHAnsi" w:hAnsiTheme="majorHAnsi" w:cstheme="majorHAnsi"/>
          <w:sz w:val="24"/>
          <w:szCs w:val="24"/>
          <w:lang w:eastAsia="lv-LV"/>
        </w:rPr>
        <w:t> j</w:t>
      </w:r>
      <w:r w:rsidRPr="00FB1401">
        <w:rPr>
          <w:rFonts w:asciiTheme="majorHAnsi" w:hAnsiTheme="majorHAnsi" w:cstheme="majorHAnsi"/>
          <w:sz w:val="24"/>
          <w:szCs w:val="24"/>
          <w:lang w:eastAsia="lv-LV"/>
        </w:rPr>
        <w:t>anvāra</w:t>
      </w:r>
      <w:r w:rsidR="00097CA0">
        <w:rPr>
          <w:rFonts w:asciiTheme="majorHAnsi" w:hAnsiTheme="majorHAnsi" w:cstheme="majorHAnsi"/>
          <w:sz w:val="24"/>
          <w:szCs w:val="24"/>
          <w:lang w:eastAsia="lv-LV"/>
        </w:rPr>
        <w:t xml:space="preserve"> </w:t>
      </w:r>
      <w:r w:rsidRPr="00FB1401">
        <w:rPr>
          <w:rFonts w:asciiTheme="majorHAnsi" w:hAnsiTheme="majorHAnsi" w:cstheme="majorHAnsi"/>
          <w:sz w:val="24"/>
          <w:szCs w:val="24"/>
          <w:lang w:eastAsia="lv-LV"/>
        </w:rPr>
        <w:t>vēstuli Nr.1.7-684 "Par preventīvā piespiedu līdzekļa – preventīvais ieslodzījums, izpildes iespējām".</w:t>
      </w:r>
    </w:p>
    <w:p w14:paraId="2720DE50" w14:textId="56E533C9" w:rsidR="00BB3344" w:rsidRPr="00FB1401" w:rsidRDefault="00BB3344" w:rsidP="00FB1401">
      <w:pPr>
        <w:pStyle w:val="Sarakstarindkopa"/>
        <w:spacing w:before="0" w:after="0" w:line="240" w:lineRule="auto"/>
        <w:ind w:left="0" w:firstLine="709"/>
        <w:contextualSpacing w:val="0"/>
        <w:jc w:val="both"/>
        <w:rPr>
          <w:rFonts w:asciiTheme="majorHAnsi" w:hAnsiTheme="majorHAnsi" w:cstheme="majorHAnsi"/>
          <w:sz w:val="24"/>
          <w:szCs w:val="24"/>
          <w:lang w:eastAsia="lv-LV"/>
        </w:rPr>
      </w:pPr>
      <w:r w:rsidRPr="00FB1401">
        <w:rPr>
          <w:rFonts w:asciiTheme="majorHAnsi" w:hAnsiTheme="majorHAnsi" w:cstheme="majorHAnsi"/>
          <w:sz w:val="24"/>
          <w:szCs w:val="24"/>
          <w:lang w:eastAsia="lv-LV"/>
        </w:rPr>
        <w:t>Stratēģijas 1.1.</w:t>
      </w:r>
      <w:r w:rsidR="00097CA0">
        <w:rPr>
          <w:rFonts w:asciiTheme="majorHAnsi" w:hAnsiTheme="majorHAnsi" w:cstheme="majorHAnsi"/>
          <w:sz w:val="24"/>
          <w:szCs w:val="24"/>
          <w:lang w:eastAsia="lv-LV"/>
        </w:rPr>
        <w:t> </w:t>
      </w:r>
      <w:r w:rsidRPr="00FB1401">
        <w:rPr>
          <w:rFonts w:asciiTheme="majorHAnsi" w:hAnsiTheme="majorHAnsi" w:cstheme="majorHAnsi"/>
          <w:sz w:val="24"/>
          <w:szCs w:val="24"/>
          <w:lang w:eastAsia="lv-LV"/>
        </w:rPr>
        <w:t>darbības</w:t>
      </w:r>
      <w:r w:rsidR="00097CA0">
        <w:rPr>
          <w:rFonts w:asciiTheme="majorHAnsi" w:hAnsiTheme="majorHAnsi" w:cstheme="majorHAnsi"/>
          <w:sz w:val="24"/>
          <w:szCs w:val="24"/>
          <w:lang w:eastAsia="lv-LV"/>
        </w:rPr>
        <w:t xml:space="preserve"> </w:t>
      </w:r>
      <w:r w:rsidRPr="00FB1401">
        <w:rPr>
          <w:rFonts w:asciiTheme="majorHAnsi" w:hAnsiTheme="majorHAnsi" w:cstheme="majorHAnsi"/>
          <w:sz w:val="24"/>
          <w:szCs w:val="24"/>
          <w:lang w:eastAsia="lv-LV"/>
        </w:rPr>
        <w:t>virziena "Resocializācijas sistēmas efektivizācijas paaugstināšana"</w:t>
      </w:r>
      <w:r w:rsidRPr="00FB1401">
        <w:rPr>
          <w:rFonts w:asciiTheme="majorHAnsi" w:hAnsiTheme="majorHAnsi" w:cstheme="majorHAnsi"/>
          <w:i/>
          <w:sz w:val="24"/>
          <w:szCs w:val="24"/>
          <w:lang w:eastAsia="lv-LV"/>
        </w:rPr>
        <w:t xml:space="preserve"> </w:t>
      </w:r>
      <w:r w:rsidRPr="00FB1401">
        <w:rPr>
          <w:rFonts w:asciiTheme="majorHAnsi" w:hAnsiTheme="majorHAnsi" w:cstheme="majorHAnsi"/>
          <w:sz w:val="24"/>
          <w:szCs w:val="24"/>
          <w:lang w:eastAsia="lv-LV"/>
        </w:rPr>
        <w:t>mērķu sasniegšana un uzdevumu izpilde tika nodrošināta Pārvaldei piešķirtā valsts finansējuma un ESF finansējuma ietvaros.</w:t>
      </w:r>
    </w:p>
    <w:p w14:paraId="32FD60E1" w14:textId="77777777" w:rsidR="00BB3344" w:rsidRPr="00FB1401" w:rsidRDefault="00BB3344" w:rsidP="00FB1401">
      <w:pPr>
        <w:spacing w:before="0" w:after="0" w:line="240" w:lineRule="auto"/>
        <w:jc w:val="both"/>
        <w:rPr>
          <w:rFonts w:asciiTheme="majorHAnsi" w:hAnsiTheme="majorHAnsi" w:cstheme="majorHAnsi"/>
          <w:color w:val="000000" w:themeColor="text1"/>
          <w:sz w:val="24"/>
          <w:szCs w:val="24"/>
          <w:lang w:eastAsia="lv-LV"/>
        </w:rPr>
      </w:pPr>
    </w:p>
    <w:p w14:paraId="3D7A6BF5" w14:textId="77777777" w:rsidR="00BB3344" w:rsidRPr="00FB1401" w:rsidRDefault="00BB3344" w:rsidP="00FB1401">
      <w:pPr>
        <w:spacing w:before="0" w:after="0" w:line="240" w:lineRule="auto"/>
        <w:jc w:val="both"/>
        <w:rPr>
          <w:rFonts w:asciiTheme="majorHAnsi" w:hAnsiTheme="majorHAnsi" w:cstheme="majorHAnsi"/>
          <w:color w:val="7E97AD" w:themeColor="accent1"/>
          <w:sz w:val="24"/>
          <w:szCs w:val="24"/>
          <w:lang w:eastAsia="lv-LV"/>
        </w:rPr>
      </w:pPr>
      <w:r w:rsidRPr="00FB1401">
        <w:rPr>
          <w:rFonts w:asciiTheme="majorHAnsi" w:hAnsiTheme="majorHAnsi" w:cstheme="majorHAnsi"/>
          <w:color w:val="7E97AD" w:themeColor="accent1"/>
          <w:sz w:val="24"/>
          <w:szCs w:val="24"/>
          <w:lang w:eastAsia="lv-LV"/>
        </w:rPr>
        <w:t>Darbības virziens: 1.2. Ieslodzīto integrācija sabiedrībā un darba tirgū</w:t>
      </w:r>
    </w:p>
    <w:p w14:paraId="1C8C7624" w14:textId="7ACCB269" w:rsidR="00BB3344" w:rsidRDefault="00BB3344"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Izveidojot efektīvu sadarbības modeli ar Tieslietu ministrijas, Izglītības un zinātnes ministrijas, kā arī izglītības iestāžu pārstāvjiem, valstī izsludinātās ārkārtējās situācijas laikā</w:t>
      </w:r>
      <w:r w:rsidR="00966BA6">
        <w:rPr>
          <w:rFonts w:asciiTheme="majorHAnsi" w:hAnsiTheme="majorHAnsi" w:cstheme="majorHAnsi"/>
          <w:sz w:val="24"/>
          <w:szCs w:val="24"/>
        </w:rPr>
        <w:t>,</w:t>
      </w:r>
      <w:r w:rsidRPr="00FB1401">
        <w:rPr>
          <w:rFonts w:asciiTheme="majorHAnsi" w:hAnsiTheme="majorHAnsi" w:cstheme="majorHAnsi"/>
          <w:sz w:val="24"/>
          <w:szCs w:val="24"/>
        </w:rPr>
        <w:t xml:space="preserve"> Pārvalde nodrošināja savlaicīgu priekšlikumu izstrādi iekšējiem un ārējiem normatīvajiem aktiem, kas reglamentē izglītības procesa organizēšanu, līdz ar to nodrošinot Latvijas Republikas Satversmē garantētās ieslodzīto tiesības uz izglītību. Papildus grozījumiem normatīvajos aktos tika nodrošināta regulāra ieslodzījuma vietu un izglītības iestāžu konsultēšana jautājumos, kas saistīti ar ieslodzīto izglītības procesa organizēšanu Covid-19 infekcijas izplatības apstākļos.</w:t>
      </w:r>
    </w:p>
    <w:p w14:paraId="539CF847" w14:textId="77777777" w:rsidR="007206D4" w:rsidRPr="00FB1401" w:rsidRDefault="007206D4" w:rsidP="00FB1401">
      <w:pPr>
        <w:spacing w:before="0" w:after="0" w:line="240" w:lineRule="auto"/>
        <w:ind w:firstLine="720"/>
        <w:jc w:val="both"/>
        <w:rPr>
          <w:rFonts w:asciiTheme="majorHAnsi" w:hAnsiTheme="majorHAnsi" w:cstheme="majorHAnsi"/>
          <w:sz w:val="24"/>
          <w:szCs w:val="24"/>
          <w:lang w:eastAsia="lv-LV"/>
        </w:rPr>
      </w:pPr>
    </w:p>
    <w:p w14:paraId="47ED9448" w14:textId="77777777" w:rsidR="00BB3344" w:rsidRPr="00FB1401" w:rsidRDefault="00BB3344" w:rsidP="00FB1401">
      <w:pPr>
        <w:pStyle w:val="Sarakstarindkopa"/>
        <w:spacing w:before="0" w:after="0" w:line="240" w:lineRule="auto"/>
        <w:ind w:left="0"/>
        <w:contextualSpacing w:val="0"/>
        <w:jc w:val="both"/>
        <w:rPr>
          <w:rFonts w:asciiTheme="majorHAnsi" w:hAnsiTheme="majorHAnsi" w:cstheme="majorHAnsi"/>
          <w:szCs w:val="24"/>
          <w:lang w:eastAsia="lv-LV"/>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295"/>
        <w:gridCol w:w="703"/>
        <w:gridCol w:w="742"/>
        <w:gridCol w:w="4644"/>
      </w:tblGrid>
      <w:tr w:rsidR="00FB1401" w:rsidRPr="00FB1401" w14:paraId="43C2310A" w14:textId="77777777" w:rsidTr="007206D4">
        <w:trPr>
          <w:trHeight w:val="279"/>
        </w:trPr>
        <w:tc>
          <w:tcPr>
            <w:tcW w:w="9214" w:type="dxa"/>
            <w:gridSpan w:val="5"/>
            <w:shd w:val="clear" w:color="auto" w:fill="auto"/>
          </w:tcPr>
          <w:p w14:paraId="005E7BDB"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bookmarkStart w:id="35" w:name="_Hlk76031748"/>
            <w:r w:rsidRPr="007206D4">
              <w:rPr>
                <w:rFonts w:asciiTheme="majorHAnsi" w:eastAsia="Times New Roman" w:hAnsiTheme="majorHAnsi" w:cstheme="majorHAnsi"/>
                <w:bCs/>
                <w:lang w:bidi="en-US"/>
              </w:rPr>
              <w:lastRenderedPageBreak/>
              <w:t>Darbības rezultāti</w:t>
            </w:r>
          </w:p>
        </w:tc>
      </w:tr>
      <w:tr w:rsidR="00FB1401" w:rsidRPr="00FB1401" w14:paraId="0621EDCC" w14:textId="77777777" w:rsidTr="0047128D">
        <w:tc>
          <w:tcPr>
            <w:tcW w:w="1830" w:type="dxa"/>
            <w:shd w:val="clear" w:color="auto" w:fill="auto"/>
          </w:tcPr>
          <w:p w14:paraId="0BE0141F"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eastAsia="lv-LV" w:bidi="en-US"/>
              </w:rPr>
              <w:t>Rezultatīvais rādītājs</w:t>
            </w:r>
          </w:p>
        </w:tc>
        <w:tc>
          <w:tcPr>
            <w:tcW w:w="1295" w:type="dxa"/>
            <w:shd w:val="clear" w:color="auto" w:fill="auto"/>
          </w:tcPr>
          <w:p w14:paraId="2E708FB4"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tc>
        <w:tc>
          <w:tcPr>
            <w:tcW w:w="703" w:type="dxa"/>
            <w:shd w:val="clear" w:color="auto" w:fill="auto"/>
          </w:tcPr>
          <w:p w14:paraId="2F45A6D6"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2019</w:t>
            </w:r>
          </w:p>
        </w:tc>
        <w:tc>
          <w:tcPr>
            <w:tcW w:w="742" w:type="dxa"/>
            <w:shd w:val="clear" w:color="auto" w:fill="auto"/>
          </w:tcPr>
          <w:p w14:paraId="1E1E2D4C"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2020</w:t>
            </w:r>
          </w:p>
        </w:tc>
        <w:tc>
          <w:tcPr>
            <w:tcW w:w="4644" w:type="dxa"/>
            <w:shd w:val="clear" w:color="auto" w:fill="auto"/>
          </w:tcPr>
          <w:p w14:paraId="06BC7004"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Izpildes pakāpe</w:t>
            </w:r>
          </w:p>
        </w:tc>
      </w:tr>
      <w:tr w:rsidR="00FB1401" w:rsidRPr="00FB1401" w14:paraId="2EB9654D" w14:textId="77777777" w:rsidTr="0047128D">
        <w:trPr>
          <w:trHeight w:val="1001"/>
        </w:trPr>
        <w:tc>
          <w:tcPr>
            <w:tcW w:w="1830" w:type="dxa"/>
            <w:shd w:val="clear" w:color="auto" w:fill="auto"/>
          </w:tcPr>
          <w:p w14:paraId="5EAC6241" w14:textId="77777777" w:rsidR="00BB3344" w:rsidRPr="007206D4" w:rsidRDefault="00BB3344" w:rsidP="00FB1401">
            <w:pPr>
              <w:spacing w:before="0" w:after="0" w:line="240" w:lineRule="auto"/>
              <w:ind w:left="68"/>
              <w:jc w:val="both"/>
              <w:rPr>
                <w:rFonts w:asciiTheme="majorHAnsi" w:eastAsia="Times New Roman" w:hAnsiTheme="majorHAnsi" w:cstheme="majorHAnsi"/>
                <w:lang w:bidi="en-US"/>
              </w:rPr>
            </w:pPr>
            <w:r w:rsidRPr="007206D4">
              <w:rPr>
                <w:rFonts w:asciiTheme="majorHAnsi" w:eastAsia="Times New Roman" w:hAnsiTheme="majorHAnsi" w:cstheme="majorHAnsi"/>
                <w:lang w:eastAsia="lv-LV" w:bidi="en-US"/>
              </w:rPr>
              <w:t>1. Resocializācijas pasākumus un atbalstu saņēmušo ieslodzīto skaits</w:t>
            </w:r>
            <w:r w:rsidRPr="007206D4">
              <w:rPr>
                <w:rFonts w:asciiTheme="majorHAnsi" w:hAnsiTheme="majorHAnsi" w:cstheme="majorHAnsi"/>
              </w:rPr>
              <w:t xml:space="preserve"> (Rādītājs iekļauj arī pasākumus, kas saistīti ar profesionālo orientāciju un atbalstu karjeras plānošanai)</w:t>
            </w:r>
          </w:p>
        </w:tc>
        <w:tc>
          <w:tcPr>
            <w:tcW w:w="1295" w:type="dxa"/>
            <w:shd w:val="clear" w:color="auto" w:fill="auto"/>
          </w:tcPr>
          <w:p w14:paraId="16424BD4"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Plānotā vērtība</w:t>
            </w:r>
          </w:p>
          <w:p w14:paraId="0863D34B"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78AD9E76"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Sasniegtā vērtība</w:t>
            </w:r>
          </w:p>
          <w:p w14:paraId="37A51A3E"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53EC7C49"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Izpildes novirze no plānotās vērtības (%)</w:t>
            </w:r>
          </w:p>
        </w:tc>
        <w:tc>
          <w:tcPr>
            <w:tcW w:w="703" w:type="dxa"/>
            <w:shd w:val="clear" w:color="auto" w:fill="auto"/>
          </w:tcPr>
          <w:p w14:paraId="3268EC77"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2525</w:t>
            </w:r>
          </w:p>
          <w:p w14:paraId="7E4452F0"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1E2ECCDB"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0475B738"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1711</w:t>
            </w:r>
          </w:p>
          <w:p w14:paraId="330281A9"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p>
          <w:p w14:paraId="02351195"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p>
          <w:p w14:paraId="48F024CB"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FF0000"/>
                <w:lang w:bidi="en-US"/>
              </w:rPr>
              <w:t>-32%</w:t>
            </w:r>
          </w:p>
        </w:tc>
        <w:tc>
          <w:tcPr>
            <w:tcW w:w="742" w:type="dxa"/>
            <w:shd w:val="clear" w:color="auto" w:fill="auto"/>
          </w:tcPr>
          <w:p w14:paraId="3FC06B45"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1943</w:t>
            </w:r>
          </w:p>
          <w:p w14:paraId="53E019A5"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5744B824"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025917D2"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1961</w:t>
            </w:r>
          </w:p>
          <w:p w14:paraId="2EF3857E"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p>
          <w:p w14:paraId="4F550113"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p>
          <w:p w14:paraId="0B171FA1"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00B050"/>
                <w:lang w:bidi="en-US"/>
              </w:rPr>
              <w:t>+1%</w:t>
            </w:r>
          </w:p>
        </w:tc>
        <w:tc>
          <w:tcPr>
            <w:tcW w:w="4644" w:type="dxa"/>
            <w:shd w:val="clear" w:color="auto" w:fill="auto"/>
          </w:tcPr>
          <w:p w14:paraId="11252248"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Izpildīts</w:t>
            </w:r>
          </w:p>
          <w:p w14:paraId="58A0DFDF" w14:textId="77777777" w:rsidR="00BB3344" w:rsidRPr="007206D4" w:rsidRDefault="00BB3344" w:rsidP="00FB1401">
            <w:pPr>
              <w:spacing w:before="0" w:after="0" w:line="240" w:lineRule="auto"/>
              <w:ind w:left="37" w:firstLine="283"/>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 xml:space="preserve">Profesionālās orientācijas un atbalsta karjeras plānošanai pasākumi tika organizēti </w:t>
            </w:r>
            <w:r w:rsidRPr="007206D4">
              <w:rPr>
                <w:rFonts w:asciiTheme="majorHAnsi" w:hAnsiTheme="majorHAnsi" w:cstheme="majorHAnsi"/>
              </w:rPr>
              <w:t>ESF projekta Nr.9.1.2.0/16/I/001 "Bijušo ieslodzīto integrācija sabiedrībā un darba tirgū" ietvaros</w:t>
            </w:r>
            <w:r w:rsidRPr="007206D4">
              <w:rPr>
                <w:rFonts w:asciiTheme="majorHAnsi" w:eastAsia="Times New Roman" w:hAnsiTheme="majorHAnsi" w:cstheme="majorHAnsi"/>
                <w:lang w:bidi="en-US"/>
              </w:rPr>
              <w:t>.</w:t>
            </w:r>
          </w:p>
        </w:tc>
      </w:tr>
      <w:tr w:rsidR="00FB1401" w:rsidRPr="00FB1401" w14:paraId="5D2708C4" w14:textId="77777777" w:rsidTr="0047128D">
        <w:tc>
          <w:tcPr>
            <w:tcW w:w="1830" w:type="dxa"/>
            <w:shd w:val="clear" w:color="auto" w:fill="auto"/>
          </w:tcPr>
          <w:p w14:paraId="196FF50B"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 xml:space="preserve">2. Izglītības programmās iesaistīto ieslodzīto skaits </w:t>
            </w:r>
            <w:r w:rsidRPr="007206D4">
              <w:rPr>
                <w:rFonts w:asciiTheme="majorHAnsi" w:eastAsia="Times New Roman" w:hAnsiTheme="majorHAnsi" w:cstheme="majorHAnsi"/>
                <w:lang w:eastAsia="lv-LV" w:bidi="en-US"/>
              </w:rPr>
              <w:t>(tūkst.)</w:t>
            </w:r>
          </w:p>
        </w:tc>
        <w:tc>
          <w:tcPr>
            <w:tcW w:w="1295" w:type="dxa"/>
            <w:shd w:val="clear" w:color="auto" w:fill="auto"/>
          </w:tcPr>
          <w:p w14:paraId="77187811"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Plānotā vērtība</w:t>
            </w:r>
          </w:p>
          <w:p w14:paraId="00C3128D"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56AB4DC3"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Sasniegtā vērtība</w:t>
            </w:r>
          </w:p>
          <w:p w14:paraId="04D327EF"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33AF9E98"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Izpildes novirze no plānotās vērtības (%)</w:t>
            </w:r>
          </w:p>
        </w:tc>
        <w:tc>
          <w:tcPr>
            <w:tcW w:w="703" w:type="dxa"/>
            <w:shd w:val="clear" w:color="auto" w:fill="auto"/>
          </w:tcPr>
          <w:p w14:paraId="7363EB7B"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1,8</w:t>
            </w:r>
          </w:p>
          <w:p w14:paraId="5B4DCBB6"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528CF309"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04548C05"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1,7</w:t>
            </w:r>
          </w:p>
          <w:p w14:paraId="3A8C56EF"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34EFF4BA"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748C5E9B"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FF0000"/>
                <w:lang w:bidi="en-US"/>
              </w:rPr>
              <w:t>-6%</w:t>
            </w:r>
          </w:p>
        </w:tc>
        <w:tc>
          <w:tcPr>
            <w:tcW w:w="742" w:type="dxa"/>
            <w:shd w:val="clear" w:color="auto" w:fill="auto"/>
          </w:tcPr>
          <w:p w14:paraId="481654BF"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1,8</w:t>
            </w:r>
          </w:p>
          <w:p w14:paraId="1BBE07B8"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643AD9A2"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40BC1A1B" w14:textId="77777777" w:rsidR="00BB3344" w:rsidRPr="007206D4" w:rsidRDefault="00BB3344" w:rsidP="00FB1401">
            <w:pPr>
              <w:spacing w:before="0" w:after="0" w:line="240" w:lineRule="auto"/>
              <w:jc w:val="both"/>
              <w:rPr>
                <w:rFonts w:asciiTheme="majorHAnsi" w:eastAsia="Times New Roman" w:hAnsiTheme="majorHAnsi" w:cstheme="majorHAnsi"/>
                <w:b/>
                <w:lang w:bidi="en-US"/>
              </w:rPr>
            </w:pPr>
            <w:r w:rsidRPr="007206D4">
              <w:rPr>
                <w:rFonts w:asciiTheme="majorHAnsi" w:eastAsia="Times New Roman" w:hAnsiTheme="majorHAnsi" w:cstheme="majorHAnsi"/>
                <w:b/>
                <w:lang w:bidi="en-US"/>
              </w:rPr>
              <w:t>1,6</w:t>
            </w:r>
          </w:p>
          <w:p w14:paraId="0B425A20"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0B8828B6"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p>
          <w:p w14:paraId="018E929B"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color w:val="FF0000"/>
                <w:lang w:bidi="en-US"/>
              </w:rPr>
              <w:t>-11%</w:t>
            </w:r>
          </w:p>
        </w:tc>
        <w:tc>
          <w:tcPr>
            <w:tcW w:w="4644" w:type="dxa"/>
            <w:shd w:val="clear" w:color="auto" w:fill="auto"/>
          </w:tcPr>
          <w:p w14:paraId="559AF888" w14:textId="77777777" w:rsidR="00BB3344" w:rsidRPr="007206D4" w:rsidRDefault="00BB3344" w:rsidP="00FB1401">
            <w:pPr>
              <w:spacing w:before="0" w:after="0" w:line="240" w:lineRule="auto"/>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Izpildīts</w:t>
            </w:r>
          </w:p>
          <w:p w14:paraId="353D6A66" w14:textId="77777777" w:rsidR="00BB3344" w:rsidRPr="007206D4" w:rsidRDefault="00BB3344" w:rsidP="00FB1401">
            <w:pPr>
              <w:spacing w:before="0" w:after="0" w:line="240" w:lineRule="auto"/>
              <w:ind w:firstLine="320"/>
              <w:jc w:val="both"/>
              <w:rPr>
                <w:rFonts w:asciiTheme="majorHAnsi" w:eastAsia="Times New Roman" w:hAnsiTheme="majorHAnsi" w:cstheme="majorHAnsi"/>
                <w:lang w:bidi="en-US"/>
              </w:rPr>
            </w:pPr>
            <w:r w:rsidRPr="007206D4">
              <w:rPr>
                <w:rFonts w:asciiTheme="majorHAnsi" w:eastAsia="Times New Roman" w:hAnsiTheme="majorHAnsi" w:cstheme="majorHAnsi"/>
                <w:lang w:bidi="en-US"/>
              </w:rPr>
              <w:t>Pārskata periodā faktiskās izpildes procentuālā novirze no kārtējam gadam plānotās rādītāja vērtības nepārsniedz 15 procentus.</w:t>
            </w:r>
          </w:p>
          <w:p w14:paraId="1027AD10" w14:textId="77777777" w:rsidR="00BB3344" w:rsidRPr="007206D4" w:rsidRDefault="00BB3344" w:rsidP="00FB1401">
            <w:pPr>
              <w:spacing w:before="0" w:after="0" w:line="240" w:lineRule="auto"/>
              <w:ind w:firstLine="320"/>
              <w:jc w:val="both"/>
              <w:rPr>
                <w:rFonts w:asciiTheme="majorHAnsi" w:eastAsia="Times New Roman" w:hAnsiTheme="majorHAnsi" w:cstheme="majorHAnsi"/>
                <w:lang w:bidi="en-US"/>
              </w:rPr>
            </w:pPr>
            <w:r w:rsidRPr="007206D4">
              <w:rPr>
                <w:rFonts w:asciiTheme="majorHAnsi" w:hAnsiTheme="majorHAnsi" w:cstheme="majorHAnsi"/>
              </w:rPr>
              <w:t>Rezultatīvā rādītāja izpildi ievērojami ietekmēja</w:t>
            </w:r>
            <w:r w:rsidRPr="007206D4">
              <w:rPr>
                <w:rFonts w:asciiTheme="majorHAnsi" w:eastAsia="Arial" w:hAnsiTheme="majorHAnsi" w:cstheme="majorHAnsi"/>
                <w:kern w:val="24"/>
              </w:rPr>
              <w:t xml:space="preserve"> ieslodzīto kopējā skaita samazināšanās</w:t>
            </w:r>
            <w:r w:rsidRPr="007206D4">
              <w:rPr>
                <w:rFonts w:asciiTheme="majorHAnsi" w:hAnsiTheme="majorHAnsi" w:cstheme="majorHAnsi"/>
              </w:rPr>
              <w:t>, kā arī apstāklis, ka ārkārtējās situācijas laikā tika pārtraukta profesionālās un neformālās izglītības programmu īstenošana ieslodzījumā vietās un vispārējās izglītības programmu īstenošana tika nodrošināta attālināti, neklātienes formā.</w:t>
            </w:r>
          </w:p>
        </w:tc>
      </w:tr>
      <w:bookmarkEnd w:id="35"/>
    </w:tbl>
    <w:p w14:paraId="3D882BC2" w14:textId="77777777" w:rsidR="00BB3344" w:rsidRPr="00FB1401" w:rsidRDefault="00BB3344" w:rsidP="00FB1401">
      <w:pPr>
        <w:spacing w:before="0" w:after="0" w:line="240" w:lineRule="auto"/>
        <w:jc w:val="both"/>
        <w:rPr>
          <w:rFonts w:asciiTheme="majorHAnsi" w:hAnsiTheme="majorHAnsi" w:cstheme="majorHAnsi"/>
          <w:sz w:val="24"/>
          <w:szCs w:val="24"/>
        </w:rPr>
      </w:pPr>
    </w:p>
    <w:p w14:paraId="2C03822D" w14:textId="77777777" w:rsidR="00BB3344" w:rsidRPr="00FB1401" w:rsidRDefault="00BB3344" w:rsidP="00FB1401">
      <w:pPr>
        <w:spacing w:before="0" w:after="0" w:line="240" w:lineRule="auto"/>
        <w:ind w:firstLine="720"/>
        <w:jc w:val="both"/>
        <w:rPr>
          <w:rFonts w:asciiTheme="majorHAnsi" w:hAnsiTheme="majorHAnsi" w:cstheme="majorHAnsi"/>
          <w:i/>
          <w:sz w:val="24"/>
          <w:szCs w:val="24"/>
        </w:rPr>
      </w:pPr>
      <w:r w:rsidRPr="00FB1401">
        <w:rPr>
          <w:rFonts w:asciiTheme="majorHAnsi" w:hAnsiTheme="majorHAnsi" w:cstheme="majorHAnsi"/>
          <w:sz w:val="24"/>
          <w:szCs w:val="24"/>
        </w:rPr>
        <w:t>1.2.darbības virziens "</w:t>
      </w:r>
      <w:r w:rsidRPr="00FB1401">
        <w:rPr>
          <w:rFonts w:asciiTheme="majorHAnsi" w:hAnsiTheme="majorHAnsi" w:cstheme="majorHAnsi"/>
          <w:sz w:val="24"/>
          <w:szCs w:val="24"/>
          <w:lang w:eastAsia="lv-LV"/>
        </w:rPr>
        <w:t>Ieslodzīto integrācija sabiedrībā un darba tirgū</w:t>
      </w:r>
      <w:r w:rsidRPr="00FB1401">
        <w:rPr>
          <w:rFonts w:asciiTheme="majorHAnsi" w:hAnsiTheme="majorHAnsi" w:cstheme="majorHAnsi"/>
          <w:sz w:val="24"/>
          <w:szCs w:val="24"/>
        </w:rPr>
        <w:t xml:space="preserve">" paredz šādu uzdevumu izpildi: 1) </w:t>
      </w:r>
      <w:r w:rsidRPr="00FB1401">
        <w:rPr>
          <w:rFonts w:asciiTheme="majorHAnsi" w:hAnsiTheme="majorHAnsi" w:cstheme="majorHAnsi"/>
          <w:i/>
          <w:sz w:val="24"/>
          <w:szCs w:val="24"/>
        </w:rPr>
        <w:t>"Integrēti profesionālās piemērotības noteikšanas un prasmju pilnveidošanas pasākumi ieslodzītajiem"</w:t>
      </w:r>
      <w:r w:rsidRPr="00FB1401">
        <w:rPr>
          <w:rFonts w:asciiTheme="majorHAnsi" w:hAnsiTheme="majorHAnsi" w:cstheme="majorHAnsi"/>
          <w:sz w:val="24"/>
          <w:szCs w:val="24"/>
        </w:rPr>
        <w:t xml:space="preserve">; 2) </w:t>
      </w:r>
      <w:r w:rsidRPr="00FB1401">
        <w:rPr>
          <w:rFonts w:asciiTheme="majorHAnsi" w:hAnsiTheme="majorHAnsi" w:cstheme="majorHAnsi"/>
          <w:i/>
          <w:sz w:val="24"/>
          <w:szCs w:val="24"/>
        </w:rPr>
        <w:t>"Pasākumi ieslodzīto karjeras plānošanai"</w:t>
      </w:r>
      <w:r w:rsidRPr="00FB1401">
        <w:rPr>
          <w:rFonts w:asciiTheme="majorHAnsi" w:hAnsiTheme="majorHAnsi" w:cstheme="majorHAnsi"/>
          <w:sz w:val="24"/>
          <w:szCs w:val="24"/>
        </w:rPr>
        <w:t xml:space="preserve">; 3) </w:t>
      </w:r>
      <w:r w:rsidRPr="00FB1401">
        <w:rPr>
          <w:rFonts w:asciiTheme="majorHAnsi" w:hAnsiTheme="majorHAnsi" w:cstheme="majorHAnsi"/>
          <w:i/>
          <w:sz w:val="24"/>
          <w:szCs w:val="24"/>
        </w:rPr>
        <w:t>"Specifiski atbalsta pasākumi ieslodzīto nodarbināšanai"</w:t>
      </w:r>
      <w:r w:rsidRPr="00FB1401">
        <w:rPr>
          <w:rFonts w:asciiTheme="majorHAnsi" w:hAnsiTheme="majorHAnsi" w:cstheme="majorHAnsi"/>
          <w:sz w:val="24"/>
          <w:szCs w:val="24"/>
        </w:rPr>
        <w:t xml:space="preserve">; 4) </w:t>
      </w:r>
      <w:bookmarkStart w:id="36" w:name="_Hlk72401280"/>
      <w:r w:rsidRPr="00FB1401">
        <w:rPr>
          <w:rFonts w:asciiTheme="majorHAnsi" w:hAnsiTheme="majorHAnsi" w:cstheme="majorHAnsi"/>
          <w:i/>
          <w:sz w:val="24"/>
          <w:szCs w:val="24"/>
        </w:rPr>
        <w:t>"Izglītības vai ieslodzītā spējām atbilstošas profesijas apguves nodrošināšana"</w:t>
      </w:r>
      <w:bookmarkEnd w:id="36"/>
      <w:r w:rsidRPr="00FB1401">
        <w:rPr>
          <w:rFonts w:asciiTheme="majorHAnsi" w:hAnsiTheme="majorHAnsi" w:cstheme="majorHAnsi"/>
          <w:sz w:val="24"/>
          <w:szCs w:val="24"/>
        </w:rPr>
        <w:t xml:space="preserve">; 5) </w:t>
      </w:r>
      <w:r w:rsidRPr="00FB1401">
        <w:rPr>
          <w:rFonts w:asciiTheme="majorHAnsi" w:hAnsiTheme="majorHAnsi" w:cstheme="majorHAnsi"/>
          <w:i/>
          <w:sz w:val="24"/>
          <w:szCs w:val="24"/>
        </w:rPr>
        <w:t>"Jaunu atbalsta metožu īstenošana ieslodzītajiem"</w:t>
      </w:r>
      <w:r w:rsidRPr="00FB1401">
        <w:rPr>
          <w:rFonts w:asciiTheme="majorHAnsi" w:hAnsiTheme="majorHAnsi" w:cstheme="majorHAnsi"/>
          <w:sz w:val="24"/>
          <w:szCs w:val="24"/>
        </w:rPr>
        <w:t xml:space="preserve">; 6) </w:t>
      </w:r>
      <w:r w:rsidRPr="00FB1401">
        <w:rPr>
          <w:rFonts w:asciiTheme="majorHAnsi" w:hAnsiTheme="majorHAnsi" w:cstheme="majorHAnsi"/>
          <w:i/>
          <w:sz w:val="24"/>
          <w:szCs w:val="24"/>
        </w:rPr>
        <w:t>"Brīvprātīgo darbs ar ieslodzītajiem ieslodzījuma vietās"</w:t>
      </w:r>
      <w:r w:rsidRPr="00FB1401">
        <w:rPr>
          <w:rFonts w:asciiTheme="majorHAnsi" w:hAnsiTheme="majorHAnsi" w:cstheme="majorHAnsi"/>
          <w:sz w:val="24"/>
          <w:szCs w:val="24"/>
        </w:rPr>
        <w:t xml:space="preserve">; 7) </w:t>
      </w:r>
      <w:r w:rsidRPr="00FB1401">
        <w:rPr>
          <w:rFonts w:asciiTheme="majorHAnsi" w:hAnsiTheme="majorHAnsi" w:cstheme="majorHAnsi"/>
          <w:i/>
          <w:sz w:val="24"/>
          <w:szCs w:val="24"/>
        </w:rPr>
        <w:t>"Atbalsta pasākumi ieslodzīto ģimenēm un pasākumi ieslodzīto pozitīvu sociālo saišu uzturēšanai"</w:t>
      </w:r>
      <w:r w:rsidRPr="00FB1401">
        <w:rPr>
          <w:rFonts w:asciiTheme="majorHAnsi" w:hAnsiTheme="majorHAnsi" w:cstheme="majorHAnsi"/>
          <w:sz w:val="24"/>
          <w:szCs w:val="24"/>
        </w:rPr>
        <w:t xml:space="preserve">. Minēto uzdevumu izpilde tika nodrošināta īstenojot ESF projekta Nr.9.1.2.0/16/I/001 "Bijušo ieslodzīto integrācija sabiedrībā un darba tirgū" aktivitātes. Papildus, lai izpildītu uzdevumu </w:t>
      </w:r>
      <w:r w:rsidRPr="00FB1401">
        <w:rPr>
          <w:rFonts w:asciiTheme="majorHAnsi" w:hAnsiTheme="majorHAnsi" w:cstheme="majorHAnsi"/>
          <w:i/>
          <w:sz w:val="24"/>
          <w:szCs w:val="24"/>
        </w:rPr>
        <w:t xml:space="preserve">"Izglītības vai ieslodzītā spējām atbilstošas profesijas apguves nodrošināšana", </w:t>
      </w:r>
      <w:r w:rsidRPr="00FB1401">
        <w:rPr>
          <w:rFonts w:asciiTheme="majorHAnsi" w:hAnsiTheme="majorHAnsi" w:cstheme="majorHAnsi"/>
          <w:sz w:val="24"/>
          <w:szCs w:val="24"/>
        </w:rPr>
        <w:t xml:space="preserve">Izglītības un zinātnes ministrija ikgadēji tika informēta </w:t>
      </w:r>
      <w:r w:rsidRPr="00FB1401">
        <w:rPr>
          <w:rFonts w:asciiTheme="majorHAnsi" w:eastAsia="Times New Roman" w:hAnsiTheme="majorHAnsi" w:cstheme="majorHAnsi"/>
          <w:sz w:val="24"/>
          <w:szCs w:val="24"/>
          <w:lang w:eastAsia="lv-LV"/>
        </w:rPr>
        <w:t xml:space="preserve">par nepieciešamo speciālistu sagatavošanu ieslodzījuma vietās nākamā budžeta gada ietvaros. Tāpat </w:t>
      </w:r>
      <w:r w:rsidRPr="00FB1401">
        <w:rPr>
          <w:rFonts w:asciiTheme="majorHAnsi" w:hAnsiTheme="majorHAnsi" w:cstheme="majorHAnsi"/>
          <w:sz w:val="24"/>
          <w:szCs w:val="24"/>
        </w:rPr>
        <w:t xml:space="preserve">Pārvaldes centrālā aparāta Resocializācijas daļas pārstāvji tika deleģēti dalībai darba grupās </w:t>
      </w:r>
      <w:r w:rsidRPr="00FB1401">
        <w:rPr>
          <w:rFonts w:asciiTheme="majorHAnsi" w:eastAsia="Times New Roman" w:hAnsiTheme="majorHAnsi" w:cstheme="majorHAnsi"/>
          <w:sz w:val="24"/>
          <w:szCs w:val="24"/>
          <w:lang w:eastAsia="lv-LV"/>
        </w:rPr>
        <w:t xml:space="preserve">atbalsta </w:t>
      </w:r>
      <w:r w:rsidRPr="00FB1401">
        <w:rPr>
          <w:rFonts w:asciiTheme="majorHAnsi" w:hAnsiTheme="majorHAnsi" w:cstheme="majorHAnsi"/>
          <w:sz w:val="24"/>
          <w:szCs w:val="24"/>
        </w:rPr>
        <w:t>pasākumu ieslodzīto ģimenēm modeļa un brīvprātīgo darbu ar ieslodzītajiem ieslodzījuma vietās reglamentējošo normatīvo aktu izstrādei.</w:t>
      </w:r>
      <w:r w:rsidRPr="00FB1401">
        <w:rPr>
          <w:rFonts w:asciiTheme="majorHAnsi" w:hAnsiTheme="majorHAnsi" w:cstheme="majorHAnsi"/>
          <w:i/>
          <w:sz w:val="24"/>
          <w:szCs w:val="24"/>
        </w:rPr>
        <w:t xml:space="preserve"> </w:t>
      </w:r>
    </w:p>
    <w:p w14:paraId="1DA5C3E1" w14:textId="77777777" w:rsidR="00BB3344" w:rsidRPr="00FB1401" w:rsidRDefault="00BB3344" w:rsidP="00FB1401">
      <w:pPr>
        <w:spacing w:before="0" w:after="0" w:line="240" w:lineRule="auto"/>
        <w:ind w:firstLine="709"/>
        <w:jc w:val="both"/>
        <w:rPr>
          <w:rFonts w:asciiTheme="majorHAnsi" w:hAnsiTheme="majorHAnsi" w:cstheme="majorHAnsi"/>
          <w:sz w:val="24"/>
          <w:szCs w:val="24"/>
        </w:rPr>
      </w:pPr>
      <w:r w:rsidRPr="00FB1401">
        <w:rPr>
          <w:rFonts w:asciiTheme="majorHAnsi" w:hAnsiTheme="majorHAnsi" w:cstheme="majorHAnsi"/>
          <w:sz w:val="24"/>
          <w:szCs w:val="24"/>
        </w:rPr>
        <w:t xml:space="preserve">Darbības virziena 1.2. mērķis ir veicināt bijušo ieslodzīto iesaistīšanos darba tirgū. Pārvaldei nav pieejas datiem, kas ļautu iegūt informāciju par personām, kas pēc atbrīvošanas stājušās darba attiecībās. </w:t>
      </w:r>
    </w:p>
    <w:p w14:paraId="7B5845CF" w14:textId="77777777" w:rsidR="00BB3344" w:rsidRPr="00FB1401" w:rsidRDefault="00BB3344" w:rsidP="00FB1401">
      <w:pPr>
        <w:spacing w:before="0" w:after="0" w:line="240" w:lineRule="auto"/>
        <w:ind w:firstLine="709"/>
        <w:jc w:val="both"/>
        <w:rPr>
          <w:rFonts w:asciiTheme="majorHAnsi" w:hAnsiTheme="majorHAnsi" w:cstheme="majorHAnsi"/>
          <w:sz w:val="24"/>
          <w:szCs w:val="24"/>
        </w:rPr>
      </w:pPr>
      <w:r w:rsidRPr="00FB1401">
        <w:rPr>
          <w:rFonts w:asciiTheme="majorHAnsi" w:hAnsiTheme="majorHAnsi" w:cstheme="majorHAnsi"/>
          <w:sz w:val="24"/>
          <w:szCs w:val="24"/>
        </w:rPr>
        <w:lastRenderedPageBreak/>
        <w:t>Rezultatīvais rādītājs ESF projektā Nr.9.1.2.0/16/I/001 "Bijušo ieslodzīto integrācija sabiedrībā un darba tirgū" ir "bijušo ieslodzīto skaits, kas pēc atbrīvošanas no ieslodzījuma un atbalsta saņemšanas sākuši darba meklējumus". Vienīgais leģitīmais informācijas ieguves avots par tā sasniegšanu ir Nodarbinātības valsts aģentūras informācija par personām, kas pēc dalības ESF projektā Nr.9.1.2.0/16/I/001 "Bijušo ieslodzīto integrācija sabiedrībā un darba tirgū" un atbrīvošanas ieguvušas bezdarbnieka statusu. Perspektīvā tiek plānots veikt informācijas pieprasījumu Valsts sociālās apdrošināšanas aģentūrai par ESF projekta Nr.9.1.2.0/16/I/001 "Bijušo ieslodzīto integrācija sabiedrībā un darba tirgū" dalībniekiem, kas pēc atbrīvošanas stājušies darba attiecībās.</w:t>
      </w:r>
    </w:p>
    <w:p w14:paraId="047B0373" w14:textId="77777777" w:rsidR="00BB3344" w:rsidRPr="00FB1401" w:rsidRDefault="00BB3344" w:rsidP="00FB1401">
      <w:pPr>
        <w:spacing w:before="0" w:after="0" w:line="240" w:lineRule="auto"/>
        <w:ind w:firstLine="709"/>
        <w:jc w:val="both"/>
        <w:rPr>
          <w:rFonts w:asciiTheme="majorHAnsi" w:hAnsiTheme="majorHAnsi" w:cstheme="majorHAnsi"/>
          <w:sz w:val="24"/>
          <w:szCs w:val="24"/>
        </w:rPr>
      </w:pPr>
      <w:r w:rsidRPr="00FB1401">
        <w:rPr>
          <w:rFonts w:asciiTheme="majorHAnsi" w:hAnsiTheme="majorHAnsi" w:cstheme="majorHAnsi"/>
          <w:sz w:val="24"/>
          <w:szCs w:val="24"/>
        </w:rPr>
        <w:t>Jāatzīmē, ka bijušo ieslodzīto integrāciju darba tirgū veicina ne tikai ESF projekta Nr.9.1.2.0/16/I/001 "Bijušo ieslodzīto integrācija sabiedrībā un darba tirgū" aktivitātes, bet arī aktivitātes, kas tiek realizētas bez ESF projekta Nr.9.1.2.0/16/I/001 "Bijušo ieslodzīto integrācija sabiedrībā un darba tirgū" starpniecības. Piemēram, profesionālās izglītības un nodarbinātības pasākumi ieslodzījuma vietās. Tomēr informācija, kas šobrīd tiek iegūta par bijušo ieslodzīto gaitām darba tirgū, attiecas tikai uz ESF projekta Nr.9.1.2.0/16/I/001 "Bijušo ieslodzīto integrācija sabiedrībā un darba tirgū" dalībniekiem. Nākotnē secinājumu izdarīšanai par Pārvaldes orientāciju uz ieslodzīto nodarbinātības līmeņa celšanu būtu nepieciešams iegūt tiesības pieprasīt un apstrādāt datus par visu no ieslodzījuma atbrīvoto personu integrāciju darba tirgū. Diemžēl šis aspekts saistīts ar tiesisku dilemmu – bijušie ieslodzītie vairs nav Pārvaldes pārziņā esošas personas un tas nozīmē, ka attiecīgo datu apstrādei vismaz šobrīd nav pamata.</w:t>
      </w:r>
    </w:p>
    <w:p w14:paraId="7E3FFFF5" w14:textId="77777777" w:rsidR="00BB3344" w:rsidRPr="00FB1401" w:rsidRDefault="00BB3344" w:rsidP="00FB1401">
      <w:pPr>
        <w:spacing w:before="0" w:after="0" w:line="240" w:lineRule="auto"/>
        <w:ind w:firstLine="709"/>
        <w:jc w:val="both"/>
        <w:rPr>
          <w:rFonts w:asciiTheme="majorHAnsi" w:hAnsiTheme="majorHAnsi" w:cstheme="majorHAnsi"/>
          <w:sz w:val="24"/>
          <w:szCs w:val="24"/>
        </w:rPr>
      </w:pPr>
      <w:r w:rsidRPr="00FB1401">
        <w:rPr>
          <w:rFonts w:asciiTheme="majorHAnsi" w:hAnsiTheme="majorHAnsi" w:cstheme="majorHAnsi"/>
          <w:sz w:val="24"/>
          <w:szCs w:val="24"/>
        </w:rPr>
        <w:t>Stratēģijas realizācijas periodā nav izdevies gūt priekšstatu par dažādu aktivitāšu sinerģiju gatavojot ieslodzītos darba tirgum pēc atbrīvošanas. Katrs procesā iesaistītais institūts – skolas, komersanti, Nodarbinātības valsts aģentūra seko individuālam mērķim un nesadarbojas. Savukārt Pārvalde ieslodzītā panākumus vērtē atbilstoši viņa aktivitātei iesaistoties atsevišķos procesos – karjeras izglītībā, profesionālajā izglītībā un darbā, nevis uz darba tirgu vērstajā procesu kompleksā kopumā, jo iespēju fiksēt galīgo iznākumu, bijušā ieslodzītā integrāciju darba tirgū, tai nav.</w:t>
      </w:r>
    </w:p>
    <w:p w14:paraId="784B4825" w14:textId="77777777" w:rsidR="00BB3344" w:rsidRPr="00FB1401" w:rsidRDefault="00BB3344"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Nākotnē, neierobežojot iesaistīto pušu intereses, bet vienlaikus nodrošinot stratēģisku pieeju, būtu nepieciešams nodrošināt sadarbību starp Nodarbinātības valsts aģentūru, profesionālās izglītības iestādēm un komersantiem, kā arī ESF projekta Nr.9.1.2.0/16/I/001 "Bijušo ieslodzīto integrācija sabiedrībā un darba tirgū" ietvaros veidojamo darba prasmju attīstīšanas institūtu jeb "darbnīcām", kas ieslodzītajiem ļautu nodrošināt viņu interesēm un spējām atbilstošu un darba vidē balstītu profesionālo izglītību. Šobrīd izglītība un darbs ir tikai līdzekļi ieslodzīto tiesību nodrošināšanai mācīties un strādāt, nevis viņu darba prasmju celšanai un integrācijai darba tirgū. Taču tieši Pārvaldei jākļūst ne tikai par minēto procesu koordinatoru ieslodzījuma vietās ieslodzīto tiesību nodrošināšanai, bet arī par koordinatoru starp visām iesaistītajām pusēm ceļā uz mērķi – ieslodzītā nodarbinātības līmeņa celšanu vēlākai integrācijai darba tirgū, kas vislielākajā mērā atbilst arī ieslodzīto interesēm. Bez šādas pieejas nav </w:t>
      </w:r>
      <w:r w:rsidRPr="00FB1401">
        <w:rPr>
          <w:rFonts w:asciiTheme="majorHAnsi" w:hAnsiTheme="majorHAnsi" w:cstheme="majorHAnsi"/>
          <w:sz w:val="24"/>
          <w:szCs w:val="24"/>
        </w:rPr>
        <w:lastRenderedPageBreak/>
        <w:t>pārliecības, ka profesionālā izglītība un darbs ieslodzījuma vietās šobrīd patiešām kalpo kā resocializācijas līdzekļi. Jo, ja vistālāk no darba tirgus atrodas personas bez jebkādām darba prasmēm un darba pieredzes, tad komersanti, kas cietumos nodrošina darba iespējas ieslodzītiem, šādos darbiniekos nav ieinteresēti.</w:t>
      </w:r>
    </w:p>
    <w:p w14:paraId="7B1BB43D" w14:textId="77777777" w:rsidR="00BB3344" w:rsidRPr="00FB1401" w:rsidRDefault="00BB3344"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Lai arī bijušo ieslodzīto integrāciju darba tirgū apgrūtina dažādi apstākļi – ne tikai darba pieredzes un prasmju trūkums, bet arī noziedzīga domāšana un agresīva uzvedība, ieslodzītie ir ieinteresēti strādāt neatkarīgi no citiem apstākļiem, jo darbs ir vienīgais apmaksātais "resocializācijas līdzeklis", kas ļauj segt civilprasību.</w:t>
      </w:r>
    </w:p>
    <w:p w14:paraId="70DE91A7" w14:textId="77777777" w:rsidR="00FF664C" w:rsidRPr="00FB1401" w:rsidRDefault="00BB3344"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Vēl viena dilemma saistīta ar to, ka ieslodzījuma vietās strādājošie ieslodzītie ir darba tirgus dalībnieki un tādēļ viņos nebūtu jāiegulda līdzekļi integrācijai darba tirgū. Taču nodarbinātība ieslodzījuma laikā nebūt neliecina par ieslodzītā kapacitāti integrējoties darba tirgū pēc atbrīvošanas no ieslodzījuma.</w:t>
      </w:r>
      <w:r w:rsidR="00FF664C" w:rsidRPr="00FB1401">
        <w:rPr>
          <w:rFonts w:asciiTheme="majorHAnsi" w:hAnsiTheme="majorHAnsi" w:cstheme="majorHAnsi"/>
          <w:sz w:val="24"/>
          <w:szCs w:val="24"/>
        </w:rPr>
        <w:t xml:space="preserve"> </w:t>
      </w:r>
    </w:p>
    <w:p w14:paraId="2586997F" w14:textId="77777777" w:rsidR="00FF664C"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Paredzams, ka lietderīgus secinājumus nākamā stratēģijas perioda plānošanai sniegs augstāk minētais pētījums. </w:t>
      </w:r>
    </w:p>
    <w:p w14:paraId="37BB7148" w14:textId="77777777" w:rsidR="007206D4" w:rsidRPr="00FB1401" w:rsidRDefault="007206D4" w:rsidP="00FB1401">
      <w:pPr>
        <w:spacing w:before="0" w:after="0" w:line="240" w:lineRule="auto"/>
        <w:ind w:firstLine="720"/>
        <w:jc w:val="both"/>
        <w:rPr>
          <w:rFonts w:asciiTheme="majorHAnsi" w:hAnsiTheme="majorHAnsi" w:cstheme="majorHAnsi"/>
          <w:sz w:val="24"/>
          <w:szCs w:val="24"/>
        </w:rPr>
      </w:pPr>
    </w:p>
    <w:p w14:paraId="2CF5B053" w14:textId="77777777" w:rsidR="00BB3344" w:rsidRPr="00FB1401" w:rsidRDefault="00FC5F82" w:rsidP="00F449DD">
      <w:pPr>
        <w:pStyle w:val="Virsraksts2"/>
        <w:spacing w:before="0" w:after="0"/>
        <w:jc w:val="center"/>
        <w:rPr>
          <w:rFonts w:cstheme="majorHAnsi"/>
          <w:noProof/>
          <w:szCs w:val="24"/>
          <w:lang w:val="lv-LV"/>
        </w:rPr>
      </w:pPr>
      <w:bookmarkStart w:id="37" w:name="_Toc76979443"/>
      <w:r>
        <w:rPr>
          <w:rFonts w:cstheme="majorHAnsi"/>
          <w:noProof/>
          <w:color w:val="577188"/>
          <w:szCs w:val="24"/>
          <w:lang w:val="lv-LV"/>
        </w:rPr>
        <w:t>Prioritāte Nr.2: Efektīva resursu izmantošana, personāla kompetenču un motivācijas stiprināšana</w:t>
      </w:r>
      <w:bookmarkEnd w:id="37"/>
    </w:p>
    <w:p w14:paraId="687A1978" w14:textId="77777777" w:rsidR="00FF664C" w:rsidRPr="00FB1401" w:rsidRDefault="00FF664C" w:rsidP="00FB1401">
      <w:pPr>
        <w:spacing w:before="0" w:after="0" w:line="240" w:lineRule="auto"/>
        <w:jc w:val="both"/>
        <w:rPr>
          <w:rFonts w:asciiTheme="majorHAnsi" w:hAnsiTheme="majorHAnsi" w:cstheme="majorHAnsi"/>
          <w:color w:val="7E97AD" w:themeColor="accent1"/>
          <w:sz w:val="24"/>
          <w:szCs w:val="24"/>
        </w:rPr>
      </w:pPr>
      <w:r w:rsidRPr="00FB1401">
        <w:rPr>
          <w:rFonts w:asciiTheme="majorHAnsi" w:hAnsiTheme="majorHAnsi" w:cstheme="majorHAnsi"/>
          <w:color w:val="7E97AD" w:themeColor="accent1"/>
          <w:sz w:val="24"/>
          <w:szCs w:val="24"/>
        </w:rPr>
        <w:t>Darbības virziens: 2.1. Mācību sistēmas pilnveide</w:t>
      </w:r>
    </w:p>
    <w:p w14:paraId="2F300F13"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ESF projekta Nr.9.1.3.0/16/I/001 "Resocializācijas sistēmas efektivitātes paaugstināšana" ietvaros rezultatīvā rādītāja "Profesionālo kompetenci paaugstinājušo ieslodzījuma vietu un probācijas speciālistu skaits, kuri strādā ar ieslodzītajiem un bijušajiem ieslodzītajiem" sasniegtais rādītājs 2018.gadā, 2019.gadā un 2020.gadā kopā ir 1384 dalībnieki.</w:t>
      </w:r>
    </w:p>
    <w:p w14:paraId="61BF16C1"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Stratēģijas īstenošanas periodā 2018.gadā ESF projekta Nr.9.1.3.0/16/I/001 "Resocializācijas sistēmas efektivitātes paaugstināšana" ietvaros veikts pētījums par Pārvaldes un Valsts probācijas dienesta darbiniekiem nepieciešamajām profesionālajām kompetencēm, personiskajām īpašībām un spējām, kā arī pētījums par Pārvaldes mācību programmu, kā arī veikts personālvadības funkciju audits Pārvaldē.</w:t>
      </w:r>
    </w:p>
    <w:p w14:paraId="7AD8D58F"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Balstoties augstāk minētajā, 2020.gadā ESF projekta Nr.9.1.3.0/16/I/001 "Resocializācijas sistēmas efektivitātes paaugstināšana" ietvaros uzsākta Pārvaldes personāla atlases sistēmas modeļa izstrāde. Darbs pabeigts 2021.gadā. Modelis paredz atlases kritērijus atbilstoši personāla profesionālajām kompetencēm dažādās amatu grupās, metodiku kandidātu izvērtēšanai u.c. ESF projekta Nr.9.1.3.0/16/I/001 "Resocializācijas sistēmas efektivitātes paaugstināšana" ietvaros tiek nodrošināta arī personāla atlases komisijas dalībnieku apmācība.</w:t>
      </w:r>
    </w:p>
    <w:p w14:paraId="6B85BAEB"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ESF projekta Nr.9.1.3.0/16/I/001 "Resocializācijas sistēmas efektivitātes paaugstināšana" ietvaros tika organizēti uz darbinieku profesionālās noturības stiprināšanu vērstas supervīzijas un koučingi – grupu supervīzijas Pārvaldes darbiniekiem – psihologiem; zināšanu nostiprināšanas pasākumi un grupu supervīzijas Pārvaldes darbiniekiem – kapelāniem; grupu supervīzijas Pārvaldes sociālajiem darbiniekiem; Valsts probācijas dienesta un Pārvaldes darbinieku (izņemot resocializācijas darbiniekus) zināšanu nostiprināšanas pasākumi un grupas </w:t>
      </w:r>
      <w:r w:rsidRPr="00FB1401">
        <w:rPr>
          <w:rFonts w:asciiTheme="majorHAnsi" w:hAnsiTheme="majorHAnsi" w:cstheme="majorHAnsi"/>
          <w:sz w:val="24"/>
          <w:szCs w:val="24"/>
        </w:rPr>
        <w:lastRenderedPageBreak/>
        <w:t>supervīzijas; individuālās supervīzijas Pārvaldes un Valsts probācijas dienesta darbiniekiem; Valsts probācijas dienesta darbinieku, kuri strādā ar dzimumnoziedzniekiem, konsultācijas un grupas supervīzijas profesionālās noturības stiprināšanai; Pārvaldes un Valsts probācijas dienesta vadošo amatpersonu un darbinieku koučings profesionālās kapacitātes stiprināšanai.</w:t>
      </w:r>
    </w:p>
    <w:p w14:paraId="0460BFD6"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ESF projektā Nr.9.1.3.0/16/I/001 "Resocializācijas sistēmas efektivitātes paaugstināšana" mācības ieslodzījuma vietu un Valsts probācijas dienesta darbiniekiem tiek organizētas atsevišķi. Kopīgi mācību semināri Valsts probācijas dienesta un Pārvaldes personālam, ESF projekta personāla spēkiem veidojot saturu un noturot lekcijas, īstenoti ESF projektā Nr.10.1.2.0/15/TP/008 "Tehniskā palīdzība Tieslietu ministrijai kā atbildīgajai iestādei informācijas un publicitātes pasākumu īstenošanā". </w:t>
      </w:r>
    </w:p>
    <w:p w14:paraId="0EAC2EF7"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Stratēģijas īstenošanas periodā organizēti 10 reģionālie semināri sociālo dienestu pārstāvjiem (pa divām reizēm katrā reģionā, nodrošinot visu vietējo pašvaldību pārstāvju dalību).</w:t>
      </w:r>
    </w:p>
    <w:p w14:paraId="7E92725F"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Mācību centrā profesionālo kvalifikāciju "Ieslodzījuma vietas jaunākais inspektors" 2019.gadā ieguvusi </w:t>
      </w:r>
      <w:r w:rsidRPr="00FB1401">
        <w:rPr>
          <w:rFonts w:asciiTheme="majorHAnsi" w:hAnsiTheme="majorHAnsi" w:cstheme="majorHAnsi"/>
          <w:bCs/>
          <w:sz w:val="24"/>
          <w:szCs w:val="24"/>
        </w:rPr>
        <w:t>71</w:t>
      </w:r>
      <w:r w:rsidRPr="00FB1401">
        <w:rPr>
          <w:rFonts w:asciiTheme="majorHAnsi" w:hAnsiTheme="majorHAnsi" w:cstheme="majorHAnsi"/>
          <w:sz w:val="24"/>
          <w:szCs w:val="24"/>
        </w:rPr>
        <w:t xml:space="preserve"> amatpersona un 2020.gadā – </w:t>
      </w:r>
      <w:r w:rsidRPr="00FB1401">
        <w:rPr>
          <w:rFonts w:asciiTheme="majorHAnsi" w:hAnsiTheme="majorHAnsi" w:cstheme="majorHAnsi"/>
          <w:bCs/>
          <w:sz w:val="24"/>
          <w:szCs w:val="24"/>
        </w:rPr>
        <w:t>41</w:t>
      </w:r>
      <w:r w:rsidRPr="00FB1401">
        <w:rPr>
          <w:rFonts w:asciiTheme="majorHAnsi" w:hAnsiTheme="majorHAnsi" w:cstheme="majorHAnsi"/>
          <w:sz w:val="24"/>
          <w:szCs w:val="24"/>
        </w:rPr>
        <w:t xml:space="preserve"> amatpersona.</w:t>
      </w:r>
    </w:p>
    <w:p w14:paraId="533AB300"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Mācību centrs 2019.gadā organizēja 34 kvalifikācijas pilnveidošanas kursus, kuros piedalījās </w:t>
      </w:r>
      <w:r w:rsidRPr="00FB1401">
        <w:rPr>
          <w:rFonts w:asciiTheme="majorHAnsi" w:hAnsiTheme="majorHAnsi" w:cstheme="majorHAnsi"/>
          <w:bCs/>
          <w:sz w:val="24"/>
          <w:szCs w:val="24"/>
        </w:rPr>
        <w:t>710</w:t>
      </w:r>
      <w:r w:rsidRPr="00FB1401">
        <w:rPr>
          <w:rFonts w:asciiTheme="majorHAnsi" w:hAnsiTheme="majorHAnsi" w:cstheme="majorHAnsi"/>
          <w:sz w:val="24"/>
          <w:szCs w:val="24"/>
        </w:rPr>
        <w:t xml:space="preserve"> dalībnieki, bet 2020.gadā Mācību centrs organizēja 11 kvalifikācijas pilnveidošanas kursus, kuros piedalījās </w:t>
      </w:r>
      <w:r w:rsidRPr="00FB1401">
        <w:rPr>
          <w:rFonts w:asciiTheme="majorHAnsi" w:hAnsiTheme="majorHAnsi" w:cstheme="majorHAnsi"/>
          <w:bCs/>
          <w:sz w:val="24"/>
          <w:szCs w:val="24"/>
        </w:rPr>
        <w:t>153</w:t>
      </w:r>
      <w:r w:rsidRPr="00FB1401">
        <w:rPr>
          <w:rFonts w:asciiTheme="majorHAnsi" w:hAnsiTheme="majorHAnsi" w:cstheme="majorHAnsi"/>
          <w:sz w:val="24"/>
          <w:szCs w:val="24"/>
        </w:rPr>
        <w:t xml:space="preserve"> dalībnieki.</w:t>
      </w:r>
    </w:p>
    <w:p w14:paraId="0DF1F705"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Rezultatīvais rādītājs "Profesionālo kompetenci paaugstinājušo ieslodzījuma vietu un probācijas speciālistu skaits, kuri strādā ar ieslodzītajiem un bijušajiem ieslodzītajiem" ESF projekta Nr.9.1.3.0/16/I/001 "Resocializācijas sistēmas efektivitātes paaugstināšana" ietvaros tiek sasniegts nevis ar Stratēģijā iekļauto uzdevumu izpildi, bet citām apakšaktivitātēm – darbinieku apmācība darbam ar esošajām, projekta ietvaros pilnveidotajām, resocializācijas programmām; darbinieku apmācība par no jauna ieviestajām resocializācijas programmām notiesātajiem; Pārvaldes centrālā aparāta un ieslodzījuma vietu visu līmeņu vadītāju apmācības; Pārvaldes darbinieku apmācības par jaunajiem Risku un vajadzību novērtēšanas instrumentiem; Valsts probācijas dienesta darbinieku apmācības par jaunajiem Risku un vajadzību novērtēšanas instrumentiem.</w:t>
      </w:r>
    </w:p>
    <w:p w14:paraId="169E4380"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Plānojot stratēģiju nākamajam periodam, nepieciešams nodrošināt kopsakarību starp definētiem uzdevumiem un rezultatīvo rādītāju.</w:t>
      </w:r>
    </w:p>
    <w:p w14:paraId="50904051"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Tā kā projekta ietvaros top pierādījumos balstīti intervences instrumenti noziegumu recidīva mazināšanai, nākamajā stratēģiskās plānošanas periodā īpašu uzmanību nepieciešams pievērst personāla spējai darboties jaunā kvalitātē, nodrošinot kompleksu pieeju, t.sk. nodrošinot nepieciešamajām kompetencēm atbilstošu personāla rekrutēšanu un atlasi, resocializācijas personālsastāva komplektāciju, korektas noslodzes plānošanu atvēlot atbilstošu vietu pierādījumos balstītai intervencei, bāzes apmācību – profesionālo pilnveidi, kvalifikācijas paaugstināšanu konkrētu metožu un instrumentu pielietošanai, kā arī profesionālo atbalstu – supervīzijas, kovīzijas u.c. Vienlaikus resocializācijas personālam neraksturīgās funkcijas nepieciešams pārdalīt pārējā personāla vidū.</w:t>
      </w:r>
    </w:p>
    <w:p w14:paraId="490053D1"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lastRenderedPageBreak/>
        <w:t>Kā arī nepieciešams nodrošināt mācību resursu konsekventu novirzi, lai celtu personāla kompetenci noteiktās amatu grupās paredzēto profesionālo pienākumu izpildei. Nav jāsniedz zināšanas, kuras nav paredzēts pielietot praktiskā darbā, savukārt visos gadījumos, kad šādu zināšanu pietrūkst – tās jānodrošina.</w:t>
      </w:r>
    </w:p>
    <w:p w14:paraId="2C9C6473" w14:textId="77777777" w:rsidR="00FF664C" w:rsidRPr="00FB1401" w:rsidRDefault="00FF664C" w:rsidP="00FB1401">
      <w:pPr>
        <w:spacing w:before="0" w:after="0" w:line="240" w:lineRule="auto"/>
        <w:jc w:val="both"/>
        <w:rPr>
          <w:rFonts w:asciiTheme="majorHAnsi" w:hAnsiTheme="majorHAnsi" w:cstheme="majorHAnsi"/>
          <w:sz w:val="24"/>
          <w:szCs w:val="24"/>
        </w:rPr>
      </w:pPr>
    </w:p>
    <w:p w14:paraId="06C65C5C" w14:textId="77777777" w:rsidR="00FF664C" w:rsidRPr="00FB1401" w:rsidRDefault="00FF664C" w:rsidP="00FB1401">
      <w:pPr>
        <w:spacing w:before="0" w:after="0" w:line="240" w:lineRule="auto"/>
        <w:jc w:val="both"/>
        <w:rPr>
          <w:rFonts w:asciiTheme="majorHAnsi" w:hAnsiTheme="majorHAnsi" w:cstheme="majorHAnsi"/>
          <w:color w:val="7E97AD" w:themeColor="accent1"/>
          <w:sz w:val="24"/>
          <w:szCs w:val="24"/>
        </w:rPr>
      </w:pPr>
      <w:r w:rsidRPr="00FB1401">
        <w:rPr>
          <w:rFonts w:asciiTheme="majorHAnsi" w:hAnsiTheme="majorHAnsi" w:cstheme="majorHAnsi"/>
          <w:color w:val="7E97AD" w:themeColor="accent1"/>
          <w:sz w:val="24"/>
          <w:szCs w:val="24"/>
        </w:rPr>
        <w:t>Darbības virziens: 2.2. Pieredzes apmaiņa/starptautiskās prakses pārņemšana</w:t>
      </w:r>
    </w:p>
    <w:p w14:paraId="02D1DAF7" w14:textId="66002463"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2019.gadā bija plānots 1 apmācību kursa apmeklējums. Eiropas Savienības Erasmus+ programmas pamatdarbības Nr.1 (KA1) "Mācību mobilitāte pieaugušo izglītības sektorā" projekta Nr.2018-1-LV01-KA104-046924 "Atkarīgo centra darbinieku mobilitātes darba metožu pilnveidei" ietvaros no 2019.gada 10.</w:t>
      </w:r>
      <w:r w:rsidR="00C1658B">
        <w:rPr>
          <w:rFonts w:asciiTheme="majorHAnsi" w:hAnsiTheme="majorHAnsi" w:cstheme="majorHAnsi"/>
          <w:sz w:val="24"/>
          <w:szCs w:val="24"/>
        </w:rPr>
        <w:t> a</w:t>
      </w:r>
      <w:r w:rsidRPr="00FB1401">
        <w:rPr>
          <w:rFonts w:asciiTheme="majorHAnsi" w:hAnsiTheme="majorHAnsi" w:cstheme="majorHAnsi"/>
          <w:sz w:val="24"/>
          <w:szCs w:val="24"/>
        </w:rPr>
        <w:t>prīļa</w:t>
      </w:r>
      <w:r w:rsidR="00C1658B">
        <w:rPr>
          <w:rFonts w:asciiTheme="majorHAnsi" w:hAnsiTheme="majorHAnsi" w:cstheme="majorHAnsi"/>
          <w:sz w:val="24"/>
          <w:szCs w:val="24"/>
        </w:rPr>
        <w:t xml:space="preserve"> </w:t>
      </w:r>
      <w:r w:rsidRPr="00FB1401">
        <w:rPr>
          <w:rFonts w:asciiTheme="majorHAnsi" w:hAnsiTheme="majorHAnsi" w:cstheme="majorHAnsi"/>
          <w:sz w:val="24"/>
          <w:szCs w:val="24"/>
        </w:rPr>
        <w:t>līdz 13.</w:t>
      </w:r>
      <w:r w:rsidR="00C1658B">
        <w:rPr>
          <w:rFonts w:asciiTheme="majorHAnsi" w:hAnsiTheme="majorHAnsi" w:cstheme="majorHAnsi"/>
          <w:sz w:val="24"/>
          <w:szCs w:val="24"/>
        </w:rPr>
        <w:t> a</w:t>
      </w:r>
      <w:r w:rsidRPr="00FB1401">
        <w:rPr>
          <w:rFonts w:asciiTheme="majorHAnsi" w:hAnsiTheme="majorHAnsi" w:cstheme="majorHAnsi"/>
          <w:sz w:val="24"/>
          <w:szCs w:val="24"/>
        </w:rPr>
        <w:t>prīlim</w:t>
      </w:r>
      <w:r w:rsidR="00C1658B">
        <w:rPr>
          <w:rFonts w:asciiTheme="majorHAnsi" w:hAnsiTheme="majorHAnsi" w:cstheme="majorHAnsi"/>
          <w:sz w:val="24"/>
          <w:szCs w:val="24"/>
        </w:rPr>
        <w:t xml:space="preserve"> </w:t>
      </w:r>
      <w:r w:rsidRPr="00FB1401">
        <w:rPr>
          <w:rFonts w:asciiTheme="majorHAnsi" w:hAnsiTheme="majorHAnsi" w:cstheme="majorHAnsi"/>
          <w:sz w:val="24"/>
          <w:szCs w:val="24"/>
        </w:rPr>
        <w:t>divi Pārvaldes Olaines cietuma (Latvijas Cietumu slimnīcas) Atkarīgo centra speciālisti piedalījās Stefana Batorija Fonda (Stefan Batory Foundation) rīkotajā apmācību kursā par alkohola un narkotisko vielu atkarībām.</w:t>
      </w:r>
    </w:p>
    <w:p w14:paraId="47C9E948" w14:textId="77777777" w:rsidR="00FF664C" w:rsidRPr="00FB1401" w:rsidRDefault="00FF664C" w:rsidP="00FB1401">
      <w:pPr>
        <w:spacing w:before="0" w:after="0" w:line="240" w:lineRule="auto"/>
        <w:jc w:val="both"/>
        <w:rPr>
          <w:rFonts w:asciiTheme="majorHAnsi" w:hAnsiTheme="majorHAnsi" w:cstheme="majorHAnsi"/>
          <w:color w:val="000000" w:themeColor="text1"/>
          <w:sz w:val="24"/>
          <w:szCs w:val="24"/>
        </w:rPr>
      </w:pPr>
    </w:p>
    <w:p w14:paraId="280747CD" w14:textId="77777777" w:rsidR="00FF664C" w:rsidRPr="00FB1401" w:rsidRDefault="00FF664C" w:rsidP="00FB1401">
      <w:pPr>
        <w:spacing w:before="0" w:after="0" w:line="240" w:lineRule="auto"/>
        <w:jc w:val="both"/>
        <w:rPr>
          <w:rFonts w:asciiTheme="majorHAnsi" w:hAnsiTheme="majorHAnsi" w:cstheme="majorHAnsi"/>
          <w:color w:val="7E97AD" w:themeColor="accent1"/>
          <w:sz w:val="24"/>
          <w:szCs w:val="24"/>
        </w:rPr>
      </w:pPr>
      <w:r w:rsidRPr="00FB1401">
        <w:rPr>
          <w:rFonts w:asciiTheme="majorHAnsi" w:hAnsiTheme="majorHAnsi" w:cstheme="majorHAnsi"/>
          <w:color w:val="7E97AD" w:themeColor="accent1"/>
          <w:sz w:val="24"/>
          <w:szCs w:val="24"/>
        </w:rPr>
        <w:t>Darbības virziens: 2.3. Mācību centra infrastruktūras un apmācībām paredzētā ieslodzījuma vietas paraugkorpusa izveide Olaines cietuma teritorijā</w:t>
      </w:r>
    </w:p>
    <w:p w14:paraId="3A5A4962" w14:textId="5F829E5F"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2020.gadā bija plānots uzsākt 2 jaunu infrastruktūras objektu celtniecību. Ņemot vērā, ka plānotie infrastruktūras objekti ir savstarpēji saistīti, iepirkuma dokumentācijas sagatavošana un iepirkuma izsludināšana prasīja ilgāku laiku, nekā sākotnēji bija plānots. 2020.gad</w:t>
      </w:r>
      <w:r w:rsidR="002062E9" w:rsidRPr="00FB1401">
        <w:rPr>
          <w:rFonts w:asciiTheme="majorHAnsi" w:hAnsiTheme="majorHAnsi" w:cstheme="majorHAnsi"/>
          <w:sz w:val="24"/>
          <w:szCs w:val="24"/>
        </w:rPr>
        <w:t>a 21.</w:t>
      </w:r>
      <w:r w:rsidR="00C1658B">
        <w:rPr>
          <w:rFonts w:asciiTheme="majorHAnsi" w:hAnsiTheme="majorHAnsi" w:cstheme="majorHAnsi"/>
          <w:sz w:val="24"/>
          <w:szCs w:val="24"/>
        </w:rPr>
        <w:t> f</w:t>
      </w:r>
      <w:r w:rsidR="002062E9" w:rsidRPr="00FB1401">
        <w:rPr>
          <w:rFonts w:asciiTheme="majorHAnsi" w:hAnsiTheme="majorHAnsi" w:cstheme="majorHAnsi"/>
          <w:sz w:val="24"/>
          <w:szCs w:val="24"/>
        </w:rPr>
        <w:t>ebruārī</w:t>
      </w:r>
      <w:r w:rsidR="00C1658B">
        <w:rPr>
          <w:rFonts w:asciiTheme="majorHAnsi" w:hAnsiTheme="majorHAnsi" w:cstheme="majorHAnsi"/>
          <w:sz w:val="24"/>
          <w:szCs w:val="24"/>
        </w:rPr>
        <w:t xml:space="preserve"> </w:t>
      </w:r>
      <w:r w:rsidRPr="00FB1401">
        <w:rPr>
          <w:rFonts w:asciiTheme="majorHAnsi" w:hAnsiTheme="majorHAnsi" w:cstheme="majorHAnsi"/>
          <w:sz w:val="24"/>
          <w:szCs w:val="24"/>
        </w:rPr>
        <w:t>tika izsludināts atklāts konkurss "Ieslodzījuma vietu pārvaldes Mācību centra ēkas un atklātā cietuma korpusa jaunbūvju būvprojektu izstrāde, autoruzraudzība un būvdarbi" (identifikācijas Nr. IeVP 2020/20/NFI), saskaņā ar iepirkuma rezultātiem par iepirkuma 1.</w:t>
      </w:r>
      <w:r w:rsidR="00C1658B">
        <w:rPr>
          <w:rFonts w:asciiTheme="majorHAnsi" w:hAnsiTheme="majorHAnsi" w:cstheme="majorHAnsi"/>
          <w:sz w:val="24"/>
          <w:szCs w:val="24"/>
        </w:rPr>
        <w:t> d</w:t>
      </w:r>
      <w:r w:rsidRPr="00FB1401">
        <w:rPr>
          <w:rFonts w:asciiTheme="majorHAnsi" w:hAnsiTheme="majorHAnsi" w:cstheme="majorHAnsi"/>
          <w:sz w:val="24"/>
          <w:szCs w:val="24"/>
        </w:rPr>
        <w:t>aļu</w:t>
      </w:r>
      <w:r w:rsidR="00C1658B">
        <w:rPr>
          <w:rFonts w:asciiTheme="majorHAnsi" w:hAnsiTheme="majorHAnsi" w:cstheme="majorHAnsi"/>
          <w:sz w:val="24"/>
          <w:szCs w:val="24"/>
        </w:rPr>
        <w:t xml:space="preserve"> </w:t>
      </w:r>
      <w:r w:rsidRPr="00FB1401">
        <w:rPr>
          <w:rFonts w:asciiTheme="majorHAnsi" w:hAnsiTheme="majorHAnsi" w:cstheme="majorHAnsi"/>
          <w:sz w:val="24"/>
          <w:szCs w:val="24"/>
        </w:rPr>
        <w:t>2021.gada 17.</w:t>
      </w:r>
      <w:r w:rsidR="00C1658B">
        <w:rPr>
          <w:rFonts w:asciiTheme="majorHAnsi" w:hAnsiTheme="majorHAnsi" w:cstheme="majorHAnsi"/>
          <w:sz w:val="24"/>
          <w:szCs w:val="24"/>
        </w:rPr>
        <w:t> </w:t>
      </w:r>
      <w:r w:rsidRPr="00FB1401">
        <w:rPr>
          <w:rFonts w:asciiTheme="majorHAnsi" w:hAnsiTheme="majorHAnsi" w:cstheme="majorHAnsi"/>
          <w:sz w:val="24"/>
          <w:szCs w:val="24"/>
        </w:rPr>
        <w:t>februārī</w:t>
      </w:r>
      <w:r w:rsidR="00EB7026">
        <w:rPr>
          <w:rFonts w:asciiTheme="majorHAnsi" w:hAnsiTheme="majorHAnsi" w:cstheme="majorHAnsi"/>
          <w:sz w:val="24"/>
          <w:szCs w:val="24"/>
        </w:rPr>
        <w:t xml:space="preserve"> </w:t>
      </w:r>
      <w:r w:rsidRPr="00FB1401">
        <w:rPr>
          <w:rFonts w:asciiTheme="majorHAnsi" w:hAnsiTheme="majorHAnsi" w:cstheme="majorHAnsi"/>
          <w:sz w:val="24"/>
          <w:szCs w:val="24"/>
        </w:rPr>
        <w:t>tika parakstīts līgums "Ieslodzījuma vietu pārvaldes Mācību centra ēkas Olainē, Rīgas ielā 10b jaunbūves būvprojekta izstrāde un ēkas būvniecība, autoruzraudzība un garantijas perioda nodrošināšana" ar SIA "VELVE", savukārt iepirkuma 2.</w:t>
      </w:r>
      <w:r w:rsidR="00EB7026">
        <w:rPr>
          <w:rFonts w:asciiTheme="majorHAnsi" w:hAnsiTheme="majorHAnsi" w:cstheme="majorHAnsi"/>
          <w:sz w:val="24"/>
          <w:szCs w:val="24"/>
        </w:rPr>
        <w:t> d</w:t>
      </w:r>
      <w:r w:rsidRPr="00FB1401">
        <w:rPr>
          <w:rFonts w:asciiTheme="majorHAnsi" w:hAnsiTheme="majorHAnsi" w:cstheme="majorHAnsi"/>
          <w:sz w:val="24"/>
          <w:szCs w:val="24"/>
        </w:rPr>
        <w:t>aļa</w:t>
      </w:r>
      <w:r w:rsidR="00EB7026">
        <w:rPr>
          <w:rFonts w:asciiTheme="majorHAnsi" w:hAnsiTheme="majorHAnsi" w:cstheme="majorHAnsi"/>
          <w:sz w:val="24"/>
          <w:szCs w:val="24"/>
        </w:rPr>
        <w:t xml:space="preserve"> </w:t>
      </w:r>
      <w:r w:rsidRPr="00FB1401">
        <w:rPr>
          <w:rFonts w:asciiTheme="majorHAnsi" w:hAnsiTheme="majorHAnsi" w:cstheme="majorHAnsi"/>
          <w:sz w:val="24"/>
          <w:szCs w:val="24"/>
        </w:rPr>
        <w:t>(atklātā cietuma korpusa būvniecība) finanšu līdzekļu trūkuma dēļ tika pārtraukta.</w:t>
      </w:r>
    </w:p>
    <w:p w14:paraId="34BDFA23" w14:textId="3B451707" w:rsidR="00BB3344"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2021.gada 20.</w:t>
      </w:r>
      <w:r w:rsidR="00C1658B">
        <w:rPr>
          <w:rFonts w:asciiTheme="majorHAnsi" w:hAnsiTheme="majorHAnsi" w:cstheme="majorHAnsi"/>
          <w:sz w:val="24"/>
          <w:szCs w:val="24"/>
        </w:rPr>
        <w:t> m</w:t>
      </w:r>
      <w:r w:rsidRPr="00FB1401">
        <w:rPr>
          <w:rFonts w:asciiTheme="majorHAnsi" w:hAnsiTheme="majorHAnsi" w:cstheme="majorHAnsi"/>
          <w:sz w:val="24"/>
          <w:szCs w:val="24"/>
        </w:rPr>
        <w:t>aijā</w:t>
      </w:r>
      <w:r w:rsidR="00C1658B">
        <w:rPr>
          <w:rFonts w:asciiTheme="majorHAnsi" w:hAnsiTheme="majorHAnsi" w:cstheme="majorHAnsi"/>
          <w:sz w:val="24"/>
          <w:szCs w:val="24"/>
        </w:rPr>
        <w:t xml:space="preserve"> </w:t>
      </w:r>
      <w:r w:rsidRPr="00FB1401">
        <w:rPr>
          <w:rFonts w:asciiTheme="majorHAnsi" w:hAnsiTheme="majorHAnsi" w:cstheme="majorHAnsi"/>
          <w:sz w:val="24"/>
          <w:szCs w:val="24"/>
        </w:rPr>
        <w:t xml:space="preserve">tika izsludināts iepirkums "Atklātā cietuma korpusa izveide, jaunbūves būvprojekta izstrāde un ēkas būvniecība, autoruzraudzība un garantijas perioda nodrošināšana" (identifikācijas Nr. IeVP 2021/36/NFI)). Pieteikumu iesniegšanas termiņš ir 2021.gada </w:t>
      </w:r>
      <w:r w:rsidR="002062E9" w:rsidRPr="00FB1401">
        <w:rPr>
          <w:rFonts w:asciiTheme="majorHAnsi" w:hAnsiTheme="majorHAnsi" w:cstheme="majorHAnsi"/>
          <w:sz w:val="24"/>
          <w:szCs w:val="24"/>
        </w:rPr>
        <w:t>21</w:t>
      </w:r>
      <w:r w:rsidRPr="00FB1401">
        <w:rPr>
          <w:rFonts w:asciiTheme="majorHAnsi" w:hAnsiTheme="majorHAnsi" w:cstheme="majorHAnsi"/>
          <w:sz w:val="24"/>
          <w:szCs w:val="24"/>
        </w:rPr>
        <w:t>.</w:t>
      </w:r>
      <w:r w:rsidR="00EB7026">
        <w:rPr>
          <w:rFonts w:asciiTheme="majorHAnsi" w:hAnsiTheme="majorHAnsi" w:cstheme="majorHAnsi"/>
          <w:sz w:val="24"/>
          <w:szCs w:val="24"/>
        </w:rPr>
        <w:t> j</w:t>
      </w:r>
      <w:r w:rsidR="002062E9" w:rsidRPr="00FB1401">
        <w:rPr>
          <w:rFonts w:asciiTheme="majorHAnsi" w:hAnsiTheme="majorHAnsi" w:cstheme="majorHAnsi"/>
          <w:sz w:val="24"/>
          <w:szCs w:val="24"/>
        </w:rPr>
        <w:t>ūlijs</w:t>
      </w:r>
      <w:r w:rsidRPr="00FB1401">
        <w:rPr>
          <w:rFonts w:asciiTheme="majorHAnsi" w:hAnsiTheme="majorHAnsi" w:cstheme="majorHAnsi"/>
          <w:sz w:val="24"/>
          <w:szCs w:val="24"/>
        </w:rPr>
        <w:t>, attiecīgi 2 jaunu infrastruktūras objektu celtniecību plānots uzsākt 2022.gadā.</w:t>
      </w:r>
    </w:p>
    <w:p w14:paraId="7731D9C4" w14:textId="77777777" w:rsidR="007206D4" w:rsidRPr="00FB1401" w:rsidRDefault="007206D4" w:rsidP="00FB1401">
      <w:pPr>
        <w:spacing w:before="0" w:after="0" w:line="240" w:lineRule="auto"/>
        <w:ind w:firstLine="720"/>
        <w:jc w:val="both"/>
        <w:rPr>
          <w:rFonts w:asciiTheme="majorHAnsi" w:hAnsiTheme="majorHAnsi" w:cstheme="majorHAnsi"/>
          <w:sz w:val="24"/>
          <w:szCs w:val="24"/>
        </w:rPr>
      </w:pPr>
    </w:p>
    <w:p w14:paraId="4E7C383A" w14:textId="77777777" w:rsidR="00BB3344" w:rsidRPr="00FB1401" w:rsidRDefault="00FC5F82" w:rsidP="00F449DD">
      <w:pPr>
        <w:pStyle w:val="Virsraksts2"/>
        <w:spacing w:before="0" w:after="0"/>
        <w:jc w:val="center"/>
        <w:rPr>
          <w:rFonts w:cstheme="majorHAnsi"/>
          <w:noProof/>
          <w:szCs w:val="24"/>
          <w:lang w:val="lv-LV"/>
        </w:rPr>
      </w:pPr>
      <w:bookmarkStart w:id="38" w:name="_Toc76979444"/>
      <w:r>
        <w:rPr>
          <w:rFonts w:cstheme="majorHAnsi"/>
          <w:noProof/>
          <w:color w:val="577188"/>
          <w:szCs w:val="24"/>
          <w:lang w:val="lv-LV"/>
        </w:rPr>
        <w:t>Prioritāte Nr.3: Darba procesu vienkāršošana, atteikšanās no liekām darbībām, paplašinot e-risinājumu un tehnoloģiju izmantošanu darba vidē</w:t>
      </w:r>
      <w:bookmarkEnd w:id="38"/>
    </w:p>
    <w:p w14:paraId="0E85E503" w14:textId="77777777" w:rsidR="00FF664C" w:rsidRPr="00FB1401" w:rsidRDefault="00FF664C" w:rsidP="00FB1401">
      <w:pPr>
        <w:spacing w:before="0" w:after="0" w:line="240" w:lineRule="auto"/>
        <w:jc w:val="both"/>
        <w:rPr>
          <w:rFonts w:asciiTheme="majorHAnsi" w:hAnsiTheme="majorHAnsi" w:cstheme="majorHAnsi"/>
          <w:color w:val="000000" w:themeColor="text1"/>
          <w:sz w:val="24"/>
          <w:szCs w:val="24"/>
        </w:rPr>
      </w:pPr>
      <w:r w:rsidRPr="00FB1401">
        <w:rPr>
          <w:rFonts w:asciiTheme="majorHAnsi" w:hAnsiTheme="majorHAnsi" w:cstheme="majorHAnsi"/>
          <w:color w:val="7E97AD" w:themeColor="accent1"/>
          <w:sz w:val="24"/>
          <w:szCs w:val="24"/>
        </w:rPr>
        <w:t>Darbības virziens: 3.1. Ieslodzījuma vietu pārvaldes informācijas sistēmas pilnveidošana</w:t>
      </w:r>
    </w:p>
    <w:p w14:paraId="41AF52B2"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Izmantojot E-lietas platformu, 2021.gadā bija jānodrošina elektroniski apstrādāto dokumentu plūsma starp IIS un tieslietu nozares iestāžu (Tiesu administrācijas, Latvijas Republikas prokuratūras, Valsts probācijas dienesta) informācijas sistēmām un, lai informācija par ieslodzītajām personām (lai sagatavotu ieslodzītos atbrīvošanai atbilstoši likumdošanā noteiktajam) pašvaldībām un to iestādēm tiktu iesniegta elektroniski. </w:t>
      </w:r>
    </w:p>
    <w:p w14:paraId="7E044FC0" w14:textId="7CDB8304"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lastRenderedPageBreak/>
        <w:t>2018.gadā tika sagatavota IIS pilnveidojumu izstrādes tehniskā specifikācija, kas bija pamats publiskā iepirkuma procedūras uzsākšanai. IIS pilnveidojumu un programmatūras uzlabojumu izstrāde uzsākta 2019.gada 31.</w:t>
      </w:r>
      <w:r w:rsidR="003C46A8">
        <w:rPr>
          <w:rFonts w:asciiTheme="majorHAnsi" w:hAnsiTheme="majorHAnsi" w:cstheme="majorHAnsi"/>
          <w:sz w:val="24"/>
          <w:szCs w:val="24"/>
        </w:rPr>
        <w:t> o</w:t>
      </w:r>
      <w:r w:rsidRPr="00FB1401">
        <w:rPr>
          <w:rFonts w:asciiTheme="majorHAnsi" w:hAnsiTheme="majorHAnsi" w:cstheme="majorHAnsi"/>
          <w:sz w:val="24"/>
          <w:szCs w:val="24"/>
        </w:rPr>
        <w:t xml:space="preserve">ktobrī. Līdz 2020.gada beigām bija pabeigts IIS izstrādes darbu 1. posms no pavisam 3 posmiem. Izstrādāta IIS pamatfunkcionalitāte, kas nodrošina elektronisku dokumentu aprites un uzdevumu izpildes kontroles darba plūsmu Pārvaldē. </w:t>
      </w:r>
    </w:p>
    <w:p w14:paraId="067477D5" w14:textId="0C3E20B3"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Jaunā IIS līdz 2020.gada beigām vēl nebija nodota produkcijas vidē, jo nav realizēta tās integrācija ar E</w:t>
      </w:r>
      <w:r w:rsidRPr="00FB1401">
        <w:rPr>
          <w:rFonts w:asciiTheme="majorHAnsi" w:hAnsiTheme="majorHAnsi" w:cstheme="majorHAnsi"/>
          <w:sz w:val="24"/>
          <w:szCs w:val="24"/>
        </w:rPr>
        <w:noBreakHyphen/>
        <w:t>lietas koplietošanas platformu.</w:t>
      </w:r>
      <w:r w:rsidR="009846E9">
        <w:rPr>
          <w:rFonts w:asciiTheme="majorHAnsi" w:hAnsiTheme="majorHAnsi" w:cstheme="majorHAnsi"/>
          <w:sz w:val="24"/>
          <w:szCs w:val="24"/>
        </w:rPr>
        <w:t xml:space="preserve"> </w:t>
      </w:r>
      <w:bookmarkStart w:id="39" w:name="_Hlk77590253"/>
      <w:r w:rsidRPr="00FB1401">
        <w:rPr>
          <w:rFonts w:asciiTheme="majorHAnsi" w:hAnsiTheme="majorHAnsi" w:cstheme="majorHAnsi"/>
          <w:sz w:val="24"/>
          <w:szCs w:val="24"/>
        </w:rPr>
        <w:t>Pilnīgu IIS integrāciju ar E</w:t>
      </w:r>
      <w:r w:rsidRPr="00FB1401">
        <w:rPr>
          <w:rFonts w:asciiTheme="majorHAnsi" w:hAnsiTheme="majorHAnsi" w:cstheme="majorHAnsi"/>
          <w:sz w:val="24"/>
          <w:szCs w:val="24"/>
        </w:rPr>
        <w:noBreakHyphen/>
        <w:t>lietas koplietošanas platformu plānots pabeigt līdz 2021.gada 30.</w:t>
      </w:r>
      <w:r w:rsidR="003C46A8">
        <w:rPr>
          <w:rFonts w:asciiTheme="majorHAnsi" w:hAnsiTheme="majorHAnsi" w:cstheme="majorHAnsi"/>
          <w:sz w:val="24"/>
          <w:szCs w:val="24"/>
        </w:rPr>
        <w:t> n</w:t>
      </w:r>
      <w:r w:rsidRPr="00FB1401">
        <w:rPr>
          <w:rFonts w:asciiTheme="majorHAnsi" w:hAnsiTheme="majorHAnsi" w:cstheme="majorHAnsi"/>
          <w:sz w:val="24"/>
          <w:szCs w:val="24"/>
        </w:rPr>
        <w:t>ovembrim. Pēc jaunās IIS integrācijas ar E</w:t>
      </w:r>
      <w:r w:rsidRPr="00FB1401">
        <w:rPr>
          <w:rFonts w:asciiTheme="majorHAnsi" w:hAnsiTheme="majorHAnsi" w:cstheme="majorHAnsi"/>
          <w:sz w:val="24"/>
          <w:szCs w:val="24"/>
        </w:rPr>
        <w:noBreakHyphen/>
        <w:t>lietas koplietošanas platformu, varēs realizēt elektronisku informācijas apriti ar citām E-lietas partneru sistēmām, izmantojot elektronisko lietu katalogu, kā arī kopīgo kalendāru izmantošanu.</w:t>
      </w:r>
      <w:bookmarkEnd w:id="39"/>
    </w:p>
    <w:p w14:paraId="3D25DC41" w14:textId="77777777" w:rsidR="00BB3344" w:rsidRDefault="00FF664C" w:rsidP="00FB1401">
      <w:pPr>
        <w:spacing w:before="0" w:after="0" w:line="240" w:lineRule="auto"/>
        <w:ind w:firstLine="720"/>
        <w:jc w:val="both"/>
        <w:rPr>
          <w:rFonts w:asciiTheme="majorHAnsi" w:eastAsia="Times New Roman" w:hAnsiTheme="majorHAnsi" w:cstheme="majorHAnsi"/>
          <w:sz w:val="24"/>
          <w:szCs w:val="24"/>
          <w:lang w:eastAsia="lv-LV"/>
        </w:rPr>
      </w:pPr>
      <w:r w:rsidRPr="00FB1401">
        <w:rPr>
          <w:rFonts w:asciiTheme="majorHAnsi" w:eastAsia="Times New Roman" w:hAnsiTheme="majorHAnsi" w:cstheme="majorHAnsi"/>
          <w:sz w:val="24"/>
          <w:szCs w:val="24"/>
          <w:lang w:eastAsia="lv-LV"/>
        </w:rPr>
        <w:t>2020.gadā ESF projekta Nr.9.1.3.0/16/I/001 "Resocializācijas sistēmas efektivitātes paaugstināšana" ietvaros tika uzsākta Pārvaldes Risku un vajadzību novērtējuma elektroniskās vides izveide un aprobācija IIS. 2021.gadā ESF projekta ietvaros tiks turpināts darbs pie IIS2 sistēmas pilnveides, pilnveidojot gan sistēmas pamata biznesa procesus, tai skaitā arī papildinot resocializācijas jomas sistēmas procesus.</w:t>
      </w:r>
    </w:p>
    <w:p w14:paraId="707F7417" w14:textId="77777777" w:rsidR="007206D4" w:rsidRPr="007206D4" w:rsidRDefault="007206D4" w:rsidP="00FB1401">
      <w:pPr>
        <w:spacing w:before="0" w:after="0" w:line="240" w:lineRule="auto"/>
        <w:ind w:firstLine="720"/>
        <w:jc w:val="both"/>
        <w:rPr>
          <w:rFonts w:asciiTheme="majorHAnsi" w:hAnsiTheme="majorHAnsi" w:cstheme="majorHAnsi"/>
          <w:iCs/>
          <w:sz w:val="24"/>
          <w:szCs w:val="24"/>
          <w:highlight w:val="yellow"/>
        </w:rPr>
      </w:pPr>
    </w:p>
    <w:p w14:paraId="64958553" w14:textId="77777777" w:rsidR="00BB3344" w:rsidRPr="00FB1401" w:rsidRDefault="00FC5F82" w:rsidP="00F449DD">
      <w:pPr>
        <w:pStyle w:val="Virsraksts2"/>
        <w:spacing w:before="0" w:after="0"/>
        <w:jc w:val="center"/>
        <w:rPr>
          <w:rFonts w:cstheme="majorHAnsi"/>
          <w:noProof/>
          <w:szCs w:val="24"/>
          <w:lang w:val="lv-LV"/>
        </w:rPr>
      </w:pPr>
      <w:bookmarkStart w:id="40" w:name="_Toc76979445"/>
      <w:r>
        <w:rPr>
          <w:rFonts w:cstheme="majorHAnsi"/>
          <w:noProof/>
          <w:color w:val="577188"/>
          <w:szCs w:val="24"/>
          <w:lang w:val="lv-LV"/>
        </w:rPr>
        <w:t>Prioritāte Nr.4: Ieslodzījuma vietu infrastruktūras uzturēšana</w:t>
      </w:r>
      <w:bookmarkEnd w:id="40"/>
    </w:p>
    <w:p w14:paraId="57289B71" w14:textId="77777777" w:rsidR="00FF664C" w:rsidRPr="00FB1401" w:rsidRDefault="00FF664C" w:rsidP="00FB1401">
      <w:pPr>
        <w:spacing w:before="0" w:after="0" w:line="240" w:lineRule="auto"/>
        <w:jc w:val="both"/>
        <w:rPr>
          <w:rFonts w:asciiTheme="majorHAnsi" w:hAnsiTheme="majorHAnsi" w:cstheme="majorHAnsi"/>
          <w:color w:val="7E97AD" w:themeColor="accent1"/>
          <w:sz w:val="24"/>
          <w:szCs w:val="24"/>
        </w:rPr>
      </w:pPr>
      <w:r w:rsidRPr="00FB1401">
        <w:rPr>
          <w:rFonts w:asciiTheme="majorHAnsi" w:hAnsiTheme="majorHAnsi" w:cstheme="majorHAnsi"/>
          <w:color w:val="7E97AD" w:themeColor="accent1"/>
          <w:sz w:val="24"/>
          <w:szCs w:val="24"/>
        </w:rPr>
        <w:t>Darbības virziens: 4.1. Ieslodzījuma vietu infrastruktūras remontdarbi un uzlabojumi</w:t>
      </w:r>
    </w:p>
    <w:p w14:paraId="4BE0132B" w14:textId="6D70810A"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Lai nodrošinātu ieslodzījuma vietu drošu darbību, kā arī uzturētu un uzlabotu apstākļus ieslodzījuma vietās atbilstoši cilvēktiesību normām, 2020.gadā tika turpināta Valmieras cietuma dzīvojamā korpusa rekonstrukcija un pastaigu laukumu izbūve. Valmieras cietuma pārbūves darbi uzsākti 2018.gadā. Valmieras cietuma dzīvojamā korpusa rekonstrukcijas/pārbūves un pastaigu laukumu izbūves kopējais plānotais finansējums ir </w:t>
      </w:r>
      <w:proofErr w:type="gramStart"/>
      <w:r w:rsidRPr="00FB1401">
        <w:rPr>
          <w:rFonts w:asciiTheme="majorHAnsi" w:hAnsiTheme="majorHAnsi" w:cstheme="majorHAnsi"/>
          <w:sz w:val="24"/>
          <w:szCs w:val="24"/>
        </w:rPr>
        <w:t>5 156</w:t>
      </w:r>
      <w:r w:rsidR="00C94DF4">
        <w:rPr>
          <w:rFonts w:asciiTheme="majorHAnsi" w:hAnsiTheme="majorHAnsi" w:cstheme="majorHAnsi"/>
          <w:sz w:val="24"/>
          <w:szCs w:val="24"/>
        </w:rPr>
        <w:t> </w:t>
      </w:r>
      <w:r w:rsidRPr="00FB1401">
        <w:rPr>
          <w:rFonts w:asciiTheme="majorHAnsi" w:hAnsiTheme="majorHAnsi" w:cstheme="majorHAnsi"/>
          <w:sz w:val="24"/>
          <w:szCs w:val="24"/>
        </w:rPr>
        <w:t>065</w:t>
      </w:r>
      <w:r w:rsidR="00C94DF4">
        <w:rPr>
          <w:rFonts w:asciiTheme="majorHAnsi" w:hAnsiTheme="majorHAnsi" w:cstheme="majorHAnsi"/>
          <w:sz w:val="24"/>
          <w:szCs w:val="24"/>
        </w:rPr>
        <w:t> </w:t>
      </w:r>
      <w:r w:rsidRPr="00FB1401">
        <w:rPr>
          <w:rFonts w:asciiTheme="majorHAnsi" w:hAnsiTheme="majorHAnsi" w:cstheme="majorHAnsi"/>
          <w:i/>
          <w:iCs/>
          <w:sz w:val="24"/>
          <w:szCs w:val="24"/>
        </w:rPr>
        <w:t>euro</w:t>
      </w:r>
      <w:proofErr w:type="gramEnd"/>
      <w:r w:rsidRPr="00FB1401">
        <w:rPr>
          <w:rFonts w:asciiTheme="majorHAnsi" w:hAnsiTheme="majorHAnsi" w:cstheme="majorHAnsi"/>
          <w:sz w:val="24"/>
          <w:szCs w:val="24"/>
        </w:rPr>
        <w:t xml:space="preserve"> un izlietotais finansējums 2018.gadā bija 137 335 </w:t>
      </w:r>
      <w:r w:rsidRPr="00FB1401">
        <w:rPr>
          <w:rFonts w:asciiTheme="majorHAnsi" w:hAnsiTheme="majorHAnsi" w:cstheme="majorHAnsi"/>
          <w:i/>
          <w:iCs/>
          <w:sz w:val="24"/>
          <w:szCs w:val="24"/>
        </w:rPr>
        <w:t>euro</w:t>
      </w:r>
      <w:r w:rsidRPr="00FB1401">
        <w:rPr>
          <w:rFonts w:asciiTheme="majorHAnsi" w:hAnsiTheme="majorHAnsi" w:cstheme="majorHAnsi"/>
          <w:sz w:val="24"/>
          <w:szCs w:val="24"/>
        </w:rPr>
        <w:t>, 2019.gadā – 1 023</w:t>
      </w:r>
      <w:r w:rsidR="00C94DF4">
        <w:rPr>
          <w:rFonts w:asciiTheme="majorHAnsi" w:hAnsiTheme="majorHAnsi" w:cstheme="majorHAnsi"/>
          <w:sz w:val="24"/>
          <w:szCs w:val="24"/>
        </w:rPr>
        <w:t> </w:t>
      </w:r>
      <w:r w:rsidRPr="00FB1401">
        <w:rPr>
          <w:rFonts w:asciiTheme="majorHAnsi" w:hAnsiTheme="majorHAnsi" w:cstheme="majorHAnsi"/>
          <w:sz w:val="24"/>
          <w:szCs w:val="24"/>
        </w:rPr>
        <w:t>163</w:t>
      </w:r>
      <w:r w:rsidR="00C94DF4">
        <w:rPr>
          <w:rFonts w:asciiTheme="majorHAnsi" w:hAnsiTheme="majorHAnsi" w:cstheme="majorHAnsi"/>
          <w:sz w:val="24"/>
          <w:szCs w:val="24"/>
        </w:rPr>
        <w:t> </w:t>
      </w:r>
      <w:r w:rsidRPr="00FB1401">
        <w:rPr>
          <w:rFonts w:asciiTheme="majorHAnsi" w:hAnsiTheme="majorHAnsi" w:cstheme="majorHAnsi"/>
          <w:i/>
          <w:iCs/>
          <w:sz w:val="24"/>
          <w:szCs w:val="24"/>
        </w:rPr>
        <w:t>euro</w:t>
      </w:r>
      <w:r w:rsidRPr="00FB1401">
        <w:rPr>
          <w:rFonts w:asciiTheme="majorHAnsi" w:hAnsiTheme="majorHAnsi" w:cstheme="majorHAnsi"/>
          <w:sz w:val="24"/>
          <w:szCs w:val="24"/>
        </w:rPr>
        <w:t xml:space="preserve"> un 2020.gadā – 3 044 237 </w:t>
      </w:r>
      <w:r w:rsidRPr="00FB1401">
        <w:rPr>
          <w:rFonts w:asciiTheme="majorHAnsi" w:hAnsiTheme="majorHAnsi" w:cstheme="majorHAnsi"/>
          <w:i/>
          <w:iCs/>
          <w:sz w:val="24"/>
          <w:szCs w:val="24"/>
        </w:rPr>
        <w:t>euro</w:t>
      </w:r>
      <w:r w:rsidRPr="00FB1401">
        <w:rPr>
          <w:rFonts w:asciiTheme="majorHAnsi" w:hAnsiTheme="majorHAnsi" w:cstheme="majorHAnsi"/>
          <w:sz w:val="24"/>
          <w:szCs w:val="24"/>
        </w:rPr>
        <w:t>.</w:t>
      </w:r>
    </w:p>
    <w:p w14:paraId="6E4C3FA5" w14:textId="4DE69D3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2020.gadā tika veikti ārpuskārtas remontdarbi Daugavgrīvas, Iļģuciema, Jelgavas, Jēkabpils, Olaines, Valmieras cietumos un Rīgas Centrālcietumā par kopējo summu </w:t>
      </w:r>
      <w:proofErr w:type="gramStart"/>
      <w:r w:rsidRPr="00FB1401">
        <w:rPr>
          <w:rFonts w:asciiTheme="majorHAnsi" w:hAnsiTheme="majorHAnsi" w:cstheme="majorHAnsi"/>
          <w:sz w:val="24"/>
          <w:szCs w:val="24"/>
        </w:rPr>
        <w:t>76</w:t>
      </w:r>
      <w:r w:rsidR="00C94DF4">
        <w:rPr>
          <w:rFonts w:asciiTheme="majorHAnsi" w:hAnsiTheme="majorHAnsi" w:cstheme="majorHAnsi"/>
          <w:sz w:val="24"/>
          <w:szCs w:val="24"/>
        </w:rPr>
        <w:t> </w:t>
      </w:r>
      <w:r w:rsidRPr="00FB1401">
        <w:rPr>
          <w:rFonts w:asciiTheme="majorHAnsi" w:hAnsiTheme="majorHAnsi" w:cstheme="majorHAnsi"/>
          <w:sz w:val="24"/>
          <w:szCs w:val="24"/>
        </w:rPr>
        <w:t>067</w:t>
      </w:r>
      <w:r w:rsidR="00C94DF4">
        <w:rPr>
          <w:rFonts w:asciiTheme="majorHAnsi" w:hAnsiTheme="majorHAnsi" w:cstheme="majorHAnsi"/>
          <w:sz w:val="24"/>
          <w:szCs w:val="24"/>
        </w:rPr>
        <w:t> </w:t>
      </w:r>
      <w:r w:rsidRPr="00FB1401">
        <w:rPr>
          <w:rFonts w:asciiTheme="majorHAnsi" w:hAnsiTheme="majorHAnsi" w:cstheme="majorHAnsi"/>
          <w:i/>
          <w:iCs/>
          <w:sz w:val="24"/>
          <w:szCs w:val="24"/>
        </w:rPr>
        <w:t>euro</w:t>
      </w:r>
      <w:proofErr w:type="gramEnd"/>
      <w:r w:rsidRPr="00FB1401">
        <w:rPr>
          <w:rFonts w:asciiTheme="majorHAnsi" w:hAnsiTheme="majorHAnsi" w:cstheme="majorHAnsi"/>
          <w:sz w:val="24"/>
          <w:szCs w:val="24"/>
        </w:rPr>
        <w:t xml:space="preserve"> apakšprogrammas 04.01.00 "Ieslodzījuma vietas" ietvaros.</w:t>
      </w:r>
    </w:p>
    <w:p w14:paraId="7E3293C6"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Ieslodzīto īpatsvars (%) 2020.gadā, kas izvietoti kamerās vai dzīvojamās telpās, kurās uz vienu ieslodzīto ir vismaz 4m</w:t>
      </w:r>
      <w:r w:rsidRPr="00FB1401">
        <w:rPr>
          <w:rFonts w:asciiTheme="majorHAnsi" w:hAnsiTheme="majorHAnsi" w:cstheme="majorHAnsi"/>
          <w:sz w:val="24"/>
          <w:szCs w:val="24"/>
          <w:vertAlign w:val="superscript"/>
        </w:rPr>
        <w:t>2</w:t>
      </w:r>
      <w:r w:rsidRPr="00FB1401">
        <w:rPr>
          <w:rFonts w:asciiTheme="majorHAnsi" w:hAnsiTheme="majorHAnsi" w:cstheme="majorHAnsi"/>
          <w:sz w:val="24"/>
          <w:szCs w:val="24"/>
        </w:rPr>
        <w:t xml:space="preserve"> telpas, no kopējo ieslodzīto skaita ir </w:t>
      </w:r>
      <w:r w:rsidRPr="00FB1401">
        <w:rPr>
          <w:rFonts w:asciiTheme="majorHAnsi" w:hAnsiTheme="majorHAnsi" w:cstheme="majorHAnsi"/>
          <w:bCs/>
          <w:sz w:val="24"/>
          <w:szCs w:val="24"/>
        </w:rPr>
        <w:t>95%</w:t>
      </w:r>
      <w:r w:rsidRPr="00FB1401">
        <w:rPr>
          <w:rFonts w:asciiTheme="majorHAnsi" w:hAnsiTheme="majorHAnsi" w:cstheme="majorHAnsi"/>
          <w:sz w:val="24"/>
          <w:szCs w:val="24"/>
        </w:rPr>
        <w:t xml:space="preserve"> (identiski iepriekšējiem rādītājiem gan 2019.gadā gan 2018.gadā).</w:t>
      </w:r>
    </w:p>
    <w:p w14:paraId="755C166D"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Īstenoto energoefektivitāti paaugstinošo pasākumu rezultātā 2020.gadā tika plānots primārās enerģijas gada patēriņa samazinājums sabiedriskās ēkās 763,60MWh/gadā, savukārt, siltumnīcas gāzu samazinājums gadā 184,38 (CO</w:t>
      </w:r>
      <w:r w:rsidRPr="00020356">
        <w:rPr>
          <w:rFonts w:asciiTheme="majorHAnsi" w:hAnsiTheme="majorHAnsi" w:cstheme="majorHAnsi"/>
          <w:sz w:val="24"/>
          <w:szCs w:val="24"/>
          <w:vertAlign w:val="subscript"/>
        </w:rPr>
        <w:t>2</w:t>
      </w:r>
      <w:r w:rsidRPr="00FB1401">
        <w:rPr>
          <w:rFonts w:asciiTheme="majorHAnsi" w:hAnsiTheme="majorHAnsi" w:cstheme="majorHAnsi"/>
          <w:sz w:val="24"/>
          <w:szCs w:val="24"/>
        </w:rPr>
        <w:t xml:space="preserve"> ekvivalenta tonnas gadā).</w:t>
      </w:r>
    </w:p>
    <w:p w14:paraId="68D54B68" w14:textId="77777777" w:rsidR="00FF664C" w:rsidRPr="00FB1401" w:rsidRDefault="00FF664C" w:rsidP="00FB1401">
      <w:pPr>
        <w:spacing w:before="0" w:after="0" w:line="240" w:lineRule="auto"/>
        <w:ind w:firstLine="720"/>
        <w:jc w:val="both"/>
        <w:rPr>
          <w:rFonts w:asciiTheme="majorHAnsi" w:eastAsia="Times New Roman" w:hAnsiTheme="majorHAnsi" w:cstheme="majorHAnsi"/>
          <w:sz w:val="24"/>
          <w:szCs w:val="24"/>
        </w:rPr>
      </w:pPr>
      <w:r w:rsidRPr="00FB1401">
        <w:rPr>
          <w:rFonts w:asciiTheme="majorHAnsi" w:hAnsiTheme="majorHAnsi" w:cstheme="majorHAnsi"/>
          <w:sz w:val="24"/>
          <w:szCs w:val="24"/>
        </w:rPr>
        <w:t xml:space="preserve">Darbības programmas "Izaugsme un nodarbinātība" 4.2.1.specifiskā atbalsta mērķa "Veicināt energoefektivitātes paaugstināšanu valsts un dzīvojamās ēkās" 4.2.1.2.pasākuma "Veicināt energoefektivitātes paaugstināšanu valsts ēkās" pirmās atlases kārtas </w:t>
      </w:r>
      <w:r w:rsidRPr="00FB1401">
        <w:rPr>
          <w:rFonts w:asciiTheme="majorHAnsi" w:eastAsia="Times New Roman" w:hAnsiTheme="majorHAnsi" w:cstheme="majorHAnsi"/>
          <w:sz w:val="24"/>
          <w:szCs w:val="24"/>
        </w:rPr>
        <w:t xml:space="preserve">projekta "Energoefektivitātes paaugstināšana Cēsu Audzināšanas iestādes </w:t>
      </w:r>
      <w:r w:rsidRPr="00FB1401">
        <w:rPr>
          <w:rFonts w:asciiTheme="majorHAnsi" w:eastAsia="Times New Roman" w:hAnsiTheme="majorHAnsi" w:cstheme="majorHAnsi"/>
          <w:sz w:val="24"/>
          <w:szCs w:val="24"/>
        </w:rPr>
        <w:lastRenderedPageBreak/>
        <w:t xml:space="preserve">nepilngadīgajiem skolā ar sporta zāli un ēdnīcā" Nr.4.2.1.2/18/I/006 ietvaros 2020.gadā tika pabeigti energoefektivitāti paaugstinoši pasākumi Pārvaldes </w:t>
      </w:r>
      <w:r w:rsidRPr="00FB1401">
        <w:rPr>
          <w:rFonts w:asciiTheme="majorHAnsi" w:hAnsiTheme="majorHAnsi" w:cstheme="majorHAnsi"/>
          <w:sz w:val="24"/>
          <w:szCs w:val="24"/>
        </w:rPr>
        <w:t xml:space="preserve">Cēsu AIN </w:t>
      </w:r>
      <w:r w:rsidRPr="00FB1401">
        <w:rPr>
          <w:rFonts w:asciiTheme="majorHAnsi" w:eastAsia="Times New Roman" w:hAnsiTheme="majorHAnsi" w:cstheme="majorHAnsi"/>
          <w:sz w:val="24"/>
          <w:szCs w:val="24"/>
        </w:rPr>
        <w:t xml:space="preserve">ēdnīcā, </w:t>
      </w:r>
      <w:bookmarkStart w:id="41" w:name="_Hlk74810239"/>
      <w:r w:rsidRPr="00FB1401">
        <w:rPr>
          <w:rFonts w:asciiTheme="majorHAnsi" w:eastAsia="Times New Roman" w:hAnsiTheme="majorHAnsi" w:cstheme="majorHAnsi"/>
          <w:sz w:val="24"/>
          <w:szCs w:val="24"/>
        </w:rPr>
        <w:t>saskaņā ar sākotnējā energosertifikāta (</w:t>
      </w:r>
      <w:r w:rsidRPr="00FB1401">
        <w:rPr>
          <w:rFonts w:asciiTheme="majorHAnsi" w:eastAsia="Times New Roman" w:hAnsiTheme="majorHAnsi" w:cstheme="majorHAnsi"/>
          <w:iCs/>
          <w:sz w:val="24"/>
          <w:szCs w:val="24"/>
        </w:rPr>
        <w:t>BIS-ĒED-1-2018-636) un</w:t>
      </w:r>
      <w:r w:rsidRPr="00FB1401">
        <w:rPr>
          <w:rFonts w:asciiTheme="majorHAnsi" w:eastAsia="Times New Roman" w:hAnsiTheme="majorHAnsi" w:cstheme="majorHAnsi"/>
          <w:sz w:val="24"/>
          <w:szCs w:val="24"/>
        </w:rPr>
        <w:t xml:space="preserve"> pagaidu energosertifikāta (</w:t>
      </w:r>
      <w:r w:rsidRPr="00FB1401">
        <w:rPr>
          <w:rFonts w:asciiTheme="majorHAnsi" w:eastAsia="Times New Roman" w:hAnsiTheme="majorHAnsi" w:cstheme="majorHAnsi"/>
          <w:iCs/>
          <w:sz w:val="24"/>
          <w:szCs w:val="24"/>
        </w:rPr>
        <w:t>BIS-ĒED-2-2020-2471)</w:t>
      </w:r>
      <w:r w:rsidRPr="00FB1401">
        <w:rPr>
          <w:rFonts w:asciiTheme="majorHAnsi" w:eastAsia="Times New Roman" w:hAnsiTheme="majorHAnsi" w:cstheme="majorHAnsi"/>
          <w:sz w:val="24"/>
          <w:szCs w:val="24"/>
        </w:rPr>
        <w:t xml:space="preserve"> datiem, primārās enerģijas gada patēriņa samazinājums sabiedriskās ēkās – 108,93 MWh/gadā, bet siltumnīcas gāzu samazinājums gadā 10,20 (CO</w:t>
      </w:r>
      <w:r w:rsidRPr="00020356">
        <w:rPr>
          <w:rFonts w:asciiTheme="majorHAnsi" w:eastAsia="Times New Roman" w:hAnsiTheme="majorHAnsi" w:cstheme="majorHAnsi"/>
          <w:sz w:val="24"/>
          <w:szCs w:val="24"/>
          <w:vertAlign w:val="subscript"/>
        </w:rPr>
        <w:t>2</w:t>
      </w:r>
      <w:r w:rsidRPr="00FB1401">
        <w:rPr>
          <w:rFonts w:asciiTheme="majorHAnsi" w:eastAsia="Times New Roman" w:hAnsiTheme="majorHAnsi" w:cstheme="majorHAnsi"/>
          <w:sz w:val="24"/>
          <w:szCs w:val="24"/>
        </w:rPr>
        <w:t xml:space="preserve"> ekvivalenta tonnas gadā)</w:t>
      </w:r>
      <w:bookmarkEnd w:id="41"/>
      <w:r w:rsidRPr="00FB1401">
        <w:rPr>
          <w:rFonts w:asciiTheme="majorHAnsi" w:eastAsia="Times New Roman" w:hAnsiTheme="majorHAnsi" w:cstheme="majorHAnsi"/>
          <w:sz w:val="24"/>
          <w:szCs w:val="24"/>
        </w:rPr>
        <w:t xml:space="preserve">. </w:t>
      </w:r>
      <w:bookmarkStart w:id="42" w:name="_Hlk77590416"/>
      <w:r w:rsidRPr="00FB1401">
        <w:rPr>
          <w:rFonts w:asciiTheme="majorHAnsi" w:hAnsiTheme="majorHAnsi" w:cstheme="majorHAnsi"/>
          <w:sz w:val="24"/>
          <w:szCs w:val="24"/>
        </w:rPr>
        <w:t xml:space="preserve">Cēsu AIN </w:t>
      </w:r>
      <w:r w:rsidRPr="00FB1401">
        <w:rPr>
          <w:rFonts w:asciiTheme="majorHAnsi" w:eastAsia="Times New Roman" w:hAnsiTheme="majorHAnsi" w:cstheme="majorHAnsi"/>
          <w:sz w:val="24"/>
          <w:szCs w:val="24"/>
        </w:rPr>
        <w:t>skolā ar sporta zāli, energoefektivitāti paaugstinoši pasākumi tiks īstenoti līdz 2021.gada novembrim</w:t>
      </w:r>
      <w:bookmarkEnd w:id="42"/>
      <w:r w:rsidRPr="00FB1401">
        <w:rPr>
          <w:rFonts w:asciiTheme="majorHAnsi" w:eastAsia="Times New Roman" w:hAnsiTheme="majorHAnsi" w:cstheme="majorHAnsi"/>
          <w:sz w:val="24"/>
          <w:szCs w:val="24"/>
        </w:rPr>
        <w:t>, attiecīgi informācija, par sasniegtajiem rādītājiem, būs pieejama 2021.gada beigās.</w:t>
      </w:r>
    </w:p>
    <w:p w14:paraId="59BABFB4" w14:textId="77777777" w:rsidR="00BB3344" w:rsidRPr="00FB1401" w:rsidRDefault="00FF664C" w:rsidP="00FB1401">
      <w:pPr>
        <w:spacing w:before="0" w:after="0" w:line="240" w:lineRule="auto"/>
        <w:ind w:firstLine="720"/>
        <w:jc w:val="both"/>
        <w:rPr>
          <w:rFonts w:asciiTheme="majorHAnsi" w:eastAsia="Times New Roman" w:hAnsiTheme="majorHAnsi" w:cstheme="majorHAnsi"/>
          <w:sz w:val="24"/>
          <w:szCs w:val="24"/>
        </w:rPr>
      </w:pPr>
      <w:r w:rsidRPr="00FB1401">
        <w:rPr>
          <w:rFonts w:asciiTheme="majorHAnsi" w:hAnsiTheme="majorHAnsi" w:cstheme="majorHAnsi"/>
          <w:sz w:val="24"/>
          <w:szCs w:val="24"/>
        </w:rPr>
        <w:t xml:space="preserve">Darbības programmas "Izaugsme un nodarbinātība" 4.2.1.specifiskā atbalsta mērķa "Veicināt energoefektivitātes paaugstināšanu valsts un dzīvojamās ēkās" 4.2.1.2.pasākuma "Veicināt energoefektivitātes paaugstināšanu valsts ēkās" pirmās atlases kārtas </w:t>
      </w:r>
      <w:r w:rsidRPr="00FB1401">
        <w:rPr>
          <w:rFonts w:asciiTheme="majorHAnsi" w:eastAsia="Times New Roman" w:hAnsiTheme="majorHAnsi" w:cstheme="majorHAnsi"/>
          <w:sz w:val="24"/>
          <w:szCs w:val="24"/>
        </w:rPr>
        <w:t>projekta "Energoefektivitātes paaugstināšana Olaines cietuma (Latvijas Cietumu slimnīca) ārstniecības korpusā" Nr.4.2.1.2/18/I/005 ietvaros 2020.gadā tika pabeigti energoefektivitāti paaugstinoši pasākumi Pārvaldes Olaines cietuma (Latvijas Cietumu slimnīcas) ārstniecības korpusā, saskaņā ar sākotnējā energosertifikāta (</w:t>
      </w:r>
      <w:r w:rsidRPr="00FB1401">
        <w:rPr>
          <w:rFonts w:asciiTheme="majorHAnsi" w:eastAsia="Times New Roman" w:hAnsiTheme="majorHAnsi" w:cstheme="majorHAnsi"/>
          <w:iCs/>
          <w:sz w:val="24"/>
          <w:szCs w:val="24"/>
        </w:rPr>
        <w:t>BIS-ĒED-1-2018-291) un</w:t>
      </w:r>
      <w:r w:rsidRPr="00FB1401">
        <w:rPr>
          <w:rFonts w:asciiTheme="majorHAnsi" w:eastAsia="Times New Roman" w:hAnsiTheme="majorHAnsi" w:cstheme="majorHAnsi"/>
          <w:sz w:val="24"/>
          <w:szCs w:val="24"/>
        </w:rPr>
        <w:t xml:space="preserve"> pagaidu energosertifikāta (</w:t>
      </w:r>
      <w:r w:rsidRPr="00FB1401">
        <w:rPr>
          <w:rFonts w:asciiTheme="majorHAnsi" w:eastAsia="Times New Roman" w:hAnsiTheme="majorHAnsi" w:cstheme="majorHAnsi"/>
          <w:iCs/>
          <w:sz w:val="24"/>
          <w:szCs w:val="24"/>
        </w:rPr>
        <w:t>BIS-ĒED-2-2021-1403)</w:t>
      </w:r>
      <w:r w:rsidRPr="00FB1401">
        <w:rPr>
          <w:rFonts w:asciiTheme="majorHAnsi" w:eastAsia="Times New Roman" w:hAnsiTheme="majorHAnsi" w:cstheme="majorHAnsi"/>
          <w:sz w:val="24"/>
          <w:szCs w:val="24"/>
        </w:rPr>
        <w:t xml:space="preserve"> datiem, primārās enerģijas gada patēriņa samazinājums sabiedriskās ēkās – 502,64 MWh/gadā, bet siltumnīcas gāzu samazinājums gadā 183,88 (CO</w:t>
      </w:r>
      <w:r w:rsidRPr="00020356">
        <w:rPr>
          <w:rFonts w:asciiTheme="majorHAnsi" w:eastAsia="Times New Roman" w:hAnsiTheme="majorHAnsi" w:cstheme="majorHAnsi"/>
          <w:sz w:val="24"/>
          <w:szCs w:val="24"/>
          <w:vertAlign w:val="subscript"/>
        </w:rPr>
        <w:t>2</w:t>
      </w:r>
      <w:r w:rsidRPr="00FB1401">
        <w:rPr>
          <w:rFonts w:asciiTheme="majorHAnsi" w:eastAsia="Times New Roman" w:hAnsiTheme="majorHAnsi" w:cstheme="majorHAnsi"/>
          <w:sz w:val="24"/>
          <w:szCs w:val="24"/>
        </w:rPr>
        <w:t xml:space="preserve"> ekvivalenta tonnas gadā).</w:t>
      </w:r>
    </w:p>
    <w:p w14:paraId="6C593DF2" w14:textId="77777777" w:rsidR="00FF664C" w:rsidRPr="00FB1401" w:rsidRDefault="00FF664C" w:rsidP="00FB1401">
      <w:pPr>
        <w:spacing w:before="0" w:after="0" w:line="240" w:lineRule="auto"/>
        <w:ind w:firstLine="720"/>
        <w:jc w:val="both"/>
        <w:rPr>
          <w:rFonts w:asciiTheme="majorHAnsi" w:eastAsia="Times New Roman" w:hAnsiTheme="majorHAnsi" w:cstheme="majorHAnsi"/>
          <w:color w:val="000000" w:themeColor="text1"/>
          <w:sz w:val="24"/>
          <w:szCs w:val="24"/>
        </w:rPr>
      </w:pPr>
    </w:p>
    <w:p w14:paraId="36AA59C9" w14:textId="77777777" w:rsidR="00FF664C" w:rsidRPr="00FB1401" w:rsidRDefault="00FF664C" w:rsidP="00FB1401">
      <w:pPr>
        <w:spacing w:before="0" w:after="0" w:line="240" w:lineRule="auto"/>
        <w:jc w:val="both"/>
        <w:rPr>
          <w:rFonts w:asciiTheme="majorHAnsi" w:hAnsiTheme="majorHAnsi" w:cstheme="majorHAnsi"/>
          <w:color w:val="7E97AD" w:themeColor="accent1"/>
          <w:sz w:val="24"/>
          <w:szCs w:val="24"/>
        </w:rPr>
      </w:pPr>
      <w:r w:rsidRPr="00FB1401">
        <w:rPr>
          <w:rFonts w:asciiTheme="majorHAnsi" w:hAnsiTheme="majorHAnsi" w:cstheme="majorHAnsi"/>
          <w:color w:val="7E97AD" w:themeColor="accent1"/>
          <w:sz w:val="24"/>
          <w:szCs w:val="24"/>
        </w:rPr>
        <w:t>Darbības virziens: 4.2. Piedalīšanās jaunā cietuma būvniecības procesā atbilstoši kompetencei</w:t>
      </w:r>
    </w:p>
    <w:p w14:paraId="40434B03" w14:textId="41D11CC5" w:rsidR="00BB3344" w:rsidRPr="00FB1401" w:rsidRDefault="00FF664C" w:rsidP="00FB1401">
      <w:pPr>
        <w:spacing w:before="0" w:after="0" w:line="240" w:lineRule="auto"/>
        <w:ind w:firstLine="720"/>
        <w:jc w:val="both"/>
        <w:rPr>
          <w:rFonts w:asciiTheme="majorHAnsi" w:hAnsiTheme="majorHAnsi" w:cstheme="majorHAnsi"/>
          <w:noProof/>
          <w:lang w:val="lv-LV"/>
        </w:rPr>
      </w:pPr>
      <w:r w:rsidRPr="00FB1401">
        <w:rPr>
          <w:rFonts w:asciiTheme="majorHAnsi" w:hAnsiTheme="majorHAnsi" w:cstheme="majorHAnsi"/>
          <w:sz w:val="24"/>
          <w:szCs w:val="24"/>
        </w:rPr>
        <w:t>Stratēģijas īstenošanas periodā Pārvalde piedalījās trijās iepirkumu komisijās, proti, "Jaunā cietuma kompleksa Alsungas ielā 29, Liepājā, būvuzraudzība" (iepirkuma identifikācijas Nr.</w:t>
      </w:r>
      <w:r w:rsidR="00403373">
        <w:rPr>
          <w:rFonts w:asciiTheme="majorHAnsi" w:hAnsiTheme="majorHAnsi" w:cstheme="majorHAnsi"/>
          <w:sz w:val="24"/>
          <w:szCs w:val="24"/>
        </w:rPr>
        <w:t> </w:t>
      </w:r>
      <w:r w:rsidRPr="00FB1401">
        <w:rPr>
          <w:rFonts w:asciiTheme="majorHAnsi" w:hAnsiTheme="majorHAnsi" w:cstheme="majorHAnsi"/>
          <w:sz w:val="24"/>
          <w:szCs w:val="24"/>
        </w:rPr>
        <w:t>TNA2021/5), "Jaunā cietuma kompleksa Alsungas ielā 29, Liepājā, projektēšana, autoruzraudzība un būvdarbi" (iepirkuma identifikācijas Nr.</w:t>
      </w:r>
      <w:r w:rsidR="00403373">
        <w:rPr>
          <w:rFonts w:asciiTheme="majorHAnsi" w:hAnsiTheme="majorHAnsi" w:cstheme="majorHAnsi"/>
          <w:sz w:val="24"/>
          <w:szCs w:val="24"/>
        </w:rPr>
        <w:t> </w:t>
      </w:r>
      <w:r w:rsidRPr="00FB1401">
        <w:rPr>
          <w:rFonts w:asciiTheme="majorHAnsi" w:hAnsiTheme="majorHAnsi" w:cstheme="majorHAnsi"/>
          <w:sz w:val="24"/>
          <w:szCs w:val="24"/>
        </w:rPr>
        <w:t>TNA2021/6) un "Jaunā cietuma kompleksa Alsungas ielā 29, Liepājā, būvprojekta ekspertīze" (iepirkuma identifikācijas Nr.</w:t>
      </w:r>
      <w:r w:rsidR="00403373">
        <w:rPr>
          <w:rFonts w:asciiTheme="majorHAnsi" w:hAnsiTheme="majorHAnsi" w:cstheme="majorHAnsi"/>
          <w:sz w:val="24"/>
          <w:szCs w:val="24"/>
        </w:rPr>
        <w:t> </w:t>
      </w:r>
      <w:r w:rsidRPr="00FB1401">
        <w:rPr>
          <w:rFonts w:asciiTheme="majorHAnsi" w:hAnsiTheme="majorHAnsi" w:cstheme="majorHAnsi"/>
          <w:sz w:val="24"/>
          <w:szCs w:val="24"/>
        </w:rPr>
        <w:t>TNA2021/14). Iepriekšminētos iepirkumus plānots noslēgt 2021.gadā.</w:t>
      </w:r>
    </w:p>
    <w:p w14:paraId="70A18781" w14:textId="77777777" w:rsidR="00FF664C" w:rsidRPr="00FB1401" w:rsidRDefault="009846E9" w:rsidP="00FB1401">
      <w:pPr>
        <w:pStyle w:val="Virsraksts1"/>
        <w:spacing w:after="0"/>
        <w:rPr>
          <w:rFonts w:asciiTheme="majorHAnsi" w:hAnsiTheme="majorHAnsi" w:cstheme="majorHAnsi"/>
          <w:color w:val="577188" w:themeColor="accent1" w:themeShade="BF"/>
        </w:rPr>
      </w:pPr>
      <w:bookmarkStart w:id="43" w:name="_Toc76979446"/>
      <w:r>
        <w:rPr>
          <w:rFonts w:asciiTheme="majorHAnsi" w:hAnsiTheme="majorHAnsi" w:cstheme="majorHAnsi"/>
          <w:noProof/>
          <w:color w:val="000000" w:themeColor="text1"/>
          <w:sz w:val="24"/>
          <w:szCs w:val="24"/>
        </w:rPr>
        <w:lastRenderedPageBreak/>
        <w:drawing>
          <wp:anchor distT="0" distB="0" distL="114300" distR="114300" simplePos="0" relativeHeight="251658260" behindDoc="0" locked="0" layoutInCell="1" allowOverlap="1" wp14:anchorId="53A8E526" wp14:editId="116BBB60">
            <wp:simplePos x="0" y="0"/>
            <wp:positionH relativeFrom="column">
              <wp:posOffset>-836295</wp:posOffset>
            </wp:positionH>
            <wp:positionV relativeFrom="paragraph">
              <wp:posOffset>-85725</wp:posOffset>
            </wp:positionV>
            <wp:extent cx="638175" cy="638175"/>
            <wp:effectExtent l="0" t="0" r="0" b="9525"/>
            <wp:wrapNone/>
            <wp:docPr id="34" name="Grafika 34" descr="Personu gru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oupofpeople.svg"/>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638175" cy="638175"/>
                    </a:xfrm>
                    <a:prstGeom prst="rect">
                      <a:avLst/>
                    </a:prstGeom>
                  </pic:spPr>
                </pic:pic>
              </a:graphicData>
            </a:graphic>
            <wp14:sizeRelH relativeFrom="margin">
              <wp14:pctWidth>0</wp14:pctWidth>
            </wp14:sizeRelH>
            <wp14:sizeRelV relativeFrom="margin">
              <wp14:pctHeight>0</wp14:pctHeight>
            </wp14:sizeRelV>
          </wp:anchor>
        </w:drawing>
      </w:r>
      <w:r w:rsidR="00FF664C" w:rsidRPr="00FB1401">
        <w:rPr>
          <w:rFonts w:asciiTheme="majorHAnsi" w:hAnsiTheme="majorHAnsi" w:cstheme="majorHAnsi"/>
          <w:color w:val="577188" w:themeColor="accent1" w:themeShade="BF"/>
        </w:rPr>
        <w:t>PERSONĀLS</w:t>
      </w:r>
      <w:bookmarkEnd w:id="43"/>
    </w:p>
    <w:p w14:paraId="7FD862C2" w14:textId="77777777" w:rsidR="007206D4" w:rsidRDefault="007206D4" w:rsidP="00FB1401">
      <w:pPr>
        <w:spacing w:before="0" w:after="0" w:line="240" w:lineRule="auto"/>
        <w:ind w:firstLine="720"/>
        <w:jc w:val="both"/>
        <w:rPr>
          <w:rFonts w:asciiTheme="majorHAnsi" w:hAnsiTheme="majorHAnsi" w:cstheme="majorHAnsi"/>
          <w:sz w:val="24"/>
          <w:szCs w:val="24"/>
        </w:rPr>
      </w:pPr>
    </w:p>
    <w:p w14:paraId="2B51B945" w14:textId="4BA308DE"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2020.gada 31.</w:t>
      </w:r>
      <w:r w:rsidR="0099416F">
        <w:rPr>
          <w:rFonts w:asciiTheme="majorHAnsi" w:hAnsiTheme="majorHAnsi" w:cstheme="majorHAnsi"/>
          <w:sz w:val="24"/>
          <w:szCs w:val="24"/>
        </w:rPr>
        <w:t> d</w:t>
      </w:r>
      <w:r w:rsidRPr="00FB1401">
        <w:rPr>
          <w:rFonts w:asciiTheme="majorHAnsi" w:hAnsiTheme="majorHAnsi" w:cstheme="majorHAnsi"/>
          <w:sz w:val="24"/>
          <w:szCs w:val="24"/>
        </w:rPr>
        <w:t>ecembrī</w:t>
      </w:r>
      <w:r w:rsidR="0099416F">
        <w:rPr>
          <w:rFonts w:asciiTheme="majorHAnsi" w:hAnsiTheme="majorHAnsi" w:cstheme="majorHAnsi"/>
          <w:sz w:val="24"/>
          <w:szCs w:val="24"/>
        </w:rPr>
        <w:t xml:space="preserve"> </w:t>
      </w:r>
      <w:r w:rsidRPr="00FB1401">
        <w:rPr>
          <w:rFonts w:asciiTheme="majorHAnsi" w:hAnsiTheme="majorHAnsi" w:cstheme="majorHAnsi"/>
          <w:sz w:val="24"/>
          <w:szCs w:val="24"/>
        </w:rPr>
        <w:t>Pārvaldē pēc amatu saraksta bija 2503,5 amata vietas, no tām: amatpersonas – 2055, darbinieki – 440,5 un ierēdņi – 8. 2020.gada 31.</w:t>
      </w:r>
      <w:r w:rsidR="0099416F">
        <w:rPr>
          <w:rFonts w:asciiTheme="majorHAnsi" w:hAnsiTheme="majorHAnsi" w:cstheme="majorHAnsi"/>
          <w:sz w:val="24"/>
          <w:szCs w:val="24"/>
        </w:rPr>
        <w:t> d</w:t>
      </w:r>
      <w:r w:rsidRPr="00FB1401">
        <w:rPr>
          <w:rFonts w:asciiTheme="majorHAnsi" w:hAnsiTheme="majorHAnsi" w:cstheme="majorHAnsi"/>
          <w:sz w:val="24"/>
          <w:szCs w:val="24"/>
        </w:rPr>
        <w:t>ecembrī</w:t>
      </w:r>
      <w:r w:rsidR="0099416F">
        <w:rPr>
          <w:rFonts w:asciiTheme="majorHAnsi" w:hAnsiTheme="majorHAnsi" w:cstheme="majorHAnsi"/>
          <w:sz w:val="24"/>
          <w:szCs w:val="24"/>
        </w:rPr>
        <w:t xml:space="preserve"> </w:t>
      </w:r>
      <w:r w:rsidRPr="00FB1401">
        <w:rPr>
          <w:rFonts w:asciiTheme="majorHAnsi" w:hAnsiTheme="majorHAnsi" w:cstheme="majorHAnsi"/>
          <w:sz w:val="24"/>
          <w:szCs w:val="24"/>
        </w:rPr>
        <w:t>Pārvaldē bija 321,5 vakanti amati: amatpersonu – 290, darbinieku – 25,5 un ierēdņu – 6. Pārskata gadā Pārvaldē tika pieņemtas dienestā un darbā 187 amatpersonas, darbinieki un ierēdņi: amatpersonas – 146, darbinieki – 41 un ierēdņi – 0. Savukārt 2020.gadā no dienesta un darba tika atbrīvotas 222 amatpersonas, darbinieki un ierēdņi: amatpersonas – 173, darbinieki – 48 un ierēdņi – 1. Faktiski 2020.gadā vidējais amatpersonu, darbinieku un ierēdņu skaits bija 2224, to skaitā amatpersonu – 1774, darbinieku – 448 un ierēdņu – 2.</w:t>
      </w:r>
    </w:p>
    <w:p w14:paraId="793D4B3A" w14:textId="77777777" w:rsidR="00FF664C" w:rsidRPr="00FB1401" w:rsidRDefault="00FF664C" w:rsidP="00FB1401">
      <w:pPr>
        <w:pStyle w:val="Normlaistekstam"/>
        <w:spacing w:after="0" w:line="240" w:lineRule="auto"/>
        <w:ind w:firstLine="720"/>
        <w:rPr>
          <w:rFonts w:asciiTheme="majorHAnsi" w:hAnsiTheme="majorHAnsi" w:cstheme="majorHAnsi"/>
          <w:color w:val="595959" w:themeColor="text1" w:themeTint="A6"/>
          <w:szCs w:val="24"/>
        </w:rPr>
      </w:pPr>
      <w:r w:rsidRPr="00FB1401">
        <w:rPr>
          <w:rFonts w:asciiTheme="majorHAnsi" w:hAnsiTheme="majorHAnsi" w:cstheme="majorHAnsi"/>
          <w:color w:val="595959" w:themeColor="text1" w:themeTint="A6"/>
          <w:szCs w:val="24"/>
        </w:rPr>
        <w:t xml:space="preserve">Pārskata gadā </w:t>
      </w:r>
      <w:r w:rsidRPr="00FB1401">
        <w:rPr>
          <w:rFonts w:asciiTheme="majorHAnsi" w:eastAsia="Calibri" w:hAnsiTheme="majorHAnsi" w:cstheme="majorHAnsi"/>
          <w:bCs/>
          <w:color w:val="595959" w:themeColor="text1" w:themeTint="A6"/>
          <w:szCs w:val="24"/>
        </w:rPr>
        <w:t xml:space="preserve">Pārvalde </w:t>
      </w:r>
      <w:r w:rsidRPr="00FB1401">
        <w:rPr>
          <w:rFonts w:asciiTheme="majorHAnsi" w:hAnsiTheme="majorHAnsi" w:cstheme="majorHAnsi"/>
          <w:color w:val="595959" w:themeColor="text1" w:themeTint="A6"/>
          <w:szCs w:val="24"/>
        </w:rPr>
        <w:t xml:space="preserve">turpināja sadarbību ar Nodarbinātības valsts aģentūru, regulāri sniedzot informāciju par vakantajiem amatiem Pārvaldē. Informācija par vakantajiem amatiem regulāri tika publiskota gan Nodarbinātības valsts aģentūras tīmekļa vietnē, gan Pārvaldes </w:t>
      </w:r>
      <w:r w:rsidR="003114A4">
        <w:rPr>
          <w:rFonts w:asciiTheme="majorHAnsi" w:hAnsiTheme="majorHAnsi" w:cstheme="majorHAnsi"/>
          <w:color w:val="595959" w:themeColor="text1" w:themeTint="A6"/>
          <w:szCs w:val="24"/>
        </w:rPr>
        <w:t>tīmekļa vietnē</w:t>
      </w:r>
      <w:r w:rsidRPr="00FB1401">
        <w:rPr>
          <w:rFonts w:asciiTheme="majorHAnsi" w:hAnsiTheme="majorHAnsi" w:cstheme="majorHAnsi"/>
          <w:color w:val="595959" w:themeColor="text1" w:themeTint="A6"/>
          <w:szCs w:val="24"/>
        </w:rPr>
        <w:t xml:space="preserve"> </w:t>
      </w:r>
      <w:hyperlink r:id="rId44" w:history="1">
        <w:r w:rsidRPr="007206D4">
          <w:rPr>
            <w:rStyle w:val="Hipersaite"/>
            <w:rFonts w:asciiTheme="majorHAnsi" w:hAnsiTheme="majorHAnsi" w:cstheme="majorHAnsi"/>
            <w:color w:val="0070C0"/>
            <w:szCs w:val="24"/>
          </w:rPr>
          <w:t>www.ievp.gov.lv</w:t>
        </w:r>
      </w:hyperlink>
      <w:r w:rsidRPr="00FB1401">
        <w:rPr>
          <w:rFonts w:asciiTheme="majorHAnsi" w:hAnsiTheme="majorHAnsi" w:cstheme="majorHAnsi"/>
          <w:color w:val="595959" w:themeColor="text1" w:themeTint="A6"/>
          <w:szCs w:val="24"/>
        </w:rPr>
        <w:t xml:space="preserve"> sadaļā "Vakances".</w:t>
      </w:r>
    </w:p>
    <w:p w14:paraId="3F7BF4FE" w14:textId="77777777" w:rsidR="00FF664C" w:rsidRDefault="00FF664C" w:rsidP="00FB1401">
      <w:pPr>
        <w:pStyle w:val="Normlaistekstam"/>
        <w:spacing w:after="0" w:line="240" w:lineRule="auto"/>
        <w:ind w:firstLine="720"/>
        <w:rPr>
          <w:rFonts w:asciiTheme="majorHAnsi" w:hAnsiTheme="majorHAnsi" w:cstheme="majorHAnsi"/>
          <w:color w:val="595959" w:themeColor="text1" w:themeTint="A6"/>
          <w:szCs w:val="24"/>
        </w:rPr>
      </w:pPr>
      <w:r w:rsidRPr="00FB1401">
        <w:rPr>
          <w:rFonts w:asciiTheme="majorHAnsi" w:hAnsiTheme="majorHAnsi" w:cstheme="majorHAnsi"/>
          <w:color w:val="595959" w:themeColor="text1" w:themeTint="A6"/>
          <w:szCs w:val="24"/>
        </w:rPr>
        <w:t>Lai pieņemtu objektīvus lēmumus par amatpersonu, ierēdņu un darbinieku pieņemšanu dienestā un darbā, un izvirzīšanu augstākā amatā, tiek nodrošināts personāla atlases atklātums, uzraugot un pārbaudot personāla atlases procedūras.</w:t>
      </w:r>
    </w:p>
    <w:p w14:paraId="1172971B" w14:textId="77777777" w:rsidR="007206D4" w:rsidRPr="00FB1401" w:rsidRDefault="007206D4" w:rsidP="00FB1401">
      <w:pPr>
        <w:pStyle w:val="Normlaistekstam"/>
        <w:spacing w:after="0" w:line="240" w:lineRule="auto"/>
        <w:ind w:firstLine="720"/>
        <w:rPr>
          <w:rFonts w:asciiTheme="majorHAnsi" w:hAnsiTheme="majorHAnsi" w:cstheme="majorHAnsi"/>
          <w:color w:val="595959" w:themeColor="text1" w:themeTint="A6"/>
          <w:szCs w:val="24"/>
        </w:rPr>
      </w:pPr>
    </w:p>
    <w:p w14:paraId="741BB0AF" w14:textId="77777777" w:rsidR="00FF664C" w:rsidRDefault="00FF664C" w:rsidP="00FB1401">
      <w:pPr>
        <w:spacing w:before="0" w:after="0" w:line="240" w:lineRule="auto"/>
        <w:jc w:val="both"/>
        <w:rPr>
          <w:rFonts w:asciiTheme="majorHAnsi" w:eastAsia="Calibri" w:hAnsiTheme="majorHAnsi" w:cstheme="majorHAnsi"/>
          <w:bCs/>
          <w:sz w:val="24"/>
          <w:szCs w:val="24"/>
        </w:rPr>
      </w:pPr>
      <w:r w:rsidRPr="00FB1401">
        <w:rPr>
          <w:rFonts w:asciiTheme="majorHAnsi" w:hAnsiTheme="majorHAnsi" w:cstheme="majorHAnsi"/>
          <w:noProof/>
          <w:sz w:val="24"/>
          <w:szCs w:val="24"/>
        </w:rPr>
        <w:drawing>
          <wp:inline distT="0" distB="0" distL="0" distR="0" wp14:anchorId="0B34FD3D" wp14:editId="0AE3B327">
            <wp:extent cx="5836920" cy="3165895"/>
            <wp:effectExtent l="0" t="0" r="11430" b="15875"/>
            <wp:docPr id="26" name="Diagramma 26">
              <a:extLst xmlns:a="http://schemas.openxmlformats.org/drawingml/2006/main">
                <a:ext uri="{FF2B5EF4-FFF2-40B4-BE49-F238E27FC236}">
                  <a16:creationId xmlns:a16="http://schemas.microsoft.com/office/drawing/2014/main" id="{D352F76B-AB8E-4FD8-A4C8-E42E66F812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5562D85" w14:textId="77777777" w:rsidR="007206D4" w:rsidRPr="00FB1401" w:rsidRDefault="007206D4" w:rsidP="00FB1401">
      <w:pPr>
        <w:spacing w:before="0" w:after="0" w:line="240" w:lineRule="auto"/>
        <w:jc w:val="both"/>
        <w:rPr>
          <w:rFonts w:asciiTheme="majorHAnsi" w:eastAsia="Calibri" w:hAnsiTheme="majorHAnsi" w:cstheme="majorHAnsi"/>
          <w:bCs/>
          <w:sz w:val="24"/>
          <w:szCs w:val="24"/>
        </w:rPr>
      </w:pPr>
    </w:p>
    <w:p w14:paraId="361D4293" w14:textId="77777777" w:rsidR="00FF664C" w:rsidRPr="00FB1401" w:rsidRDefault="00FF664C" w:rsidP="00FB1401">
      <w:pPr>
        <w:spacing w:before="0" w:after="0" w:line="240" w:lineRule="auto"/>
        <w:jc w:val="both"/>
        <w:rPr>
          <w:rFonts w:asciiTheme="majorHAnsi" w:eastAsia="Calibri" w:hAnsiTheme="majorHAnsi" w:cstheme="majorHAnsi"/>
          <w:bCs/>
          <w:sz w:val="24"/>
          <w:szCs w:val="24"/>
        </w:rPr>
      </w:pPr>
      <w:r w:rsidRPr="00FB1401">
        <w:rPr>
          <w:rFonts w:asciiTheme="majorHAnsi" w:hAnsiTheme="majorHAnsi" w:cstheme="majorHAnsi"/>
          <w:noProof/>
          <w:sz w:val="24"/>
          <w:szCs w:val="24"/>
        </w:rPr>
        <w:lastRenderedPageBreak/>
        <w:drawing>
          <wp:inline distT="0" distB="0" distL="0" distR="0" wp14:anchorId="5C5C962A" wp14:editId="66F9AF88">
            <wp:extent cx="5836920" cy="1967024"/>
            <wp:effectExtent l="0" t="0" r="11430" b="14605"/>
            <wp:docPr id="12" name="Diagramma 12">
              <a:extLst xmlns:a="http://schemas.openxmlformats.org/drawingml/2006/main">
                <a:ext uri="{FF2B5EF4-FFF2-40B4-BE49-F238E27FC236}">
                  <a16:creationId xmlns:a16="http://schemas.microsoft.com/office/drawing/2014/main" id="{4D1DBD49-3847-4083-8F17-4574E2D32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B8FD387" w14:textId="77777777" w:rsidR="00FF664C" w:rsidRPr="00FB1401" w:rsidRDefault="00FF664C" w:rsidP="00FB1401">
      <w:pPr>
        <w:spacing w:before="0" w:after="0" w:line="240" w:lineRule="auto"/>
        <w:rPr>
          <w:rFonts w:asciiTheme="majorHAnsi" w:hAnsiTheme="majorHAnsi" w:cstheme="majorHAnsi"/>
          <w:sz w:val="24"/>
          <w:szCs w:val="24"/>
        </w:rPr>
      </w:pPr>
    </w:p>
    <w:p w14:paraId="77B29883" w14:textId="77777777" w:rsidR="00FF664C" w:rsidRPr="00FB1401" w:rsidRDefault="00FF664C" w:rsidP="00FB1401">
      <w:pPr>
        <w:spacing w:before="0" w:after="0" w:line="240" w:lineRule="auto"/>
        <w:rPr>
          <w:rFonts w:asciiTheme="majorHAnsi" w:hAnsiTheme="majorHAnsi" w:cstheme="majorHAnsi"/>
          <w:sz w:val="24"/>
          <w:szCs w:val="24"/>
        </w:rPr>
      </w:pPr>
      <w:r w:rsidRPr="00FB1401">
        <w:rPr>
          <w:rFonts w:asciiTheme="majorHAnsi" w:hAnsiTheme="majorHAnsi" w:cstheme="majorHAnsi"/>
          <w:noProof/>
          <w:sz w:val="24"/>
          <w:szCs w:val="24"/>
        </w:rPr>
        <w:drawing>
          <wp:inline distT="0" distB="0" distL="0" distR="0" wp14:anchorId="13CFF24A" wp14:editId="2B8EBA5B">
            <wp:extent cx="5836920" cy="2371060"/>
            <wp:effectExtent l="0" t="0" r="11430" b="10795"/>
            <wp:docPr id="27" name="Diagramma 27">
              <a:extLst xmlns:a="http://schemas.openxmlformats.org/drawingml/2006/main">
                <a:ext uri="{FF2B5EF4-FFF2-40B4-BE49-F238E27FC236}">
                  <a16:creationId xmlns:a16="http://schemas.microsoft.com/office/drawing/2014/main" id="{0F1200FD-85B4-458B-B92B-04EB5D7031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991DBD1" w14:textId="77777777" w:rsidR="00FF664C" w:rsidRPr="00FB1401" w:rsidRDefault="00FF664C" w:rsidP="00FB1401">
      <w:pPr>
        <w:spacing w:before="0" w:after="0" w:line="240" w:lineRule="auto"/>
        <w:rPr>
          <w:rFonts w:asciiTheme="majorHAnsi" w:hAnsiTheme="majorHAnsi" w:cstheme="majorHAnsi"/>
          <w:sz w:val="24"/>
          <w:szCs w:val="24"/>
        </w:rPr>
      </w:pPr>
    </w:p>
    <w:p w14:paraId="0BAAAF14" w14:textId="77777777" w:rsidR="00FF664C" w:rsidRPr="00FB1401" w:rsidRDefault="00FF664C" w:rsidP="00FB1401">
      <w:pPr>
        <w:spacing w:before="0" w:after="0" w:line="240" w:lineRule="auto"/>
        <w:rPr>
          <w:rFonts w:asciiTheme="majorHAnsi" w:hAnsiTheme="majorHAnsi" w:cstheme="majorHAnsi"/>
          <w:sz w:val="24"/>
          <w:szCs w:val="24"/>
        </w:rPr>
      </w:pPr>
      <w:r w:rsidRPr="00FB1401">
        <w:rPr>
          <w:rFonts w:asciiTheme="majorHAnsi" w:hAnsiTheme="majorHAnsi" w:cstheme="majorHAnsi"/>
          <w:noProof/>
          <w:sz w:val="24"/>
          <w:szCs w:val="24"/>
        </w:rPr>
        <w:drawing>
          <wp:inline distT="0" distB="0" distL="0" distR="0" wp14:anchorId="1D8FF4C0" wp14:editId="36AD2C5D">
            <wp:extent cx="5836920" cy="2551430"/>
            <wp:effectExtent l="0" t="0" r="11430" b="1270"/>
            <wp:docPr id="28" name="Diagramma 28">
              <a:extLst xmlns:a="http://schemas.openxmlformats.org/drawingml/2006/main">
                <a:ext uri="{FF2B5EF4-FFF2-40B4-BE49-F238E27FC236}">
                  <a16:creationId xmlns:a16="http://schemas.microsoft.com/office/drawing/2014/main" id="{7E946970-CA54-453A-A81B-601F7615E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E0B570D" w14:textId="77777777" w:rsidR="00FF664C" w:rsidRPr="00FB1401" w:rsidRDefault="00FF664C" w:rsidP="00FB1401">
      <w:pPr>
        <w:spacing w:before="0" w:after="0" w:line="240" w:lineRule="auto"/>
        <w:rPr>
          <w:rFonts w:asciiTheme="majorHAnsi" w:hAnsiTheme="majorHAnsi" w:cstheme="majorHAnsi"/>
          <w:sz w:val="24"/>
          <w:szCs w:val="24"/>
        </w:rPr>
      </w:pPr>
      <w:r w:rsidRPr="00FB1401">
        <w:rPr>
          <w:rFonts w:asciiTheme="majorHAnsi" w:hAnsiTheme="majorHAnsi" w:cstheme="majorHAnsi"/>
          <w:noProof/>
          <w:sz w:val="24"/>
          <w:szCs w:val="24"/>
        </w:rPr>
        <w:lastRenderedPageBreak/>
        <w:drawing>
          <wp:inline distT="0" distB="0" distL="0" distR="0" wp14:anchorId="2C8BB19F" wp14:editId="0629DF55">
            <wp:extent cx="5805170" cy="2179675"/>
            <wp:effectExtent l="0" t="0" r="5080" b="11430"/>
            <wp:docPr id="15" name="Diagramma 15">
              <a:extLst xmlns:a="http://schemas.openxmlformats.org/drawingml/2006/main">
                <a:ext uri="{FF2B5EF4-FFF2-40B4-BE49-F238E27FC236}">
                  <a16:creationId xmlns:a16="http://schemas.microsoft.com/office/drawing/2014/main" id="{CF9EDDBE-C309-45C0-A9BD-842F0E49CC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4175DD3" w14:textId="77777777" w:rsidR="00FF664C" w:rsidRPr="00FB1401" w:rsidRDefault="00FF664C" w:rsidP="00FB1401">
      <w:pPr>
        <w:spacing w:before="0" w:after="0" w:line="240" w:lineRule="auto"/>
        <w:rPr>
          <w:rFonts w:asciiTheme="majorHAnsi" w:hAnsiTheme="majorHAnsi" w:cstheme="majorHAnsi"/>
          <w:sz w:val="24"/>
          <w:szCs w:val="24"/>
        </w:rPr>
      </w:pPr>
    </w:p>
    <w:p w14:paraId="0F7721CD" w14:textId="77777777" w:rsidR="00FF664C" w:rsidRPr="00FB1401" w:rsidRDefault="00FF664C" w:rsidP="00FB1401">
      <w:pPr>
        <w:spacing w:before="0" w:after="0" w:line="240" w:lineRule="auto"/>
        <w:rPr>
          <w:rFonts w:asciiTheme="majorHAnsi" w:hAnsiTheme="majorHAnsi" w:cstheme="majorHAnsi"/>
          <w:sz w:val="24"/>
          <w:szCs w:val="24"/>
        </w:rPr>
      </w:pPr>
      <w:r w:rsidRPr="00FB1401">
        <w:rPr>
          <w:rFonts w:asciiTheme="majorHAnsi" w:hAnsiTheme="majorHAnsi" w:cstheme="majorHAnsi"/>
          <w:noProof/>
          <w:sz w:val="24"/>
          <w:szCs w:val="24"/>
        </w:rPr>
        <w:drawing>
          <wp:inline distT="0" distB="0" distL="0" distR="0" wp14:anchorId="0F6966B2" wp14:editId="59957196">
            <wp:extent cx="5805170" cy="2083981"/>
            <wp:effectExtent l="0" t="0" r="5080" b="12065"/>
            <wp:docPr id="16" name="Diagramma 16">
              <a:extLst xmlns:a="http://schemas.openxmlformats.org/drawingml/2006/main">
                <a:ext uri="{FF2B5EF4-FFF2-40B4-BE49-F238E27FC236}">
                  <a16:creationId xmlns:a16="http://schemas.microsoft.com/office/drawing/2014/main" id="{C6F54E0B-7F78-4260-87A3-61B9BB3FDA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8586726" w14:textId="77777777" w:rsidR="00FF664C" w:rsidRPr="00FB1401" w:rsidRDefault="00FF664C" w:rsidP="00FB1401">
      <w:pPr>
        <w:spacing w:before="0" w:after="0" w:line="240" w:lineRule="auto"/>
        <w:rPr>
          <w:rFonts w:asciiTheme="majorHAnsi" w:hAnsiTheme="majorHAnsi" w:cstheme="majorHAnsi"/>
          <w:b/>
          <w:color w:val="000000" w:themeColor="text1"/>
          <w:sz w:val="24"/>
          <w:szCs w:val="24"/>
        </w:rPr>
      </w:pPr>
    </w:p>
    <w:p w14:paraId="227A070E" w14:textId="77777777" w:rsidR="00FF664C" w:rsidRPr="00FB1401" w:rsidRDefault="001124A7" w:rsidP="00FB1401">
      <w:pPr>
        <w:pStyle w:val="Virsraksts2"/>
        <w:spacing w:before="0" w:after="0"/>
        <w:rPr>
          <w:rFonts w:cstheme="majorHAnsi"/>
          <w:noProof/>
          <w:szCs w:val="24"/>
          <w:lang w:val="lv-LV"/>
        </w:rPr>
      </w:pPr>
      <w:bookmarkStart w:id="44" w:name="_Toc76979447"/>
      <w:r>
        <w:rPr>
          <w:rFonts w:cstheme="majorHAnsi"/>
          <w:noProof/>
          <w:color w:val="577188"/>
          <w:szCs w:val="24"/>
          <w:lang w:val="lv-LV"/>
        </w:rPr>
        <w:t>Par personāla apmācību</w:t>
      </w:r>
      <w:bookmarkEnd w:id="44"/>
    </w:p>
    <w:p w14:paraId="3E6D6D4B" w14:textId="77777777" w:rsidR="00FF664C" w:rsidRPr="00FB1401" w:rsidRDefault="00FF664C"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Pārskata gadā Pārvaldes personāls nepārtraukti pilnveidoja un attīstīja savas zināšanas dažādos semināros, kvalifikācijas pilnveidošanas kursos Pārvaldes Mācību centrā, kā arī projektu ietvaros organizētās apmācībās un supervīzijās.</w:t>
      </w:r>
    </w:p>
    <w:p w14:paraId="07069B7C" w14:textId="77777777" w:rsidR="00FF664C" w:rsidRPr="00FB1401" w:rsidRDefault="00FF664C"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Pārvaldes Mācību centra īstenotajā profesionālās tālākizglītības mācību programmā "Ieslodzījuma vietu apsardze" 2020.gadā turpināja mācīties divas mācību grupas (40 izglītojamie) un mācības uzsāka divas mācību grupas (44 izglītojamie).</w:t>
      </w:r>
    </w:p>
    <w:p w14:paraId="2387913B" w14:textId="77777777" w:rsidR="00FF664C" w:rsidRPr="00FB1401" w:rsidRDefault="00FF664C"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2020.gadā 42 amatpersonām tika piešķirta profesionālā kvalifikācija "Ieslodzījuma vietas jaunākais inspektors", par ko tika izsniegtas profesionālas kvalifikācijas apliecības. Mācības 2021.gadā turpina divas mācību grupas 44 izglītojamo sastāvā.</w:t>
      </w:r>
    </w:p>
    <w:p w14:paraId="22DB4C38" w14:textId="77777777" w:rsidR="00FF664C" w:rsidRPr="00FB1401" w:rsidRDefault="00FF664C"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Pārvaldes Mācību centrs organizējis 11 kvalifikācijas pilnveidošanas kursus, kuros 2020.gadā piedalījušies 153 klausītāji. Kursi bija organizēti dažādām mērķauditorijām – ieslodzījuma vietu priekšniekiem, atbildīgiem darbiniekiem par tiesu nolēmumu izpildi, atbildīgiem darbiniekiem par psiholoģisko aprūpi, ārstniecības iestāžu vadītājiem un </w:t>
      </w:r>
      <w:r w:rsidRPr="00FB1401">
        <w:rPr>
          <w:rFonts w:asciiTheme="majorHAnsi" w:hAnsiTheme="majorHAnsi" w:cstheme="majorHAnsi"/>
          <w:sz w:val="24"/>
          <w:szCs w:val="24"/>
        </w:rPr>
        <w:lastRenderedPageBreak/>
        <w:t xml:space="preserve">ārstniecības personām, amatpersonām, kuras nodrošina ieslodzīto pārvešanu uz ārstniecības iestādi ārpus ieslodzījuma vietas veselības aprūpes pakalpojumu saņemšanai un ieslodzīto apsardzi šādu pakalpojumu saņemšanas laikā.  Tika novadītas četru dienu mācības ieslodzījuma vietu speciālo līdzekļu un speciālo cīņas paņēmienu instruktoriem un šaušanas instruktoriem.  Ieslodzījuma vietu amatpersonas papildināja savas zināšanas un prasmes arī tematiskajos kursos "Krīzes situāciju novēršana ārkārtas gadījumā ieslodzījuma vietā" un "Darbs ar speciālo līdzekļu, speciālo cīņas paņēmienu pielietošanas un drošības tehnikas ievērošana rīcībai ārkārtas situācijās". </w:t>
      </w:r>
    </w:p>
    <w:p w14:paraId="5207B445" w14:textId="77777777" w:rsidR="00FF664C" w:rsidRPr="00FB1401" w:rsidRDefault="00FF664C"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Pārvaldes Mācību centra personāls 2020.gadā </w:t>
      </w:r>
      <w:r w:rsidRPr="00FB1401">
        <w:rPr>
          <w:rFonts w:asciiTheme="majorHAnsi" w:hAnsiTheme="majorHAnsi" w:cstheme="majorHAnsi"/>
          <w:bCs/>
          <w:sz w:val="24"/>
          <w:szCs w:val="24"/>
        </w:rPr>
        <w:t>91 stundu</w:t>
      </w:r>
      <w:r w:rsidRPr="00FB1401">
        <w:rPr>
          <w:rFonts w:asciiTheme="majorHAnsi" w:hAnsiTheme="majorHAnsi" w:cstheme="majorHAnsi"/>
          <w:sz w:val="24"/>
          <w:szCs w:val="24"/>
        </w:rPr>
        <w:t xml:space="preserve"> pilnveidoja savu profesionālo kvalifikāciju, attālināti apmeklējot kursus, seminārus, lekcijas un konferences, ko organizēja dažādi mācību pakalpojumu sniedzēji.</w:t>
      </w:r>
    </w:p>
    <w:p w14:paraId="0C9B9030"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Pārskata gadā Pārvaldes Mācību centrā izstrādātas un Tieslietu ministrijā saskaņotas trīs pieaugušo neformālās izglītības programmas "Krīzes situāciju pārvaldīšana ārkārtas gadījumos ieslodzījuma vietās ar šaujamieroču pielietošanu", "Krīzes situāciju pārvaldīšana ārkārtas gadījumos ieslodzījuma vietās ar speciālo līdzekļu pielietošanu" un "Ieslodzījuma vietu pārvaldes un ieslodzījuma vietas šaušanas instruktors". Tika uzsākts darbs pie vairāku neformālo izglītības programmu izstrādes tādās jomās kā dinamiskā drošība, atsevišķu speciālo līdzekļu veidu pielietošanas kārtība, krīzes situācijas pārvaldība ieslodzīto pārvešanas un apsardzes nodrošināšanas laikā, ieslodzījuma vietas speciālo līdzekļu pielietošanas un speciālo cīņas paņēmienu instruktoru apmācībā.</w:t>
      </w:r>
    </w:p>
    <w:p w14:paraId="46F7421A" w14:textId="77777777" w:rsidR="00FF664C" w:rsidRPr="00FB1401" w:rsidRDefault="00FF664C"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ESF projekta </w:t>
      </w:r>
      <w:r w:rsidRPr="00FB1401">
        <w:rPr>
          <w:rFonts w:asciiTheme="majorHAnsi" w:eastAsiaTheme="minorEastAsia" w:hAnsiTheme="majorHAnsi" w:cstheme="majorHAnsi"/>
          <w:noProof/>
          <w:sz w:val="24"/>
          <w:szCs w:val="24"/>
          <w:lang w:eastAsia="en-GB"/>
        </w:rPr>
        <w:t xml:space="preserve">Nr.9.1.3.0/16/I/001 </w:t>
      </w:r>
      <w:r w:rsidRPr="00FB1401">
        <w:rPr>
          <w:rFonts w:asciiTheme="majorHAnsi" w:hAnsiTheme="majorHAnsi" w:cstheme="majorHAnsi"/>
          <w:sz w:val="24"/>
          <w:szCs w:val="24"/>
        </w:rPr>
        <w:t xml:space="preserve">"Resocializācijas sistēmas efektivitātes paaugstināšana" ietvaros 2020.gadā notika sekojošās apmācībās, profesionālās kompetences paaugstināšanas kursi un semināri: </w:t>
      </w:r>
    </w:p>
    <w:p w14:paraId="16AFAFEC" w14:textId="77777777" w:rsidR="00FF664C" w:rsidRPr="00FB1401" w:rsidRDefault="00FF664C" w:rsidP="00FB1401">
      <w:pPr>
        <w:pStyle w:val="Sarakstarindkopa"/>
        <w:numPr>
          <w:ilvl w:val="0"/>
          <w:numId w:val="29"/>
        </w:numPr>
        <w:spacing w:before="0" w:after="0" w:line="240" w:lineRule="auto"/>
        <w:contextualSpacing w:val="0"/>
        <w:jc w:val="both"/>
        <w:rPr>
          <w:rFonts w:asciiTheme="majorHAnsi" w:hAnsiTheme="majorHAnsi" w:cstheme="majorHAnsi"/>
          <w:sz w:val="24"/>
          <w:szCs w:val="24"/>
        </w:rPr>
      </w:pPr>
      <w:r w:rsidRPr="00FB1401">
        <w:rPr>
          <w:rFonts w:asciiTheme="majorHAnsi" w:hAnsiTheme="majorHAnsi" w:cstheme="majorHAnsi"/>
          <w:sz w:val="24"/>
          <w:szCs w:val="24"/>
        </w:rPr>
        <w:t>Apmācības darbam ar Temzas ielejas dzimumnoziedznieku programmas testu kopu (piedalījās 14 dalībnieki);</w:t>
      </w:r>
    </w:p>
    <w:p w14:paraId="6CFCA75B" w14:textId="77777777" w:rsidR="00FF664C" w:rsidRPr="00FB1401" w:rsidRDefault="00FF664C" w:rsidP="00FB1401">
      <w:pPr>
        <w:pStyle w:val="Sarakstarindkopa"/>
        <w:numPr>
          <w:ilvl w:val="0"/>
          <w:numId w:val="29"/>
        </w:numPr>
        <w:spacing w:before="0" w:after="0" w:line="240" w:lineRule="auto"/>
        <w:contextualSpacing w:val="0"/>
        <w:jc w:val="both"/>
        <w:rPr>
          <w:rFonts w:asciiTheme="majorHAnsi" w:hAnsiTheme="majorHAnsi" w:cstheme="majorHAnsi"/>
          <w:sz w:val="24"/>
          <w:szCs w:val="24"/>
        </w:rPr>
      </w:pPr>
      <w:r w:rsidRPr="00FB1401">
        <w:rPr>
          <w:rFonts w:asciiTheme="majorHAnsi" w:hAnsiTheme="majorHAnsi" w:cstheme="majorHAnsi"/>
          <w:sz w:val="24"/>
          <w:szCs w:val="24"/>
        </w:rPr>
        <w:t>Mācības par ieslodzīto suicidālās uzvedības riska noteikšanas pilnveidoto instrumentu pielietošanu (piedalījās 21 dalībnieks);</w:t>
      </w:r>
    </w:p>
    <w:p w14:paraId="33AD37DC" w14:textId="77777777" w:rsidR="00FF664C" w:rsidRPr="00FB1401" w:rsidRDefault="00FF664C" w:rsidP="00FB1401">
      <w:pPr>
        <w:pStyle w:val="Sarakstarindkopa"/>
        <w:numPr>
          <w:ilvl w:val="0"/>
          <w:numId w:val="29"/>
        </w:numPr>
        <w:spacing w:before="0" w:after="0" w:line="240" w:lineRule="auto"/>
        <w:contextualSpacing w:val="0"/>
        <w:jc w:val="both"/>
        <w:rPr>
          <w:rFonts w:asciiTheme="majorHAnsi" w:hAnsiTheme="majorHAnsi" w:cstheme="majorHAnsi"/>
          <w:sz w:val="24"/>
          <w:szCs w:val="24"/>
        </w:rPr>
      </w:pPr>
      <w:r w:rsidRPr="00FB1401">
        <w:rPr>
          <w:rFonts w:asciiTheme="majorHAnsi" w:hAnsiTheme="majorHAnsi" w:cstheme="majorHAnsi"/>
          <w:sz w:val="24"/>
          <w:szCs w:val="24"/>
        </w:rPr>
        <w:t>Motivācijas programmas "Pārmaiņām Jā!" aktualitātes un kolēģu/programmas vadītāju pieredzes apmaiņa (piedalījās 25 dalībnieki);</w:t>
      </w:r>
    </w:p>
    <w:p w14:paraId="1744B8AF" w14:textId="77777777" w:rsidR="00FF664C" w:rsidRPr="00FB1401" w:rsidRDefault="00FF664C" w:rsidP="00FB1401">
      <w:pPr>
        <w:pStyle w:val="Sarakstarindkopa"/>
        <w:numPr>
          <w:ilvl w:val="0"/>
          <w:numId w:val="29"/>
        </w:numPr>
        <w:spacing w:before="0" w:after="0" w:line="240" w:lineRule="auto"/>
        <w:contextualSpacing w:val="0"/>
        <w:jc w:val="both"/>
        <w:rPr>
          <w:rFonts w:asciiTheme="majorHAnsi" w:hAnsiTheme="majorHAnsi" w:cstheme="majorHAnsi"/>
          <w:sz w:val="24"/>
          <w:szCs w:val="24"/>
        </w:rPr>
      </w:pPr>
      <w:r w:rsidRPr="00FB1401">
        <w:rPr>
          <w:rFonts w:asciiTheme="majorHAnsi" w:hAnsiTheme="majorHAnsi" w:cstheme="majorHAnsi"/>
          <w:sz w:val="24"/>
          <w:szCs w:val="24"/>
        </w:rPr>
        <w:t>Pārmaiņu vadība (piedalījās 21 dalībnieks);</w:t>
      </w:r>
    </w:p>
    <w:p w14:paraId="426DC92C" w14:textId="77777777" w:rsidR="00FF664C" w:rsidRPr="00FB1401" w:rsidRDefault="00FF664C" w:rsidP="00FB1401">
      <w:pPr>
        <w:pStyle w:val="Sarakstarindkopa"/>
        <w:numPr>
          <w:ilvl w:val="0"/>
          <w:numId w:val="29"/>
        </w:numPr>
        <w:spacing w:before="0" w:after="0" w:line="240" w:lineRule="auto"/>
        <w:contextualSpacing w:val="0"/>
        <w:jc w:val="both"/>
        <w:rPr>
          <w:rFonts w:asciiTheme="majorHAnsi" w:hAnsiTheme="majorHAnsi" w:cstheme="majorHAnsi"/>
          <w:sz w:val="24"/>
          <w:szCs w:val="24"/>
        </w:rPr>
      </w:pPr>
      <w:r w:rsidRPr="00FB1401">
        <w:rPr>
          <w:rFonts w:asciiTheme="majorHAnsi" w:hAnsiTheme="majorHAnsi" w:cstheme="majorHAnsi"/>
          <w:sz w:val="24"/>
          <w:szCs w:val="24"/>
        </w:rPr>
        <w:t>Kovīzija par vardarbības riska skalu un vardarbības riska skalas dzimumnoziedznieku versiju (piedalījās 15 dalībnieki);</w:t>
      </w:r>
    </w:p>
    <w:p w14:paraId="08CB6E49" w14:textId="77777777" w:rsidR="00FF664C" w:rsidRPr="00FB1401" w:rsidRDefault="00FF664C" w:rsidP="00FB1401">
      <w:pPr>
        <w:pStyle w:val="Sarakstarindkopa"/>
        <w:numPr>
          <w:ilvl w:val="0"/>
          <w:numId w:val="29"/>
        </w:numPr>
        <w:spacing w:before="0" w:after="0" w:line="240" w:lineRule="auto"/>
        <w:contextualSpacing w:val="0"/>
        <w:jc w:val="both"/>
        <w:rPr>
          <w:rFonts w:asciiTheme="majorHAnsi" w:hAnsiTheme="majorHAnsi" w:cstheme="majorHAnsi"/>
          <w:sz w:val="24"/>
          <w:szCs w:val="24"/>
        </w:rPr>
      </w:pPr>
      <w:r w:rsidRPr="00FB1401">
        <w:rPr>
          <w:rFonts w:asciiTheme="majorHAnsi" w:hAnsiTheme="majorHAnsi" w:cstheme="majorHAnsi"/>
          <w:sz w:val="24"/>
          <w:szCs w:val="24"/>
        </w:rPr>
        <w:t>Mācības par ieslodzīto suicīda riska līmeņa pirmreizējā un atkārtotā novērtējuma veikšanu: pilnveidoto suicīda riska līmeņa novērtējuma instrumentu apgūšana un praktisko iemaņu nostiprināšana (piedalījās 23 dalībnieki);</w:t>
      </w:r>
    </w:p>
    <w:p w14:paraId="7F529D10" w14:textId="77777777" w:rsidR="00FF664C" w:rsidRPr="00FB1401" w:rsidRDefault="00FF664C" w:rsidP="00FB1401">
      <w:pPr>
        <w:pStyle w:val="Sarakstarindkopa"/>
        <w:numPr>
          <w:ilvl w:val="0"/>
          <w:numId w:val="29"/>
        </w:numPr>
        <w:spacing w:before="0" w:after="0" w:line="240" w:lineRule="auto"/>
        <w:contextualSpacing w:val="0"/>
        <w:jc w:val="both"/>
        <w:rPr>
          <w:rFonts w:asciiTheme="majorHAnsi" w:hAnsiTheme="majorHAnsi" w:cstheme="majorHAnsi"/>
          <w:sz w:val="24"/>
          <w:szCs w:val="24"/>
        </w:rPr>
      </w:pPr>
      <w:r w:rsidRPr="00FB1401">
        <w:rPr>
          <w:rFonts w:asciiTheme="majorHAnsi" w:hAnsiTheme="majorHAnsi" w:cstheme="majorHAnsi"/>
          <w:sz w:val="24"/>
          <w:szCs w:val="24"/>
        </w:rPr>
        <w:t>Motivācijas programmas "Pārmaiņām Jā!" programmas vadītāju pieredzes apmaiņa (piedalījās 24 dalībnieki);</w:t>
      </w:r>
    </w:p>
    <w:p w14:paraId="1F607802" w14:textId="77777777" w:rsidR="00FF664C" w:rsidRPr="007206D4" w:rsidRDefault="00FF664C" w:rsidP="00FB1401">
      <w:pPr>
        <w:pStyle w:val="Sarakstarindkopa"/>
        <w:numPr>
          <w:ilvl w:val="0"/>
          <w:numId w:val="29"/>
        </w:numPr>
        <w:spacing w:before="0" w:after="0" w:line="240" w:lineRule="auto"/>
        <w:contextualSpacing w:val="0"/>
        <w:jc w:val="both"/>
        <w:rPr>
          <w:rFonts w:asciiTheme="majorHAnsi" w:hAnsiTheme="majorHAnsi" w:cstheme="majorHAnsi"/>
          <w:sz w:val="24"/>
          <w:szCs w:val="24"/>
        </w:rPr>
      </w:pPr>
      <w:r w:rsidRPr="00FB1401">
        <w:rPr>
          <w:rFonts w:asciiTheme="majorHAnsi" w:hAnsiTheme="majorHAnsi" w:cstheme="majorHAnsi"/>
          <w:sz w:val="24"/>
          <w:szCs w:val="24"/>
        </w:rPr>
        <w:t>Ievads apmācībās darbam ar programmu "Esmu apzināts" (piedalījās 25 dalībnieki).</w:t>
      </w:r>
    </w:p>
    <w:p w14:paraId="52E8AEAE" w14:textId="77777777" w:rsidR="00FF664C" w:rsidRPr="00FB1401" w:rsidRDefault="009846E9" w:rsidP="00FB1401">
      <w:pPr>
        <w:pStyle w:val="Virsraksts1"/>
        <w:spacing w:after="0"/>
        <w:rPr>
          <w:rFonts w:asciiTheme="majorHAnsi" w:hAnsiTheme="majorHAnsi" w:cstheme="majorHAnsi"/>
          <w:color w:val="577188" w:themeColor="accent1" w:themeShade="BF"/>
        </w:rPr>
      </w:pPr>
      <w:bookmarkStart w:id="45" w:name="_Toc76979448"/>
      <w:r>
        <w:rPr>
          <w:rFonts w:asciiTheme="majorHAnsi" w:hAnsiTheme="majorHAnsi" w:cstheme="majorHAnsi"/>
          <w:noProof/>
          <w:color w:val="000000" w:themeColor="text1"/>
          <w:sz w:val="24"/>
          <w:szCs w:val="24"/>
        </w:rPr>
        <w:lastRenderedPageBreak/>
        <w:drawing>
          <wp:anchor distT="0" distB="0" distL="114300" distR="114300" simplePos="0" relativeHeight="251658261" behindDoc="0" locked="0" layoutInCell="1" allowOverlap="1" wp14:anchorId="6CFFF9CF" wp14:editId="331F7349">
            <wp:simplePos x="0" y="0"/>
            <wp:positionH relativeFrom="column">
              <wp:posOffset>-864870</wp:posOffset>
            </wp:positionH>
            <wp:positionV relativeFrom="paragraph">
              <wp:posOffset>-76200</wp:posOffset>
            </wp:positionV>
            <wp:extent cx="619125" cy="619125"/>
            <wp:effectExtent l="0" t="0" r="0" b="0"/>
            <wp:wrapNone/>
            <wp:docPr id="51" name="Grafika 51" descr="Mārke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arketing.svg"/>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00FF664C" w:rsidRPr="00FB1401">
        <w:rPr>
          <w:rFonts w:asciiTheme="majorHAnsi" w:hAnsiTheme="majorHAnsi" w:cstheme="majorHAnsi"/>
          <w:color w:val="577188" w:themeColor="accent1" w:themeShade="BF"/>
        </w:rPr>
        <w:t>KOMUNIKĀCIJA AR SABIEDRĪBU</w:t>
      </w:r>
      <w:bookmarkEnd w:id="45"/>
    </w:p>
    <w:p w14:paraId="43822DC4" w14:textId="77777777" w:rsidR="007206D4" w:rsidRDefault="007206D4" w:rsidP="00FB1401">
      <w:pPr>
        <w:spacing w:before="0" w:after="0" w:line="240" w:lineRule="auto"/>
        <w:ind w:firstLine="720"/>
        <w:jc w:val="both"/>
        <w:rPr>
          <w:rFonts w:asciiTheme="majorHAnsi" w:hAnsiTheme="majorHAnsi" w:cstheme="majorHAnsi"/>
          <w:sz w:val="24"/>
          <w:szCs w:val="24"/>
        </w:rPr>
      </w:pPr>
    </w:p>
    <w:p w14:paraId="742288E6" w14:textId="77777777" w:rsidR="003D62F9" w:rsidRPr="00FB1401"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Pārvaldei ir svarīgi, lai iedzīvotāji saņemtu izvērstu un daudzpusīgu informāciju par Pārvaldes darbu, Pārvalde regulāri informēja sabiedrību par aktualitātēm ar plašsaziņas līdzekļu, elektroniskā tīmekļa un sociālo tīklu starpniecību, gatavojot preses relīzes, rakstus portālos, laikrakstos, televīzijā, radio vai sagatavojot atbildes uz informācijas pieprasījumiem.</w:t>
      </w:r>
    </w:p>
    <w:p w14:paraId="6BEAD171" w14:textId="18876084" w:rsidR="003D62F9" w:rsidRPr="00FB1401" w:rsidRDefault="003D62F9" w:rsidP="00FB1401">
      <w:pPr>
        <w:spacing w:before="0" w:after="0" w:line="240" w:lineRule="auto"/>
        <w:jc w:val="both"/>
        <w:rPr>
          <w:rFonts w:asciiTheme="majorHAnsi" w:hAnsiTheme="majorHAnsi" w:cstheme="majorHAnsi"/>
          <w:sz w:val="24"/>
          <w:szCs w:val="24"/>
        </w:rPr>
      </w:pPr>
      <w:r w:rsidRPr="00FB1401">
        <w:rPr>
          <w:rFonts w:asciiTheme="majorHAnsi" w:hAnsiTheme="majorHAnsi" w:cstheme="majorHAnsi"/>
          <w:sz w:val="24"/>
          <w:szCs w:val="24"/>
        </w:rPr>
        <w:t xml:space="preserve">Informācija par Pārvaldes aktualitātēm regulāri tika ievietota Pārvaldes </w:t>
      </w:r>
      <w:r w:rsidR="003114A4">
        <w:rPr>
          <w:rFonts w:asciiTheme="majorHAnsi" w:hAnsiTheme="majorHAnsi" w:cstheme="majorHAnsi"/>
          <w:sz w:val="24"/>
          <w:szCs w:val="24"/>
        </w:rPr>
        <w:t>tīmekļa vietnē</w:t>
      </w:r>
      <w:r w:rsidRPr="00FB1401">
        <w:rPr>
          <w:rFonts w:asciiTheme="majorHAnsi" w:hAnsiTheme="majorHAnsi" w:cstheme="majorHAnsi"/>
          <w:sz w:val="24"/>
          <w:szCs w:val="24"/>
        </w:rPr>
        <w:t xml:space="preserve"> </w:t>
      </w:r>
      <w:hyperlink r:id="rId53">
        <w:r w:rsidRPr="007206D4">
          <w:rPr>
            <w:rStyle w:val="Hipersaite"/>
            <w:rFonts w:asciiTheme="majorHAnsi" w:hAnsiTheme="majorHAnsi" w:cstheme="majorHAnsi"/>
            <w:color w:val="0070C0"/>
            <w:sz w:val="24"/>
            <w:szCs w:val="24"/>
          </w:rPr>
          <w:t>www.ievp.gov.lv</w:t>
        </w:r>
      </w:hyperlink>
      <w:r w:rsidRPr="00FB1401">
        <w:rPr>
          <w:rFonts w:asciiTheme="majorHAnsi" w:hAnsiTheme="majorHAnsi" w:cstheme="majorHAnsi"/>
          <w:sz w:val="24"/>
          <w:szCs w:val="24"/>
        </w:rPr>
        <w:t xml:space="preserve"> un publicēta sociālajā mikroblogošanas vietnē Twitter </w:t>
      </w:r>
      <w:hyperlink r:id="rId54">
        <w:r w:rsidRPr="007206D4">
          <w:rPr>
            <w:rStyle w:val="Hipersaite"/>
            <w:rFonts w:asciiTheme="majorHAnsi" w:hAnsiTheme="majorHAnsi" w:cstheme="majorHAnsi"/>
            <w:color w:val="0070C0"/>
            <w:sz w:val="24"/>
            <w:szCs w:val="24"/>
          </w:rPr>
          <w:t>Pārvaldes profilā</w:t>
        </w:r>
      </w:hyperlink>
      <w:r w:rsidRPr="00FB1401">
        <w:rPr>
          <w:rFonts w:asciiTheme="majorHAnsi" w:hAnsiTheme="majorHAnsi" w:cstheme="majorHAnsi"/>
          <w:sz w:val="24"/>
          <w:szCs w:val="24"/>
        </w:rPr>
        <w:t>.</w:t>
      </w:r>
    </w:p>
    <w:p w14:paraId="2A71DFDA" w14:textId="1B6207A1" w:rsidR="003D62F9" w:rsidRPr="00FB1401" w:rsidRDefault="003D62F9" w:rsidP="00FB1401">
      <w:pPr>
        <w:spacing w:before="0" w:after="0" w:line="240" w:lineRule="auto"/>
        <w:ind w:firstLine="720"/>
        <w:jc w:val="both"/>
        <w:rPr>
          <w:rFonts w:asciiTheme="majorHAnsi" w:eastAsia="Calibri" w:hAnsiTheme="majorHAnsi" w:cstheme="majorHAnsi"/>
          <w:sz w:val="24"/>
          <w:szCs w:val="24"/>
        </w:rPr>
      </w:pPr>
      <w:r w:rsidRPr="00FB1401">
        <w:rPr>
          <w:rFonts w:asciiTheme="majorHAnsi" w:eastAsia="Calibri" w:hAnsiTheme="majorHAnsi" w:cstheme="majorHAnsi"/>
          <w:sz w:val="24"/>
          <w:szCs w:val="24"/>
        </w:rPr>
        <w:t>2020.gadā tika uzsākta valsts pārvaldes iestāžu pāreja uz tīmekļ</w:t>
      </w:r>
      <w:r w:rsidR="00FD7E47">
        <w:rPr>
          <w:rFonts w:asciiTheme="majorHAnsi" w:eastAsia="Calibri" w:hAnsiTheme="majorHAnsi" w:cstheme="majorHAnsi"/>
          <w:sz w:val="24"/>
          <w:szCs w:val="24"/>
        </w:rPr>
        <w:t xml:space="preserve">a </w:t>
      </w:r>
      <w:r w:rsidRPr="00FB1401">
        <w:rPr>
          <w:rFonts w:asciiTheme="majorHAnsi" w:eastAsia="Calibri" w:hAnsiTheme="majorHAnsi" w:cstheme="majorHAnsi"/>
          <w:sz w:val="24"/>
          <w:szCs w:val="24"/>
        </w:rPr>
        <w:t xml:space="preserve">vietņu vienoto platformu. Šīs pārmaiņas skāra arī Pārvaldes </w:t>
      </w:r>
      <w:r w:rsidR="00BE5085">
        <w:rPr>
          <w:rFonts w:asciiTheme="majorHAnsi" w:eastAsia="Calibri" w:hAnsiTheme="majorHAnsi" w:cstheme="majorHAnsi"/>
          <w:sz w:val="24"/>
          <w:szCs w:val="24"/>
        </w:rPr>
        <w:t>tīmekļa vietni</w:t>
      </w:r>
      <w:r w:rsidRPr="00FB1401">
        <w:rPr>
          <w:rFonts w:asciiTheme="majorHAnsi" w:eastAsia="Calibri" w:hAnsiTheme="majorHAnsi" w:cstheme="majorHAnsi"/>
          <w:sz w:val="24"/>
          <w:szCs w:val="24"/>
        </w:rPr>
        <w:t>. Būtisks jauninājums ir t</w:t>
      </w:r>
      <w:r w:rsidRPr="00FB1401">
        <w:rPr>
          <w:rFonts w:asciiTheme="majorHAnsi" w:hAnsiTheme="majorHAnsi" w:cstheme="majorHAnsi"/>
          <w:sz w:val="24"/>
          <w:szCs w:val="24"/>
        </w:rPr>
        <w:t>īmekļ</w:t>
      </w:r>
      <w:r w:rsidR="0069100F">
        <w:rPr>
          <w:rFonts w:asciiTheme="majorHAnsi" w:hAnsiTheme="majorHAnsi" w:cstheme="majorHAnsi"/>
          <w:sz w:val="24"/>
          <w:szCs w:val="24"/>
        </w:rPr>
        <w:t xml:space="preserve">a </w:t>
      </w:r>
      <w:r w:rsidRPr="00FB1401">
        <w:rPr>
          <w:rFonts w:asciiTheme="majorHAnsi" w:hAnsiTheme="majorHAnsi" w:cstheme="majorHAnsi"/>
          <w:sz w:val="24"/>
          <w:szCs w:val="24"/>
        </w:rPr>
        <w:t>vietņu vienotajā platformā visām iestādēm izveidots vienāds satura vadības rīks – izmantota atvērtā koda tehnoloģija, kas paver plašas platformas attīstīšanas iespējas, kā arī iestādēm nodrošina plašas satura noformēšanas iespējas un atbrīvo tās no nepieciešamības individuāli uzturēt un attīstīt savu tīmekļ</w:t>
      </w:r>
      <w:r w:rsidR="00FD7E47">
        <w:rPr>
          <w:rFonts w:asciiTheme="majorHAnsi" w:hAnsiTheme="majorHAnsi" w:cstheme="majorHAnsi"/>
          <w:sz w:val="24"/>
          <w:szCs w:val="24"/>
        </w:rPr>
        <w:t xml:space="preserve">a </w:t>
      </w:r>
      <w:r w:rsidRPr="00FB1401">
        <w:rPr>
          <w:rFonts w:asciiTheme="majorHAnsi" w:hAnsiTheme="majorHAnsi" w:cstheme="majorHAnsi"/>
          <w:sz w:val="24"/>
          <w:szCs w:val="24"/>
        </w:rPr>
        <w:t>vietni – tas tiek nodrošināts visai platformai centralizēti, tā ietaupot ievērojamus resursus valsts budžetā. Vienotajā platformā visas iestāžu tīmekļ</w:t>
      </w:r>
      <w:r w:rsidR="00FD7E47">
        <w:rPr>
          <w:rFonts w:asciiTheme="majorHAnsi" w:hAnsiTheme="majorHAnsi" w:cstheme="majorHAnsi"/>
          <w:sz w:val="24"/>
          <w:szCs w:val="24"/>
        </w:rPr>
        <w:t xml:space="preserve">a </w:t>
      </w:r>
      <w:r w:rsidRPr="00FB1401">
        <w:rPr>
          <w:rFonts w:asciiTheme="majorHAnsi" w:hAnsiTheme="majorHAnsi" w:cstheme="majorHAnsi"/>
          <w:sz w:val="24"/>
          <w:szCs w:val="24"/>
        </w:rPr>
        <w:t>vietnes, tai skaitā, Pārvaldes, ir strukturētas pēc līdzīgiem principiem – cilvēks, apmeklējot vienu tīmekļ</w:t>
      </w:r>
      <w:r w:rsidR="004E3982">
        <w:rPr>
          <w:rFonts w:asciiTheme="majorHAnsi" w:hAnsiTheme="majorHAnsi" w:cstheme="majorHAnsi"/>
          <w:sz w:val="24"/>
          <w:szCs w:val="24"/>
        </w:rPr>
        <w:t xml:space="preserve">a </w:t>
      </w:r>
      <w:r w:rsidRPr="00FB1401">
        <w:rPr>
          <w:rFonts w:asciiTheme="majorHAnsi" w:hAnsiTheme="majorHAnsi" w:cstheme="majorHAnsi"/>
          <w:sz w:val="24"/>
          <w:szCs w:val="24"/>
        </w:rPr>
        <w:t>vietni, ātri spēs arī citu iestāžu lapās atrast vajadzīgo, jo nokļūst jau atpazīstamā vidē – satura izkārtojums, izskats, pieejamā funkcionalitāte būs līdzīga jau redzētajai.</w:t>
      </w:r>
    </w:p>
    <w:p w14:paraId="6DA57526" w14:textId="77777777" w:rsidR="003D62F9" w:rsidRPr="00FB1401"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Pārskata gadā Pārvaldes vadība sniegusi vairākas intervijas un informāciju ziņu aģentūrām, lielākajiem Latvijas nacionālajiem laikrakstiem, radio un televīzijai.</w:t>
      </w:r>
    </w:p>
    <w:p w14:paraId="7F8C3387" w14:textId="77777777" w:rsidR="003D62F9" w:rsidRPr="00FB1401"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Gan Pārvaldes, gan ieslodzījuma vietu personāls noteiktajos laikos pieņem apmeklētājus. Pieņemšanas laikā apmeklētājiem ir iespēja saņemt informāciju un atbildes uz interesējošiem jautājumiem. </w:t>
      </w:r>
    </w:p>
    <w:p w14:paraId="40A1C4A5" w14:textId="611B2ACB" w:rsidR="003D62F9" w:rsidRPr="00FB1401" w:rsidRDefault="003D62F9" w:rsidP="00FB1401">
      <w:pPr>
        <w:spacing w:before="0" w:after="0" w:line="240" w:lineRule="auto"/>
        <w:ind w:firstLine="720"/>
        <w:jc w:val="both"/>
        <w:rPr>
          <w:rFonts w:asciiTheme="majorHAnsi" w:eastAsia="Calibri" w:hAnsiTheme="majorHAnsi" w:cstheme="majorHAnsi"/>
          <w:sz w:val="24"/>
          <w:szCs w:val="24"/>
        </w:rPr>
      </w:pPr>
      <w:r w:rsidRPr="00FB1401">
        <w:rPr>
          <w:rFonts w:asciiTheme="majorHAnsi" w:eastAsia="Calibri" w:hAnsiTheme="majorHAnsi" w:cstheme="majorHAnsi"/>
          <w:sz w:val="24"/>
          <w:szCs w:val="24"/>
        </w:rPr>
        <w:t xml:space="preserve">Ņemot vērā Covid-19 pandēmijas uzliesmojumu, Pārvaldes darbā 2020.gadā liela nozīme bija tieši epidemioloģiskās drošības uzturēšanai visās ieslodzījuma vietās. Līdz ar to, tika pieņemti vairāki ierobežojumi. Lai skaidrotu ieviesto ierobežojumu nepieciešamību un to ieviešanas pamatojumu, kā arī informētu sabiedrību par pieņemtajiem grozījumiem un izmaiņām ierobežojumos, regulāri tika sagatavota aktuālā informācija, kas tika publicēta gan </w:t>
      </w:r>
      <w:r w:rsidR="00645EEA">
        <w:rPr>
          <w:rFonts w:asciiTheme="majorHAnsi" w:eastAsia="Calibri" w:hAnsiTheme="majorHAnsi" w:cstheme="majorHAnsi"/>
          <w:sz w:val="24"/>
          <w:szCs w:val="24"/>
        </w:rPr>
        <w:t>Pārval</w:t>
      </w:r>
      <w:r w:rsidR="00F90A4B">
        <w:rPr>
          <w:rFonts w:asciiTheme="majorHAnsi" w:eastAsia="Calibri" w:hAnsiTheme="majorHAnsi" w:cstheme="majorHAnsi"/>
          <w:sz w:val="24"/>
          <w:szCs w:val="24"/>
        </w:rPr>
        <w:t xml:space="preserve">des </w:t>
      </w:r>
      <w:r w:rsidR="00645EEA">
        <w:rPr>
          <w:rFonts w:asciiTheme="majorHAnsi" w:eastAsia="Calibri" w:hAnsiTheme="majorHAnsi" w:cstheme="majorHAnsi"/>
          <w:sz w:val="24"/>
          <w:szCs w:val="24"/>
        </w:rPr>
        <w:t>tīmekļa vietnē</w:t>
      </w:r>
      <w:r w:rsidRPr="00FB1401">
        <w:rPr>
          <w:rFonts w:asciiTheme="majorHAnsi" w:eastAsia="Calibri" w:hAnsiTheme="majorHAnsi" w:cstheme="majorHAnsi"/>
          <w:sz w:val="24"/>
          <w:szCs w:val="24"/>
        </w:rPr>
        <w:t xml:space="preserve">, gan Twitter kontā, gan arī nodota medijiem. Lai </w:t>
      </w:r>
      <w:r w:rsidR="00F90A4B">
        <w:rPr>
          <w:rFonts w:asciiTheme="majorHAnsi" w:eastAsia="Calibri" w:hAnsiTheme="majorHAnsi" w:cstheme="majorHAnsi"/>
          <w:sz w:val="24"/>
          <w:szCs w:val="24"/>
        </w:rPr>
        <w:t>tīmekļa vietnes</w:t>
      </w:r>
      <w:r w:rsidR="00F90A4B" w:rsidRPr="00FB1401">
        <w:rPr>
          <w:rFonts w:asciiTheme="majorHAnsi" w:eastAsia="Calibri" w:hAnsiTheme="majorHAnsi" w:cstheme="majorHAnsi"/>
          <w:sz w:val="24"/>
          <w:szCs w:val="24"/>
        </w:rPr>
        <w:t xml:space="preserve"> </w:t>
      </w:r>
      <w:r w:rsidRPr="00FB1401">
        <w:rPr>
          <w:rFonts w:asciiTheme="majorHAnsi" w:eastAsia="Calibri" w:hAnsiTheme="majorHAnsi" w:cstheme="majorHAnsi"/>
          <w:sz w:val="24"/>
          <w:szCs w:val="24"/>
        </w:rPr>
        <w:t xml:space="preserve">lietotājiem šo aktuālo informāciju padarītu pārskatāmāku un vieglāk atrodamu, tika izveidota sadaļa </w:t>
      </w:r>
      <w:r w:rsidRPr="00FB1401">
        <w:rPr>
          <w:rFonts w:asciiTheme="majorHAnsi" w:eastAsia="Calibri" w:hAnsiTheme="majorHAnsi" w:cstheme="majorHAnsi"/>
          <w:i/>
          <w:sz w:val="24"/>
          <w:szCs w:val="24"/>
        </w:rPr>
        <w:t>Covid-19 ierobežojumi un izmaiņas ieslodzījuma vietās</w:t>
      </w:r>
      <w:r w:rsidRPr="00FB1401">
        <w:rPr>
          <w:rFonts w:asciiTheme="majorHAnsi" w:eastAsia="Calibri" w:hAnsiTheme="majorHAnsi" w:cstheme="majorHAnsi"/>
          <w:sz w:val="24"/>
          <w:szCs w:val="24"/>
        </w:rPr>
        <w:t>.</w:t>
      </w:r>
    </w:p>
    <w:p w14:paraId="1901B87F" w14:textId="6A4588EE" w:rsidR="003D62F9" w:rsidRPr="00FB1401" w:rsidRDefault="003D62F9" w:rsidP="00FB1401">
      <w:pPr>
        <w:spacing w:before="0" w:after="0" w:line="240" w:lineRule="auto"/>
        <w:ind w:firstLine="720"/>
        <w:jc w:val="both"/>
        <w:rPr>
          <w:rFonts w:asciiTheme="majorHAnsi" w:eastAsia="Calibri" w:hAnsiTheme="majorHAnsi" w:cstheme="majorHAnsi"/>
          <w:sz w:val="24"/>
          <w:szCs w:val="24"/>
        </w:rPr>
      </w:pPr>
      <w:r w:rsidRPr="00FB1401">
        <w:rPr>
          <w:rFonts w:asciiTheme="majorHAnsi" w:eastAsia="Calibri" w:hAnsiTheme="majorHAnsi" w:cstheme="majorHAnsi"/>
          <w:sz w:val="24"/>
          <w:szCs w:val="24"/>
        </w:rPr>
        <w:t xml:space="preserve">Tāpat regulāri tika publicēta aktuālā informācija par </w:t>
      </w:r>
      <w:r w:rsidR="00F90A4B">
        <w:rPr>
          <w:rFonts w:asciiTheme="majorHAnsi" w:eastAsia="Calibri" w:hAnsiTheme="majorHAnsi" w:cstheme="majorHAnsi"/>
          <w:sz w:val="24"/>
          <w:szCs w:val="24"/>
        </w:rPr>
        <w:t>P</w:t>
      </w:r>
      <w:r w:rsidRPr="00FB1401">
        <w:rPr>
          <w:rFonts w:asciiTheme="majorHAnsi" w:eastAsia="Calibri" w:hAnsiTheme="majorHAnsi" w:cstheme="majorHAnsi"/>
          <w:sz w:val="24"/>
          <w:szCs w:val="24"/>
        </w:rPr>
        <w:t>ārvaldes darbu un īstenotajiem pasākumiem.</w:t>
      </w:r>
    </w:p>
    <w:p w14:paraId="720FAFB5" w14:textId="77777777" w:rsidR="003D62F9" w:rsidRDefault="003D62F9" w:rsidP="00FB1401">
      <w:pPr>
        <w:spacing w:before="0" w:after="0" w:line="240" w:lineRule="auto"/>
        <w:rPr>
          <w:rFonts w:asciiTheme="majorHAnsi" w:hAnsiTheme="majorHAnsi" w:cstheme="majorHAnsi"/>
          <w:sz w:val="24"/>
          <w:szCs w:val="24"/>
        </w:rPr>
      </w:pPr>
    </w:p>
    <w:p w14:paraId="5ED4AF35" w14:textId="77777777" w:rsidR="007206D4" w:rsidRPr="00FB1401" w:rsidRDefault="007206D4" w:rsidP="00FB1401">
      <w:pPr>
        <w:spacing w:before="0" w:after="0" w:line="240" w:lineRule="auto"/>
        <w:rPr>
          <w:rFonts w:asciiTheme="majorHAnsi" w:hAnsiTheme="majorHAnsi" w:cstheme="majorHAnsi"/>
          <w:sz w:val="24"/>
          <w:szCs w:val="24"/>
        </w:rPr>
      </w:pPr>
    </w:p>
    <w:p w14:paraId="20527938" w14:textId="77777777" w:rsidR="00FF664C" w:rsidRPr="00FB1401" w:rsidRDefault="001124A7" w:rsidP="00FB1401">
      <w:pPr>
        <w:pStyle w:val="Virsraksts2"/>
        <w:spacing w:before="0" w:after="0"/>
        <w:rPr>
          <w:rFonts w:cstheme="majorHAnsi"/>
          <w:noProof/>
          <w:szCs w:val="24"/>
          <w:lang w:val="lv-LV"/>
        </w:rPr>
      </w:pPr>
      <w:bookmarkStart w:id="46" w:name="_Toc76979449"/>
      <w:r>
        <w:rPr>
          <w:rFonts w:cstheme="majorHAnsi"/>
          <w:noProof/>
          <w:color w:val="577188"/>
          <w:szCs w:val="24"/>
          <w:lang w:val="lv-LV"/>
        </w:rPr>
        <w:lastRenderedPageBreak/>
        <w:t>Par dalību starptautiskās konferencēs, semināros, mācību un pieredzes apmaiņas vizītēs</w:t>
      </w:r>
      <w:bookmarkEnd w:id="46"/>
    </w:p>
    <w:p w14:paraId="17012194" w14:textId="19FAA545" w:rsidR="003D62F9" w:rsidRPr="00FB1401" w:rsidRDefault="003D62F9" w:rsidP="00FB1401">
      <w:pPr>
        <w:spacing w:before="0" w:after="0" w:line="240" w:lineRule="auto"/>
        <w:ind w:firstLine="720"/>
        <w:jc w:val="both"/>
        <w:rPr>
          <w:rFonts w:asciiTheme="majorHAnsi" w:eastAsia="Calibri" w:hAnsiTheme="majorHAnsi" w:cstheme="majorHAnsi"/>
          <w:sz w:val="24"/>
          <w:szCs w:val="24"/>
        </w:rPr>
      </w:pPr>
      <w:r w:rsidRPr="00FB1401">
        <w:rPr>
          <w:rFonts w:asciiTheme="majorHAnsi" w:eastAsia="Calibri" w:hAnsiTheme="majorHAnsi" w:cstheme="majorHAnsi"/>
          <w:sz w:val="24"/>
          <w:szCs w:val="24"/>
        </w:rPr>
        <w:t>Pārskata gada 21.-23.</w:t>
      </w:r>
      <w:r w:rsidR="00C60E5D">
        <w:rPr>
          <w:rFonts w:asciiTheme="majorHAnsi" w:eastAsia="Calibri" w:hAnsiTheme="majorHAnsi" w:cstheme="majorHAnsi"/>
          <w:sz w:val="24"/>
          <w:szCs w:val="24"/>
        </w:rPr>
        <w:t> o</w:t>
      </w:r>
      <w:r w:rsidRPr="00FB1401">
        <w:rPr>
          <w:rFonts w:asciiTheme="majorHAnsi" w:eastAsia="Calibri" w:hAnsiTheme="majorHAnsi" w:cstheme="majorHAnsi"/>
          <w:sz w:val="24"/>
          <w:szCs w:val="24"/>
        </w:rPr>
        <w:t>ktobrī</w:t>
      </w:r>
      <w:r w:rsidR="00C60E5D">
        <w:rPr>
          <w:rFonts w:asciiTheme="majorHAnsi" w:eastAsia="Calibri" w:hAnsiTheme="majorHAnsi" w:cstheme="majorHAnsi"/>
          <w:sz w:val="24"/>
          <w:szCs w:val="24"/>
        </w:rPr>
        <w:t xml:space="preserve"> </w:t>
      </w:r>
      <w:r w:rsidRPr="00FB1401">
        <w:rPr>
          <w:rFonts w:asciiTheme="majorHAnsi" w:eastAsia="Calibri" w:hAnsiTheme="majorHAnsi" w:cstheme="majorHAnsi"/>
          <w:sz w:val="24"/>
          <w:szCs w:val="24"/>
        </w:rPr>
        <w:t>tiešsaistē norisinājās Association for the Treatment of Sexual Abusers (ATSA) ikgadējā pētījumu un ārstēšanas konference "Lending Voices. Strengthening Lives". Galvenās tēmas: "Dzimumnoziedzinieku ārstēšana Amerikas Savienotajās Valstīs: gūtā pieredze un turpmākie virzieni"; "Ievads seksuāli aizskartu pusaudžu novērtēšanā un ārstēšanā"; "Praktiskās stratēģijas par problemātisku seksuālo interešu, fantāziju un mudinājumu pārvaldīšanu"; "Vienotās pieejas: Starpdisciplinārā sadarbība ārstēšanā un kopienas uzraudzībā"</w:t>
      </w:r>
    </w:p>
    <w:p w14:paraId="2171E224" w14:textId="6F4A5F1B" w:rsidR="003D62F9" w:rsidRPr="00FB1401"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eastAsia="Calibri" w:hAnsiTheme="majorHAnsi" w:cstheme="majorHAnsi"/>
          <w:sz w:val="24"/>
          <w:szCs w:val="24"/>
        </w:rPr>
        <w:t>2020.gada 11. un 12.</w:t>
      </w:r>
      <w:r w:rsidR="00C60E5D">
        <w:rPr>
          <w:rFonts w:asciiTheme="majorHAnsi" w:eastAsia="Calibri" w:hAnsiTheme="majorHAnsi" w:cstheme="majorHAnsi"/>
          <w:sz w:val="24"/>
          <w:szCs w:val="24"/>
        </w:rPr>
        <w:t> m</w:t>
      </w:r>
      <w:r w:rsidRPr="00FB1401">
        <w:rPr>
          <w:rFonts w:asciiTheme="majorHAnsi" w:eastAsia="Calibri" w:hAnsiTheme="majorHAnsi" w:cstheme="majorHAnsi"/>
          <w:sz w:val="24"/>
          <w:szCs w:val="24"/>
        </w:rPr>
        <w:t>artā</w:t>
      </w:r>
      <w:r w:rsidR="00C60E5D">
        <w:rPr>
          <w:rFonts w:asciiTheme="majorHAnsi" w:eastAsia="Calibri" w:hAnsiTheme="majorHAnsi" w:cstheme="majorHAnsi"/>
          <w:sz w:val="24"/>
          <w:szCs w:val="24"/>
        </w:rPr>
        <w:t xml:space="preserve"> </w:t>
      </w:r>
      <w:r w:rsidRPr="00FB1401">
        <w:rPr>
          <w:rFonts w:asciiTheme="majorHAnsi" w:eastAsia="Calibri" w:hAnsiTheme="majorHAnsi" w:cstheme="majorHAnsi"/>
          <w:sz w:val="24"/>
          <w:szCs w:val="24"/>
        </w:rPr>
        <w:t xml:space="preserve">Rīgā notika starptautiskajā konference "Kognitīvi biheiviorālā terapija depresijas un pašnāvības risku novēršanai". Konferences laikā tika izskatīti jautājumi par </w:t>
      </w:r>
      <w:r w:rsidRPr="00FB1401">
        <w:rPr>
          <w:rFonts w:asciiTheme="majorHAnsi" w:hAnsiTheme="majorHAnsi" w:cstheme="majorHAnsi"/>
          <w:sz w:val="24"/>
          <w:szCs w:val="24"/>
        </w:rPr>
        <w:t>depresijas izplatību, etioloģiju un ārstēšan</w:t>
      </w:r>
      <w:r w:rsidRPr="00FB1401">
        <w:rPr>
          <w:rFonts w:asciiTheme="majorHAnsi" w:eastAsia="Calibri" w:hAnsiTheme="majorHAnsi" w:cstheme="majorHAnsi"/>
          <w:sz w:val="24"/>
          <w:szCs w:val="24"/>
        </w:rPr>
        <w:t xml:space="preserve">u, </w:t>
      </w:r>
      <w:r w:rsidRPr="00FB1401">
        <w:rPr>
          <w:rFonts w:asciiTheme="majorHAnsi" w:hAnsiTheme="majorHAnsi" w:cstheme="majorHAnsi"/>
          <w:sz w:val="24"/>
          <w:szCs w:val="24"/>
        </w:rPr>
        <w:t>depresiju un kognitīvi biheiviorālo terapiju, pierādījumos balstītu intervenci pašnāvību prevencē un novēršanā, līdzjūtība pret sevi depresijas novēršanā u.c.</w:t>
      </w:r>
    </w:p>
    <w:p w14:paraId="28FD3B79" w14:textId="77777777" w:rsidR="003D62F9" w:rsidRPr="00FB1401" w:rsidRDefault="003D62F9"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Valstī noteikto COVID-19 ierobežojumu dēļ tika atcelti sekojoši ārvalstu komandējumi:</w:t>
      </w:r>
    </w:p>
    <w:p w14:paraId="15DF53DF" w14:textId="60B29178" w:rsidR="003D62F9" w:rsidRPr="00FB1401" w:rsidRDefault="003D62F9" w:rsidP="00FB1401">
      <w:pPr>
        <w:pStyle w:val="Bezatstarpm"/>
        <w:numPr>
          <w:ilvl w:val="0"/>
          <w:numId w:val="30"/>
        </w:numPr>
        <w:spacing w:before="0"/>
        <w:jc w:val="both"/>
        <w:rPr>
          <w:rFonts w:asciiTheme="majorHAnsi" w:hAnsiTheme="majorHAnsi" w:cstheme="majorHAnsi"/>
          <w:sz w:val="24"/>
          <w:szCs w:val="24"/>
        </w:rPr>
      </w:pPr>
      <w:r w:rsidRPr="00FB1401">
        <w:rPr>
          <w:rFonts w:asciiTheme="majorHAnsi" w:hAnsiTheme="majorHAnsi" w:cstheme="majorHAnsi"/>
          <w:sz w:val="24"/>
          <w:szCs w:val="24"/>
        </w:rPr>
        <w:t>No 2020.gada 14.</w:t>
      </w:r>
      <w:r w:rsidR="00C60E5D">
        <w:rPr>
          <w:rFonts w:asciiTheme="majorHAnsi" w:hAnsiTheme="majorHAnsi" w:cstheme="majorHAnsi"/>
          <w:sz w:val="24"/>
          <w:szCs w:val="24"/>
        </w:rPr>
        <w:t> a</w:t>
      </w:r>
      <w:r w:rsidRPr="00FB1401">
        <w:rPr>
          <w:rFonts w:asciiTheme="majorHAnsi" w:hAnsiTheme="majorHAnsi" w:cstheme="majorHAnsi"/>
          <w:sz w:val="24"/>
          <w:szCs w:val="24"/>
        </w:rPr>
        <w:t>prīļa</w:t>
      </w:r>
      <w:r w:rsidR="00C60E5D">
        <w:rPr>
          <w:rFonts w:asciiTheme="majorHAnsi" w:hAnsiTheme="majorHAnsi" w:cstheme="majorHAnsi"/>
          <w:sz w:val="24"/>
          <w:szCs w:val="24"/>
        </w:rPr>
        <w:t xml:space="preserve"> </w:t>
      </w:r>
      <w:r w:rsidRPr="00FB1401">
        <w:rPr>
          <w:rFonts w:asciiTheme="majorHAnsi" w:hAnsiTheme="majorHAnsi" w:cstheme="majorHAnsi"/>
          <w:sz w:val="24"/>
          <w:szCs w:val="24"/>
        </w:rPr>
        <w:t>līdz 2020.gada 17.</w:t>
      </w:r>
      <w:r w:rsidR="00C60E5D">
        <w:rPr>
          <w:rFonts w:asciiTheme="majorHAnsi" w:hAnsiTheme="majorHAnsi" w:cstheme="majorHAnsi"/>
          <w:sz w:val="24"/>
          <w:szCs w:val="24"/>
        </w:rPr>
        <w:t> a</w:t>
      </w:r>
      <w:r w:rsidRPr="00FB1401">
        <w:rPr>
          <w:rFonts w:asciiTheme="majorHAnsi" w:hAnsiTheme="majorHAnsi" w:cstheme="majorHAnsi"/>
          <w:sz w:val="24"/>
          <w:szCs w:val="24"/>
        </w:rPr>
        <w:t>prīlim</w:t>
      </w:r>
      <w:r w:rsidR="00C60E5D">
        <w:rPr>
          <w:rFonts w:asciiTheme="majorHAnsi" w:hAnsiTheme="majorHAnsi" w:cstheme="majorHAnsi"/>
          <w:sz w:val="24"/>
          <w:szCs w:val="24"/>
        </w:rPr>
        <w:t xml:space="preserve"> </w:t>
      </w:r>
      <w:r w:rsidRPr="00FB1401">
        <w:rPr>
          <w:rFonts w:asciiTheme="majorHAnsi" w:hAnsiTheme="majorHAnsi" w:cstheme="majorHAnsi"/>
          <w:sz w:val="24"/>
          <w:szCs w:val="24"/>
        </w:rPr>
        <w:t xml:space="preserve">bija plānota Pārvaldes Mācību centra darbinieku dalība Čehijas Republikas Ieslodzījuma vietu dienesta Mācību akadēmijas organizētajā Pieredzes apmaiņas vizītē par Čehijas mācību akadēmijas mācību procesa organizāciju un Ieslodzījuma vietu sistēmas izpēti. </w:t>
      </w:r>
    </w:p>
    <w:p w14:paraId="33A14D5B" w14:textId="783F4E92" w:rsidR="003D62F9" w:rsidRDefault="003D62F9" w:rsidP="00FB1401">
      <w:pPr>
        <w:pStyle w:val="Bezatstarpm"/>
        <w:numPr>
          <w:ilvl w:val="0"/>
          <w:numId w:val="30"/>
        </w:numPr>
        <w:spacing w:before="0"/>
        <w:jc w:val="both"/>
        <w:rPr>
          <w:rFonts w:asciiTheme="majorHAnsi" w:hAnsiTheme="majorHAnsi" w:cstheme="majorHAnsi"/>
          <w:sz w:val="24"/>
          <w:szCs w:val="24"/>
        </w:rPr>
      </w:pPr>
      <w:r w:rsidRPr="00FB1401">
        <w:rPr>
          <w:rFonts w:asciiTheme="majorHAnsi" w:hAnsiTheme="majorHAnsi" w:cstheme="majorHAnsi"/>
          <w:sz w:val="24"/>
          <w:szCs w:val="24"/>
        </w:rPr>
        <w:t>2020.gadā no 19.</w:t>
      </w:r>
      <w:r w:rsidR="00484911">
        <w:rPr>
          <w:rFonts w:asciiTheme="majorHAnsi" w:hAnsiTheme="majorHAnsi" w:cstheme="majorHAnsi"/>
          <w:sz w:val="24"/>
          <w:szCs w:val="24"/>
        </w:rPr>
        <w:t> m</w:t>
      </w:r>
      <w:r w:rsidRPr="00FB1401">
        <w:rPr>
          <w:rFonts w:asciiTheme="majorHAnsi" w:hAnsiTheme="majorHAnsi" w:cstheme="majorHAnsi"/>
          <w:sz w:val="24"/>
          <w:szCs w:val="24"/>
        </w:rPr>
        <w:t>aija</w:t>
      </w:r>
      <w:r w:rsidR="00484911">
        <w:rPr>
          <w:rFonts w:asciiTheme="majorHAnsi" w:hAnsiTheme="majorHAnsi" w:cstheme="majorHAnsi"/>
          <w:sz w:val="24"/>
          <w:szCs w:val="24"/>
        </w:rPr>
        <w:t xml:space="preserve"> </w:t>
      </w:r>
      <w:r w:rsidRPr="00FB1401">
        <w:rPr>
          <w:rFonts w:asciiTheme="majorHAnsi" w:hAnsiTheme="majorHAnsi" w:cstheme="majorHAnsi"/>
          <w:sz w:val="24"/>
          <w:szCs w:val="24"/>
        </w:rPr>
        <w:t>līdz 22.</w:t>
      </w:r>
      <w:r w:rsidR="00484911">
        <w:rPr>
          <w:rFonts w:asciiTheme="majorHAnsi" w:hAnsiTheme="majorHAnsi" w:cstheme="majorHAnsi"/>
          <w:sz w:val="24"/>
          <w:szCs w:val="24"/>
        </w:rPr>
        <w:t> m</w:t>
      </w:r>
      <w:r w:rsidRPr="00FB1401">
        <w:rPr>
          <w:rFonts w:asciiTheme="majorHAnsi" w:hAnsiTheme="majorHAnsi" w:cstheme="majorHAnsi"/>
          <w:sz w:val="24"/>
          <w:szCs w:val="24"/>
        </w:rPr>
        <w:t>aijam</w:t>
      </w:r>
      <w:r w:rsidR="00484911">
        <w:rPr>
          <w:rFonts w:asciiTheme="majorHAnsi" w:hAnsiTheme="majorHAnsi" w:cstheme="majorHAnsi"/>
          <w:sz w:val="24"/>
          <w:szCs w:val="24"/>
        </w:rPr>
        <w:t xml:space="preserve"> </w:t>
      </w:r>
      <w:r w:rsidRPr="00FB1401">
        <w:rPr>
          <w:rFonts w:asciiTheme="majorHAnsi" w:hAnsiTheme="majorHAnsi" w:cstheme="majorHAnsi"/>
          <w:sz w:val="24"/>
          <w:szCs w:val="24"/>
        </w:rPr>
        <w:t>bija plānota Pārvaldes Iļģuciema cietuma Resocializācijas daļas vecākās inspektores dalība Čehijas Republikas Ieslodzījuma vietu dienesta Mācību akadēmijas organizētajā Starptautiskajā penitenciārās angļu valodas mācību seminārā ar iespēju apmeklēt sieviešu ieslodzījuma vietu un veikt profesionālās pieredzes un zināšanu apmaiņu.</w:t>
      </w:r>
    </w:p>
    <w:p w14:paraId="4E217081" w14:textId="77777777" w:rsidR="007206D4" w:rsidRPr="00FB1401" w:rsidRDefault="007206D4" w:rsidP="00F449DD">
      <w:pPr>
        <w:pStyle w:val="Bezatstarpm"/>
        <w:spacing w:before="0"/>
        <w:ind w:left="720"/>
        <w:jc w:val="both"/>
        <w:rPr>
          <w:rFonts w:asciiTheme="majorHAnsi" w:hAnsiTheme="majorHAnsi" w:cstheme="majorHAnsi"/>
          <w:sz w:val="24"/>
          <w:szCs w:val="24"/>
        </w:rPr>
      </w:pPr>
    </w:p>
    <w:p w14:paraId="73E5D389" w14:textId="77777777" w:rsidR="00FF664C" w:rsidRPr="00FB1401" w:rsidRDefault="001124A7" w:rsidP="00FB1401">
      <w:pPr>
        <w:pStyle w:val="Virsraksts2"/>
        <w:spacing w:before="0" w:after="0"/>
        <w:rPr>
          <w:rFonts w:cstheme="majorHAnsi"/>
          <w:noProof/>
          <w:szCs w:val="24"/>
          <w:lang w:val="lv-LV"/>
        </w:rPr>
      </w:pPr>
      <w:bookmarkStart w:id="47" w:name="_Toc76979450"/>
      <w:r>
        <w:rPr>
          <w:rFonts w:cstheme="majorHAnsi"/>
          <w:noProof/>
          <w:color w:val="577188"/>
          <w:szCs w:val="24"/>
          <w:lang w:val="lv-LV"/>
        </w:rPr>
        <w:t>Par informācijas sniegšanu ārvalstu institūcijām un iestādēm</w:t>
      </w:r>
      <w:bookmarkEnd w:id="47"/>
    </w:p>
    <w:p w14:paraId="52F12455" w14:textId="77777777" w:rsidR="003D62F9" w:rsidRPr="00FB1401" w:rsidRDefault="003D62F9"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2020.gadā Pārvalde Eiropas Ieslodzījuma vietu un korekcijas dienestu organizācijas EuroPris ietvaros regulāri sniedza informāciju uz dalībnieku informācijas pieprasījumiem – kopā 2020.gadā Pārvalde saņēma 37 Eiropas valstu informācijas pieprasījumus un sniegusi atbildes uz 32 no tiem.</w:t>
      </w:r>
    </w:p>
    <w:p w14:paraId="080BAA92" w14:textId="77777777" w:rsidR="003D62F9"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2020.gada ietvaros sakarā ar COVID–19 vīrusa izplatību pasaulē, Eiropas ieslodzījuma vietu dienesti, t.sk. Pārvalde, EuroPris ietvaros regulāri ir veikusi aktuālās informācijas apmaiņu par ieslodzījuma vietu situāciju, saslimstības rādītājiem un pieņemtajiem epidemioloģiskās drošības pasākumiem valstī.</w:t>
      </w:r>
    </w:p>
    <w:p w14:paraId="429B66C6" w14:textId="77777777" w:rsidR="007206D4" w:rsidRDefault="007206D4" w:rsidP="00FB1401">
      <w:pPr>
        <w:spacing w:before="0" w:after="0" w:line="240" w:lineRule="auto"/>
        <w:ind w:firstLine="720"/>
        <w:jc w:val="both"/>
        <w:rPr>
          <w:rFonts w:asciiTheme="majorHAnsi" w:hAnsiTheme="majorHAnsi" w:cstheme="majorHAnsi"/>
          <w:sz w:val="24"/>
          <w:szCs w:val="24"/>
        </w:rPr>
      </w:pPr>
    </w:p>
    <w:p w14:paraId="5EC29B8F" w14:textId="77777777" w:rsidR="007206D4" w:rsidRPr="00FB1401" w:rsidRDefault="007206D4" w:rsidP="00FB1401">
      <w:pPr>
        <w:spacing w:before="0" w:after="0" w:line="240" w:lineRule="auto"/>
        <w:ind w:firstLine="720"/>
        <w:jc w:val="both"/>
        <w:rPr>
          <w:rFonts w:asciiTheme="majorHAnsi" w:hAnsiTheme="majorHAnsi" w:cstheme="majorHAnsi"/>
          <w:sz w:val="24"/>
          <w:szCs w:val="24"/>
        </w:rPr>
      </w:pPr>
    </w:p>
    <w:p w14:paraId="6AD6B0C9" w14:textId="77777777" w:rsidR="003D62F9" w:rsidRPr="00FB1401" w:rsidRDefault="001124A7" w:rsidP="00FB1401">
      <w:pPr>
        <w:pStyle w:val="Virsraksts2"/>
        <w:spacing w:before="0" w:after="0"/>
        <w:rPr>
          <w:rFonts w:cstheme="majorHAnsi"/>
          <w:noProof/>
          <w:szCs w:val="24"/>
          <w:lang w:val="lv-LV"/>
        </w:rPr>
      </w:pPr>
      <w:bookmarkStart w:id="48" w:name="_Toc76979451"/>
      <w:r>
        <w:rPr>
          <w:rFonts w:cstheme="majorHAnsi"/>
          <w:noProof/>
          <w:color w:val="577188"/>
          <w:szCs w:val="24"/>
          <w:lang w:val="lv-LV"/>
        </w:rPr>
        <w:lastRenderedPageBreak/>
        <w:t>Par ārvalstu delegāciju uzņemšanu, kas interesējās par Latvijas penitenciāro sistēmu, tās attīštības tendencēm un uzkrāto darba pieredzi</w:t>
      </w:r>
      <w:bookmarkEnd w:id="48"/>
    </w:p>
    <w:p w14:paraId="4949082E" w14:textId="123BC1EC" w:rsidR="003D62F9" w:rsidRPr="00FB1401" w:rsidRDefault="003D62F9"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2020.gada 4.</w:t>
      </w:r>
      <w:r w:rsidR="00F42010">
        <w:rPr>
          <w:rFonts w:asciiTheme="majorHAnsi" w:hAnsiTheme="majorHAnsi" w:cstheme="majorHAnsi"/>
          <w:sz w:val="24"/>
          <w:szCs w:val="24"/>
        </w:rPr>
        <w:t> f</w:t>
      </w:r>
      <w:r w:rsidRPr="00FB1401">
        <w:rPr>
          <w:rFonts w:asciiTheme="majorHAnsi" w:hAnsiTheme="majorHAnsi" w:cstheme="majorHAnsi"/>
          <w:sz w:val="24"/>
          <w:szCs w:val="24"/>
        </w:rPr>
        <w:t>ebruārī</w:t>
      </w:r>
      <w:r w:rsidR="00F42010">
        <w:rPr>
          <w:rFonts w:asciiTheme="majorHAnsi" w:hAnsiTheme="majorHAnsi" w:cstheme="majorHAnsi"/>
          <w:sz w:val="24"/>
          <w:szCs w:val="24"/>
        </w:rPr>
        <w:t xml:space="preserve"> </w:t>
      </w:r>
      <w:r w:rsidRPr="00FB1401">
        <w:rPr>
          <w:rFonts w:asciiTheme="majorHAnsi" w:hAnsiTheme="majorHAnsi" w:cstheme="majorHAnsi"/>
          <w:sz w:val="24"/>
          <w:szCs w:val="24"/>
        </w:rPr>
        <w:t xml:space="preserve">Olaines cietuma (Latvijas Cietumu slimnīcas) Atkarīgo centru apmeklēja bērnu aizsardzības/narkotiku lietošanas apkarošanas konsultantu grupa – 11 personas – no Somijas, lai iepazītos ar Atkarīgo Centra darba organizāciju un apskatītu, kā tiek īstenota atkarību ārstēšanas programma Olainē. </w:t>
      </w:r>
    </w:p>
    <w:p w14:paraId="11CB9B9D" w14:textId="23277335" w:rsidR="003D62F9" w:rsidRDefault="003D62F9" w:rsidP="00FB1401">
      <w:pPr>
        <w:pStyle w:val="Bezatstarpm"/>
        <w:spacing w:before="0"/>
        <w:ind w:firstLine="720"/>
        <w:jc w:val="both"/>
        <w:rPr>
          <w:rFonts w:asciiTheme="majorHAnsi" w:eastAsia="Times New Roman" w:hAnsiTheme="majorHAnsi" w:cstheme="majorHAnsi"/>
          <w:sz w:val="24"/>
          <w:szCs w:val="24"/>
        </w:rPr>
      </w:pPr>
      <w:r w:rsidRPr="00FB1401">
        <w:rPr>
          <w:rFonts w:asciiTheme="majorHAnsi" w:eastAsia="Times New Roman" w:hAnsiTheme="majorHAnsi" w:cstheme="majorHAnsi"/>
          <w:sz w:val="24"/>
          <w:szCs w:val="24"/>
        </w:rPr>
        <w:t>No 2020.gada 17.</w:t>
      </w:r>
      <w:r w:rsidR="00F42010">
        <w:rPr>
          <w:rFonts w:asciiTheme="majorHAnsi" w:eastAsia="Times New Roman" w:hAnsiTheme="majorHAnsi" w:cstheme="majorHAnsi"/>
          <w:sz w:val="24"/>
          <w:szCs w:val="24"/>
        </w:rPr>
        <w:t> f</w:t>
      </w:r>
      <w:r w:rsidRPr="00FB1401">
        <w:rPr>
          <w:rFonts w:asciiTheme="majorHAnsi" w:eastAsia="Times New Roman" w:hAnsiTheme="majorHAnsi" w:cstheme="majorHAnsi"/>
          <w:sz w:val="24"/>
          <w:szCs w:val="24"/>
        </w:rPr>
        <w:t>ebruāra</w:t>
      </w:r>
      <w:r w:rsidR="00F42010">
        <w:rPr>
          <w:rFonts w:asciiTheme="majorHAnsi" w:eastAsia="Times New Roman" w:hAnsiTheme="majorHAnsi" w:cstheme="majorHAnsi"/>
          <w:sz w:val="24"/>
          <w:szCs w:val="24"/>
        </w:rPr>
        <w:t xml:space="preserve"> </w:t>
      </w:r>
      <w:r w:rsidRPr="00FB1401">
        <w:rPr>
          <w:rFonts w:asciiTheme="majorHAnsi" w:eastAsia="Times New Roman" w:hAnsiTheme="majorHAnsi" w:cstheme="majorHAnsi"/>
          <w:sz w:val="24"/>
          <w:szCs w:val="24"/>
        </w:rPr>
        <w:t>līdz 19.</w:t>
      </w:r>
      <w:r w:rsidR="00F42010">
        <w:rPr>
          <w:rFonts w:asciiTheme="majorHAnsi" w:eastAsia="Times New Roman" w:hAnsiTheme="majorHAnsi" w:cstheme="majorHAnsi"/>
          <w:sz w:val="24"/>
          <w:szCs w:val="24"/>
        </w:rPr>
        <w:t> </w:t>
      </w:r>
      <w:r w:rsidRPr="00FB1401">
        <w:rPr>
          <w:rFonts w:asciiTheme="majorHAnsi" w:eastAsia="Times New Roman" w:hAnsiTheme="majorHAnsi" w:cstheme="majorHAnsi"/>
          <w:sz w:val="24"/>
          <w:szCs w:val="24"/>
        </w:rPr>
        <w:t xml:space="preserve">februārim NFI projekta ietvaros Latvijā viesojās Norvēģijas Korekcijas dienestu akadēmijas un Norvēģijas Romerike cietuma pārstāvji, lai piedalītos informācijas apmaiņā par projekta īstenošanas progresu un sniegtu konsultējošu atbalstu projekta darba grupai, kas </w:t>
      </w:r>
      <w:r w:rsidR="00654B7B">
        <w:rPr>
          <w:rFonts w:asciiTheme="majorHAnsi" w:eastAsia="Times New Roman" w:hAnsiTheme="majorHAnsi" w:cstheme="majorHAnsi"/>
          <w:sz w:val="24"/>
          <w:szCs w:val="24"/>
        </w:rPr>
        <w:t>strādāja</w:t>
      </w:r>
      <w:r w:rsidRPr="00FB1401">
        <w:rPr>
          <w:rFonts w:asciiTheme="majorHAnsi" w:eastAsia="Times New Roman" w:hAnsiTheme="majorHAnsi" w:cstheme="majorHAnsi"/>
          <w:sz w:val="24"/>
          <w:szCs w:val="24"/>
        </w:rPr>
        <w:t xml:space="preserve"> pie Prakses vadītāju sistēmas izveides Pārvaldes Mācību centra īstenoto apmācību programmu kontekstā.</w:t>
      </w:r>
    </w:p>
    <w:p w14:paraId="4B1D93C7" w14:textId="77777777" w:rsidR="007206D4" w:rsidRPr="00FB1401" w:rsidRDefault="007206D4" w:rsidP="00FB1401">
      <w:pPr>
        <w:pStyle w:val="Bezatstarpm"/>
        <w:spacing w:before="0"/>
        <w:ind w:firstLine="720"/>
        <w:jc w:val="both"/>
        <w:rPr>
          <w:rFonts w:asciiTheme="majorHAnsi" w:hAnsiTheme="majorHAnsi" w:cstheme="majorHAnsi"/>
          <w:sz w:val="24"/>
          <w:szCs w:val="24"/>
        </w:rPr>
      </w:pPr>
    </w:p>
    <w:p w14:paraId="48BB068B" w14:textId="77777777" w:rsidR="003D62F9" w:rsidRPr="00FB1401" w:rsidRDefault="001124A7" w:rsidP="00FB1401">
      <w:pPr>
        <w:pStyle w:val="Virsraksts2"/>
        <w:spacing w:before="0" w:after="0"/>
        <w:rPr>
          <w:rFonts w:cstheme="majorHAnsi"/>
          <w:noProof/>
          <w:szCs w:val="24"/>
          <w:lang w:val="lv-LV"/>
        </w:rPr>
      </w:pPr>
      <w:bookmarkStart w:id="49" w:name="_Toc76979452"/>
      <w:r>
        <w:rPr>
          <w:rFonts w:cstheme="majorHAnsi"/>
          <w:noProof/>
          <w:color w:val="577188"/>
          <w:szCs w:val="24"/>
          <w:lang w:val="lv-LV"/>
        </w:rPr>
        <w:t>P</w:t>
      </w:r>
      <w:r w:rsidR="003D62F9" w:rsidRPr="00FB1401">
        <w:rPr>
          <w:rFonts w:cstheme="majorHAnsi"/>
          <w:noProof/>
          <w:color w:val="577188"/>
          <w:szCs w:val="24"/>
          <w:lang w:val="lv-LV"/>
        </w:rPr>
        <w:t>ar konferencēm ar starptautisku viesu dalību</w:t>
      </w:r>
      <w:bookmarkEnd w:id="49"/>
    </w:p>
    <w:p w14:paraId="49F6E6C0" w14:textId="0B141D43" w:rsidR="003D62F9" w:rsidRPr="00FB1401"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Pārskata gada 21.</w:t>
      </w:r>
      <w:r w:rsidR="00F42010">
        <w:rPr>
          <w:rFonts w:asciiTheme="majorHAnsi" w:hAnsiTheme="majorHAnsi" w:cstheme="majorHAnsi"/>
          <w:sz w:val="24"/>
          <w:szCs w:val="24"/>
        </w:rPr>
        <w:t> s</w:t>
      </w:r>
      <w:r w:rsidRPr="00FB1401">
        <w:rPr>
          <w:rFonts w:asciiTheme="majorHAnsi" w:hAnsiTheme="majorHAnsi" w:cstheme="majorHAnsi"/>
          <w:sz w:val="24"/>
          <w:szCs w:val="24"/>
        </w:rPr>
        <w:t>eptembrī</w:t>
      </w:r>
      <w:r w:rsidR="00F42010">
        <w:rPr>
          <w:rFonts w:asciiTheme="majorHAnsi" w:hAnsiTheme="majorHAnsi" w:cstheme="majorHAnsi"/>
          <w:sz w:val="24"/>
          <w:szCs w:val="24"/>
        </w:rPr>
        <w:t xml:space="preserve"> </w:t>
      </w:r>
      <w:r w:rsidRPr="00FB1401">
        <w:rPr>
          <w:rFonts w:asciiTheme="majorHAnsi" w:hAnsiTheme="majorHAnsi" w:cstheme="majorHAnsi"/>
          <w:sz w:val="24"/>
          <w:szCs w:val="24"/>
        </w:rPr>
        <w:t xml:space="preserve">ESF projekta Nr.9.1.2.0/16/I/001 </w:t>
      </w:r>
      <w:r w:rsidRPr="00FB1401">
        <w:rPr>
          <w:rFonts w:asciiTheme="majorHAnsi" w:eastAsia="Calibri" w:hAnsiTheme="majorHAnsi" w:cstheme="majorHAnsi"/>
          <w:sz w:val="24"/>
          <w:szCs w:val="24"/>
        </w:rPr>
        <w:t>"</w:t>
      </w:r>
      <w:r w:rsidRPr="00FB1401">
        <w:rPr>
          <w:rFonts w:asciiTheme="majorHAnsi" w:hAnsiTheme="majorHAnsi" w:cstheme="majorHAnsi"/>
          <w:sz w:val="24"/>
          <w:szCs w:val="24"/>
        </w:rPr>
        <w:t>Bijušo ieslodzīto integrācija sabiedrībā un darba tirgū</w:t>
      </w:r>
      <w:r w:rsidRPr="00FB1401">
        <w:rPr>
          <w:rFonts w:asciiTheme="majorHAnsi" w:eastAsia="Calibri" w:hAnsiTheme="majorHAnsi" w:cstheme="majorHAnsi"/>
          <w:sz w:val="24"/>
          <w:szCs w:val="24"/>
        </w:rPr>
        <w:t>"</w:t>
      </w:r>
      <w:r w:rsidRPr="00FB1401">
        <w:rPr>
          <w:rFonts w:asciiTheme="majorHAnsi" w:hAnsiTheme="majorHAnsi" w:cstheme="majorHAnsi"/>
          <w:sz w:val="24"/>
          <w:szCs w:val="24"/>
        </w:rPr>
        <w:t xml:space="preserve"> ietvaros norisinājās seminārs </w:t>
      </w:r>
      <w:r w:rsidRPr="00FB1401">
        <w:rPr>
          <w:rFonts w:asciiTheme="majorHAnsi" w:eastAsia="Calibri" w:hAnsiTheme="majorHAnsi" w:cstheme="majorHAnsi"/>
          <w:sz w:val="24"/>
          <w:szCs w:val="24"/>
        </w:rPr>
        <w:t>"</w:t>
      </w:r>
      <w:r w:rsidRPr="00FB1401">
        <w:rPr>
          <w:rFonts w:asciiTheme="majorHAnsi" w:hAnsiTheme="majorHAnsi" w:cstheme="majorHAnsi"/>
          <w:sz w:val="24"/>
          <w:szCs w:val="24"/>
        </w:rPr>
        <w:t>Multidimensionālās ģimenes terapija (MDĢT) un tās ieviešanas iespējas Latvijā</w:t>
      </w:r>
      <w:r w:rsidRPr="00FB1401">
        <w:rPr>
          <w:rFonts w:asciiTheme="majorHAnsi" w:eastAsia="Calibri" w:hAnsiTheme="majorHAnsi" w:cstheme="majorHAnsi"/>
          <w:sz w:val="24"/>
          <w:szCs w:val="24"/>
        </w:rPr>
        <w:t>"</w:t>
      </w:r>
      <w:r w:rsidRPr="00FB1401">
        <w:rPr>
          <w:rFonts w:asciiTheme="majorHAnsi" w:hAnsiTheme="majorHAnsi" w:cstheme="majorHAnsi"/>
          <w:sz w:val="24"/>
          <w:szCs w:val="24"/>
        </w:rPr>
        <w:t>. Pasākumu attālināti vadīja Nīderlandes lektori - MDĢT programmas starptautiskais treneris Kornelis Mos (Cornelis Mos) un Jauniešu intervences aģentūras biznesa attīstības vadītāja Nēltje Elizabete Boere (Neeltje Elizabeth Boer). Lektori dalījās ar pieredzi un pauda viedokli par multidimensionālās ģimenes terapijas programmas ieviešanas iespējām Latvijā un starpinstitūciju sadarbību multidimensionālās ģimenes terapijas programmas modeļa izveidošanā. Seminārā piedalījās 30 speciālisti un eksperti no Tieslietu ministrijas, Labklājības ministrijas, Veselības ministrijas, Pārvaldes, Valsts probācijas dienesta kā arī, no citām valsts iestādēm un nevalstiskajām organizācijām.</w:t>
      </w:r>
    </w:p>
    <w:p w14:paraId="1FFF2EF1" w14:textId="77777777" w:rsidR="00FF664C" w:rsidRPr="00FB1401" w:rsidRDefault="00FF664C" w:rsidP="00FB1401">
      <w:pPr>
        <w:spacing w:before="0" w:after="0" w:line="240" w:lineRule="auto"/>
        <w:rPr>
          <w:rFonts w:asciiTheme="majorHAnsi" w:hAnsiTheme="majorHAnsi" w:cstheme="majorHAnsi"/>
        </w:rPr>
      </w:pPr>
    </w:p>
    <w:p w14:paraId="1BB88934" w14:textId="77777777" w:rsidR="00FF664C" w:rsidRPr="00FB1401" w:rsidRDefault="009846E9" w:rsidP="007206D4">
      <w:pPr>
        <w:pStyle w:val="Virsraksts1"/>
        <w:spacing w:after="0" w:line="360" w:lineRule="auto"/>
        <w:rPr>
          <w:rFonts w:asciiTheme="majorHAnsi" w:hAnsiTheme="majorHAnsi" w:cstheme="majorHAnsi"/>
          <w:color w:val="577188" w:themeColor="accent1" w:themeShade="BF"/>
        </w:rPr>
      </w:pPr>
      <w:bookmarkStart w:id="50" w:name="_Toc76979453"/>
      <w:r>
        <w:rPr>
          <w:rFonts w:asciiTheme="majorHAnsi" w:hAnsiTheme="majorHAnsi" w:cstheme="majorHAnsi"/>
          <w:noProof/>
          <w:color w:val="000000" w:themeColor="text1"/>
          <w:sz w:val="24"/>
          <w:szCs w:val="24"/>
        </w:rPr>
        <w:lastRenderedPageBreak/>
        <w:drawing>
          <wp:anchor distT="0" distB="0" distL="114300" distR="114300" simplePos="0" relativeHeight="251658262" behindDoc="0" locked="0" layoutInCell="1" allowOverlap="1" wp14:anchorId="58967F60" wp14:editId="20A16722">
            <wp:simplePos x="0" y="0"/>
            <wp:positionH relativeFrom="column">
              <wp:posOffset>-912495</wp:posOffset>
            </wp:positionH>
            <wp:positionV relativeFrom="paragraph">
              <wp:posOffset>-19050</wp:posOffset>
            </wp:positionV>
            <wp:extent cx="676275" cy="676275"/>
            <wp:effectExtent l="0" t="0" r="0" b="0"/>
            <wp:wrapNone/>
            <wp:docPr id="55" name="Grafika 55" descr="Kontrolsarak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checklist_ltr.svg"/>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676275" cy="676275"/>
                    </a:xfrm>
                    <a:prstGeom prst="rect">
                      <a:avLst/>
                    </a:prstGeom>
                  </pic:spPr>
                </pic:pic>
              </a:graphicData>
            </a:graphic>
            <wp14:sizeRelH relativeFrom="margin">
              <wp14:pctWidth>0</wp14:pctWidth>
            </wp14:sizeRelH>
            <wp14:sizeRelV relativeFrom="margin">
              <wp14:pctHeight>0</wp14:pctHeight>
            </wp14:sizeRelV>
          </wp:anchor>
        </w:drawing>
      </w:r>
      <w:r w:rsidR="003D62F9" w:rsidRPr="00FB1401">
        <w:rPr>
          <w:rFonts w:asciiTheme="majorHAnsi" w:hAnsiTheme="majorHAnsi" w:cstheme="majorHAnsi"/>
          <w:color w:val="577188" w:themeColor="accent1" w:themeShade="BF"/>
        </w:rPr>
        <w:t>NĀKAMAJĀ GADĀ PLĀNOTIE PASĀKUMI</w:t>
      </w:r>
      <w:bookmarkEnd w:id="50"/>
    </w:p>
    <w:p w14:paraId="11744578" w14:textId="77777777" w:rsidR="00FF664C" w:rsidRPr="00FB1401" w:rsidRDefault="001124A7" w:rsidP="00FB1401">
      <w:pPr>
        <w:pStyle w:val="Virsraksts2"/>
        <w:spacing w:before="0" w:after="0"/>
        <w:rPr>
          <w:rFonts w:cstheme="majorHAnsi"/>
          <w:noProof/>
          <w:szCs w:val="24"/>
          <w:lang w:val="lv-LV"/>
        </w:rPr>
      </w:pPr>
      <w:bookmarkStart w:id="51" w:name="_Toc76979454"/>
      <w:bookmarkStart w:id="52" w:name="_Hlk77586587"/>
      <w:r>
        <w:rPr>
          <w:rFonts w:cstheme="majorHAnsi"/>
          <w:noProof/>
          <w:color w:val="577188"/>
          <w:szCs w:val="24"/>
          <w:lang w:val="lv-LV"/>
        </w:rPr>
        <w:t>P</w:t>
      </w:r>
      <w:r w:rsidR="00FF664C" w:rsidRPr="00FB1401">
        <w:rPr>
          <w:rFonts w:cstheme="majorHAnsi"/>
          <w:noProof/>
          <w:color w:val="577188"/>
          <w:szCs w:val="24"/>
          <w:lang w:val="lv-LV"/>
        </w:rPr>
        <w:t xml:space="preserve">ar </w:t>
      </w:r>
      <w:r w:rsidR="003D62F9" w:rsidRPr="00FB1401">
        <w:rPr>
          <w:rFonts w:cstheme="majorHAnsi"/>
          <w:noProof/>
          <w:color w:val="577188"/>
          <w:szCs w:val="24"/>
          <w:lang w:val="lv-LV"/>
        </w:rPr>
        <w:t>2020.gadā uzsāktiem pasākumiem, kuri tiks turpināti 2021.gadā</w:t>
      </w:r>
      <w:r w:rsidR="00BD7301" w:rsidRPr="00FB1401">
        <w:rPr>
          <w:rFonts w:cstheme="majorHAnsi"/>
          <w:noProof/>
          <w:color w:val="577188"/>
          <w:szCs w:val="24"/>
          <w:lang w:val="lv-LV"/>
        </w:rPr>
        <w:t>, par plānotiem sadarbības projektiem un pētījumiem</w:t>
      </w:r>
      <w:bookmarkEnd w:id="51"/>
    </w:p>
    <w:p w14:paraId="3499BB33" w14:textId="1848645D" w:rsidR="00BD7301" w:rsidRPr="00FB1401" w:rsidRDefault="00BD7301" w:rsidP="00FB1401">
      <w:pPr>
        <w:pStyle w:val="Bezatstarpm"/>
        <w:spacing w:before="0"/>
        <w:rPr>
          <w:rFonts w:asciiTheme="majorHAnsi" w:hAnsiTheme="majorHAnsi" w:cstheme="majorHAnsi"/>
          <w:sz w:val="24"/>
          <w:szCs w:val="24"/>
        </w:rPr>
      </w:pPr>
      <w:r w:rsidRPr="00FB1401">
        <w:rPr>
          <w:rFonts w:asciiTheme="majorHAnsi" w:hAnsiTheme="majorHAnsi" w:cstheme="majorHAnsi"/>
          <w:sz w:val="24"/>
          <w:szCs w:val="24"/>
        </w:rPr>
        <w:t>Programmas "Eiropas Ekonomikas zonas un Norvēģijas finanšu instrumentu finansēto programmu, projektu un pasākumu īstenošana" ietvaros:</w:t>
      </w:r>
    </w:p>
    <w:p w14:paraId="08AF6C9F" w14:textId="009D39CB" w:rsidR="00BD7301" w:rsidRPr="00FB1401" w:rsidRDefault="00BD7301" w:rsidP="00FB1401">
      <w:pPr>
        <w:pStyle w:val="Bezatstarpm"/>
        <w:numPr>
          <w:ilvl w:val="0"/>
          <w:numId w:val="39"/>
        </w:numPr>
        <w:spacing w:before="0"/>
        <w:jc w:val="both"/>
        <w:rPr>
          <w:rStyle w:val="normaltextrun"/>
          <w:rFonts w:asciiTheme="majorHAnsi" w:hAnsiTheme="majorHAnsi" w:cstheme="majorHAnsi"/>
          <w:sz w:val="24"/>
          <w:szCs w:val="24"/>
        </w:rPr>
      </w:pPr>
      <w:r w:rsidRPr="00FB1401">
        <w:rPr>
          <w:rFonts w:asciiTheme="majorHAnsi" w:hAnsiTheme="majorHAnsi" w:cstheme="majorHAnsi"/>
          <w:sz w:val="24"/>
          <w:szCs w:val="24"/>
        </w:rPr>
        <w:t>2021.gad</w:t>
      </w:r>
      <w:r w:rsidR="005A5421">
        <w:rPr>
          <w:rFonts w:asciiTheme="majorHAnsi" w:hAnsiTheme="majorHAnsi" w:cstheme="majorHAnsi"/>
          <w:sz w:val="24"/>
          <w:szCs w:val="24"/>
        </w:rPr>
        <w:t>ā tiks īstenoti ar jaunā Mācību centra būvniecību saistītie darbi. Papildus tiks īstenotas un noslēgtas iepirkuma procedūras, kas ietver citus ar būvniecību saistītus darbus, tai skaitā</w:t>
      </w:r>
      <w:r w:rsidR="00CE6003">
        <w:rPr>
          <w:rFonts w:asciiTheme="majorHAnsi" w:hAnsiTheme="majorHAnsi" w:cstheme="majorHAnsi"/>
          <w:sz w:val="24"/>
          <w:szCs w:val="24"/>
        </w:rPr>
        <w:t>,</w:t>
      </w:r>
      <w:r w:rsidR="005A5421">
        <w:rPr>
          <w:rFonts w:asciiTheme="majorHAnsi" w:hAnsiTheme="majorHAnsi" w:cstheme="majorHAnsi"/>
          <w:sz w:val="24"/>
          <w:szCs w:val="24"/>
        </w:rPr>
        <w:t xml:space="preserve"> par Atklātā cietuma korpusa būvniecību, būvuzraudzības pakalpojumiem un būvniecības ekspertīzi.</w:t>
      </w:r>
    </w:p>
    <w:p w14:paraId="4CE6C21D" w14:textId="60179CFE" w:rsidR="00BD7301" w:rsidRPr="00FB1401" w:rsidRDefault="00BD7301" w:rsidP="00FB1401">
      <w:pPr>
        <w:pStyle w:val="Bezatstarpm"/>
        <w:numPr>
          <w:ilvl w:val="0"/>
          <w:numId w:val="39"/>
        </w:numPr>
        <w:spacing w:before="0"/>
        <w:jc w:val="both"/>
        <w:rPr>
          <w:rStyle w:val="normaltextrun"/>
          <w:rFonts w:asciiTheme="majorHAnsi" w:hAnsiTheme="majorHAnsi" w:cstheme="majorHAnsi"/>
          <w:sz w:val="24"/>
          <w:szCs w:val="24"/>
        </w:rPr>
      </w:pPr>
      <w:r w:rsidRPr="00FB1401">
        <w:rPr>
          <w:rStyle w:val="normaltextrun"/>
          <w:rFonts w:asciiTheme="majorHAnsi" w:hAnsiTheme="majorHAnsi" w:cstheme="majorHAnsi"/>
          <w:sz w:val="24"/>
          <w:szCs w:val="24"/>
        </w:rPr>
        <w:t xml:space="preserve">2021.gadā, izmantojot izstrādāto jauno prakses vadītāju apmācību programmu, </w:t>
      </w:r>
      <w:r w:rsidR="005A5421">
        <w:rPr>
          <w:rStyle w:val="normaltextrun"/>
          <w:rFonts w:asciiTheme="majorHAnsi" w:hAnsiTheme="majorHAnsi" w:cstheme="majorHAnsi"/>
          <w:sz w:val="24"/>
          <w:szCs w:val="24"/>
        </w:rPr>
        <w:t>tiks īstenotas</w:t>
      </w:r>
      <w:r w:rsidRPr="00FB1401">
        <w:rPr>
          <w:rStyle w:val="normaltextrun"/>
          <w:rFonts w:asciiTheme="majorHAnsi" w:hAnsiTheme="majorHAnsi" w:cstheme="majorHAnsi"/>
          <w:sz w:val="24"/>
          <w:szCs w:val="24"/>
        </w:rPr>
        <w:t xml:space="preserve"> prakses vadītāju apmācības</w:t>
      </w:r>
      <w:r w:rsidR="005A5421">
        <w:rPr>
          <w:rStyle w:val="normaltextrun"/>
          <w:rFonts w:asciiTheme="majorHAnsi" w:hAnsiTheme="majorHAnsi" w:cstheme="majorHAnsi"/>
          <w:sz w:val="24"/>
          <w:szCs w:val="24"/>
        </w:rPr>
        <w:t>, kā arī pilot-prakses īstenošana, kuras ietvaros tiks izmantotas jauniegūt</w:t>
      </w:r>
      <w:r w:rsidR="00CE6003">
        <w:rPr>
          <w:rStyle w:val="normaltextrun"/>
          <w:rFonts w:asciiTheme="majorHAnsi" w:hAnsiTheme="majorHAnsi" w:cstheme="majorHAnsi"/>
          <w:sz w:val="24"/>
          <w:szCs w:val="24"/>
        </w:rPr>
        <w:t>ā</w:t>
      </w:r>
      <w:r w:rsidR="005A5421">
        <w:rPr>
          <w:rStyle w:val="normaltextrun"/>
          <w:rFonts w:asciiTheme="majorHAnsi" w:hAnsiTheme="majorHAnsi" w:cstheme="majorHAnsi"/>
          <w:sz w:val="24"/>
          <w:szCs w:val="24"/>
        </w:rPr>
        <w:t>s zināšanas</w:t>
      </w:r>
      <w:r w:rsidRPr="00FB1401">
        <w:rPr>
          <w:rStyle w:val="normaltextrun"/>
          <w:rFonts w:asciiTheme="majorHAnsi" w:hAnsiTheme="majorHAnsi" w:cstheme="majorHAnsi"/>
          <w:sz w:val="24"/>
          <w:szCs w:val="24"/>
        </w:rPr>
        <w:t>.</w:t>
      </w:r>
    </w:p>
    <w:p w14:paraId="7A8AAC68" w14:textId="101FA273" w:rsidR="003D62F9" w:rsidRPr="007206D4" w:rsidRDefault="00BD7301" w:rsidP="007206D4">
      <w:pPr>
        <w:pStyle w:val="Bezatstarpm"/>
        <w:numPr>
          <w:ilvl w:val="0"/>
          <w:numId w:val="39"/>
        </w:numPr>
        <w:spacing w:before="0"/>
        <w:jc w:val="both"/>
        <w:rPr>
          <w:rStyle w:val="normaltextrun"/>
          <w:rFonts w:asciiTheme="majorHAnsi" w:hAnsiTheme="majorHAnsi" w:cstheme="majorHAnsi"/>
          <w:sz w:val="24"/>
          <w:szCs w:val="24"/>
        </w:rPr>
      </w:pPr>
      <w:r w:rsidRPr="00FB1401">
        <w:rPr>
          <w:rStyle w:val="normaltextrun"/>
          <w:rFonts w:asciiTheme="majorHAnsi" w:hAnsiTheme="majorHAnsi" w:cstheme="majorHAnsi"/>
          <w:sz w:val="24"/>
          <w:szCs w:val="24"/>
        </w:rPr>
        <w:t xml:space="preserve">2021.gadā tiks </w:t>
      </w:r>
      <w:r w:rsidR="00E61136">
        <w:rPr>
          <w:rStyle w:val="normaltextrun"/>
          <w:rFonts w:asciiTheme="majorHAnsi" w:hAnsiTheme="majorHAnsi" w:cstheme="majorHAnsi"/>
          <w:sz w:val="24"/>
          <w:szCs w:val="24"/>
        </w:rPr>
        <w:t xml:space="preserve">aktīvi īstenoti Projekta publicitātes pasākumi, tai skaitā, </w:t>
      </w:r>
      <w:r w:rsidRPr="00FB1401">
        <w:rPr>
          <w:rStyle w:val="normaltextrun"/>
          <w:rFonts w:asciiTheme="majorHAnsi" w:hAnsiTheme="majorHAnsi" w:cstheme="majorHAnsi"/>
          <w:sz w:val="24"/>
          <w:szCs w:val="24"/>
        </w:rPr>
        <w:t>izdots Pārvaldes žurnāla numurs par aktualitātēm nozarē.</w:t>
      </w:r>
    </w:p>
    <w:bookmarkEnd w:id="52"/>
    <w:p w14:paraId="350500C0" w14:textId="77777777" w:rsidR="00BD7301" w:rsidRPr="00FB1401" w:rsidRDefault="00BD7301" w:rsidP="00FB1401">
      <w:pPr>
        <w:spacing w:before="0" w:after="0" w:line="240" w:lineRule="auto"/>
        <w:rPr>
          <w:rFonts w:asciiTheme="majorHAnsi" w:hAnsiTheme="majorHAnsi" w:cstheme="majorHAnsi"/>
          <w:sz w:val="24"/>
          <w:szCs w:val="24"/>
        </w:rPr>
      </w:pPr>
      <w:r w:rsidRPr="00FB1401">
        <w:rPr>
          <w:rFonts w:asciiTheme="majorHAnsi" w:hAnsiTheme="majorHAnsi" w:cstheme="majorHAnsi"/>
          <w:sz w:val="24"/>
          <w:szCs w:val="24"/>
        </w:rPr>
        <w:t>Programmas "Eiropas Sociālās fonda (ESF) projektu un pasākumu īstenošana" ietvaros:</w:t>
      </w:r>
    </w:p>
    <w:p w14:paraId="1BFAA00B" w14:textId="77777777" w:rsidR="00BD7301" w:rsidRPr="00FB1401" w:rsidRDefault="00BD7301" w:rsidP="00FB1401">
      <w:pPr>
        <w:spacing w:before="0" w:after="0" w:line="240" w:lineRule="auto"/>
        <w:rPr>
          <w:rFonts w:asciiTheme="majorHAnsi" w:hAnsiTheme="majorHAnsi" w:cstheme="majorHAnsi"/>
          <w:sz w:val="24"/>
          <w:szCs w:val="24"/>
        </w:rPr>
      </w:pPr>
      <w:r w:rsidRPr="00FB1401">
        <w:rPr>
          <w:rFonts w:asciiTheme="majorHAnsi" w:hAnsiTheme="majorHAnsi" w:cstheme="majorHAnsi"/>
          <w:sz w:val="24"/>
          <w:szCs w:val="24"/>
        </w:rPr>
        <w:t>"Bijušo ieslodzīto integrācija sabiedrībā un darba tirgū":</w:t>
      </w:r>
    </w:p>
    <w:p w14:paraId="78DA74C0" w14:textId="77777777" w:rsidR="00BD7301" w:rsidRPr="00FB1401" w:rsidRDefault="00BD7301" w:rsidP="00FB1401">
      <w:pPr>
        <w:pStyle w:val="Sarakstarindkopa"/>
        <w:numPr>
          <w:ilvl w:val="1"/>
          <w:numId w:val="41"/>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2021.gadā tiks izstrādāta rokasgrāmata pašvaldību sociālajiem darbiniekiem darbam ar bijušajiem ieslodzītajiem un, vienlaikus, arī ieslodzījuma vietu sociālajiem darbiniekiem, kuriem šādu metodisku materiālu līdz šim nav bijis;</w:t>
      </w:r>
    </w:p>
    <w:p w14:paraId="6FBDD0C6" w14:textId="77777777" w:rsidR="00BD7301" w:rsidRPr="00FB1401" w:rsidRDefault="00BD7301" w:rsidP="00FB1401">
      <w:pPr>
        <w:pStyle w:val="Sarakstarindkopa"/>
        <w:numPr>
          <w:ilvl w:val="1"/>
          <w:numId w:val="41"/>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Nākamajā gadā tiks izstrādāta mācību programma brīvprātīgā darba koordinatoriem ieslodzījuma vietās, kas pēc apmācībām ļaus brīvprātīgo darbu organizēt atbilstoši Brīvprātīgā darba likuma nosacījumiem;</w:t>
      </w:r>
    </w:p>
    <w:p w14:paraId="5FFF32D7" w14:textId="77777777" w:rsidR="00BD7301" w:rsidRPr="00FB1401" w:rsidRDefault="00BD7301" w:rsidP="00FB1401">
      <w:pPr>
        <w:pStyle w:val="Sarakstarindkopa"/>
        <w:numPr>
          <w:ilvl w:val="1"/>
          <w:numId w:val="41"/>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Tiks veikts pētījums par profesionālo izglītību un darba prasmju programmu attīstību ieslodzījuma vietās, atbilstoši darba tirgus pieprasījumam;</w:t>
      </w:r>
    </w:p>
    <w:p w14:paraId="5C4E4622" w14:textId="77777777" w:rsidR="00BD7301" w:rsidRPr="00FB1401" w:rsidRDefault="00BD7301" w:rsidP="00FB1401">
      <w:pPr>
        <w:pStyle w:val="Sarakstarindkopa"/>
        <w:numPr>
          <w:ilvl w:val="1"/>
          <w:numId w:val="41"/>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Plānotas ikgadējās Nodarbinātības valsts aģentūras darbinieku (karjeras konsultantu) apmācības par ieslodzījuma vietu darba specifiku;</w:t>
      </w:r>
    </w:p>
    <w:p w14:paraId="41E572FF" w14:textId="77777777" w:rsidR="00BD7301" w:rsidRPr="00FB1401" w:rsidRDefault="00BD7301" w:rsidP="00FB1401">
      <w:pPr>
        <w:pStyle w:val="Sarakstarindkopa"/>
        <w:numPr>
          <w:ilvl w:val="1"/>
          <w:numId w:val="41"/>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Tiks turpinātas psihiskās veselības speciālistu konsultācijas bijušajiem ieslodzītajiem – probācijas klientiem, kā arī tiks turpināta cieša sadarbība ar Valsts probācijas dienesta nodarbinātajiem, lai organizētu speciālistu (t.sk. psihologu, psihoterapeitu) konsultācijas bijušajiem ieslodzītajiem, lai stiprinātu komunikācijas prasmes, iemaņas un sociālās prasmes, kas nepieciešamas resocializācijai t.sk. lai veiksmīgi atgrieztos darba tirgū;</w:t>
      </w:r>
    </w:p>
    <w:p w14:paraId="1A798904" w14:textId="77777777" w:rsidR="00BD7301" w:rsidRPr="00FB1401" w:rsidRDefault="00BD7301" w:rsidP="00FB1401">
      <w:pPr>
        <w:pStyle w:val="Sarakstarindkopa"/>
        <w:numPr>
          <w:ilvl w:val="1"/>
          <w:numId w:val="41"/>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Tiks uzsākta rokasgrāmatas izstrāde ieslodzījuma vietu sociālo darbinieku vajadzībām, kā arī pašvaldību sociālo darbinieku vajadzībām darbam ar bijušajiem ieslodzītajiem;</w:t>
      </w:r>
    </w:p>
    <w:p w14:paraId="438A12E7" w14:textId="77777777" w:rsidR="00BD7301" w:rsidRPr="007206D4" w:rsidRDefault="00BD7301" w:rsidP="00FB1401">
      <w:pPr>
        <w:pStyle w:val="Sarakstarindkopa"/>
        <w:numPr>
          <w:ilvl w:val="1"/>
          <w:numId w:val="41"/>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Plānots uzsākt pētījumu par ģimenes nozīmi ieslodzītā/notiesātā resocializācijas procesā.</w:t>
      </w:r>
    </w:p>
    <w:p w14:paraId="23040774" w14:textId="77777777" w:rsidR="00BD7301" w:rsidRPr="00FB1401" w:rsidRDefault="00BD7301" w:rsidP="00FB1401">
      <w:pPr>
        <w:spacing w:before="0" w:after="0" w:line="240" w:lineRule="auto"/>
        <w:rPr>
          <w:rFonts w:asciiTheme="majorHAnsi" w:hAnsiTheme="majorHAnsi" w:cstheme="majorHAnsi"/>
          <w:sz w:val="24"/>
          <w:szCs w:val="24"/>
        </w:rPr>
      </w:pPr>
      <w:r w:rsidRPr="00FB1401">
        <w:rPr>
          <w:rFonts w:asciiTheme="majorHAnsi" w:hAnsiTheme="majorHAnsi" w:cstheme="majorHAnsi"/>
          <w:sz w:val="24"/>
          <w:szCs w:val="24"/>
        </w:rPr>
        <w:t>"Resocializācijas sistēmas efektivitātes paaugstināšana":</w:t>
      </w:r>
    </w:p>
    <w:p w14:paraId="6C9EB751" w14:textId="77777777" w:rsidR="00BD7301" w:rsidRPr="00FB1401" w:rsidRDefault="00BD7301" w:rsidP="00FB1401">
      <w:pPr>
        <w:pStyle w:val="Sarakstarindkopa"/>
        <w:numPr>
          <w:ilvl w:val="1"/>
          <w:numId w:val="43"/>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lastRenderedPageBreak/>
        <w:t>Valsts probācijas dienesta vajadzībām no Amerikas Savienotām Valstīm tiks pārņemts un pielāgots ekskluzīvs bērnu un jauniešu noziedzīgas uzvedības risku vērtēšanas instruments;</w:t>
      </w:r>
    </w:p>
    <w:p w14:paraId="1FEB97E3" w14:textId="77777777" w:rsidR="00BD7301" w:rsidRPr="00FB1401" w:rsidRDefault="00BD7301" w:rsidP="00FB1401">
      <w:pPr>
        <w:pStyle w:val="Sarakstarindkopa"/>
        <w:numPr>
          <w:ilvl w:val="1"/>
          <w:numId w:val="43"/>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2021.gadā tiks izstrādāts Pārvaldes un Valsts probācijas dienesta apvienotais resocializācijas programmu licencēšanas modelis un programmu standarts, kā arī programmu vadītāju vadlīnijas;</w:t>
      </w:r>
    </w:p>
    <w:p w14:paraId="2C2EA3E0" w14:textId="77777777" w:rsidR="00BD7301" w:rsidRPr="00FB1401" w:rsidRDefault="00BD7301" w:rsidP="00FB1401">
      <w:pPr>
        <w:pStyle w:val="Sarakstarindkopa"/>
        <w:numPr>
          <w:ilvl w:val="1"/>
          <w:numId w:val="43"/>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Pētījums par Pārvaldes Risku un vajadzību novērtēšanas instrumentu un tā pilnveidošanu "RVN vispārējā riska un vajadzību novērtēšanas instrumenta statiskās skalas izveide recidīva prognozei Latvijā ieslodzīto populācijā". Pētījumā iegūtie rezultāti par ieslodzīto riska un vajadzību izvērtēšanu, tiks izmantoti, lai veidotu recidīva riska novērtēšanas instrumentu;</w:t>
      </w:r>
    </w:p>
    <w:p w14:paraId="14519BFF" w14:textId="77777777" w:rsidR="00BD7301" w:rsidRPr="00FB1401" w:rsidRDefault="00BD7301" w:rsidP="00FB1401">
      <w:pPr>
        <w:pStyle w:val="Sarakstarindkopa"/>
        <w:numPr>
          <w:ilvl w:val="1"/>
          <w:numId w:val="43"/>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Pētījumā par resocializācijas programmas "Pārmaiņām Jā!" aprobācijas rezultātiem, plānots iegūt vērtīgu informāciju par programmas kvalitāti un īstermiņa efektivitāti, kas nepieciešamības gadījumā palīdzēs uzlabot izstrādāto programmu, veicot tajā nepieciešamās korekcijas vai papildinājumus, tādejādi uzlabojot tās kvalitāti un efektivitāti;</w:t>
      </w:r>
    </w:p>
    <w:p w14:paraId="19DA5464" w14:textId="77777777" w:rsidR="00BD7301" w:rsidRPr="00FB1401" w:rsidRDefault="00BD7301" w:rsidP="00FB1401">
      <w:pPr>
        <w:pStyle w:val="Sarakstarindkopa"/>
        <w:numPr>
          <w:ilvl w:val="1"/>
          <w:numId w:val="43"/>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Tiks organizētas individuālās un grupu supervīzijas: Pārvaldes darbiniekiem – kapelāniem, psihologiem, sociālajiem darbiniekiem un resocializācijas darbiniekiem, Valsts probācijas dienesta darbiniekiem, kā psihologu un psihoterapeitu konsultācijas profesionālās noturības stiprināšanai;</w:t>
      </w:r>
    </w:p>
    <w:p w14:paraId="67E43021" w14:textId="77777777" w:rsidR="00BD7301" w:rsidRPr="00FB1401" w:rsidRDefault="00BD7301" w:rsidP="00FB1401">
      <w:pPr>
        <w:pStyle w:val="Sarakstarindkopa"/>
        <w:numPr>
          <w:ilvl w:val="1"/>
          <w:numId w:val="43"/>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Tiks organizētas mācības  un semināri Pārvaldes un Valsts probācijas dienesta programmu vadītājiem un darbiniekiem: "Motivējošā intervēšana", "Vecāku prasmju programma", "Senioru programma", "Resocializācijas programma vardarbībā cietušajiem", "Apsardzes, uzraudzības un drošības darbinieku apmācība", "Mācības par pilnveidoto Ieslodzījuma vietu pārvaldes risku un vajadzību novērtēšanas sākotnējo versiju", "Suicidālās uzvedības skrīnings", "Valsts probācijas dienesta darbinieku apmācības par jauna pusaudžu/jauniešu novērtēšanas instrumenta sākotnējo versiju", "Pārmaiņu vadība un personālpārvaldība";</w:t>
      </w:r>
    </w:p>
    <w:p w14:paraId="38175DD8" w14:textId="77777777" w:rsidR="00BD7301" w:rsidRPr="00FB1401" w:rsidRDefault="00BD7301" w:rsidP="00FB1401">
      <w:pPr>
        <w:pStyle w:val="Sarakstarindkopa"/>
        <w:numPr>
          <w:ilvl w:val="1"/>
          <w:numId w:val="43"/>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Valsts probācijas dienesta darba uzlabošanai paredzēta sistēmiska instrumenta izstrāde starpnieku vadītā izlīguma procesa novērtēšanai, kas paredzēts Valsts probācijas dienesta izlīguma funkciju vajadzībām;</w:t>
      </w:r>
    </w:p>
    <w:p w14:paraId="064B52CB" w14:textId="45EEB9C2" w:rsidR="000A3048" w:rsidRDefault="00BD7301" w:rsidP="00CF6A75">
      <w:pPr>
        <w:pStyle w:val="Sarakstarindkopa"/>
        <w:numPr>
          <w:ilvl w:val="1"/>
          <w:numId w:val="43"/>
        </w:numPr>
        <w:spacing w:before="0" w:after="0" w:line="240" w:lineRule="auto"/>
        <w:ind w:left="709"/>
        <w:jc w:val="both"/>
        <w:rPr>
          <w:rFonts w:asciiTheme="majorHAnsi" w:hAnsiTheme="majorHAnsi" w:cstheme="majorHAnsi"/>
          <w:sz w:val="24"/>
          <w:szCs w:val="24"/>
        </w:rPr>
      </w:pPr>
      <w:r w:rsidRPr="00FB1401">
        <w:rPr>
          <w:rFonts w:asciiTheme="majorHAnsi" w:hAnsiTheme="majorHAnsi" w:cstheme="majorHAnsi"/>
          <w:sz w:val="24"/>
          <w:szCs w:val="24"/>
        </w:rPr>
        <w:t>Attālinātā formātā norisināsies pieci informatīvi semināri, kuros ar resocializāciju un integrāciju saistīti jautājumi tiks apspriesti ar visu pašvaldību sociālo dienestu speciālistu dalību.</w:t>
      </w:r>
    </w:p>
    <w:p w14:paraId="53EEB056" w14:textId="51891428" w:rsidR="00A91C99" w:rsidRPr="00A91C99" w:rsidRDefault="00A91C99" w:rsidP="00F449DD">
      <w:pPr>
        <w:spacing w:before="0" w:after="0" w:line="240" w:lineRule="auto"/>
        <w:jc w:val="both"/>
        <w:rPr>
          <w:rFonts w:asciiTheme="majorHAnsi" w:hAnsiTheme="majorHAnsi" w:cstheme="majorHAnsi"/>
          <w:sz w:val="24"/>
          <w:szCs w:val="24"/>
        </w:rPr>
      </w:pPr>
      <w:r>
        <w:rPr>
          <w:rFonts w:asciiTheme="majorHAnsi" w:hAnsiTheme="majorHAnsi" w:cstheme="majorHAnsi"/>
          <w:sz w:val="24"/>
          <w:szCs w:val="24"/>
        </w:rPr>
        <w:t>P</w:t>
      </w:r>
      <w:r w:rsidRPr="00A91C99">
        <w:rPr>
          <w:rFonts w:asciiTheme="majorHAnsi" w:hAnsiTheme="majorHAnsi" w:cstheme="majorHAnsi"/>
          <w:sz w:val="24"/>
          <w:szCs w:val="24"/>
        </w:rPr>
        <w:t>rogrammas "Eiropas Reģionālās attīstības fonda (ERAF) projektu un pasākumu īstenošana" ietvaros:</w:t>
      </w:r>
    </w:p>
    <w:p w14:paraId="06EFC104" w14:textId="68E01ACD" w:rsidR="00A91C99" w:rsidRDefault="00A91C99" w:rsidP="00A91C99">
      <w:pPr>
        <w:spacing w:before="0" w:after="0" w:line="240" w:lineRule="auto"/>
        <w:jc w:val="both"/>
        <w:rPr>
          <w:rFonts w:asciiTheme="majorHAnsi" w:hAnsiTheme="majorHAnsi" w:cstheme="majorHAnsi"/>
          <w:sz w:val="24"/>
          <w:szCs w:val="24"/>
        </w:rPr>
      </w:pPr>
      <w:r w:rsidRPr="00F449DD">
        <w:rPr>
          <w:rFonts w:asciiTheme="majorHAnsi" w:hAnsiTheme="majorHAnsi" w:cstheme="majorHAnsi"/>
          <w:sz w:val="24"/>
          <w:szCs w:val="24"/>
        </w:rPr>
        <w:t>"Ieslodzījuma vietu pārvaldes informācijas sistēmas pilnveidošana"</w:t>
      </w:r>
      <w:r>
        <w:rPr>
          <w:rFonts w:asciiTheme="majorHAnsi" w:hAnsiTheme="majorHAnsi" w:cstheme="majorHAnsi"/>
          <w:sz w:val="24"/>
          <w:szCs w:val="24"/>
        </w:rPr>
        <w:t>:</w:t>
      </w:r>
    </w:p>
    <w:p w14:paraId="78711757" w14:textId="1AFDC0F9" w:rsidR="00A91C99" w:rsidRPr="00F449DD" w:rsidRDefault="00A91C99" w:rsidP="00F449DD">
      <w:pPr>
        <w:pStyle w:val="Sarakstarindkopa"/>
        <w:numPr>
          <w:ilvl w:val="0"/>
          <w:numId w:val="51"/>
        </w:numPr>
        <w:spacing w:before="0" w:after="0" w:line="240" w:lineRule="auto"/>
        <w:jc w:val="both"/>
        <w:rPr>
          <w:rFonts w:asciiTheme="majorHAnsi" w:hAnsiTheme="majorHAnsi" w:cstheme="majorHAnsi"/>
          <w:sz w:val="24"/>
          <w:szCs w:val="24"/>
        </w:rPr>
      </w:pPr>
      <w:r>
        <w:rPr>
          <w:rFonts w:asciiTheme="majorHAnsi" w:hAnsiTheme="majorHAnsi" w:cstheme="majorHAnsi"/>
          <w:sz w:val="24"/>
          <w:szCs w:val="24"/>
        </w:rPr>
        <w:lastRenderedPageBreak/>
        <w:t>Līdz 2021. gada 30. novembrim plānots pabeigt p</w:t>
      </w:r>
      <w:r w:rsidRPr="00A91C99">
        <w:rPr>
          <w:rFonts w:asciiTheme="majorHAnsi" w:hAnsiTheme="majorHAnsi" w:cstheme="majorHAnsi"/>
          <w:sz w:val="24"/>
          <w:szCs w:val="24"/>
        </w:rPr>
        <w:t>ilnīgu IIS integrāciju ar E</w:t>
      </w:r>
      <w:r w:rsidRPr="00A91C99">
        <w:rPr>
          <w:rFonts w:asciiTheme="majorHAnsi" w:hAnsiTheme="majorHAnsi" w:cstheme="majorHAnsi"/>
          <w:sz w:val="24"/>
          <w:szCs w:val="24"/>
        </w:rPr>
        <w:noBreakHyphen/>
        <w:t>lietas koplietošanas platformu. Pēc jaunās IIS integrācijas ar E</w:t>
      </w:r>
      <w:r w:rsidRPr="00A91C99">
        <w:rPr>
          <w:rFonts w:asciiTheme="majorHAnsi" w:hAnsiTheme="majorHAnsi" w:cstheme="majorHAnsi"/>
          <w:sz w:val="24"/>
          <w:szCs w:val="24"/>
        </w:rPr>
        <w:noBreakHyphen/>
        <w:t>lietas koplietošanas platformu, varēs realizēt elektronisku informācijas apriti ar citām E-lietas partneru sistēmām, izmantojot elektronisko lietu katalogu, kā arī kopīgo kalendāru izmantošanu.</w:t>
      </w:r>
    </w:p>
    <w:p w14:paraId="36CC6DE7" w14:textId="5620F502" w:rsidR="00A91C99" w:rsidRDefault="00A91C99" w:rsidP="00A91C99">
      <w:pPr>
        <w:spacing w:before="0" w:after="0" w:line="240" w:lineRule="auto"/>
        <w:jc w:val="both"/>
        <w:rPr>
          <w:rFonts w:asciiTheme="majorHAnsi" w:hAnsiTheme="majorHAnsi" w:cstheme="majorHAnsi"/>
          <w:sz w:val="24"/>
          <w:szCs w:val="24"/>
        </w:rPr>
      </w:pPr>
      <w:r w:rsidRPr="00A91C99">
        <w:rPr>
          <w:rFonts w:asciiTheme="majorHAnsi" w:hAnsiTheme="majorHAnsi" w:cstheme="majorHAnsi"/>
          <w:sz w:val="24"/>
          <w:szCs w:val="24"/>
        </w:rPr>
        <w:t>"Energoefektivitātes paaugstināšana Cēsu Audzināšanas iestādes nepilngadīgajiem skolā ar sporta zāli un ēdnīcā"</w:t>
      </w:r>
      <w:r>
        <w:rPr>
          <w:rFonts w:asciiTheme="majorHAnsi" w:hAnsiTheme="majorHAnsi" w:cstheme="majorHAnsi"/>
          <w:sz w:val="24"/>
          <w:szCs w:val="24"/>
        </w:rPr>
        <w:t>:</w:t>
      </w:r>
    </w:p>
    <w:p w14:paraId="49643A5F" w14:textId="0F9733B5" w:rsidR="00A91C99" w:rsidRPr="00F449DD" w:rsidRDefault="00A91C99" w:rsidP="00F449DD">
      <w:pPr>
        <w:pStyle w:val="Sarakstarindkopa"/>
        <w:numPr>
          <w:ilvl w:val="0"/>
          <w:numId w:val="51"/>
        </w:numPr>
        <w:spacing w:before="0" w:after="0" w:line="240" w:lineRule="auto"/>
        <w:jc w:val="both"/>
        <w:rPr>
          <w:rFonts w:asciiTheme="majorHAnsi" w:hAnsiTheme="majorHAnsi" w:cstheme="majorHAnsi"/>
          <w:sz w:val="24"/>
          <w:szCs w:val="24"/>
        </w:rPr>
      </w:pPr>
      <w:r>
        <w:rPr>
          <w:rFonts w:asciiTheme="majorHAnsi" w:hAnsiTheme="majorHAnsi" w:cstheme="majorHAnsi"/>
          <w:sz w:val="24"/>
          <w:szCs w:val="24"/>
        </w:rPr>
        <w:t>L</w:t>
      </w:r>
      <w:r w:rsidRPr="00A91C99">
        <w:rPr>
          <w:rFonts w:asciiTheme="majorHAnsi" w:hAnsiTheme="majorHAnsi" w:cstheme="majorHAnsi"/>
          <w:sz w:val="24"/>
          <w:szCs w:val="24"/>
        </w:rPr>
        <w:t>īdz 2021.gada novembrim</w:t>
      </w:r>
      <w:r w:rsidR="004A1DCC">
        <w:rPr>
          <w:rFonts w:asciiTheme="majorHAnsi" w:hAnsiTheme="majorHAnsi" w:cstheme="majorHAnsi"/>
          <w:sz w:val="24"/>
          <w:szCs w:val="24"/>
        </w:rPr>
        <w:t>,</w:t>
      </w:r>
      <w:r w:rsidRPr="00A91C99">
        <w:rPr>
          <w:rFonts w:asciiTheme="majorHAnsi" w:hAnsiTheme="majorHAnsi" w:cstheme="majorHAnsi"/>
          <w:sz w:val="24"/>
          <w:szCs w:val="24"/>
        </w:rPr>
        <w:t xml:space="preserve"> Cēsu AIN skolā ar sporta zāli </w:t>
      </w:r>
      <w:r>
        <w:rPr>
          <w:rFonts w:asciiTheme="majorHAnsi" w:hAnsiTheme="majorHAnsi" w:cstheme="majorHAnsi"/>
          <w:sz w:val="24"/>
          <w:szCs w:val="24"/>
        </w:rPr>
        <w:t xml:space="preserve">turpināsies </w:t>
      </w:r>
      <w:r w:rsidRPr="00A91C99">
        <w:rPr>
          <w:rFonts w:asciiTheme="majorHAnsi" w:hAnsiTheme="majorHAnsi" w:cstheme="majorHAnsi"/>
          <w:sz w:val="24"/>
          <w:szCs w:val="24"/>
        </w:rPr>
        <w:t>energoefektivitāti paaugstinoš</w:t>
      </w:r>
      <w:r>
        <w:rPr>
          <w:rFonts w:asciiTheme="majorHAnsi" w:hAnsiTheme="majorHAnsi" w:cstheme="majorHAnsi"/>
          <w:sz w:val="24"/>
          <w:szCs w:val="24"/>
        </w:rPr>
        <w:t>u</w:t>
      </w:r>
      <w:r w:rsidRPr="00A91C99">
        <w:rPr>
          <w:rFonts w:asciiTheme="majorHAnsi" w:hAnsiTheme="majorHAnsi" w:cstheme="majorHAnsi"/>
          <w:sz w:val="24"/>
          <w:szCs w:val="24"/>
        </w:rPr>
        <w:t xml:space="preserve"> pasākum</w:t>
      </w:r>
      <w:r>
        <w:rPr>
          <w:rFonts w:asciiTheme="majorHAnsi" w:hAnsiTheme="majorHAnsi" w:cstheme="majorHAnsi"/>
          <w:sz w:val="24"/>
          <w:szCs w:val="24"/>
        </w:rPr>
        <w:t>u īstenošana</w:t>
      </w:r>
      <w:r w:rsidR="004A1DCC">
        <w:rPr>
          <w:rFonts w:asciiTheme="majorHAnsi" w:hAnsiTheme="majorHAnsi" w:cstheme="majorHAnsi"/>
          <w:sz w:val="24"/>
          <w:szCs w:val="24"/>
        </w:rPr>
        <w:t>.</w:t>
      </w:r>
    </w:p>
    <w:p w14:paraId="5F49D4B0" w14:textId="77777777" w:rsidR="00BD7301" w:rsidRPr="00FB1401" w:rsidRDefault="00BD7301" w:rsidP="00FB1401">
      <w:pPr>
        <w:pStyle w:val="paragraph"/>
        <w:spacing w:before="0" w:beforeAutospacing="0" w:after="0" w:afterAutospacing="0"/>
        <w:jc w:val="both"/>
        <w:textAlignment w:val="baseline"/>
        <w:rPr>
          <w:rStyle w:val="normaltextrun"/>
          <w:rFonts w:asciiTheme="majorHAnsi" w:hAnsiTheme="majorHAnsi" w:cstheme="majorHAnsi"/>
          <w:color w:val="000000"/>
          <w:shd w:val="clear" w:color="auto" w:fill="FFFFFF"/>
        </w:rPr>
      </w:pPr>
    </w:p>
    <w:p w14:paraId="2E7142DF" w14:textId="77777777" w:rsidR="00FF664C" w:rsidRPr="00FB1401" w:rsidRDefault="001124A7" w:rsidP="00FB1401">
      <w:pPr>
        <w:pStyle w:val="Virsraksts2"/>
        <w:spacing w:before="0" w:after="0"/>
        <w:rPr>
          <w:rFonts w:cstheme="majorHAnsi"/>
          <w:noProof/>
          <w:szCs w:val="24"/>
          <w:lang w:val="lv-LV"/>
        </w:rPr>
      </w:pPr>
      <w:bookmarkStart w:id="53" w:name="_Toc76979455"/>
      <w:r>
        <w:rPr>
          <w:rFonts w:cstheme="majorHAnsi"/>
          <w:noProof/>
          <w:color w:val="577188"/>
          <w:szCs w:val="24"/>
          <w:lang w:val="lv-LV"/>
        </w:rPr>
        <w:t>P</w:t>
      </w:r>
      <w:r w:rsidR="00FF664C" w:rsidRPr="00FB1401">
        <w:rPr>
          <w:rFonts w:cstheme="majorHAnsi"/>
          <w:noProof/>
          <w:color w:val="577188"/>
          <w:szCs w:val="24"/>
          <w:lang w:val="lv-LV"/>
        </w:rPr>
        <w:t xml:space="preserve">ar </w:t>
      </w:r>
      <w:r w:rsidR="003D62F9" w:rsidRPr="00FB1401">
        <w:rPr>
          <w:rFonts w:cstheme="majorHAnsi"/>
          <w:noProof/>
          <w:color w:val="577188"/>
          <w:szCs w:val="24"/>
          <w:lang w:val="lv-LV"/>
        </w:rPr>
        <w:t>2021.gada galvenajiem uzdevumiem un pasākumiem</w:t>
      </w:r>
      <w:bookmarkEnd w:id="53"/>
    </w:p>
    <w:p w14:paraId="4A1F442C" w14:textId="493A3C09" w:rsidR="00BD7301" w:rsidRPr="00FB1401" w:rsidRDefault="00BD7301" w:rsidP="00FB1401">
      <w:pPr>
        <w:pStyle w:val="Sarakstarindkopa"/>
        <w:spacing w:before="0" w:after="0" w:line="240" w:lineRule="auto"/>
        <w:ind w:left="0" w:firstLine="720"/>
        <w:contextualSpacing w:val="0"/>
        <w:jc w:val="both"/>
        <w:rPr>
          <w:rFonts w:asciiTheme="majorHAnsi" w:hAnsiTheme="majorHAnsi" w:cstheme="majorHAnsi"/>
          <w:sz w:val="24"/>
          <w:szCs w:val="24"/>
        </w:rPr>
      </w:pPr>
      <w:bookmarkStart w:id="54" w:name="_Hlk77662193"/>
      <w:r w:rsidRPr="00FB1401">
        <w:rPr>
          <w:rFonts w:asciiTheme="majorHAnsi" w:hAnsiTheme="majorHAnsi" w:cstheme="majorHAnsi"/>
          <w:sz w:val="24"/>
          <w:szCs w:val="24"/>
        </w:rPr>
        <w:t xml:space="preserve">Saskaņā ar noslēgto līgumu tiks turpināta un pabeigta Valmieras cietuma dzīvojamā korpusa </w:t>
      </w:r>
      <w:r w:rsidRPr="00FB1401">
        <w:rPr>
          <w:rFonts w:asciiTheme="majorHAnsi" w:eastAsia="Calibri" w:hAnsiTheme="majorHAnsi" w:cstheme="majorHAnsi"/>
          <w:sz w:val="24"/>
          <w:szCs w:val="24"/>
        </w:rPr>
        <w:t xml:space="preserve">rekonstrukcija </w:t>
      </w:r>
      <w:r w:rsidRPr="00FB1401">
        <w:rPr>
          <w:rFonts w:asciiTheme="majorHAnsi" w:hAnsiTheme="majorHAnsi" w:cstheme="majorHAnsi"/>
          <w:sz w:val="24"/>
          <w:szCs w:val="24"/>
        </w:rPr>
        <w:t>un pastaigu laukuma izbūve. 2021.gadā Valmieras cietumā plānota nožogojuma izbūves 1.</w:t>
      </w:r>
      <w:r w:rsidR="00DB42C8">
        <w:rPr>
          <w:rFonts w:asciiTheme="majorHAnsi" w:hAnsiTheme="majorHAnsi" w:cstheme="majorHAnsi"/>
          <w:sz w:val="24"/>
          <w:szCs w:val="24"/>
        </w:rPr>
        <w:t> k</w:t>
      </w:r>
      <w:r w:rsidRPr="00FB1401">
        <w:rPr>
          <w:rFonts w:asciiTheme="majorHAnsi" w:hAnsiTheme="majorHAnsi" w:cstheme="majorHAnsi"/>
          <w:sz w:val="24"/>
          <w:szCs w:val="24"/>
        </w:rPr>
        <w:t>ārta</w:t>
      </w:r>
      <w:r w:rsidR="00DB42C8">
        <w:rPr>
          <w:rFonts w:asciiTheme="majorHAnsi" w:hAnsiTheme="majorHAnsi" w:cstheme="majorHAnsi"/>
          <w:sz w:val="24"/>
          <w:szCs w:val="24"/>
        </w:rPr>
        <w:t xml:space="preserve"> </w:t>
      </w:r>
      <w:r w:rsidRPr="00FB1401">
        <w:rPr>
          <w:rFonts w:asciiTheme="majorHAnsi" w:hAnsiTheme="majorHAnsi" w:cstheme="majorHAnsi"/>
          <w:sz w:val="24"/>
          <w:szCs w:val="24"/>
        </w:rPr>
        <w:t>un vājstrāvu ierīkošana dzīvojamā korpusā.</w:t>
      </w:r>
    </w:p>
    <w:p w14:paraId="2C8719B0" w14:textId="77777777" w:rsidR="003D62F9" w:rsidRPr="00FB1401" w:rsidRDefault="003D62F9" w:rsidP="00FB1401">
      <w:pPr>
        <w:pStyle w:val="Sarakstarindkopa"/>
        <w:spacing w:before="0" w:after="0" w:line="240" w:lineRule="auto"/>
        <w:ind w:left="0" w:firstLine="720"/>
        <w:contextualSpacing w:val="0"/>
        <w:jc w:val="both"/>
        <w:rPr>
          <w:rFonts w:asciiTheme="majorHAnsi" w:hAnsiTheme="majorHAnsi" w:cstheme="majorHAnsi"/>
          <w:sz w:val="24"/>
          <w:szCs w:val="24"/>
        </w:rPr>
      </w:pPr>
      <w:r w:rsidRPr="00FB1401">
        <w:rPr>
          <w:rFonts w:asciiTheme="majorHAnsi" w:hAnsiTheme="majorHAnsi" w:cstheme="majorHAnsi"/>
          <w:sz w:val="24"/>
          <w:szCs w:val="24"/>
        </w:rPr>
        <w:t>Kopā ar Tieslietu ministrijas Nozaru politikas departamentu, plānots izstrādāt priekšlikumus grozījumiem Latvijas sodu izpildes kodeksā un citos normatīvos aktos par sociālā pakalpojuma, sociālās aprūpes nodrošināšanu ieslodzītajām personām.</w:t>
      </w:r>
    </w:p>
    <w:p w14:paraId="55F13646" w14:textId="77777777" w:rsidR="003D62F9" w:rsidRPr="00FB1401" w:rsidRDefault="003D62F9" w:rsidP="00F449DD">
      <w:pPr>
        <w:pStyle w:val="Sarakstarindkopa"/>
        <w:spacing w:before="0" w:after="0" w:line="240" w:lineRule="auto"/>
        <w:ind w:left="0" w:firstLine="720"/>
        <w:contextualSpacing w:val="0"/>
        <w:jc w:val="both"/>
        <w:rPr>
          <w:rFonts w:asciiTheme="majorHAnsi" w:hAnsiTheme="majorHAnsi" w:cstheme="majorHAnsi"/>
          <w:sz w:val="24"/>
          <w:szCs w:val="24"/>
        </w:rPr>
      </w:pPr>
      <w:r w:rsidRPr="00FB1401">
        <w:rPr>
          <w:rFonts w:asciiTheme="majorHAnsi" w:hAnsiTheme="majorHAnsi" w:cstheme="majorHAnsi"/>
          <w:sz w:val="24"/>
          <w:szCs w:val="24"/>
        </w:rPr>
        <w:t xml:space="preserve">2021.gadā tiks īstenota C vīrusa hepatīta pacientu izmeklēšana tieši ieslodzījuma vietā ar mobilo elastogrāfu, ārstēšana ar mūsdienu preparātiem, lai realizētu programmu </w:t>
      </w:r>
      <w:r w:rsidRPr="00FB1401">
        <w:rPr>
          <w:rFonts w:asciiTheme="majorHAnsi" w:eastAsia="Calibri" w:hAnsiTheme="majorHAnsi" w:cstheme="majorHAnsi"/>
          <w:sz w:val="24"/>
          <w:szCs w:val="24"/>
        </w:rPr>
        <w:t>"</w:t>
      </w:r>
      <w:r w:rsidRPr="00FB1401">
        <w:rPr>
          <w:rFonts w:asciiTheme="majorHAnsi" w:hAnsiTheme="majorHAnsi" w:cstheme="majorHAnsi"/>
          <w:sz w:val="24"/>
          <w:szCs w:val="24"/>
        </w:rPr>
        <w:t>Cietumi brīvi no C vīrusa hepatīta 2023.gadā</w:t>
      </w:r>
      <w:r w:rsidRPr="00FB1401">
        <w:rPr>
          <w:rFonts w:asciiTheme="majorHAnsi" w:eastAsia="Calibri" w:hAnsiTheme="majorHAnsi" w:cstheme="majorHAnsi"/>
          <w:sz w:val="24"/>
          <w:szCs w:val="24"/>
        </w:rPr>
        <w:t>"</w:t>
      </w:r>
      <w:r w:rsidRPr="00FB1401">
        <w:rPr>
          <w:rFonts w:asciiTheme="majorHAnsi" w:hAnsiTheme="majorHAnsi" w:cstheme="majorHAnsi"/>
          <w:sz w:val="24"/>
          <w:szCs w:val="24"/>
        </w:rPr>
        <w:t>.</w:t>
      </w:r>
    </w:p>
    <w:p w14:paraId="21BC0442" w14:textId="77777777" w:rsidR="003D62F9" w:rsidRPr="00FB1401" w:rsidRDefault="003D62F9"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 xml:space="preserve">Pārvalde sadarbībā ar valsts aģentūru </w:t>
      </w:r>
      <w:r w:rsidRPr="00FB1401">
        <w:rPr>
          <w:rFonts w:asciiTheme="majorHAnsi" w:eastAsia="Calibri" w:hAnsiTheme="majorHAnsi" w:cstheme="majorHAnsi"/>
          <w:sz w:val="24"/>
          <w:szCs w:val="24"/>
        </w:rPr>
        <w:t>"</w:t>
      </w:r>
      <w:r w:rsidRPr="00FB1401">
        <w:rPr>
          <w:rFonts w:asciiTheme="majorHAnsi" w:hAnsiTheme="majorHAnsi" w:cstheme="majorHAnsi"/>
          <w:sz w:val="24"/>
          <w:szCs w:val="24"/>
        </w:rPr>
        <w:t>Civilās aviācijas aģentūra</w:t>
      </w:r>
      <w:r w:rsidRPr="00FB1401">
        <w:rPr>
          <w:rFonts w:asciiTheme="majorHAnsi" w:eastAsia="Calibri" w:hAnsiTheme="majorHAnsi" w:cstheme="majorHAnsi"/>
          <w:sz w:val="24"/>
          <w:szCs w:val="24"/>
        </w:rPr>
        <w:t xml:space="preserve">" </w:t>
      </w:r>
      <w:r w:rsidRPr="00FB1401">
        <w:rPr>
          <w:rFonts w:asciiTheme="majorHAnsi" w:hAnsiTheme="majorHAnsi" w:cstheme="majorHAnsi"/>
          <w:sz w:val="24"/>
          <w:szCs w:val="24"/>
        </w:rPr>
        <w:t xml:space="preserve">piedalīsies Ministru kabineta noteikumu projekta </w:t>
      </w:r>
      <w:r w:rsidRPr="00FB1401">
        <w:rPr>
          <w:rFonts w:asciiTheme="majorHAnsi" w:eastAsia="Calibri" w:hAnsiTheme="majorHAnsi" w:cstheme="majorHAnsi"/>
          <w:sz w:val="24"/>
          <w:szCs w:val="24"/>
        </w:rPr>
        <w:t>"</w:t>
      </w:r>
      <w:r w:rsidRPr="00FB1401">
        <w:rPr>
          <w:rFonts w:asciiTheme="majorHAnsi" w:hAnsiTheme="majorHAnsi" w:cstheme="majorHAnsi"/>
          <w:sz w:val="24"/>
          <w:szCs w:val="24"/>
        </w:rPr>
        <w:t>Bezpilota gaisa kuģu lidojumu noteikumi</w:t>
      </w:r>
      <w:r w:rsidRPr="00FB1401">
        <w:rPr>
          <w:rFonts w:asciiTheme="majorHAnsi" w:eastAsia="Calibri" w:hAnsiTheme="majorHAnsi" w:cstheme="majorHAnsi"/>
          <w:sz w:val="24"/>
          <w:szCs w:val="24"/>
        </w:rPr>
        <w:t xml:space="preserve">" </w:t>
      </w:r>
      <w:r w:rsidRPr="00FB1401">
        <w:rPr>
          <w:rFonts w:asciiTheme="majorHAnsi" w:hAnsiTheme="majorHAnsi" w:cstheme="majorHAnsi"/>
          <w:sz w:val="24"/>
          <w:szCs w:val="24"/>
        </w:rPr>
        <w:t>izstrādē.</w:t>
      </w:r>
    </w:p>
    <w:p w14:paraId="44FC0FE0" w14:textId="77777777" w:rsidR="003D62F9" w:rsidRPr="00FB1401" w:rsidRDefault="003D62F9" w:rsidP="00F449DD">
      <w:pPr>
        <w:pStyle w:val="Sarakstarindkopa"/>
        <w:spacing w:before="0" w:after="0" w:line="240" w:lineRule="auto"/>
        <w:ind w:left="0" w:firstLine="720"/>
        <w:contextualSpacing w:val="0"/>
        <w:jc w:val="both"/>
        <w:rPr>
          <w:rFonts w:asciiTheme="majorHAnsi" w:hAnsiTheme="majorHAnsi" w:cstheme="majorHAnsi"/>
          <w:sz w:val="24"/>
          <w:szCs w:val="24"/>
        </w:rPr>
      </w:pPr>
      <w:r w:rsidRPr="00FB1401">
        <w:rPr>
          <w:rFonts w:asciiTheme="majorHAnsi" w:hAnsiTheme="majorHAnsi" w:cstheme="majorHAnsi"/>
          <w:sz w:val="24"/>
          <w:szCs w:val="24"/>
        </w:rPr>
        <w:t>Sadarbībā ar Valsts probācijas dienestu pilotprojekta veidā tiek plānots nodrošināt probācijas programmas "Programma seksuālos noziegumus izdarījušo personu monitoringam un uzraudzībai" īstenošanu Valmieras cietumā daļēji attālināti – tiešsaistes režīmā.</w:t>
      </w:r>
    </w:p>
    <w:p w14:paraId="14F9CB2F" w14:textId="77777777" w:rsidR="003D62F9" w:rsidRPr="00FB1401" w:rsidRDefault="00BD7301"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Ieslodzījuma vietās</w:t>
      </w:r>
      <w:r w:rsidR="003D62F9" w:rsidRPr="00FB1401">
        <w:rPr>
          <w:rFonts w:asciiTheme="majorHAnsi" w:hAnsiTheme="majorHAnsi" w:cstheme="majorHAnsi"/>
          <w:sz w:val="24"/>
          <w:szCs w:val="24"/>
        </w:rPr>
        <w:t xml:space="preserve"> turpinās uzlabot ieslodzīto sadzīves apstākļus.</w:t>
      </w:r>
    </w:p>
    <w:p w14:paraId="4DF49680" w14:textId="422FCF2F" w:rsidR="003D62F9" w:rsidRPr="00FB1401" w:rsidRDefault="003D62F9"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Atbilstoši Ministru kabineta 2020.gada 4.</w:t>
      </w:r>
      <w:r w:rsidR="00C56935">
        <w:rPr>
          <w:rFonts w:asciiTheme="majorHAnsi" w:hAnsiTheme="majorHAnsi" w:cstheme="majorHAnsi"/>
          <w:sz w:val="24"/>
          <w:szCs w:val="24"/>
        </w:rPr>
        <w:t> j</w:t>
      </w:r>
      <w:r w:rsidRPr="00FB1401">
        <w:rPr>
          <w:rFonts w:asciiTheme="majorHAnsi" w:hAnsiTheme="majorHAnsi" w:cstheme="majorHAnsi"/>
          <w:sz w:val="24"/>
          <w:szCs w:val="24"/>
        </w:rPr>
        <w:t>ūnija</w:t>
      </w:r>
      <w:r w:rsidR="00C56935">
        <w:rPr>
          <w:rFonts w:asciiTheme="majorHAnsi" w:hAnsiTheme="majorHAnsi" w:cstheme="majorHAnsi"/>
          <w:sz w:val="24"/>
          <w:szCs w:val="24"/>
        </w:rPr>
        <w:t xml:space="preserve"> </w:t>
      </w:r>
      <w:r w:rsidRPr="00FB1401">
        <w:rPr>
          <w:rFonts w:asciiTheme="majorHAnsi" w:hAnsiTheme="majorHAnsi" w:cstheme="majorHAnsi"/>
          <w:sz w:val="24"/>
          <w:szCs w:val="24"/>
        </w:rPr>
        <w:t>lēmumam (prot.Nr.39, 4§), jaunā Liepājas cietuma būvniecība jāuzsāk 2021.gadā un jāpabeidz līdz 2024.gada 30.</w:t>
      </w:r>
      <w:r w:rsidR="00C56935">
        <w:rPr>
          <w:rFonts w:asciiTheme="majorHAnsi" w:hAnsiTheme="majorHAnsi" w:cstheme="majorHAnsi"/>
          <w:sz w:val="24"/>
          <w:szCs w:val="24"/>
        </w:rPr>
        <w:t> o</w:t>
      </w:r>
      <w:r w:rsidRPr="00FB1401">
        <w:rPr>
          <w:rFonts w:asciiTheme="majorHAnsi" w:hAnsiTheme="majorHAnsi" w:cstheme="majorHAnsi"/>
          <w:sz w:val="24"/>
          <w:szCs w:val="24"/>
        </w:rPr>
        <w:t>ktobrim.</w:t>
      </w:r>
    </w:p>
    <w:p w14:paraId="3B3E90D4" w14:textId="77777777" w:rsidR="003D62F9" w:rsidRPr="00FB1401"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2021.gadā plānots iesniegt priekšlikumus grozījumiem</w:t>
      </w:r>
      <w:r w:rsidRPr="00FB1401">
        <w:rPr>
          <w:rFonts w:asciiTheme="majorHAnsi" w:hAnsiTheme="majorHAnsi" w:cstheme="majorHAnsi"/>
          <w:b/>
          <w:sz w:val="24"/>
          <w:szCs w:val="24"/>
        </w:rPr>
        <w:t xml:space="preserve"> </w:t>
      </w:r>
      <w:r w:rsidRPr="00FB1401">
        <w:rPr>
          <w:rFonts w:asciiTheme="majorHAnsi" w:hAnsiTheme="majorHAnsi" w:cstheme="majorHAnsi"/>
          <w:sz w:val="24"/>
          <w:szCs w:val="24"/>
        </w:rPr>
        <w:t>Ministru kabineta 2019.gada 1.oktobra noteikumos Nr.464 "</w:t>
      </w:r>
      <w:r w:rsidRPr="00FB1401">
        <w:rPr>
          <w:rFonts w:asciiTheme="majorHAnsi" w:hAnsiTheme="majorHAnsi" w:cstheme="majorHAnsi"/>
          <w:bCs/>
          <w:sz w:val="24"/>
          <w:szCs w:val="24"/>
        </w:rPr>
        <w:t>Noteikumi par Iekšlietu ministrijas sistēmas iestāžu un Ieslodzījuma vietu pārvaldes amatpersonu ar speciālajām dienesta pakāpēm formas tērpa un atšķirības zīmju aprakstu</w:t>
      </w:r>
      <w:r w:rsidRPr="00FB1401">
        <w:rPr>
          <w:rFonts w:asciiTheme="majorHAnsi" w:hAnsiTheme="majorHAnsi" w:cstheme="majorHAnsi"/>
          <w:sz w:val="24"/>
          <w:szCs w:val="24"/>
        </w:rPr>
        <w:t xml:space="preserve">" ar mērķi līdz 2024.gada 31.decembrim ieviest </w:t>
      </w:r>
      <w:r w:rsidRPr="00FB1401">
        <w:rPr>
          <w:rFonts w:asciiTheme="majorHAnsi" w:hAnsiTheme="majorHAnsi" w:cstheme="majorHAnsi"/>
          <w:bCs/>
          <w:sz w:val="24"/>
          <w:szCs w:val="24"/>
        </w:rPr>
        <w:t xml:space="preserve">Pārvaldes amatpersonu ar speciālajām dienesta pakāpēm </w:t>
      </w:r>
      <w:r w:rsidRPr="00FB1401">
        <w:rPr>
          <w:rFonts w:asciiTheme="majorHAnsi" w:hAnsiTheme="majorHAnsi" w:cstheme="majorHAnsi"/>
          <w:sz w:val="24"/>
          <w:szCs w:val="24"/>
        </w:rPr>
        <w:t>jaunā parauga formas tērpu, mainot tā krāsu, optimāli pielāgojot to darba videi atbilstoši amatpersonu veicamajiem dienesta pienākumiem.</w:t>
      </w:r>
    </w:p>
    <w:p w14:paraId="6A46F72B" w14:textId="19DD7AD6" w:rsidR="003D62F9" w:rsidRPr="00FB1401" w:rsidRDefault="003D62F9"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t>Līdz 2021.gada 1.</w:t>
      </w:r>
      <w:r w:rsidR="00602D7E">
        <w:rPr>
          <w:rFonts w:asciiTheme="majorHAnsi" w:hAnsiTheme="majorHAnsi" w:cstheme="majorHAnsi"/>
          <w:sz w:val="24"/>
          <w:szCs w:val="24"/>
        </w:rPr>
        <w:t> a</w:t>
      </w:r>
      <w:r w:rsidRPr="00FB1401">
        <w:rPr>
          <w:rFonts w:asciiTheme="majorHAnsi" w:hAnsiTheme="majorHAnsi" w:cstheme="majorHAnsi"/>
          <w:sz w:val="24"/>
          <w:szCs w:val="24"/>
        </w:rPr>
        <w:t>prīlim</w:t>
      </w:r>
      <w:r w:rsidR="00602D7E">
        <w:rPr>
          <w:rFonts w:asciiTheme="majorHAnsi" w:hAnsiTheme="majorHAnsi" w:cstheme="majorHAnsi"/>
          <w:sz w:val="24"/>
          <w:szCs w:val="24"/>
        </w:rPr>
        <w:t xml:space="preserve"> </w:t>
      </w:r>
      <w:r w:rsidRPr="00FB1401">
        <w:rPr>
          <w:rFonts w:asciiTheme="majorHAnsi" w:hAnsiTheme="majorHAnsi" w:cstheme="majorHAnsi"/>
          <w:sz w:val="24"/>
          <w:szCs w:val="24"/>
        </w:rPr>
        <w:t>Pārvalde piedalīsies Ieslodzījuma vietu pārvaldes likuma grozījumu izstrādē.</w:t>
      </w:r>
    </w:p>
    <w:p w14:paraId="3F852AE0" w14:textId="77777777" w:rsidR="003D62F9" w:rsidRPr="00FB1401"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Plānots izstrādāt iekšējos noteikumus "Ieslodzīto ēdināšanas organizēšana Ieslodzījuma vietu pārvaldes ieslodzījuma vietās", tādējādi nosakot un ieviešot vienotu ēdināšanas organizēšanas kārtību visās ieslodzījumu vietās.</w:t>
      </w:r>
    </w:p>
    <w:p w14:paraId="72CAAFAF" w14:textId="7B2567A1" w:rsidR="003D62F9" w:rsidRPr="00FB1401" w:rsidRDefault="003D62F9" w:rsidP="00FB1401">
      <w:pPr>
        <w:pStyle w:val="Bezatstarpm"/>
        <w:spacing w:before="0"/>
        <w:ind w:firstLine="720"/>
        <w:jc w:val="both"/>
        <w:rPr>
          <w:rFonts w:asciiTheme="majorHAnsi" w:hAnsiTheme="majorHAnsi" w:cstheme="majorHAnsi"/>
          <w:sz w:val="24"/>
          <w:szCs w:val="24"/>
        </w:rPr>
      </w:pPr>
      <w:r w:rsidRPr="00FB1401">
        <w:rPr>
          <w:rFonts w:asciiTheme="majorHAnsi" w:hAnsiTheme="majorHAnsi" w:cstheme="majorHAnsi"/>
          <w:sz w:val="24"/>
          <w:szCs w:val="24"/>
        </w:rPr>
        <w:lastRenderedPageBreak/>
        <w:t>Līdz 2021.gada 1.</w:t>
      </w:r>
      <w:r w:rsidR="009225E5">
        <w:rPr>
          <w:rFonts w:asciiTheme="majorHAnsi" w:hAnsiTheme="majorHAnsi" w:cstheme="majorHAnsi"/>
          <w:sz w:val="24"/>
          <w:szCs w:val="24"/>
        </w:rPr>
        <w:t> a</w:t>
      </w:r>
      <w:r w:rsidRPr="00FB1401">
        <w:rPr>
          <w:rFonts w:asciiTheme="majorHAnsi" w:hAnsiTheme="majorHAnsi" w:cstheme="majorHAnsi"/>
          <w:sz w:val="24"/>
          <w:szCs w:val="24"/>
        </w:rPr>
        <w:t>ugustam</w:t>
      </w:r>
      <w:r w:rsidR="009225E5">
        <w:rPr>
          <w:rFonts w:asciiTheme="majorHAnsi" w:hAnsiTheme="majorHAnsi" w:cstheme="majorHAnsi"/>
          <w:sz w:val="24"/>
          <w:szCs w:val="24"/>
        </w:rPr>
        <w:t xml:space="preserve"> </w:t>
      </w:r>
      <w:r w:rsidRPr="00FB1401">
        <w:rPr>
          <w:rFonts w:asciiTheme="majorHAnsi" w:hAnsiTheme="majorHAnsi" w:cstheme="majorHAnsi"/>
          <w:sz w:val="24"/>
          <w:szCs w:val="24"/>
        </w:rPr>
        <w:t>tiks izstrādāti Ministru kabineta noteikumi par ieslodzījuma vietas apmeklēšanas kārtību.</w:t>
      </w:r>
    </w:p>
    <w:p w14:paraId="64C2C462" w14:textId="77777777" w:rsidR="003D62F9" w:rsidRPr="00FB1401"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2021.gadā tiek plānota 2020.gadā izstrādāto iekšējo normatīvo aktu projektu ("Resocializācijas programmu vadītāju atlases un sagatavošanas kārtība", "Resocializācijas programmu īstenošanas kārtība" un "Vadlīnijas ieslodzīto suicidālas uzvedības prevencijai") pilnveide un ieviešana praksē.</w:t>
      </w:r>
    </w:p>
    <w:p w14:paraId="1EF4CE87" w14:textId="77777777" w:rsidR="003D62F9" w:rsidRPr="00FB1401" w:rsidRDefault="003D62F9" w:rsidP="00FB1401">
      <w:pPr>
        <w:spacing w:before="0" w:after="0" w:line="240" w:lineRule="auto"/>
        <w:ind w:firstLine="720"/>
        <w:jc w:val="both"/>
        <w:rPr>
          <w:rFonts w:asciiTheme="majorHAnsi" w:hAnsiTheme="majorHAnsi" w:cstheme="majorHAnsi"/>
          <w:sz w:val="24"/>
          <w:szCs w:val="24"/>
        </w:rPr>
      </w:pPr>
      <w:r w:rsidRPr="00FB1401">
        <w:rPr>
          <w:rFonts w:asciiTheme="majorHAnsi" w:hAnsiTheme="majorHAnsi" w:cstheme="majorHAnsi"/>
          <w:sz w:val="24"/>
          <w:szCs w:val="24"/>
        </w:rPr>
        <w:t>2021.gadā ESF projekta Nr.9.1.3.0/16/001 "Resocializācijas sistēmas efektivitātes paaugstināšana" ietvaros tiks uzsākta integrēta komunikācijas kampaņa sabiedrības stereotipu maiņai par bijušajiem ieslodzītajiem.</w:t>
      </w:r>
    </w:p>
    <w:p w14:paraId="30A3CC3D" w14:textId="6AB53438" w:rsidR="00C020C2" w:rsidRDefault="00524B9B" w:rsidP="00E13B34">
      <w:pPr>
        <w:pStyle w:val="Virsraksts1"/>
        <w:rPr>
          <w:rFonts w:asciiTheme="majorHAnsi" w:hAnsiTheme="majorHAnsi"/>
          <w:noProof/>
          <w:color w:val="595959"/>
          <w:lang w:val="lv-LV"/>
        </w:rPr>
      </w:pPr>
      <w:bookmarkStart w:id="55" w:name="_Toc76979456"/>
      <w:bookmarkEnd w:id="54"/>
      <w:r w:rsidRPr="00524B9B">
        <w:rPr>
          <w:rFonts w:asciiTheme="majorHAnsi" w:hAnsiTheme="majorHAnsi"/>
          <w:noProof/>
          <w:color w:val="577188" w:themeColor="accent1" w:themeShade="BF"/>
          <w:lang w:val="lv-LV"/>
        </w:rPr>
        <w:lastRenderedPageBreak/>
        <w:t>NOSLĒGUMS</w:t>
      </w:r>
      <w:bookmarkEnd w:id="55"/>
    </w:p>
    <w:p w14:paraId="16DF06AC" w14:textId="77777777" w:rsidR="00524B9B" w:rsidRPr="00524B9B" w:rsidRDefault="00524B9B" w:rsidP="00524B9B">
      <w:pPr>
        <w:tabs>
          <w:tab w:val="center" w:pos="4153"/>
          <w:tab w:val="left" w:pos="6521"/>
          <w:tab w:val="right" w:pos="8306"/>
        </w:tabs>
        <w:spacing w:before="0" w:after="0" w:line="240" w:lineRule="auto"/>
        <w:jc w:val="both"/>
        <w:rPr>
          <w:rFonts w:asciiTheme="majorHAnsi" w:eastAsia="Times New Roman" w:hAnsiTheme="majorHAnsi" w:cstheme="majorHAnsi"/>
          <w:sz w:val="24"/>
          <w:szCs w:val="24"/>
        </w:rPr>
      </w:pPr>
      <w:r w:rsidRPr="00524B9B">
        <w:rPr>
          <w:rFonts w:asciiTheme="majorHAnsi" w:eastAsia="Times New Roman" w:hAnsiTheme="majorHAnsi" w:cstheme="majorHAnsi"/>
          <w:sz w:val="24"/>
          <w:szCs w:val="24"/>
        </w:rPr>
        <w:t>Publiskā pārskata sagatavošanā izmantoti šādi informācijas avoti:</w:t>
      </w:r>
    </w:p>
    <w:p w14:paraId="050FA50B" w14:textId="77777777" w:rsidR="00524B9B" w:rsidRPr="00524B9B" w:rsidRDefault="00524B9B" w:rsidP="00524B9B">
      <w:pPr>
        <w:pStyle w:val="Sarakstarindkopa"/>
        <w:numPr>
          <w:ilvl w:val="0"/>
          <w:numId w:val="49"/>
        </w:numPr>
        <w:tabs>
          <w:tab w:val="left" w:pos="142"/>
          <w:tab w:val="center" w:pos="4153"/>
          <w:tab w:val="left" w:pos="6521"/>
          <w:tab w:val="right" w:pos="8306"/>
        </w:tabs>
        <w:spacing w:before="0" w:after="0" w:line="240" w:lineRule="auto"/>
        <w:jc w:val="both"/>
        <w:rPr>
          <w:rFonts w:asciiTheme="majorHAnsi" w:eastAsia="Times New Roman" w:hAnsiTheme="majorHAnsi" w:cstheme="majorHAnsi"/>
          <w:sz w:val="24"/>
          <w:szCs w:val="24"/>
        </w:rPr>
      </w:pPr>
      <w:r w:rsidRPr="00524B9B">
        <w:rPr>
          <w:rFonts w:asciiTheme="majorHAnsi" w:eastAsia="Times New Roman" w:hAnsiTheme="majorHAnsi" w:cstheme="majorHAnsi"/>
          <w:sz w:val="24"/>
          <w:szCs w:val="24"/>
        </w:rPr>
        <w:t>Pārvaldes sagatavotie statistikas pārskati;</w:t>
      </w:r>
    </w:p>
    <w:p w14:paraId="443B3F15" w14:textId="4D1B6DE4" w:rsidR="00524B9B" w:rsidRPr="00524B9B" w:rsidRDefault="00524B9B" w:rsidP="00524B9B">
      <w:pPr>
        <w:pStyle w:val="Sarakstarindkopa"/>
        <w:numPr>
          <w:ilvl w:val="0"/>
          <w:numId w:val="49"/>
        </w:numPr>
        <w:tabs>
          <w:tab w:val="left" w:pos="142"/>
          <w:tab w:val="center" w:pos="4153"/>
          <w:tab w:val="left" w:pos="6521"/>
          <w:tab w:val="right" w:pos="8306"/>
        </w:tabs>
        <w:spacing w:before="0" w:after="0" w:line="240" w:lineRule="auto"/>
        <w:jc w:val="both"/>
        <w:rPr>
          <w:rFonts w:asciiTheme="majorHAnsi" w:eastAsia="Times New Roman" w:hAnsiTheme="majorHAnsi" w:cstheme="majorHAnsi"/>
          <w:sz w:val="24"/>
          <w:szCs w:val="24"/>
        </w:rPr>
      </w:pPr>
      <w:r w:rsidRPr="00524B9B">
        <w:rPr>
          <w:rFonts w:asciiTheme="majorHAnsi" w:eastAsia="Times New Roman" w:hAnsiTheme="majorHAnsi" w:cstheme="majorHAnsi"/>
          <w:sz w:val="24"/>
          <w:szCs w:val="24"/>
        </w:rPr>
        <w:t>Pārvaldes struktūrvienību 2020.gada darba pārskati;</w:t>
      </w:r>
    </w:p>
    <w:p w14:paraId="0CF9BAA3" w14:textId="1F67C91B" w:rsidR="0031131D" w:rsidRDefault="00524B9B" w:rsidP="0031131D">
      <w:pPr>
        <w:pStyle w:val="Sarakstarindkopa"/>
        <w:numPr>
          <w:ilvl w:val="0"/>
          <w:numId w:val="49"/>
        </w:numPr>
        <w:tabs>
          <w:tab w:val="left" w:pos="142"/>
          <w:tab w:val="center" w:pos="4153"/>
          <w:tab w:val="left" w:pos="6521"/>
          <w:tab w:val="right" w:pos="8306"/>
        </w:tabs>
        <w:spacing w:before="0" w:after="0" w:line="240" w:lineRule="auto"/>
        <w:jc w:val="both"/>
        <w:rPr>
          <w:rFonts w:asciiTheme="majorHAnsi" w:eastAsia="Times New Roman" w:hAnsiTheme="majorHAnsi" w:cstheme="majorHAnsi"/>
          <w:sz w:val="24"/>
          <w:szCs w:val="24"/>
        </w:rPr>
      </w:pPr>
      <w:r w:rsidRPr="00524B9B">
        <w:rPr>
          <w:rFonts w:asciiTheme="majorHAnsi" w:eastAsia="Times New Roman" w:hAnsiTheme="majorHAnsi" w:cstheme="majorHAnsi"/>
          <w:sz w:val="24"/>
          <w:szCs w:val="24"/>
        </w:rPr>
        <w:t>Pārskats par Pārvaldes darbību 2020.gadā</w:t>
      </w:r>
      <w:r w:rsidR="0031131D">
        <w:rPr>
          <w:rFonts w:asciiTheme="majorHAnsi" w:eastAsia="Times New Roman" w:hAnsiTheme="majorHAnsi" w:cstheme="majorHAnsi"/>
          <w:sz w:val="24"/>
          <w:szCs w:val="24"/>
        </w:rPr>
        <w:t>.</w:t>
      </w:r>
    </w:p>
    <w:p w14:paraId="6B9AC7A7" w14:textId="58846934" w:rsidR="0031131D" w:rsidRDefault="0031131D" w:rsidP="0031131D">
      <w:pPr>
        <w:tabs>
          <w:tab w:val="left" w:pos="142"/>
          <w:tab w:val="center" w:pos="4153"/>
          <w:tab w:val="left" w:pos="6521"/>
          <w:tab w:val="right" w:pos="8306"/>
        </w:tabs>
        <w:spacing w:before="0" w:after="0" w:line="240" w:lineRule="auto"/>
        <w:jc w:val="both"/>
        <w:rPr>
          <w:rFonts w:asciiTheme="majorHAnsi" w:eastAsia="Times New Roman" w:hAnsiTheme="majorHAnsi" w:cstheme="majorHAnsi"/>
          <w:sz w:val="24"/>
          <w:szCs w:val="24"/>
        </w:rPr>
      </w:pPr>
    </w:p>
    <w:p w14:paraId="6AC4D03F" w14:textId="53B9FEE0" w:rsidR="0031131D" w:rsidRPr="0031131D" w:rsidRDefault="0031131D" w:rsidP="0031131D">
      <w:pPr>
        <w:tabs>
          <w:tab w:val="left" w:pos="142"/>
          <w:tab w:val="center" w:pos="4153"/>
          <w:tab w:val="left" w:pos="6521"/>
          <w:tab w:val="right" w:pos="8306"/>
        </w:tabs>
        <w:spacing w:before="0" w:after="0" w:line="240" w:lineRule="auto"/>
        <w:jc w:val="both"/>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Fotogrāfiju autors: </w:t>
      </w:r>
      <w:r w:rsidR="00FC61F4">
        <w:rPr>
          <w:rFonts w:asciiTheme="majorHAnsi" w:eastAsia="Times New Roman" w:hAnsiTheme="majorHAnsi" w:cstheme="majorHAnsi"/>
          <w:sz w:val="24"/>
          <w:szCs w:val="24"/>
        </w:rPr>
        <w:t>SIA</w:t>
      </w:r>
      <w:r>
        <w:rPr>
          <w:rFonts w:asciiTheme="majorHAnsi" w:eastAsia="Times New Roman" w:hAnsiTheme="majorHAnsi" w:cstheme="majorHAnsi"/>
          <w:sz w:val="24"/>
          <w:szCs w:val="24"/>
        </w:rPr>
        <w:t xml:space="preserve"> </w:t>
      </w:r>
      <w:r w:rsidRPr="00FB1401">
        <w:rPr>
          <w:rFonts w:asciiTheme="majorHAnsi" w:hAnsiTheme="majorHAnsi" w:cstheme="majorHAnsi"/>
          <w:sz w:val="24"/>
          <w:szCs w:val="24"/>
        </w:rPr>
        <w:t>"</w:t>
      </w:r>
      <w:r>
        <w:rPr>
          <w:rFonts w:asciiTheme="majorHAnsi" w:eastAsia="Times New Roman" w:hAnsiTheme="majorHAnsi" w:cstheme="majorHAnsi"/>
          <w:sz w:val="24"/>
          <w:szCs w:val="24"/>
        </w:rPr>
        <w:t>F</w:t>
      </w:r>
      <w:r w:rsidR="00FC61F4">
        <w:rPr>
          <w:rFonts w:asciiTheme="majorHAnsi" w:eastAsia="Times New Roman" w:hAnsiTheme="majorHAnsi" w:cstheme="majorHAnsi"/>
          <w:sz w:val="24"/>
          <w:szCs w:val="24"/>
        </w:rPr>
        <w:t>/</w:t>
      </w:r>
      <w:r>
        <w:rPr>
          <w:rFonts w:asciiTheme="majorHAnsi" w:eastAsia="Times New Roman" w:hAnsiTheme="majorHAnsi" w:cstheme="majorHAnsi"/>
          <w:sz w:val="24"/>
          <w:szCs w:val="24"/>
        </w:rPr>
        <w:t>64 Photo Agency</w:t>
      </w:r>
      <w:r w:rsidRPr="00FB1401">
        <w:rPr>
          <w:rFonts w:asciiTheme="majorHAnsi" w:hAnsiTheme="majorHAnsi" w:cstheme="majorHAnsi"/>
          <w:sz w:val="24"/>
          <w:szCs w:val="24"/>
        </w:rPr>
        <w:t>"</w:t>
      </w:r>
      <w:r>
        <w:rPr>
          <w:rFonts w:asciiTheme="majorHAnsi" w:hAnsiTheme="majorHAnsi" w:cstheme="majorHAnsi"/>
          <w:sz w:val="24"/>
          <w:szCs w:val="24"/>
        </w:rPr>
        <w:t>.</w:t>
      </w:r>
    </w:p>
    <w:p w14:paraId="21D57B80" w14:textId="77777777" w:rsidR="00524B9B" w:rsidRPr="00524B9B" w:rsidRDefault="00524B9B" w:rsidP="00524B9B">
      <w:pPr>
        <w:tabs>
          <w:tab w:val="left" w:pos="142"/>
          <w:tab w:val="center" w:pos="4153"/>
          <w:tab w:val="left" w:pos="6521"/>
          <w:tab w:val="right" w:pos="8306"/>
        </w:tabs>
        <w:spacing w:before="0" w:after="0" w:line="240" w:lineRule="auto"/>
        <w:jc w:val="both"/>
        <w:rPr>
          <w:rFonts w:asciiTheme="majorHAnsi" w:eastAsia="Times New Roman" w:hAnsiTheme="majorHAnsi" w:cstheme="majorHAnsi"/>
          <w:sz w:val="24"/>
          <w:szCs w:val="24"/>
        </w:rPr>
      </w:pPr>
    </w:p>
    <w:p w14:paraId="15EF9925" w14:textId="77777777" w:rsidR="00524B9B" w:rsidRPr="00524B9B" w:rsidRDefault="00524B9B" w:rsidP="00524B9B">
      <w:pPr>
        <w:tabs>
          <w:tab w:val="center" w:pos="4153"/>
          <w:tab w:val="left" w:pos="6521"/>
          <w:tab w:val="right" w:pos="8306"/>
        </w:tabs>
        <w:spacing w:before="0" w:after="0" w:line="240" w:lineRule="auto"/>
        <w:jc w:val="both"/>
        <w:rPr>
          <w:rFonts w:asciiTheme="majorHAnsi" w:eastAsia="Times New Roman" w:hAnsiTheme="majorHAnsi" w:cstheme="majorHAnsi"/>
          <w:sz w:val="24"/>
          <w:szCs w:val="24"/>
        </w:rPr>
      </w:pPr>
      <w:r w:rsidRPr="00524B9B">
        <w:rPr>
          <w:rFonts w:asciiTheme="majorHAnsi" w:eastAsia="Times New Roman" w:hAnsiTheme="majorHAnsi" w:cstheme="majorHAnsi"/>
          <w:sz w:val="24"/>
          <w:szCs w:val="24"/>
        </w:rPr>
        <w:t>Informācijas pārpublicēšanas un citēšanas gadījumā atsauce uz Pārvaldi ir obligāta.</w:t>
      </w:r>
    </w:p>
    <w:p w14:paraId="23D2EA66" w14:textId="77777777" w:rsidR="00E13B34" w:rsidRPr="00524B9B" w:rsidRDefault="00E13B34" w:rsidP="00524B9B">
      <w:pPr>
        <w:spacing w:before="0" w:after="0" w:line="240" w:lineRule="auto"/>
        <w:rPr>
          <w:rFonts w:asciiTheme="majorHAnsi" w:hAnsiTheme="majorHAnsi" w:cstheme="majorHAnsi"/>
          <w:sz w:val="24"/>
          <w:lang w:val="lv-LV"/>
        </w:rPr>
      </w:pPr>
    </w:p>
    <w:p w14:paraId="6D77093E" w14:textId="77777777" w:rsidR="00524B9B" w:rsidRPr="00524B9B" w:rsidRDefault="00524B9B" w:rsidP="00524B9B">
      <w:pPr>
        <w:spacing w:before="0" w:after="0" w:line="240" w:lineRule="auto"/>
        <w:rPr>
          <w:rFonts w:asciiTheme="majorHAnsi" w:hAnsiTheme="majorHAnsi" w:cstheme="majorHAnsi"/>
          <w:sz w:val="24"/>
          <w:lang w:val="lv-LV"/>
        </w:rPr>
      </w:pPr>
    </w:p>
    <w:p w14:paraId="0AAA8697" w14:textId="77777777" w:rsidR="00524B9B" w:rsidRPr="00524B9B" w:rsidRDefault="00524B9B" w:rsidP="00524B9B">
      <w:pPr>
        <w:spacing w:before="0" w:after="0" w:line="240" w:lineRule="auto"/>
        <w:rPr>
          <w:rFonts w:asciiTheme="majorHAnsi" w:hAnsiTheme="majorHAnsi" w:cstheme="majorHAnsi"/>
          <w:sz w:val="24"/>
          <w:lang w:val="lv-LV"/>
        </w:rPr>
      </w:pPr>
    </w:p>
    <w:p w14:paraId="4AF9F418" w14:textId="77777777" w:rsidR="00524B9B" w:rsidRPr="00524B9B" w:rsidRDefault="00524B9B" w:rsidP="00524B9B">
      <w:pPr>
        <w:spacing w:before="0" w:after="0" w:line="240" w:lineRule="auto"/>
        <w:rPr>
          <w:rFonts w:asciiTheme="majorHAnsi" w:hAnsiTheme="majorHAnsi" w:cstheme="majorHAnsi"/>
          <w:sz w:val="24"/>
          <w:lang w:val="lv-LV"/>
        </w:rPr>
      </w:pPr>
    </w:p>
    <w:p w14:paraId="7216211F" w14:textId="77777777" w:rsidR="00524B9B" w:rsidRPr="00524B9B" w:rsidRDefault="00524B9B" w:rsidP="00524B9B">
      <w:pPr>
        <w:spacing w:before="0" w:after="0" w:line="240" w:lineRule="auto"/>
        <w:rPr>
          <w:rFonts w:asciiTheme="majorHAnsi" w:hAnsiTheme="majorHAnsi" w:cstheme="majorHAnsi"/>
          <w:sz w:val="24"/>
          <w:lang w:val="lv-LV"/>
        </w:rPr>
      </w:pPr>
    </w:p>
    <w:p w14:paraId="56018B63" w14:textId="77777777" w:rsidR="00524B9B" w:rsidRPr="00524B9B" w:rsidRDefault="00524B9B" w:rsidP="00524B9B">
      <w:pPr>
        <w:spacing w:before="0" w:after="0" w:line="240" w:lineRule="auto"/>
        <w:rPr>
          <w:rFonts w:asciiTheme="majorHAnsi" w:hAnsiTheme="majorHAnsi" w:cstheme="majorHAnsi"/>
          <w:sz w:val="24"/>
          <w:lang w:val="lv-LV"/>
        </w:rPr>
      </w:pPr>
    </w:p>
    <w:p w14:paraId="144D28D0" w14:textId="77777777" w:rsidR="00524B9B" w:rsidRPr="00524B9B" w:rsidRDefault="00524B9B" w:rsidP="00524B9B">
      <w:pPr>
        <w:spacing w:before="0" w:after="0" w:line="240" w:lineRule="auto"/>
        <w:rPr>
          <w:rFonts w:asciiTheme="majorHAnsi" w:hAnsiTheme="majorHAnsi" w:cstheme="majorHAnsi"/>
          <w:sz w:val="24"/>
          <w:lang w:val="lv-LV"/>
        </w:rPr>
      </w:pPr>
    </w:p>
    <w:p w14:paraId="6F2370DA" w14:textId="77777777" w:rsidR="00524B9B" w:rsidRPr="00524B9B" w:rsidRDefault="00524B9B" w:rsidP="00524B9B">
      <w:pPr>
        <w:spacing w:before="0" w:after="0" w:line="240" w:lineRule="auto"/>
        <w:rPr>
          <w:rFonts w:asciiTheme="majorHAnsi" w:hAnsiTheme="majorHAnsi" w:cstheme="majorHAnsi"/>
          <w:sz w:val="24"/>
          <w:lang w:val="lv-LV"/>
        </w:rPr>
      </w:pPr>
    </w:p>
    <w:p w14:paraId="3DAD4B5D" w14:textId="77777777" w:rsidR="00524B9B" w:rsidRPr="00524B9B" w:rsidRDefault="00524B9B" w:rsidP="00524B9B">
      <w:pPr>
        <w:spacing w:before="0" w:after="0" w:line="240" w:lineRule="auto"/>
        <w:rPr>
          <w:rFonts w:asciiTheme="majorHAnsi" w:hAnsiTheme="majorHAnsi" w:cstheme="majorHAnsi"/>
          <w:sz w:val="24"/>
          <w:lang w:val="lv-LV"/>
        </w:rPr>
      </w:pPr>
    </w:p>
    <w:p w14:paraId="3C31057A" w14:textId="77777777" w:rsidR="00524B9B" w:rsidRPr="00524B9B" w:rsidRDefault="00524B9B" w:rsidP="00524B9B">
      <w:pPr>
        <w:spacing w:before="0" w:after="0" w:line="240" w:lineRule="auto"/>
        <w:rPr>
          <w:rFonts w:asciiTheme="majorHAnsi" w:hAnsiTheme="majorHAnsi" w:cstheme="majorHAnsi"/>
          <w:sz w:val="24"/>
          <w:lang w:val="lv-LV"/>
        </w:rPr>
      </w:pPr>
    </w:p>
    <w:p w14:paraId="3FABF93B" w14:textId="77777777" w:rsidR="00524B9B" w:rsidRPr="00524B9B" w:rsidRDefault="00524B9B" w:rsidP="00524B9B">
      <w:pPr>
        <w:spacing w:before="0" w:after="0" w:line="240" w:lineRule="auto"/>
        <w:rPr>
          <w:rFonts w:asciiTheme="majorHAnsi" w:hAnsiTheme="majorHAnsi" w:cstheme="majorHAnsi"/>
          <w:sz w:val="24"/>
          <w:lang w:val="lv-LV"/>
        </w:rPr>
      </w:pPr>
    </w:p>
    <w:p w14:paraId="43851317" w14:textId="77777777" w:rsidR="00524B9B" w:rsidRPr="00524B9B" w:rsidRDefault="00524B9B" w:rsidP="00524B9B">
      <w:pPr>
        <w:spacing w:before="0" w:after="0" w:line="240" w:lineRule="auto"/>
        <w:rPr>
          <w:rFonts w:asciiTheme="majorHAnsi" w:hAnsiTheme="majorHAnsi" w:cstheme="majorHAnsi"/>
          <w:sz w:val="24"/>
          <w:lang w:val="lv-LV"/>
        </w:rPr>
      </w:pPr>
    </w:p>
    <w:p w14:paraId="633A3E35" w14:textId="77777777" w:rsidR="00524B9B" w:rsidRPr="00524B9B" w:rsidRDefault="00524B9B" w:rsidP="00524B9B">
      <w:pPr>
        <w:spacing w:before="0" w:after="0" w:line="240" w:lineRule="auto"/>
        <w:rPr>
          <w:rFonts w:asciiTheme="majorHAnsi" w:hAnsiTheme="majorHAnsi" w:cstheme="majorHAnsi"/>
          <w:sz w:val="24"/>
          <w:lang w:val="lv-LV"/>
        </w:rPr>
      </w:pPr>
    </w:p>
    <w:p w14:paraId="4C7163D3" w14:textId="77777777" w:rsidR="00524B9B" w:rsidRPr="00524B9B" w:rsidRDefault="00524B9B" w:rsidP="00524B9B">
      <w:pPr>
        <w:spacing w:before="0" w:after="0" w:line="240" w:lineRule="auto"/>
        <w:rPr>
          <w:rFonts w:asciiTheme="majorHAnsi" w:hAnsiTheme="majorHAnsi" w:cstheme="majorHAnsi"/>
          <w:sz w:val="24"/>
          <w:lang w:val="lv-LV"/>
        </w:rPr>
      </w:pPr>
    </w:p>
    <w:p w14:paraId="350F770F" w14:textId="77777777" w:rsidR="00524B9B" w:rsidRPr="00524B9B" w:rsidRDefault="00524B9B" w:rsidP="00524B9B">
      <w:pPr>
        <w:spacing w:before="0" w:after="0" w:line="240" w:lineRule="auto"/>
        <w:rPr>
          <w:rFonts w:asciiTheme="majorHAnsi" w:hAnsiTheme="majorHAnsi" w:cstheme="majorHAnsi"/>
          <w:sz w:val="24"/>
          <w:lang w:val="lv-LV"/>
        </w:rPr>
      </w:pPr>
    </w:p>
    <w:p w14:paraId="2D575963" w14:textId="77777777" w:rsidR="00524B9B" w:rsidRPr="00524B9B" w:rsidRDefault="00524B9B" w:rsidP="00524B9B">
      <w:pPr>
        <w:spacing w:before="0" w:after="0" w:line="240" w:lineRule="auto"/>
        <w:rPr>
          <w:rFonts w:asciiTheme="majorHAnsi" w:hAnsiTheme="majorHAnsi" w:cstheme="majorHAnsi"/>
          <w:sz w:val="24"/>
          <w:lang w:val="lv-LV"/>
        </w:rPr>
      </w:pPr>
    </w:p>
    <w:p w14:paraId="28831A35" w14:textId="77777777" w:rsidR="00524B9B" w:rsidRPr="00524B9B" w:rsidRDefault="00524B9B" w:rsidP="00524B9B">
      <w:pPr>
        <w:spacing w:before="0" w:after="0" w:line="240" w:lineRule="auto"/>
        <w:rPr>
          <w:rFonts w:asciiTheme="majorHAnsi" w:hAnsiTheme="majorHAnsi" w:cstheme="majorHAnsi"/>
          <w:sz w:val="24"/>
          <w:lang w:val="lv-LV"/>
        </w:rPr>
      </w:pPr>
    </w:p>
    <w:p w14:paraId="48911B26" w14:textId="77777777" w:rsidR="00524B9B" w:rsidRPr="00524B9B" w:rsidRDefault="00524B9B" w:rsidP="00524B9B">
      <w:pPr>
        <w:spacing w:before="0" w:after="0" w:line="240" w:lineRule="auto"/>
        <w:rPr>
          <w:rFonts w:asciiTheme="majorHAnsi" w:hAnsiTheme="majorHAnsi" w:cstheme="majorHAnsi"/>
          <w:sz w:val="24"/>
          <w:lang w:val="lv-LV"/>
        </w:rPr>
      </w:pPr>
    </w:p>
    <w:p w14:paraId="01CB6DFB" w14:textId="77777777" w:rsidR="00524B9B" w:rsidRPr="00524B9B" w:rsidRDefault="00524B9B" w:rsidP="00524B9B">
      <w:pPr>
        <w:spacing w:before="0" w:after="0" w:line="240" w:lineRule="auto"/>
        <w:rPr>
          <w:rFonts w:asciiTheme="majorHAnsi" w:hAnsiTheme="majorHAnsi" w:cstheme="majorHAnsi"/>
          <w:sz w:val="24"/>
          <w:lang w:val="lv-LV"/>
        </w:rPr>
      </w:pPr>
    </w:p>
    <w:p w14:paraId="7446DC3F" w14:textId="77777777" w:rsidR="00524B9B" w:rsidRPr="00524B9B" w:rsidRDefault="00524B9B" w:rsidP="00524B9B">
      <w:pPr>
        <w:spacing w:before="0" w:after="0" w:line="240" w:lineRule="auto"/>
        <w:rPr>
          <w:rFonts w:asciiTheme="majorHAnsi" w:hAnsiTheme="majorHAnsi" w:cstheme="majorHAnsi"/>
          <w:sz w:val="24"/>
          <w:lang w:val="lv-LV"/>
        </w:rPr>
      </w:pPr>
    </w:p>
    <w:p w14:paraId="5D7C4137" w14:textId="77777777" w:rsidR="00524B9B" w:rsidRPr="00524B9B" w:rsidRDefault="00524B9B" w:rsidP="00524B9B">
      <w:pPr>
        <w:spacing w:before="0" w:after="0" w:line="240" w:lineRule="auto"/>
        <w:rPr>
          <w:rFonts w:asciiTheme="majorHAnsi" w:hAnsiTheme="majorHAnsi" w:cstheme="majorHAnsi"/>
          <w:sz w:val="24"/>
          <w:lang w:val="lv-LV"/>
        </w:rPr>
      </w:pPr>
    </w:p>
    <w:p w14:paraId="02DED425" w14:textId="77777777" w:rsidR="00524B9B" w:rsidRPr="00524B9B" w:rsidRDefault="00524B9B" w:rsidP="00524B9B">
      <w:pPr>
        <w:spacing w:before="0" w:after="0" w:line="240" w:lineRule="auto"/>
        <w:rPr>
          <w:rFonts w:asciiTheme="majorHAnsi" w:hAnsiTheme="majorHAnsi" w:cstheme="majorHAnsi"/>
          <w:sz w:val="24"/>
          <w:lang w:val="lv-LV"/>
        </w:rPr>
      </w:pPr>
    </w:p>
    <w:p w14:paraId="397D37E7" w14:textId="77777777" w:rsidR="00524B9B" w:rsidRPr="00524B9B" w:rsidRDefault="00524B9B" w:rsidP="00524B9B">
      <w:pPr>
        <w:spacing w:before="0" w:after="0" w:line="240" w:lineRule="auto"/>
        <w:jc w:val="right"/>
        <w:rPr>
          <w:rFonts w:asciiTheme="majorHAnsi" w:hAnsiTheme="majorHAnsi" w:cstheme="majorHAnsi"/>
          <w:sz w:val="24"/>
          <w:lang w:val="lv-LV"/>
        </w:rPr>
      </w:pPr>
      <w:r w:rsidRPr="00524B9B">
        <w:rPr>
          <w:rFonts w:asciiTheme="majorHAnsi" w:hAnsiTheme="majorHAnsi" w:cstheme="majorHAnsi"/>
          <w:sz w:val="24"/>
          <w:lang w:val="lv-LV"/>
        </w:rPr>
        <w:t>IESLODZĪJUMA VIETU PĀRVALDE</w:t>
      </w:r>
    </w:p>
    <w:p w14:paraId="13D6760F" w14:textId="77777777" w:rsidR="00524B9B" w:rsidRPr="00524B9B" w:rsidRDefault="00524B9B" w:rsidP="00524B9B">
      <w:pPr>
        <w:spacing w:before="0" w:after="0" w:line="240" w:lineRule="auto"/>
        <w:jc w:val="right"/>
        <w:rPr>
          <w:rFonts w:asciiTheme="majorHAnsi" w:hAnsiTheme="majorHAnsi" w:cstheme="majorHAnsi"/>
          <w:sz w:val="24"/>
          <w:lang w:val="lv-LV"/>
        </w:rPr>
      </w:pPr>
      <w:r w:rsidRPr="00524B9B">
        <w:rPr>
          <w:rFonts w:asciiTheme="majorHAnsi" w:hAnsiTheme="majorHAnsi" w:cstheme="majorHAnsi"/>
          <w:sz w:val="24"/>
          <w:lang w:val="lv-LV"/>
        </w:rPr>
        <w:t>Stabu iela 89, Rīga, LV-1009</w:t>
      </w:r>
    </w:p>
    <w:p w14:paraId="257BDF77" w14:textId="77777777" w:rsidR="00524B9B" w:rsidRPr="00524B9B" w:rsidRDefault="00524B9B" w:rsidP="00524B9B">
      <w:pPr>
        <w:spacing w:before="0" w:after="0" w:line="240" w:lineRule="auto"/>
        <w:jc w:val="right"/>
        <w:rPr>
          <w:rFonts w:asciiTheme="majorHAnsi" w:hAnsiTheme="majorHAnsi" w:cstheme="majorHAnsi"/>
          <w:color w:val="0070C0"/>
          <w:sz w:val="24"/>
          <w:lang w:val="lv-LV"/>
        </w:rPr>
      </w:pPr>
      <w:r w:rsidRPr="00524B9B">
        <w:rPr>
          <w:rFonts w:asciiTheme="majorHAnsi" w:hAnsiTheme="majorHAnsi" w:cstheme="majorHAnsi"/>
          <w:color w:val="0070C0"/>
          <w:sz w:val="24"/>
          <w:lang w:val="lv-LV"/>
        </w:rPr>
        <w:t>pasts@ievp.gov.lv</w:t>
      </w:r>
    </w:p>
    <w:p w14:paraId="1C388CAF" w14:textId="77777777" w:rsidR="00524B9B" w:rsidRPr="00524B9B" w:rsidRDefault="00446FC2" w:rsidP="00524B9B">
      <w:pPr>
        <w:spacing w:before="0" w:after="0" w:line="240" w:lineRule="auto"/>
        <w:jc w:val="right"/>
        <w:rPr>
          <w:rFonts w:asciiTheme="majorHAnsi" w:hAnsiTheme="majorHAnsi" w:cstheme="majorHAnsi"/>
          <w:color w:val="0070C0"/>
          <w:sz w:val="24"/>
          <w:lang w:val="lv-LV"/>
        </w:rPr>
      </w:pPr>
      <w:hyperlink r:id="rId57" w:history="1">
        <w:r w:rsidR="00524B9B" w:rsidRPr="00524B9B">
          <w:rPr>
            <w:rStyle w:val="Hipersaite"/>
            <w:rFonts w:asciiTheme="majorHAnsi" w:hAnsiTheme="majorHAnsi" w:cstheme="majorHAnsi"/>
            <w:color w:val="0070C0"/>
            <w:sz w:val="24"/>
            <w:lang w:val="lv-LV"/>
          </w:rPr>
          <w:t>www.ievp.gov.lv</w:t>
        </w:r>
      </w:hyperlink>
    </w:p>
    <w:p w14:paraId="4079CEBF" w14:textId="047E1280" w:rsidR="00524B9B" w:rsidRPr="00524B9B" w:rsidRDefault="00524B9B" w:rsidP="00524B9B">
      <w:pPr>
        <w:spacing w:before="0" w:after="0" w:line="240" w:lineRule="auto"/>
        <w:jc w:val="right"/>
        <w:rPr>
          <w:rFonts w:asciiTheme="majorHAnsi" w:hAnsiTheme="majorHAnsi" w:cstheme="majorHAnsi"/>
          <w:sz w:val="18"/>
          <w:lang w:val="lv-LV"/>
        </w:rPr>
      </w:pPr>
      <w:r w:rsidRPr="00524B9B">
        <w:rPr>
          <w:rFonts w:asciiTheme="majorHAnsi" w:hAnsiTheme="majorHAnsi" w:cstheme="majorHAnsi"/>
          <w:noProof/>
          <w:sz w:val="18"/>
          <w:lang w:val="lv-LV"/>
        </w:rPr>
        <w:drawing>
          <wp:inline distT="0" distB="0" distL="0" distR="0" wp14:anchorId="03AA13DA" wp14:editId="776299E9">
            <wp:extent cx="108496" cy="88334"/>
            <wp:effectExtent l="0" t="0" r="6350" b="698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5988" cy="167709"/>
                    </a:xfrm>
                    <a:prstGeom prst="rect">
                      <a:avLst/>
                    </a:prstGeom>
                    <a:noFill/>
                    <a:ln>
                      <a:noFill/>
                    </a:ln>
                  </pic:spPr>
                </pic:pic>
              </a:graphicData>
            </a:graphic>
          </wp:inline>
        </w:drawing>
      </w:r>
      <w:r w:rsidR="00AB14F3">
        <w:rPr>
          <w:rFonts w:asciiTheme="majorHAnsi" w:hAnsiTheme="majorHAnsi" w:cstheme="majorHAnsi"/>
          <w:sz w:val="18"/>
          <w:lang w:val="lv-LV"/>
        </w:rPr>
        <w:t xml:space="preserve"> </w:t>
      </w:r>
      <w:r w:rsidRPr="00524B9B">
        <w:rPr>
          <w:rFonts w:asciiTheme="majorHAnsi" w:hAnsiTheme="majorHAnsi" w:cstheme="majorHAnsi"/>
          <w:noProof/>
          <w:sz w:val="18"/>
          <w:lang w:val="lv-LV"/>
        </w:rPr>
        <w:drawing>
          <wp:inline distT="0" distB="0" distL="0" distR="0" wp14:anchorId="52653D55" wp14:editId="10EEB5FB">
            <wp:extent cx="115001" cy="115001"/>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3917" cy="123917"/>
                    </a:xfrm>
                    <a:prstGeom prst="rect">
                      <a:avLst/>
                    </a:prstGeom>
                    <a:noFill/>
                    <a:ln>
                      <a:noFill/>
                    </a:ln>
                  </pic:spPr>
                </pic:pic>
              </a:graphicData>
            </a:graphic>
          </wp:inline>
        </w:drawing>
      </w:r>
      <w:r w:rsidRPr="00524B9B">
        <w:rPr>
          <w:rFonts w:asciiTheme="majorHAnsi" w:hAnsiTheme="majorHAnsi" w:cstheme="majorHAnsi"/>
          <w:sz w:val="18"/>
          <w:lang w:val="lv-LV"/>
        </w:rPr>
        <w:t xml:space="preserve"> </w:t>
      </w:r>
      <w:r w:rsidRPr="00524B9B">
        <w:rPr>
          <w:rFonts w:asciiTheme="majorHAnsi" w:hAnsiTheme="majorHAnsi" w:cstheme="majorHAnsi"/>
          <w:sz w:val="24"/>
          <w:lang w:val="lv-LV"/>
        </w:rPr>
        <w:t>@Cietumi</w:t>
      </w:r>
    </w:p>
    <w:sectPr w:rsidR="00524B9B" w:rsidRPr="00524B9B">
      <w:headerReference w:type="default" r:id="rId60"/>
      <w:footerReference w:type="default" r:id="rId61"/>
      <w:pgSz w:w="12240" w:h="15840" w:code="1"/>
      <w:pgMar w:top="2520" w:right="1512" w:bottom="1800" w:left="1512" w:header="108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7C61A" w14:textId="77777777" w:rsidR="00BD65C1" w:rsidRDefault="00BD65C1">
      <w:pPr>
        <w:spacing w:after="0" w:line="240" w:lineRule="auto"/>
      </w:pPr>
      <w:r>
        <w:separator/>
      </w:r>
    </w:p>
  </w:endnote>
  <w:endnote w:type="continuationSeparator" w:id="0">
    <w:p w14:paraId="20813797" w14:textId="77777777" w:rsidR="00BD65C1" w:rsidRDefault="00BD65C1">
      <w:pPr>
        <w:spacing w:after="0" w:line="240" w:lineRule="auto"/>
      </w:pPr>
      <w:r>
        <w:continuationSeparator/>
      </w:r>
    </w:p>
  </w:endnote>
  <w:endnote w:type="continuationNotice" w:id="1">
    <w:p w14:paraId="2A595756" w14:textId="77777777" w:rsidR="00BD65C1" w:rsidRDefault="00BD65C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59D5B" w14:textId="77777777" w:rsidR="00BD65C1" w:rsidRPr="00BB3344" w:rsidRDefault="00BD65C1" w:rsidP="00BB3344">
    <w:pPr>
      <w:pStyle w:val="Kjene"/>
      <w:rPr>
        <w:noProof/>
        <w:lang w:val="lv-LV"/>
      </w:rPr>
    </w:pPr>
    <w:r w:rsidRPr="00A220BD">
      <w:rPr>
        <w:noProof/>
        <w:lang w:val="lv-LV"/>
      </w:rPr>
      <w:fldChar w:fldCharType="begin"/>
    </w:r>
    <w:r w:rsidRPr="00A220BD">
      <w:rPr>
        <w:noProof/>
        <w:lang w:val="lv-LV"/>
      </w:rPr>
      <w:instrText xml:space="preserve"> page </w:instrText>
    </w:r>
    <w:r w:rsidRPr="00A220BD">
      <w:rPr>
        <w:noProof/>
        <w:lang w:val="lv-LV"/>
      </w:rPr>
      <w:fldChar w:fldCharType="separate"/>
    </w:r>
    <w:r>
      <w:rPr>
        <w:noProof/>
        <w:lang w:val="lv-LV"/>
      </w:rPr>
      <w:t>6</w:t>
    </w:r>
    <w:r w:rsidRPr="00A220BD">
      <w:rPr>
        <w:noProof/>
        <w:lang w:val="lv-LV"/>
      </w:rPr>
      <w:fldChar w:fldCharType="end"/>
    </w:r>
    <w:r w:rsidRPr="00A220BD">
      <w:rPr>
        <w:rFonts w:ascii="Cambria" w:hAnsi="Cambria"/>
        <w:noProof/>
        <w:color w:val="595959"/>
        <w:lang w:val="lv-LV"/>
      </w:rPr>
      <w:t>. lpp</w:t>
    </w:r>
    <w:r>
      <w:rPr>
        <w:rFonts w:ascii="Cambria" w:hAnsi="Cambria"/>
        <w:noProof/>
        <w:color w:val="595959"/>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E25E7" w14:textId="77777777" w:rsidR="00BD65C1" w:rsidRDefault="00BD65C1">
      <w:pPr>
        <w:spacing w:after="0" w:line="240" w:lineRule="auto"/>
      </w:pPr>
      <w:r>
        <w:separator/>
      </w:r>
    </w:p>
  </w:footnote>
  <w:footnote w:type="continuationSeparator" w:id="0">
    <w:p w14:paraId="74E3BC20" w14:textId="77777777" w:rsidR="00BD65C1" w:rsidRDefault="00BD65C1">
      <w:pPr>
        <w:spacing w:after="0" w:line="240" w:lineRule="auto"/>
      </w:pPr>
      <w:r>
        <w:continuationSeparator/>
      </w:r>
    </w:p>
  </w:footnote>
  <w:footnote w:type="continuationNotice" w:id="1">
    <w:p w14:paraId="40771C50" w14:textId="77777777" w:rsidR="00BD65C1" w:rsidRDefault="00BD65C1">
      <w:pPr>
        <w:spacing w:before="0" w:after="0" w:line="240" w:lineRule="auto"/>
      </w:pPr>
    </w:p>
  </w:footnote>
  <w:footnote w:id="2">
    <w:p w14:paraId="1D2004B5" w14:textId="4E17864B" w:rsidR="00BD65C1" w:rsidRDefault="00BD65C1" w:rsidP="00E15C73">
      <w:pPr>
        <w:pStyle w:val="Vresteksts"/>
        <w:spacing w:before="0"/>
        <w:jc w:val="both"/>
      </w:pPr>
      <w:r w:rsidRPr="00FB1401">
        <w:rPr>
          <w:rStyle w:val="Vresatsauce"/>
        </w:rPr>
        <w:footnoteRef/>
      </w:r>
      <w:r w:rsidRPr="00FB1401">
        <w:t xml:space="preserve"> </w:t>
      </w:r>
      <w:r w:rsidRPr="00FB1401">
        <w:rPr>
          <w:rFonts w:ascii="Calibri" w:hAnsi="Calibri" w:cs="Calibri"/>
          <w:sz w:val="16"/>
          <w:szCs w:val="24"/>
        </w:rPr>
        <w:t>2020.gada 31.</w:t>
      </w:r>
      <w:r>
        <w:rPr>
          <w:rFonts w:ascii="Calibri" w:hAnsi="Calibri" w:cs="Calibri"/>
          <w:sz w:val="16"/>
          <w:szCs w:val="24"/>
        </w:rPr>
        <w:t> d</w:t>
      </w:r>
      <w:r w:rsidRPr="00FB1401">
        <w:rPr>
          <w:rFonts w:ascii="Calibri" w:hAnsi="Calibri" w:cs="Calibri"/>
          <w:sz w:val="16"/>
          <w:szCs w:val="24"/>
        </w:rPr>
        <w:t>ecembrī</w:t>
      </w:r>
      <w:r>
        <w:rPr>
          <w:rFonts w:ascii="Calibri" w:hAnsi="Calibri" w:cs="Calibri"/>
          <w:sz w:val="16"/>
          <w:szCs w:val="24"/>
        </w:rPr>
        <w:t xml:space="preserve"> </w:t>
      </w:r>
      <w:r w:rsidRPr="00FB1401">
        <w:rPr>
          <w:rFonts w:ascii="Calibri" w:hAnsi="Calibri" w:cs="Calibri"/>
          <w:sz w:val="16"/>
          <w:szCs w:val="24"/>
        </w:rPr>
        <w:t>Cēsu AIN atradās 11 nepilngadīgie, 14 ieslodzītie bija vecāki par 18 gadiem, bet viņi atradās Cēsu AIeN, lai pabeigtu mācības vai nostiprinātu resocializācijas rezultātus. 3 nepilngadīgie ir apguvuši speciālo pamatizglītības programmu, kura netiek īstenota vidusskolā (nav iespējams precīzi aprēķināt izglītības programmās iesaistīto nepilngadīgo ieslodzīto īpatsvaru, jo nepilngadīgo izglītojamo skaits ir lielāks nekā nepilngadīgo ieslodzīto skaits 2020.gada 31</w:t>
      </w:r>
      <w:r>
        <w:rPr>
          <w:rFonts w:ascii="Calibri" w:hAnsi="Calibri" w:cs="Calibri"/>
          <w:sz w:val="16"/>
          <w:szCs w:val="24"/>
        </w:rPr>
        <w:t>.</w:t>
      </w:r>
      <w:r w:rsidRPr="00FB1401">
        <w:rPr>
          <w:rFonts w:ascii="Calibri" w:hAnsi="Calibri" w:cs="Calibri"/>
          <w:sz w:val="16"/>
          <w:szCs w:val="24"/>
        </w:rPr>
        <w:t>decembrī). Tas nozīmē, ka viens nepilngadīgais ieslodzītais varēja būt iesaistīts gan vispārējās, gan interešu izglītības programmās.</w:t>
      </w:r>
    </w:p>
  </w:footnote>
  <w:footnote w:id="3">
    <w:p w14:paraId="7061461A" w14:textId="77777777" w:rsidR="00BD65C1" w:rsidRPr="00827A43" w:rsidRDefault="00BD65C1" w:rsidP="00BB3344">
      <w:pPr>
        <w:pStyle w:val="Vresteksts"/>
        <w:rPr>
          <w:sz w:val="16"/>
        </w:rPr>
      </w:pPr>
      <w:r w:rsidRPr="00827A43">
        <w:rPr>
          <w:rStyle w:val="Vresatsauce"/>
          <w:sz w:val="16"/>
        </w:rPr>
        <w:footnoteRef/>
      </w:r>
      <w:r w:rsidRPr="00827A43">
        <w:rPr>
          <w:sz w:val="16"/>
        </w:rPr>
        <w:t xml:space="preserve"> Informācijas avots: Uzņēmumu reģistra Publiskais gada pārskats par 2019.gadu (</w:t>
      </w:r>
      <w:hyperlink r:id="rId1" w:history="1">
        <w:r w:rsidRPr="00827A43">
          <w:rPr>
            <w:rStyle w:val="Hipersaite"/>
            <w:sz w:val="16"/>
          </w:rPr>
          <w:t>https://www.ur.gov.lv/lv/par-mums/gada-publiskie-parskati/2019/statistika/</w:t>
        </w:r>
      </w:hyperlink>
      <w:r w:rsidRPr="00827A43">
        <w:rPr>
          <w:sz w:val="16"/>
        </w:rPr>
        <w:t xml:space="preserve"> )</w:t>
      </w:r>
    </w:p>
  </w:footnote>
  <w:footnote w:id="4">
    <w:p w14:paraId="5ECB560B" w14:textId="77777777" w:rsidR="00BD65C1" w:rsidRDefault="00BD65C1" w:rsidP="00BB3344">
      <w:pPr>
        <w:pStyle w:val="Vresteksts"/>
      </w:pPr>
      <w:r w:rsidRPr="00827A43">
        <w:rPr>
          <w:rStyle w:val="Vresatsauce"/>
          <w:sz w:val="16"/>
        </w:rPr>
        <w:footnoteRef/>
      </w:r>
      <w:r w:rsidRPr="00827A43">
        <w:rPr>
          <w:sz w:val="16"/>
        </w:rPr>
        <w:t xml:space="preserve"> Informācijas avots: Uzņēmumu reģistra Publiskais gada pārskats par 2020.gadu (</w:t>
      </w:r>
      <w:hyperlink r:id="rId2" w:history="1">
        <w:r w:rsidRPr="00827A43">
          <w:rPr>
            <w:rStyle w:val="Hipersaite"/>
            <w:sz w:val="16"/>
          </w:rPr>
          <w:t>https://www.ur.gov.lv/lv/par-mums/gada-publiskie-parskati/2020/statistika/</w:t>
        </w:r>
      </w:hyperlink>
      <w:r w:rsidRPr="00827A43">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0D056" w14:textId="77777777" w:rsidR="00BD65C1" w:rsidRPr="00DB3F0F" w:rsidRDefault="00BD65C1">
    <w:pPr>
      <w:pStyle w:val="Galvenearnojumu"/>
      <w:rPr>
        <w:noProof/>
        <w:lang w:val="lv-LV"/>
      </w:rPr>
    </w:pPr>
    <w:r w:rsidRPr="00DB3F0F">
      <w:rPr>
        <w:rFonts w:ascii="Calibri" w:hAnsi="Calibri"/>
        <w:noProof/>
        <w:color w:val="FFFFFF"/>
        <w:lang w:val="lv-LV"/>
      </w:rPr>
      <w:t>Satur</w:t>
    </w:r>
    <w:r>
      <w:rPr>
        <w:rFonts w:ascii="Calibri" w:hAnsi="Calibri"/>
        <w:noProof/>
        <w:color w:val="FFFFFF"/>
        <w:lang w:val="lv-LV"/>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9ED25" w14:textId="77777777" w:rsidR="00BD65C1" w:rsidRPr="001172B5" w:rsidRDefault="00BD65C1" w:rsidP="001172B5">
    <w:pPr>
      <w:pStyle w:val="Galvene"/>
      <w:jc w:val="center"/>
    </w:pPr>
    <w:r>
      <w:rPr>
        <w:noProof/>
      </w:rPr>
      <w:drawing>
        <wp:inline distT="0" distB="0" distL="0" distR="0" wp14:anchorId="6AFE5459" wp14:editId="39F6C1BC">
          <wp:extent cx="776176" cy="780498"/>
          <wp:effectExtent l="0" t="0" r="5080" b="63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942" cy="80339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C70C5" w14:textId="3C64BAD5" w:rsidR="00BD65C1" w:rsidRDefault="00BD65C1">
    <w:pPr>
      <w:pStyle w:val="Galvenearnojumu"/>
    </w:pPr>
    <w:r>
      <w:fldChar w:fldCharType="begin"/>
    </w:r>
    <w:r>
      <w:instrText xml:space="preserve"> If </w:instrText>
    </w:r>
    <w:r>
      <w:fldChar w:fldCharType="begin"/>
    </w:r>
    <w:r>
      <w:instrText xml:space="preserve"> STYLEREF "</w:instrText>
    </w:r>
    <w:r w:rsidRPr="0023409D">
      <w:instrText>Virsraksts 1</w:instrText>
    </w:r>
    <w:r>
      <w:instrText>"</w:instrText>
    </w:r>
    <w:r>
      <w:fldChar w:fldCharType="separate"/>
    </w:r>
    <w:r w:rsidR="00446FC2">
      <w:rPr>
        <w:noProof/>
      </w:rPr>
      <w:instrText>PĀRVALDES DARBĪBA PĀRSKATA GADĀ</w:instrText>
    </w:r>
    <w:r>
      <w:rPr>
        <w:noProof/>
      </w:rPr>
      <w:fldChar w:fldCharType="end"/>
    </w:r>
    <w:r>
      <w:instrText>&lt;&gt; “Kļūda*” “</w:instrText>
    </w:r>
    <w:r>
      <w:fldChar w:fldCharType="begin"/>
    </w:r>
    <w:r>
      <w:instrText xml:space="preserve"> STYLEREF "</w:instrText>
    </w:r>
    <w:r w:rsidRPr="0023409D">
      <w:instrText>Virsraksts 1</w:instrText>
    </w:r>
    <w:r>
      <w:instrText>"</w:instrText>
    </w:r>
    <w:r>
      <w:fldChar w:fldCharType="separate"/>
    </w:r>
    <w:r w:rsidR="00446FC2">
      <w:rPr>
        <w:noProof/>
      </w:rPr>
      <w:instrText>PĀRVALDES DARBĪBA PĀRSKATA GADĀ</w:instrText>
    </w:r>
    <w:r>
      <w:rPr>
        <w:noProof/>
      </w:rPr>
      <w:fldChar w:fldCharType="end"/>
    </w:r>
    <w:r>
      <w:fldChar w:fldCharType="separate"/>
    </w:r>
    <w:r w:rsidR="00446FC2">
      <w:rPr>
        <w:noProof/>
      </w:rPr>
      <w:t>PĀRVALDES DARBĪBA PĀRSKATA GADĀ</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B6E8615A"/>
    <w:lvl w:ilvl="0">
      <w:start w:val="1"/>
      <w:numFmt w:val="bullet"/>
      <w:pStyle w:val="Sarakstaaizzme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Sarakstaaizzme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Sarakstaaizzme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Sarakstaaizzme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Sarakstaaizzme"/>
      <w:lvlText w:val="•"/>
      <w:lvlJc w:val="left"/>
      <w:pPr>
        <w:ind w:left="360" w:hanging="360"/>
      </w:pPr>
      <w:rPr>
        <w:rFonts w:ascii="Cambria" w:hAnsi="Cambria" w:hint="default"/>
        <w:color w:val="7E97AD" w:themeColor="accent1"/>
      </w:rPr>
    </w:lvl>
  </w:abstractNum>
  <w:abstractNum w:abstractNumId="5" w15:restartNumberingAfterBreak="0">
    <w:nsid w:val="00E17858"/>
    <w:multiLevelType w:val="hybridMultilevel"/>
    <w:tmpl w:val="D9345FFC"/>
    <w:lvl w:ilvl="0" w:tplc="2AE0452A">
      <w:start w:val="1"/>
      <w:numFmt w:val="bullet"/>
      <w:lvlText w:val=""/>
      <w:lvlJc w:val="left"/>
      <w:pPr>
        <w:ind w:left="720" w:hanging="360"/>
      </w:pPr>
      <w:rPr>
        <w:rFonts w:ascii="Symbol" w:hAnsi="Symbol" w:hint="default"/>
      </w:rPr>
    </w:lvl>
    <w:lvl w:ilvl="1" w:tplc="ADE239F0">
      <w:start w:val="2021"/>
      <w:numFmt w:val="bullet"/>
      <w:lvlText w:val="-"/>
      <w:lvlJc w:val="left"/>
      <w:pPr>
        <w:ind w:left="1800" w:hanging="720"/>
      </w:pPr>
      <w:rPr>
        <w:rFonts w:ascii="Cambria" w:eastAsiaTheme="minorHAnsi" w:hAnsi="Cambria" w:cstheme="minorBid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35C055B"/>
    <w:multiLevelType w:val="hybridMultilevel"/>
    <w:tmpl w:val="299EF5A0"/>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43178C3"/>
    <w:multiLevelType w:val="hybridMultilevel"/>
    <w:tmpl w:val="33F6E550"/>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05F4161"/>
    <w:multiLevelType w:val="hybridMultilevel"/>
    <w:tmpl w:val="0DDADEE0"/>
    <w:lvl w:ilvl="0" w:tplc="2AE0452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0C16FC4"/>
    <w:multiLevelType w:val="hybridMultilevel"/>
    <w:tmpl w:val="269A6620"/>
    <w:lvl w:ilvl="0" w:tplc="2AE0452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C214F7"/>
    <w:multiLevelType w:val="hybridMultilevel"/>
    <w:tmpl w:val="43629938"/>
    <w:lvl w:ilvl="0" w:tplc="2AE0452A">
      <w:start w:val="1"/>
      <w:numFmt w:val="bullet"/>
      <w:lvlText w:val=""/>
      <w:lvlJc w:val="left"/>
      <w:pPr>
        <w:ind w:left="720" w:hanging="360"/>
      </w:pPr>
      <w:rPr>
        <w:rFonts w:ascii="Symbol" w:hAnsi="Symbol" w:hint="default"/>
        <w:b/>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5A74B4D"/>
    <w:multiLevelType w:val="hybridMultilevel"/>
    <w:tmpl w:val="0724715E"/>
    <w:lvl w:ilvl="0" w:tplc="2AE0452A">
      <w:start w:val="1"/>
      <w:numFmt w:val="bullet"/>
      <w:lvlText w:val=""/>
      <w:lvlJc w:val="left"/>
      <w:pPr>
        <w:ind w:left="720" w:hanging="360"/>
      </w:pPr>
      <w:rPr>
        <w:rFonts w:ascii="Symbol" w:hAnsi="Symbol" w:hint="default"/>
        <w:b/>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6B844C7"/>
    <w:multiLevelType w:val="hybridMultilevel"/>
    <w:tmpl w:val="F7C4A322"/>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1A46A6"/>
    <w:multiLevelType w:val="hybridMultilevel"/>
    <w:tmpl w:val="39642C3E"/>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3C144D"/>
    <w:multiLevelType w:val="hybridMultilevel"/>
    <w:tmpl w:val="056EA1B2"/>
    <w:lvl w:ilvl="0" w:tplc="04260003">
      <w:start w:val="1"/>
      <w:numFmt w:val="bullet"/>
      <w:lvlText w:val="o"/>
      <w:lvlJc w:val="left"/>
      <w:pPr>
        <w:ind w:left="1080" w:hanging="360"/>
      </w:pPr>
      <w:rPr>
        <w:rFonts w:ascii="Courier New" w:hAnsi="Courier New" w:cs="Courier New" w:hint="default"/>
      </w:rPr>
    </w:lvl>
    <w:lvl w:ilvl="1" w:tplc="079EBC38" w:tentative="1">
      <w:start w:val="1"/>
      <w:numFmt w:val="bullet"/>
      <w:lvlText w:val="o"/>
      <w:lvlJc w:val="left"/>
      <w:pPr>
        <w:ind w:left="1800" w:hanging="360"/>
      </w:pPr>
      <w:rPr>
        <w:rFonts w:ascii="Courier New" w:hAnsi="Courier New" w:cs="Courier New" w:hint="default"/>
      </w:rPr>
    </w:lvl>
    <w:lvl w:ilvl="2" w:tplc="397463CE" w:tentative="1">
      <w:start w:val="1"/>
      <w:numFmt w:val="bullet"/>
      <w:lvlText w:val=""/>
      <w:lvlJc w:val="left"/>
      <w:pPr>
        <w:ind w:left="2520" w:hanging="360"/>
      </w:pPr>
      <w:rPr>
        <w:rFonts w:ascii="Wingdings" w:hAnsi="Wingdings" w:hint="default"/>
      </w:rPr>
    </w:lvl>
    <w:lvl w:ilvl="3" w:tplc="47C600D4" w:tentative="1">
      <w:start w:val="1"/>
      <w:numFmt w:val="bullet"/>
      <w:lvlText w:val=""/>
      <w:lvlJc w:val="left"/>
      <w:pPr>
        <w:ind w:left="3240" w:hanging="360"/>
      </w:pPr>
      <w:rPr>
        <w:rFonts w:ascii="Symbol" w:hAnsi="Symbol" w:hint="default"/>
      </w:rPr>
    </w:lvl>
    <w:lvl w:ilvl="4" w:tplc="1DFE201E" w:tentative="1">
      <w:start w:val="1"/>
      <w:numFmt w:val="bullet"/>
      <w:lvlText w:val="o"/>
      <w:lvlJc w:val="left"/>
      <w:pPr>
        <w:ind w:left="3960" w:hanging="360"/>
      </w:pPr>
      <w:rPr>
        <w:rFonts w:ascii="Courier New" w:hAnsi="Courier New" w:cs="Courier New" w:hint="default"/>
      </w:rPr>
    </w:lvl>
    <w:lvl w:ilvl="5" w:tplc="948C46CA" w:tentative="1">
      <w:start w:val="1"/>
      <w:numFmt w:val="bullet"/>
      <w:lvlText w:val=""/>
      <w:lvlJc w:val="left"/>
      <w:pPr>
        <w:ind w:left="4680" w:hanging="360"/>
      </w:pPr>
      <w:rPr>
        <w:rFonts w:ascii="Wingdings" w:hAnsi="Wingdings" w:hint="default"/>
      </w:rPr>
    </w:lvl>
    <w:lvl w:ilvl="6" w:tplc="0D0E3268" w:tentative="1">
      <w:start w:val="1"/>
      <w:numFmt w:val="bullet"/>
      <w:lvlText w:val=""/>
      <w:lvlJc w:val="left"/>
      <w:pPr>
        <w:ind w:left="5400" w:hanging="360"/>
      </w:pPr>
      <w:rPr>
        <w:rFonts w:ascii="Symbol" w:hAnsi="Symbol" w:hint="default"/>
      </w:rPr>
    </w:lvl>
    <w:lvl w:ilvl="7" w:tplc="35AA22AC" w:tentative="1">
      <w:start w:val="1"/>
      <w:numFmt w:val="bullet"/>
      <w:lvlText w:val="o"/>
      <w:lvlJc w:val="left"/>
      <w:pPr>
        <w:ind w:left="6120" w:hanging="360"/>
      </w:pPr>
      <w:rPr>
        <w:rFonts w:ascii="Courier New" w:hAnsi="Courier New" w:cs="Courier New" w:hint="default"/>
      </w:rPr>
    </w:lvl>
    <w:lvl w:ilvl="8" w:tplc="9724ACFC" w:tentative="1">
      <w:start w:val="1"/>
      <w:numFmt w:val="bullet"/>
      <w:lvlText w:val=""/>
      <w:lvlJc w:val="left"/>
      <w:pPr>
        <w:ind w:left="6840" w:hanging="360"/>
      </w:pPr>
      <w:rPr>
        <w:rFonts w:ascii="Wingdings" w:hAnsi="Wingdings" w:hint="default"/>
      </w:rPr>
    </w:lvl>
  </w:abstractNum>
  <w:abstractNum w:abstractNumId="15" w15:restartNumberingAfterBreak="0">
    <w:nsid w:val="1B6F205A"/>
    <w:multiLevelType w:val="multilevel"/>
    <w:tmpl w:val="9CA4ABB8"/>
    <w:styleLink w:val="Gadaprskats"/>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F7B5DFE"/>
    <w:multiLevelType w:val="hybridMultilevel"/>
    <w:tmpl w:val="C0AC0298"/>
    <w:lvl w:ilvl="0" w:tplc="2AE0452A">
      <w:start w:val="1"/>
      <w:numFmt w:val="bullet"/>
      <w:lvlText w:val=""/>
      <w:lvlJc w:val="left"/>
      <w:pPr>
        <w:tabs>
          <w:tab w:val="num" w:pos="502"/>
        </w:tabs>
        <w:ind w:left="502" w:hanging="360"/>
      </w:pPr>
      <w:rPr>
        <w:rFonts w:ascii="Symbol" w:hAnsi="Symbol" w:hint="default"/>
        <w:color w:val="auto"/>
        <w:sz w:val="20"/>
        <w:szCs w:val="20"/>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5253CD1"/>
    <w:multiLevelType w:val="hybridMultilevel"/>
    <w:tmpl w:val="D1204216"/>
    <w:lvl w:ilvl="0" w:tplc="2AE0452A">
      <w:start w:val="1"/>
      <w:numFmt w:val="bullet"/>
      <w:lvlText w:val=""/>
      <w:lvlJc w:val="left"/>
      <w:pPr>
        <w:ind w:left="720" w:hanging="360"/>
      </w:pPr>
      <w:rPr>
        <w:rFonts w:ascii="Symbol" w:hAnsi="Symbol" w:hint="default"/>
      </w:rPr>
    </w:lvl>
    <w:lvl w:ilvl="1" w:tplc="2AE0452A">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A02439E"/>
    <w:multiLevelType w:val="hybridMultilevel"/>
    <w:tmpl w:val="697AF594"/>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830E21"/>
    <w:multiLevelType w:val="hybridMultilevel"/>
    <w:tmpl w:val="F31AE97C"/>
    <w:lvl w:ilvl="0" w:tplc="2AE0452A">
      <w:start w:val="1"/>
      <w:numFmt w:val="bullet"/>
      <w:lvlText w:val=""/>
      <w:lvlJc w:val="left"/>
      <w:pPr>
        <w:tabs>
          <w:tab w:val="num" w:pos="502"/>
        </w:tabs>
        <w:ind w:left="502" w:hanging="360"/>
      </w:pPr>
      <w:rPr>
        <w:rFonts w:ascii="Symbol" w:hAnsi="Symbol" w:hint="default"/>
        <w:color w:val="auto"/>
        <w:sz w:val="20"/>
        <w:szCs w:val="20"/>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EE00649"/>
    <w:multiLevelType w:val="hybridMultilevel"/>
    <w:tmpl w:val="16D09F08"/>
    <w:lvl w:ilvl="0" w:tplc="A13ADB4C">
      <w:start w:val="1"/>
      <w:numFmt w:val="bullet"/>
      <w:lvlText w:val=""/>
      <w:lvlJc w:val="left"/>
      <w:pPr>
        <w:ind w:left="720" w:hanging="360"/>
      </w:pPr>
      <w:rPr>
        <w:rFonts w:ascii="Symbol" w:hAnsi="Symbol" w:hint="default"/>
        <w:sz w:val="12"/>
        <w:szCs w:val="1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632140"/>
    <w:multiLevelType w:val="hybridMultilevel"/>
    <w:tmpl w:val="96D6084C"/>
    <w:lvl w:ilvl="0" w:tplc="2AE0452A">
      <w:start w:val="1"/>
      <w:numFmt w:val="bullet"/>
      <w:lvlText w:val=""/>
      <w:lvlJc w:val="left"/>
      <w:pPr>
        <w:ind w:left="720" w:hanging="360"/>
      </w:pPr>
      <w:rPr>
        <w:rFonts w:ascii="Symbol" w:hAnsi="Symbol" w:hint="default"/>
      </w:rPr>
    </w:lvl>
    <w:lvl w:ilvl="1" w:tplc="2AE0452A">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7F6A45"/>
    <w:multiLevelType w:val="multilevel"/>
    <w:tmpl w:val="30FED030"/>
    <w:lvl w:ilvl="0">
      <w:start w:val="1"/>
      <w:numFmt w:val="decimal"/>
      <w:pStyle w:val="Sarakstanumurs"/>
      <w:lvlText w:val="%1."/>
      <w:lvlJc w:val="left"/>
      <w:pPr>
        <w:ind w:left="360" w:hanging="360"/>
      </w:pPr>
      <w:rPr>
        <w:rFonts w:hint="default"/>
      </w:rPr>
    </w:lvl>
    <w:lvl w:ilvl="1">
      <w:start w:val="1"/>
      <w:numFmt w:val="decimal"/>
      <w:pStyle w:val="Sarakstanumurs2"/>
      <w:lvlText w:val="%1.%2"/>
      <w:lvlJc w:val="left"/>
      <w:pPr>
        <w:tabs>
          <w:tab w:val="num" w:pos="432"/>
        </w:tabs>
        <w:ind w:left="432" w:hanging="432"/>
      </w:pPr>
      <w:rPr>
        <w:rFonts w:hint="default"/>
      </w:rPr>
    </w:lvl>
    <w:lvl w:ilvl="2">
      <w:start w:val="1"/>
      <w:numFmt w:val="lowerLetter"/>
      <w:pStyle w:val="Sarakstanumurs3"/>
      <w:lvlText w:val="%3."/>
      <w:lvlJc w:val="left"/>
      <w:pPr>
        <w:ind w:left="792" w:hanging="360"/>
      </w:pPr>
      <w:rPr>
        <w:rFonts w:hint="default"/>
      </w:rPr>
    </w:lvl>
    <w:lvl w:ilvl="3">
      <w:start w:val="1"/>
      <w:numFmt w:val="lowerRoman"/>
      <w:pStyle w:val="Sarakstanumurs4"/>
      <w:lvlText w:val="%4."/>
      <w:lvlJc w:val="left"/>
      <w:pPr>
        <w:ind w:left="1152" w:hanging="360"/>
      </w:pPr>
      <w:rPr>
        <w:rFonts w:hint="default"/>
      </w:rPr>
    </w:lvl>
    <w:lvl w:ilvl="4">
      <w:start w:val="1"/>
      <w:numFmt w:val="lowerLetter"/>
      <w:pStyle w:val="Sarakstanumur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3" w15:restartNumberingAfterBreak="0">
    <w:nsid w:val="38A42BE2"/>
    <w:multiLevelType w:val="hybridMultilevel"/>
    <w:tmpl w:val="BBDEA7F2"/>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8D033C1"/>
    <w:multiLevelType w:val="hybridMultilevel"/>
    <w:tmpl w:val="A920A3C2"/>
    <w:lvl w:ilvl="0" w:tplc="2AE0452A">
      <w:start w:val="1"/>
      <w:numFmt w:val="bullet"/>
      <w:lvlText w:val=""/>
      <w:lvlJc w:val="left"/>
      <w:pPr>
        <w:ind w:left="720" w:hanging="360"/>
      </w:pPr>
      <w:rPr>
        <w:rFonts w:ascii="Symbol" w:hAnsi="Symbol" w:hint="default"/>
        <w:b/>
        <w:sz w:val="26"/>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39F40F1C"/>
    <w:multiLevelType w:val="hybridMultilevel"/>
    <w:tmpl w:val="8A44E9CE"/>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C0E31FE"/>
    <w:multiLevelType w:val="hybridMultilevel"/>
    <w:tmpl w:val="51EAD958"/>
    <w:lvl w:ilvl="0" w:tplc="2AE0452A">
      <w:start w:val="1"/>
      <w:numFmt w:val="bullet"/>
      <w:lvlText w:val=""/>
      <w:lvlJc w:val="left"/>
      <w:pPr>
        <w:tabs>
          <w:tab w:val="num" w:pos="720"/>
        </w:tabs>
        <w:ind w:left="720" w:hanging="360"/>
      </w:pPr>
      <w:rPr>
        <w:rFonts w:ascii="Symbol" w:hAnsi="Symbol" w:hint="default"/>
        <w:b/>
        <w:sz w:val="26"/>
      </w:rPr>
    </w:lvl>
    <w:lvl w:ilvl="1" w:tplc="2348D792" w:tentative="1">
      <w:start w:val="1"/>
      <w:numFmt w:val="bullet"/>
      <w:lvlText w:val="•"/>
      <w:lvlJc w:val="left"/>
      <w:pPr>
        <w:tabs>
          <w:tab w:val="num" w:pos="1440"/>
        </w:tabs>
        <w:ind w:left="1440" w:hanging="360"/>
      </w:pPr>
      <w:rPr>
        <w:rFonts w:ascii="Times New Roman" w:hAnsi="Times New Roman" w:hint="default"/>
      </w:rPr>
    </w:lvl>
    <w:lvl w:ilvl="2" w:tplc="BC70909C" w:tentative="1">
      <w:start w:val="1"/>
      <w:numFmt w:val="bullet"/>
      <w:lvlText w:val="•"/>
      <w:lvlJc w:val="left"/>
      <w:pPr>
        <w:tabs>
          <w:tab w:val="num" w:pos="2160"/>
        </w:tabs>
        <w:ind w:left="2160" w:hanging="360"/>
      </w:pPr>
      <w:rPr>
        <w:rFonts w:ascii="Times New Roman" w:hAnsi="Times New Roman" w:hint="default"/>
      </w:rPr>
    </w:lvl>
    <w:lvl w:ilvl="3" w:tplc="1E44916A" w:tentative="1">
      <w:start w:val="1"/>
      <w:numFmt w:val="bullet"/>
      <w:lvlText w:val="•"/>
      <w:lvlJc w:val="left"/>
      <w:pPr>
        <w:tabs>
          <w:tab w:val="num" w:pos="2880"/>
        </w:tabs>
        <w:ind w:left="2880" w:hanging="360"/>
      </w:pPr>
      <w:rPr>
        <w:rFonts w:ascii="Times New Roman" w:hAnsi="Times New Roman" w:hint="default"/>
      </w:rPr>
    </w:lvl>
    <w:lvl w:ilvl="4" w:tplc="FB488C6E" w:tentative="1">
      <w:start w:val="1"/>
      <w:numFmt w:val="bullet"/>
      <w:lvlText w:val="•"/>
      <w:lvlJc w:val="left"/>
      <w:pPr>
        <w:tabs>
          <w:tab w:val="num" w:pos="3600"/>
        </w:tabs>
        <w:ind w:left="3600" w:hanging="360"/>
      </w:pPr>
      <w:rPr>
        <w:rFonts w:ascii="Times New Roman" w:hAnsi="Times New Roman" w:hint="default"/>
      </w:rPr>
    </w:lvl>
    <w:lvl w:ilvl="5" w:tplc="DEEA790C" w:tentative="1">
      <w:start w:val="1"/>
      <w:numFmt w:val="bullet"/>
      <w:lvlText w:val="•"/>
      <w:lvlJc w:val="left"/>
      <w:pPr>
        <w:tabs>
          <w:tab w:val="num" w:pos="4320"/>
        </w:tabs>
        <w:ind w:left="4320" w:hanging="360"/>
      </w:pPr>
      <w:rPr>
        <w:rFonts w:ascii="Times New Roman" w:hAnsi="Times New Roman" w:hint="default"/>
      </w:rPr>
    </w:lvl>
    <w:lvl w:ilvl="6" w:tplc="3BB025A4" w:tentative="1">
      <w:start w:val="1"/>
      <w:numFmt w:val="bullet"/>
      <w:lvlText w:val="•"/>
      <w:lvlJc w:val="left"/>
      <w:pPr>
        <w:tabs>
          <w:tab w:val="num" w:pos="5040"/>
        </w:tabs>
        <w:ind w:left="5040" w:hanging="360"/>
      </w:pPr>
      <w:rPr>
        <w:rFonts w:ascii="Times New Roman" w:hAnsi="Times New Roman" w:hint="default"/>
      </w:rPr>
    </w:lvl>
    <w:lvl w:ilvl="7" w:tplc="4ECEA124" w:tentative="1">
      <w:start w:val="1"/>
      <w:numFmt w:val="bullet"/>
      <w:lvlText w:val="•"/>
      <w:lvlJc w:val="left"/>
      <w:pPr>
        <w:tabs>
          <w:tab w:val="num" w:pos="5760"/>
        </w:tabs>
        <w:ind w:left="5760" w:hanging="360"/>
      </w:pPr>
      <w:rPr>
        <w:rFonts w:ascii="Times New Roman" w:hAnsi="Times New Roman" w:hint="default"/>
      </w:rPr>
    </w:lvl>
    <w:lvl w:ilvl="8" w:tplc="89AE596C"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17C0308"/>
    <w:multiLevelType w:val="hybridMultilevel"/>
    <w:tmpl w:val="B6A67DCC"/>
    <w:lvl w:ilvl="0" w:tplc="2AE0452A">
      <w:start w:val="1"/>
      <w:numFmt w:val="bullet"/>
      <w:lvlText w:val=""/>
      <w:lvlJc w:val="left"/>
      <w:pPr>
        <w:ind w:left="1080" w:hanging="360"/>
      </w:pPr>
      <w:rPr>
        <w:rFonts w:ascii="Symbol" w:hAnsi="Symbol" w:hint="default"/>
        <w:b/>
        <w:sz w:val="26"/>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445A7B8F"/>
    <w:multiLevelType w:val="hybridMultilevel"/>
    <w:tmpl w:val="BBB4730A"/>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61A050A"/>
    <w:multiLevelType w:val="hybridMultilevel"/>
    <w:tmpl w:val="E4F887A6"/>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E0C7AA4"/>
    <w:multiLevelType w:val="hybridMultilevel"/>
    <w:tmpl w:val="893AEBB6"/>
    <w:lvl w:ilvl="0" w:tplc="04260005">
      <w:start w:val="1"/>
      <w:numFmt w:val="bullet"/>
      <w:lvlText w:val=""/>
      <w:lvlJc w:val="left"/>
      <w:pPr>
        <w:tabs>
          <w:tab w:val="num" w:pos="360"/>
        </w:tabs>
        <w:ind w:left="360" w:hanging="360"/>
      </w:pPr>
      <w:rPr>
        <w:rFonts w:ascii="Wingdings" w:hAnsi="Wingdings" w:hint="default"/>
        <w:color w:val="auto"/>
      </w:rPr>
    </w:lvl>
    <w:lvl w:ilvl="1" w:tplc="17F212B6" w:tentative="1">
      <w:start w:val="1"/>
      <w:numFmt w:val="bullet"/>
      <w:lvlText w:val=""/>
      <w:lvlJc w:val="left"/>
      <w:pPr>
        <w:tabs>
          <w:tab w:val="num" w:pos="1440"/>
        </w:tabs>
        <w:ind w:left="1440" w:hanging="360"/>
      </w:pPr>
      <w:rPr>
        <w:rFonts w:ascii="Wingdings" w:hAnsi="Wingdings" w:hint="default"/>
      </w:rPr>
    </w:lvl>
    <w:lvl w:ilvl="2" w:tplc="4FEEEB5E" w:tentative="1">
      <w:start w:val="1"/>
      <w:numFmt w:val="bullet"/>
      <w:lvlText w:val=""/>
      <w:lvlJc w:val="left"/>
      <w:pPr>
        <w:tabs>
          <w:tab w:val="num" w:pos="2160"/>
        </w:tabs>
        <w:ind w:left="2160" w:hanging="360"/>
      </w:pPr>
      <w:rPr>
        <w:rFonts w:ascii="Wingdings" w:hAnsi="Wingdings" w:hint="default"/>
      </w:rPr>
    </w:lvl>
    <w:lvl w:ilvl="3" w:tplc="147C54E4" w:tentative="1">
      <w:start w:val="1"/>
      <w:numFmt w:val="bullet"/>
      <w:lvlText w:val=""/>
      <w:lvlJc w:val="left"/>
      <w:pPr>
        <w:tabs>
          <w:tab w:val="num" w:pos="2880"/>
        </w:tabs>
        <w:ind w:left="2880" w:hanging="360"/>
      </w:pPr>
      <w:rPr>
        <w:rFonts w:ascii="Wingdings" w:hAnsi="Wingdings" w:hint="default"/>
      </w:rPr>
    </w:lvl>
    <w:lvl w:ilvl="4" w:tplc="3C2E0890" w:tentative="1">
      <w:start w:val="1"/>
      <w:numFmt w:val="bullet"/>
      <w:lvlText w:val=""/>
      <w:lvlJc w:val="left"/>
      <w:pPr>
        <w:tabs>
          <w:tab w:val="num" w:pos="3600"/>
        </w:tabs>
        <w:ind w:left="3600" w:hanging="360"/>
      </w:pPr>
      <w:rPr>
        <w:rFonts w:ascii="Wingdings" w:hAnsi="Wingdings" w:hint="default"/>
      </w:rPr>
    </w:lvl>
    <w:lvl w:ilvl="5" w:tplc="CA6ADC46" w:tentative="1">
      <w:start w:val="1"/>
      <w:numFmt w:val="bullet"/>
      <w:lvlText w:val=""/>
      <w:lvlJc w:val="left"/>
      <w:pPr>
        <w:tabs>
          <w:tab w:val="num" w:pos="4320"/>
        </w:tabs>
        <w:ind w:left="4320" w:hanging="360"/>
      </w:pPr>
      <w:rPr>
        <w:rFonts w:ascii="Wingdings" w:hAnsi="Wingdings" w:hint="default"/>
      </w:rPr>
    </w:lvl>
    <w:lvl w:ilvl="6" w:tplc="01F80874" w:tentative="1">
      <w:start w:val="1"/>
      <w:numFmt w:val="bullet"/>
      <w:lvlText w:val=""/>
      <w:lvlJc w:val="left"/>
      <w:pPr>
        <w:tabs>
          <w:tab w:val="num" w:pos="5040"/>
        </w:tabs>
        <w:ind w:left="5040" w:hanging="360"/>
      </w:pPr>
      <w:rPr>
        <w:rFonts w:ascii="Wingdings" w:hAnsi="Wingdings" w:hint="default"/>
      </w:rPr>
    </w:lvl>
    <w:lvl w:ilvl="7" w:tplc="93B862B6" w:tentative="1">
      <w:start w:val="1"/>
      <w:numFmt w:val="bullet"/>
      <w:lvlText w:val=""/>
      <w:lvlJc w:val="left"/>
      <w:pPr>
        <w:tabs>
          <w:tab w:val="num" w:pos="5760"/>
        </w:tabs>
        <w:ind w:left="5760" w:hanging="360"/>
      </w:pPr>
      <w:rPr>
        <w:rFonts w:ascii="Wingdings" w:hAnsi="Wingdings" w:hint="default"/>
      </w:rPr>
    </w:lvl>
    <w:lvl w:ilvl="8" w:tplc="74EAAC2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E866C3"/>
    <w:multiLevelType w:val="hybridMultilevel"/>
    <w:tmpl w:val="26784E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F97125E"/>
    <w:multiLevelType w:val="hybridMultilevel"/>
    <w:tmpl w:val="B5341DD0"/>
    <w:lvl w:ilvl="0" w:tplc="04260011">
      <w:start w:val="1"/>
      <w:numFmt w:val="decimal"/>
      <w:lvlText w:val="%1)"/>
      <w:lvlJc w:val="left"/>
      <w:pPr>
        <w:ind w:left="720" w:hanging="360"/>
      </w:pPr>
    </w:lvl>
    <w:lvl w:ilvl="1" w:tplc="2AE0452A">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523D3CA3"/>
    <w:multiLevelType w:val="hybridMultilevel"/>
    <w:tmpl w:val="0C8EED96"/>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2DC065C"/>
    <w:multiLevelType w:val="hybridMultilevel"/>
    <w:tmpl w:val="31A628F6"/>
    <w:lvl w:ilvl="0" w:tplc="2AE0452A">
      <w:start w:val="1"/>
      <w:numFmt w:val="bullet"/>
      <w:lvlText w:val=""/>
      <w:lvlJc w:val="left"/>
      <w:pPr>
        <w:ind w:left="720" w:hanging="360"/>
      </w:pPr>
      <w:rPr>
        <w:rFonts w:ascii="Symbol" w:hAnsi="Symbol" w:hint="default"/>
        <w:b/>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4562D31"/>
    <w:multiLevelType w:val="hybridMultilevel"/>
    <w:tmpl w:val="047C5F50"/>
    <w:lvl w:ilvl="0" w:tplc="2AE0452A">
      <w:start w:val="1"/>
      <w:numFmt w:val="bullet"/>
      <w:lvlText w:val=""/>
      <w:lvlJc w:val="left"/>
      <w:pPr>
        <w:ind w:left="720" w:hanging="360"/>
      </w:pPr>
      <w:rPr>
        <w:rFonts w:ascii="Symbol" w:hAnsi="Symbol" w:hint="default"/>
        <w:b/>
        <w:sz w:val="2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4631190"/>
    <w:multiLevelType w:val="hybridMultilevel"/>
    <w:tmpl w:val="0FF45C68"/>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A164945"/>
    <w:multiLevelType w:val="hybridMultilevel"/>
    <w:tmpl w:val="1FD49330"/>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E22CED"/>
    <w:multiLevelType w:val="hybridMultilevel"/>
    <w:tmpl w:val="F8129124"/>
    <w:lvl w:ilvl="0" w:tplc="0426000F">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5DDF0F78"/>
    <w:multiLevelType w:val="hybridMultilevel"/>
    <w:tmpl w:val="FA58A364"/>
    <w:lvl w:ilvl="0" w:tplc="2AE0452A">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0" w15:restartNumberingAfterBreak="0">
    <w:nsid w:val="5EB62B46"/>
    <w:multiLevelType w:val="hybridMultilevel"/>
    <w:tmpl w:val="86C2294E"/>
    <w:lvl w:ilvl="0" w:tplc="2AE0452A">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DA2292"/>
    <w:multiLevelType w:val="hybridMultilevel"/>
    <w:tmpl w:val="EE747DDE"/>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2157ED3"/>
    <w:multiLevelType w:val="hybridMultilevel"/>
    <w:tmpl w:val="56A45A8C"/>
    <w:lvl w:ilvl="0" w:tplc="0D245C02">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63230CA9"/>
    <w:multiLevelType w:val="hybridMultilevel"/>
    <w:tmpl w:val="E46A4752"/>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76F6B6E"/>
    <w:multiLevelType w:val="hybridMultilevel"/>
    <w:tmpl w:val="E72881AC"/>
    <w:lvl w:ilvl="0" w:tplc="2AE0452A">
      <w:start w:val="1"/>
      <w:numFmt w:val="bullet"/>
      <w:lvlText w:val=""/>
      <w:lvlJc w:val="left"/>
      <w:pPr>
        <w:tabs>
          <w:tab w:val="num" w:pos="720"/>
        </w:tabs>
        <w:ind w:left="720" w:hanging="360"/>
      </w:pPr>
      <w:rPr>
        <w:rFonts w:ascii="Symbol" w:hAnsi="Symbol" w:hint="default"/>
        <w:b/>
        <w:sz w:val="26"/>
      </w:rPr>
    </w:lvl>
    <w:lvl w:ilvl="1" w:tplc="8D487540" w:tentative="1">
      <w:start w:val="1"/>
      <w:numFmt w:val="bullet"/>
      <w:lvlText w:val="•"/>
      <w:lvlJc w:val="left"/>
      <w:pPr>
        <w:tabs>
          <w:tab w:val="num" w:pos="1440"/>
        </w:tabs>
        <w:ind w:left="1440" w:hanging="360"/>
      </w:pPr>
      <w:rPr>
        <w:rFonts w:ascii="Times New Roman" w:hAnsi="Times New Roman" w:hint="default"/>
      </w:rPr>
    </w:lvl>
    <w:lvl w:ilvl="2" w:tplc="9B4C1F7A" w:tentative="1">
      <w:start w:val="1"/>
      <w:numFmt w:val="bullet"/>
      <w:lvlText w:val="•"/>
      <w:lvlJc w:val="left"/>
      <w:pPr>
        <w:tabs>
          <w:tab w:val="num" w:pos="2160"/>
        </w:tabs>
        <w:ind w:left="2160" w:hanging="360"/>
      </w:pPr>
      <w:rPr>
        <w:rFonts w:ascii="Times New Roman" w:hAnsi="Times New Roman" w:hint="default"/>
      </w:rPr>
    </w:lvl>
    <w:lvl w:ilvl="3" w:tplc="E2403F5A" w:tentative="1">
      <w:start w:val="1"/>
      <w:numFmt w:val="bullet"/>
      <w:lvlText w:val="•"/>
      <w:lvlJc w:val="left"/>
      <w:pPr>
        <w:tabs>
          <w:tab w:val="num" w:pos="2880"/>
        </w:tabs>
        <w:ind w:left="2880" w:hanging="360"/>
      </w:pPr>
      <w:rPr>
        <w:rFonts w:ascii="Times New Roman" w:hAnsi="Times New Roman" w:hint="default"/>
      </w:rPr>
    </w:lvl>
    <w:lvl w:ilvl="4" w:tplc="EC2AA1C6" w:tentative="1">
      <w:start w:val="1"/>
      <w:numFmt w:val="bullet"/>
      <w:lvlText w:val="•"/>
      <w:lvlJc w:val="left"/>
      <w:pPr>
        <w:tabs>
          <w:tab w:val="num" w:pos="3600"/>
        </w:tabs>
        <w:ind w:left="3600" w:hanging="360"/>
      </w:pPr>
      <w:rPr>
        <w:rFonts w:ascii="Times New Roman" w:hAnsi="Times New Roman" w:hint="default"/>
      </w:rPr>
    </w:lvl>
    <w:lvl w:ilvl="5" w:tplc="BD0E7724" w:tentative="1">
      <w:start w:val="1"/>
      <w:numFmt w:val="bullet"/>
      <w:lvlText w:val="•"/>
      <w:lvlJc w:val="left"/>
      <w:pPr>
        <w:tabs>
          <w:tab w:val="num" w:pos="4320"/>
        </w:tabs>
        <w:ind w:left="4320" w:hanging="360"/>
      </w:pPr>
      <w:rPr>
        <w:rFonts w:ascii="Times New Roman" w:hAnsi="Times New Roman" w:hint="default"/>
      </w:rPr>
    </w:lvl>
    <w:lvl w:ilvl="6" w:tplc="1B7A8758" w:tentative="1">
      <w:start w:val="1"/>
      <w:numFmt w:val="bullet"/>
      <w:lvlText w:val="•"/>
      <w:lvlJc w:val="left"/>
      <w:pPr>
        <w:tabs>
          <w:tab w:val="num" w:pos="5040"/>
        </w:tabs>
        <w:ind w:left="5040" w:hanging="360"/>
      </w:pPr>
      <w:rPr>
        <w:rFonts w:ascii="Times New Roman" w:hAnsi="Times New Roman" w:hint="default"/>
      </w:rPr>
    </w:lvl>
    <w:lvl w:ilvl="7" w:tplc="BC5A5FD8" w:tentative="1">
      <w:start w:val="1"/>
      <w:numFmt w:val="bullet"/>
      <w:lvlText w:val="•"/>
      <w:lvlJc w:val="left"/>
      <w:pPr>
        <w:tabs>
          <w:tab w:val="num" w:pos="5760"/>
        </w:tabs>
        <w:ind w:left="5760" w:hanging="360"/>
      </w:pPr>
      <w:rPr>
        <w:rFonts w:ascii="Times New Roman" w:hAnsi="Times New Roman" w:hint="default"/>
      </w:rPr>
    </w:lvl>
    <w:lvl w:ilvl="8" w:tplc="50400F24"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677677E8"/>
    <w:multiLevelType w:val="hybridMultilevel"/>
    <w:tmpl w:val="87205C72"/>
    <w:lvl w:ilvl="0" w:tplc="2AE0452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8B70C8E"/>
    <w:multiLevelType w:val="hybridMultilevel"/>
    <w:tmpl w:val="CB04F6CC"/>
    <w:lvl w:ilvl="0" w:tplc="2AE0452A">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7" w15:restartNumberingAfterBreak="0">
    <w:nsid w:val="69FD6AAD"/>
    <w:multiLevelType w:val="hybridMultilevel"/>
    <w:tmpl w:val="5510E2F4"/>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E062184"/>
    <w:multiLevelType w:val="hybridMultilevel"/>
    <w:tmpl w:val="FF143904"/>
    <w:lvl w:ilvl="0" w:tplc="2AE0452A">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9" w15:restartNumberingAfterBreak="0">
    <w:nsid w:val="73E61EF7"/>
    <w:multiLevelType w:val="hybridMultilevel"/>
    <w:tmpl w:val="0F0ED216"/>
    <w:lvl w:ilvl="0" w:tplc="2AE0452A">
      <w:start w:val="1"/>
      <w:numFmt w:val="bullet"/>
      <w:lvlText w:val=""/>
      <w:lvlJc w:val="left"/>
      <w:pPr>
        <w:ind w:left="1287" w:hanging="360"/>
      </w:pPr>
      <w:rPr>
        <w:rFonts w:ascii="Symbol" w:hAnsi="Symbol" w:hint="default"/>
        <w:b/>
        <w:sz w:val="26"/>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0" w15:restartNumberingAfterBreak="0">
    <w:nsid w:val="7F5376FF"/>
    <w:multiLevelType w:val="hybridMultilevel"/>
    <w:tmpl w:val="1932F764"/>
    <w:lvl w:ilvl="0" w:tplc="2AE0452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15"/>
  </w:num>
  <w:num w:numId="7">
    <w:abstractNumId w:val="22"/>
  </w:num>
  <w:num w:numId="8">
    <w:abstractNumId w:val="10"/>
  </w:num>
  <w:num w:numId="9">
    <w:abstractNumId w:val="11"/>
  </w:num>
  <w:num w:numId="10">
    <w:abstractNumId w:val="44"/>
  </w:num>
  <w:num w:numId="11">
    <w:abstractNumId w:val="26"/>
  </w:num>
  <w:num w:numId="12">
    <w:abstractNumId w:val="24"/>
  </w:num>
  <w:num w:numId="13">
    <w:abstractNumId w:val="8"/>
  </w:num>
  <w:num w:numId="14">
    <w:abstractNumId w:val="14"/>
  </w:num>
  <w:num w:numId="15">
    <w:abstractNumId w:val="49"/>
  </w:num>
  <w:num w:numId="16">
    <w:abstractNumId w:val="40"/>
  </w:num>
  <w:num w:numId="17">
    <w:abstractNumId w:val="46"/>
  </w:num>
  <w:num w:numId="18">
    <w:abstractNumId w:val="43"/>
  </w:num>
  <w:num w:numId="19">
    <w:abstractNumId w:val="32"/>
  </w:num>
  <w:num w:numId="20">
    <w:abstractNumId w:val="42"/>
  </w:num>
  <w:num w:numId="21">
    <w:abstractNumId w:val="23"/>
  </w:num>
  <w:num w:numId="22">
    <w:abstractNumId w:val="30"/>
  </w:num>
  <w:num w:numId="23">
    <w:abstractNumId w:val="19"/>
  </w:num>
  <w:num w:numId="24">
    <w:abstractNumId w:val="5"/>
  </w:num>
  <w:num w:numId="25">
    <w:abstractNumId w:val="39"/>
  </w:num>
  <w:num w:numId="26">
    <w:abstractNumId w:val="16"/>
  </w:num>
  <w:num w:numId="27">
    <w:abstractNumId w:val="31"/>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50"/>
  </w:num>
  <w:num w:numId="31">
    <w:abstractNumId w:val="27"/>
  </w:num>
  <w:num w:numId="32">
    <w:abstractNumId w:val="6"/>
  </w:num>
  <w:num w:numId="33">
    <w:abstractNumId w:val="34"/>
  </w:num>
  <w:num w:numId="34">
    <w:abstractNumId w:val="48"/>
  </w:num>
  <w:num w:numId="35">
    <w:abstractNumId w:val="47"/>
  </w:num>
  <w:num w:numId="36">
    <w:abstractNumId w:val="37"/>
  </w:num>
  <w:num w:numId="37">
    <w:abstractNumId w:val="13"/>
  </w:num>
  <w:num w:numId="38">
    <w:abstractNumId w:val="28"/>
  </w:num>
  <w:num w:numId="39">
    <w:abstractNumId w:val="25"/>
  </w:num>
  <w:num w:numId="40">
    <w:abstractNumId w:val="45"/>
  </w:num>
  <w:num w:numId="41">
    <w:abstractNumId w:val="21"/>
  </w:num>
  <w:num w:numId="42">
    <w:abstractNumId w:val="9"/>
  </w:num>
  <w:num w:numId="43">
    <w:abstractNumId w:val="17"/>
  </w:num>
  <w:num w:numId="44">
    <w:abstractNumId w:val="29"/>
  </w:num>
  <w:num w:numId="45">
    <w:abstractNumId w:val="41"/>
  </w:num>
  <w:num w:numId="46">
    <w:abstractNumId w:val="7"/>
  </w:num>
  <w:num w:numId="47">
    <w:abstractNumId w:val="33"/>
  </w:num>
  <w:num w:numId="48">
    <w:abstractNumId w:val="20"/>
  </w:num>
  <w:num w:numId="49">
    <w:abstractNumId w:val="18"/>
  </w:num>
  <w:num w:numId="50">
    <w:abstractNumId w:val="36"/>
  </w:num>
  <w:num w:numId="51">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grammar="clean"/>
  <w:attachedTemplate r:id="rId1"/>
  <w:defaultTabStop w:val="720"/>
  <w:hyphenationZone w:val="396"/>
  <w:characterSpacingControl w:val="doNotCompress"/>
  <w:hdrShapeDefaults>
    <o:shapedefaults v:ext="edit" spidmax="20481">
      <o:colormru v:ext="edit" colors="#f18fc9,#fcf,#eb91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E85"/>
    <w:rsid w:val="000075E1"/>
    <w:rsid w:val="00017142"/>
    <w:rsid w:val="00020356"/>
    <w:rsid w:val="00020FED"/>
    <w:rsid w:val="00030D64"/>
    <w:rsid w:val="000361C1"/>
    <w:rsid w:val="000362AD"/>
    <w:rsid w:val="000461C8"/>
    <w:rsid w:val="000579B9"/>
    <w:rsid w:val="00066E79"/>
    <w:rsid w:val="00081D28"/>
    <w:rsid w:val="00085BFC"/>
    <w:rsid w:val="00097CA0"/>
    <w:rsid w:val="000A0C5E"/>
    <w:rsid w:val="000A11AF"/>
    <w:rsid w:val="000A29F3"/>
    <w:rsid w:val="000A3048"/>
    <w:rsid w:val="000B0E85"/>
    <w:rsid w:val="000B364A"/>
    <w:rsid w:val="000C7078"/>
    <w:rsid w:val="000D0FF8"/>
    <w:rsid w:val="000D6C4C"/>
    <w:rsid w:val="000E1278"/>
    <w:rsid w:val="000E6AE6"/>
    <w:rsid w:val="000F235A"/>
    <w:rsid w:val="00101D35"/>
    <w:rsid w:val="00110093"/>
    <w:rsid w:val="001124A7"/>
    <w:rsid w:val="001172B5"/>
    <w:rsid w:val="0011788C"/>
    <w:rsid w:val="00132F7D"/>
    <w:rsid w:val="00136242"/>
    <w:rsid w:val="00144A19"/>
    <w:rsid w:val="001571E6"/>
    <w:rsid w:val="00160441"/>
    <w:rsid w:val="00162CE0"/>
    <w:rsid w:val="0017081A"/>
    <w:rsid w:val="00174E57"/>
    <w:rsid w:val="001777E6"/>
    <w:rsid w:val="00180BCC"/>
    <w:rsid w:val="00181472"/>
    <w:rsid w:val="001842A3"/>
    <w:rsid w:val="00194400"/>
    <w:rsid w:val="001B4C2B"/>
    <w:rsid w:val="001B76C8"/>
    <w:rsid w:val="001C650D"/>
    <w:rsid w:val="001D0245"/>
    <w:rsid w:val="001E303F"/>
    <w:rsid w:val="001E56D4"/>
    <w:rsid w:val="001F274F"/>
    <w:rsid w:val="001F3207"/>
    <w:rsid w:val="001F74EA"/>
    <w:rsid w:val="002038CB"/>
    <w:rsid w:val="002062E9"/>
    <w:rsid w:val="00223896"/>
    <w:rsid w:val="0022759D"/>
    <w:rsid w:val="00232363"/>
    <w:rsid w:val="0023409D"/>
    <w:rsid w:val="00244B93"/>
    <w:rsid w:val="0025148D"/>
    <w:rsid w:val="00252426"/>
    <w:rsid w:val="002577E6"/>
    <w:rsid w:val="002621AF"/>
    <w:rsid w:val="00277D50"/>
    <w:rsid w:val="0028396F"/>
    <w:rsid w:val="002875F6"/>
    <w:rsid w:val="002903A6"/>
    <w:rsid w:val="002921B1"/>
    <w:rsid w:val="002B2702"/>
    <w:rsid w:val="002C62C2"/>
    <w:rsid w:val="002D225C"/>
    <w:rsid w:val="002D69F4"/>
    <w:rsid w:val="002E422A"/>
    <w:rsid w:val="002F00FE"/>
    <w:rsid w:val="002F0166"/>
    <w:rsid w:val="00307C96"/>
    <w:rsid w:val="0031131D"/>
    <w:rsid w:val="003114A4"/>
    <w:rsid w:val="00321755"/>
    <w:rsid w:val="00336CBA"/>
    <w:rsid w:val="00341121"/>
    <w:rsid w:val="00351A11"/>
    <w:rsid w:val="00353761"/>
    <w:rsid w:val="00364905"/>
    <w:rsid w:val="0036491B"/>
    <w:rsid w:val="003837D3"/>
    <w:rsid w:val="00384E83"/>
    <w:rsid w:val="00386515"/>
    <w:rsid w:val="00386D5E"/>
    <w:rsid w:val="003900F2"/>
    <w:rsid w:val="003908D8"/>
    <w:rsid w:val="003973DB"/>
    <w:rsid w:val="003A747D"/>
    <w:rsid w:val="003B5921"/>
    <w:rsid w:val="003C3539"/>
    <w:rsid w:val="003C46A8"/>
    <w:rsid w:val="003D2DA6"/>
    <w:rsid w:val="003D62F9"/>
    <w:rsid w:val="003D7F17"/>
    <w:rsid w:val="003E3146"/>
    <w:rsid w:val="003F0528"/>
    <w:rsid w:val="003F4160"/>
    <w:rsid w:val="003F44D0"/>
    <w:rsid w:val="00403373"/>
    <w:rsid w:val="00407886"/>
    <w:rsid w:val="00416BC1"/>
    <w:rsid w:val="00426CC8"/>
    <w:rsid w:val="0043401C"/>
    <w:rsid w:val="00446FC2"/>
    <w:rsid w:val="00456C8D"/>
    <w:rsid w:val="00470ED5"/>
    <w:rsid w:val="0047128D"/>
    <w:rsid w:val="004757A5"/>
    <w:rsid w:val="00484911"/>
    <w:rsid w:val="00493F6A"/>
    <w:rsid w:val="004A1BAF"/>
    <w:rsid w:val="004A1DCC"/>
    <w:rsid w:val="004A2736"/>
    <w:rsid w:val="004A3566"/>
    <w:rsid w:val="004A46F3"/>
    <w:rsid w:val="004B695B"/>
    <w:rsid w:val="004D2421"/>
    <w:rsid w:val="004D4057"/>
    <w:rsid w:val="004D7428"/>
    <w:rsid w:val="004E10AB"/>
    <w:rsid w:val="004E1550"/>
    <w:rsid w:val="004E3982"/>
    <w:rsid w:val="004E4ECE"/>
    <w:rsid w:val="004E5B85"/>
    <w:rsid w:val="004E7238"/>
    <w:rsid w:val="004F2314"/>
    <w:rsid w:val="004F3677"/>
    <w:rsid w:val="005179D3"/>
    <w:rsid w:val="00524B9B"/>
    <w:rsid w:val="005263AF"/>
    <w:rsid w:val="00526CD1"/>
    <w:rsid w:val="00530DAF"/>
    <w:rsid w:val="00532033"/>
    <w:rsid w:val="00532B54"/>
    <w:rsid w:val="00536221"/>
    <w:rsid w:val="00542133"/>
    <w:rsid w:val="00542A41"/>
    <w:rsid w:val="00545D81"/>
    <w:rsid w:val="005A5421"/>
    <w:rsid w:val="005B238E"/>
    <w:rsid w:val="005B28A7"/>
    <w:rsid w:val="005B2BFE"/>
    <w:rsid w:val="005B634C"/>
    <w:rsid w:val="005B696F"/>
    <w:rsid w:val="005C26E9"/>
    <w:rsid w:val="005C4179"/>
    <w:rsid w:val="005C5E9B"/>
    <w:rsid w:val="005D06BC"/>
    <w:rsid w:val="005D57B2"/>
    <w:rsid w:val="005D6B58"/>
    <w:rsid w:val="00602D7E"/>
    <w:rsid w:val="00603CFA"/>
    <w:rsid w:val="00611760"/>
    <w:rsid w:val="006323E5"/>
    <w:rsid w:val="006450B8"/>
    <w:rsid w:val="00645EEA"/>
    <w:rsid w:val="00646BD2"/>
    <w:rsid w:val="00654B7B"/>
    <w:rsid w:val="00656907"/>
    <w:rsid w:val="006609D4"/>
    <w:rsid w:val="006611C4"/>
    <w:rsid w:val="00666CC4"/>
    <w:rsid w:val="00670FE4"/>
    <w:rsid w:val="00674520"/>
    <w:rsid w:val="0069100F"/>
    <w:rsid w:val="00691A08"/>
    <w:rsid w:val="0069618B"/>
    <w:rsid w:val="00696F21"/>
    <w:rsid w:val="006A021E"/>
    <w:rsid w:val="006A7AAE"/>
    <w:rsid w:val="006B034A"/>
    <w:rsid w:val="006B4846"/>
    <w:rsid w:val="006C4E00"/>
    <w:rsid w:val="006D5A47"/>
    <w:rsid w:val="006D6AE8"/>
    <w:rsid w:val="006E3B30"/>
    <w:rsid w:val="006E6FDD"/>
    <w:rsid w:val="006F0C70"/>
    <w:rsid w:val="00716065"/>
    <w:rsid w:val="007206D4"/>
    <w:rsid w:val="00722AE5"/>
    <w:rsid w:val="007251F4"/>
    <w:rsid w:val="00731B69"/>
    <w:rsid w:val="00731BE1"/>
    <w:rsid w:val="00740C4C"/>
    <w:rsid w:val="007531EA"/>
    <w:rsid w:val="00755F89"/>
    <w:rsid w:val="00756BCF"/>
    <w:rsid w:val="00760BFD"/>
    <w:rsid w:val="00767F42"/>
    <w:rsid w:val="00787DEC"/>
    <w:rsid w:val="007A4B6D"/>
    <w:rsid w:val="007B2DE7"/>
    <w:rsid w:val="007B640C"/>
    <w:rsid w:val="007C471C"/>
    <w:rsid w:val="007C7945"/>
    <w:rsid w:val="007D1D21"/>
    <w:rsid w:val="007D7A10"/>
    <w:rsid w:val="007E60F6"/>
    <w:rsid w:val="007E6D15"/>
    <w:rsid w:val="00801EC1"/>
    <w:rsid w:val="00802C7B"/>
    <w:rsid w:val="0081121D"/>
    <w:rsid w:val="008205D0"/>
    <w:rsid w:val="00822589"/>
    <w:rsid w:val="00822733"/>
    <w:rsid w:val="00826FEC"/>
    <w:rsid w:val="00834070"/>
    <w:rsid w:val="0084101E"/>
    <w:rsid w:val="008459DE"/>
    <w:rsid w:val="00857A40"/>
    <w:rsid w:val="00861395"/>
    <w:rsid w:val="00866C39"/>
    <w:rsid w:val="008877B0"/>
    <w:rsid w:val="008A34EA"/>
    <w:rsid w:val="008B1585"/>
    <w:rsid w:val="008B55C5"/>
    <w:rsid w:val="008C162F"/>
    <w:rsid w:val="008D4088"/>
    <w:rsid w:val="008F31A4"/>
    <w:rsid w:val="008F60AC"/>
    <w:rsid w:val="00906711"/>
    <w:rsid w:val="00911B5A"/>
    <w:rsid w:val="00916C1B"/>
    <w:rsid w:val="00921A99"/>
    <w:rsid w:val="009225E5"/>
    <w:rsid w:val="00924418"/>
    <w:rsid w:val="009262BB"/>
    <w:rsid w:val="00952A40"/>
    <w:rsid w:val="0095788E"/>
    <w:rsid w:val="00960A8F"/>
    <w:rsid w:val="00961C97"/>
    <w:rsid w:val="009630EC"/>
    <w:rsid w:val="00964123"/>
    <w:rsid w:val="00966BA6"/>
    <w:rsid w:val="0098195B"/>
    <w:rsid w:val="00982C0C"/>
    <w:rsid w:val="009846E9"/>
    <w:rsid w:val="009848A0"/>
    <w:rsid w:val="00985B61"/>
    <w:rsid w:val="009909F1"/>
    <w:rsid w:val="0099416F"/>
    <w:rsid w:val="0099548B"/>
    <w:rsid w:val="009A5326"/>
    <w:rsid w:val="009B6C2C"/>
    <w:rsid w:val="009C6BB8"/>
    <w:rsid w:val="009D2E80"/>
    <w:rsid w:val="009D302B"/>
    <w:rsid w:val="009E5524"/>
    <w:rsid w:val="009F7980"/>
    <w:rsid w:val="00A04434"/>
    <w:rsid w:val="00A04EEA"/>
    <w:rsid w:val="00A10B69"/>
    <w:rsid w:val="00A220BD"/>
    <w:rsid w:val="00A25561"/>
    <w:rsid w:val="00A36434"/>
    <w:rsid w:val="00A370FA"/>
    <w:rsid w:val="00A51C89"/>
    <w:rsid w:val="00A61BCD"/>
    <w:rsid w:val="00A647B6"/>
    <w:rsid w:val="00A64D55"/>
    <w:rsid w:val="00A660CF"/>
    <w:rsid w:val="00A77908"/>
    <w:rsid w:val="00A800A8"/>
    <w:rsid w:val="00A80F55"/>
    <w:rsid w:val="00A84796"/>
    <w:rsid w:val="00A91C99"/>
    <w:rsid w:val="00AB14F3"/>
    <w:rsid w:val="00AB7A91"/>
    <w:rsid w:val="00AC6FAF"/>
    <w:rsid w:val="00AE5FE1"/>
    <w:rsid w:val="00AE792E"/>
    <w:rsid w:val="00AF4CEA"/>
    <w:rsid w:val="00B02663"/>
    <w:rsid w:val="00B05A1D"/>
    <w:rsid w:val="00B11EAD"/>
    <w:rsid w:val="00B307B1"/>
    <w:rsid w:val="00B371A8"/>
    <w:rsid w:val="00B459AB"/>
    <w:rsid w:val="00B4663B"/>
    <w:rsid w:val="00B47997"/>
    <w:rsid w:val="00B536F5"/>
    <w:rsid w:val="00B559DC"/>
    <w:rsid w:val="00B73587"/>
    <w:rsid w:val="00B918EA"/>
    <w:rsid w:val="00BA7912"/>
    <w:rsid w:val="00BB3344"/>
    <w:rsid w:val="00BC02C1"/>
    <w:rsid w:val="00BC2521"/>
    <w:rsid w:val="00BD5132"/>
    <w:rsid w:val="00BD65C1"/>
    <w:rsid w:val="00BD7301"/>
    <w:rsid w:val="00BE5085"/>
    <w:rsid w:val="00BE52B1"/>
    <w:rsid w:val="00BE6EF1"/>
    <w:rsid w:val="00BF0EAE"/>
    <w:rsid w:val="00BF493F"/>
    <w:rsid w:val="00BF6E5A"/>
    <w:rsid w:val="00C020C2"/>
    <w:rsid w:val="00C04A03"/>
    <w:rsid w:val="00C13162"/>
    <w:rsid w:val="00C1367F"/>
    <w:rsid w:val="00C15E3C"/>
    <w:rsid w:val="00C1658B"/>
    <w:rsid w:val="00C20339"/>
    <w:rsid w:val="00C21554"/>
    <w:rsid w:val="00C22CF6"/>
    <w:rsid w:val="00C26805"/>
    <w:rsid w:val="00C46102"/>
    <w:rsid w:val="00C56935"/>
    <w:rsid w:val="00C5749F"/>
    <w:rsid w:val="00C60E5D"/>
    <w:rsid w:val="00C84D69"/>
    <w:rsid w:val="00C86D87"/>
    <w:rsid w:val="00C87BCF"/>
    <w:rsid w:val="00C94DF4"/>
    <w:rsid w:val="00C96B28"/>
    <w:rsid w:val="00CA5F1E"/>
    <w:rsid w:val="00CA79B3"/>
    <w:rsid w:val="00CB17DE"/>
    <w:rsid w:val="00CB2C57"/>
    <w:rsid w:val="00CB49CC"/>
    <w:rsid w:val="00CB7A2B"/>
    <w:rsid w:val="00CC64C2"/>
    <w:rsid w:val="00CD256D"/>
    <w:rsid w:val="00CE6003"/>
    <w:rsid w:val="00CE6A24"/>
    <w:rsid w:val="00CE72ED"/>
    <w:rsid w:val="00CF5187"/>
    <w:rsid w:val="00CF53F4"/>
    <w:rsid w:val="00CF6A75"/>
    <w:rsid w:val="00CF78E4"/>
    <w:rsid w:val="00D02107"/>
    <w:rsid w:val="00D063E6"/>
    <w:rsid w:val="00D14E8F"/>
    <w:rsid w:val="00D23012"/>
    <w:rsid w:val="00D233C5"/>
    <w:rsid w:val="00D246CE"/>
    <w:rsid w:val="00D33653"/>
    <w:rsid w:val="00D430D7"/>
    <w:rsid w:val="00D5269E"/>
    <w:rsid w:val="00D54643"/>
    <w:rsid w:val="00D87AF5"/>
    <w:rsid w:val="00D9075F"/>
    <w:rsid w:val="00D908D0"/>
    <w:rsid w:val="00D97FEE"/>
    <w:rsid w:val="00DA50D7"/>
    <w:rsid w:val="00DA52B9"/>
    <w:rsid w:val="00DB20CF"/>
    <w:rsid w:val="00DB3F0F"/>
    <w:rsid w:val="00DB42C8"/>
    <w:rsid w:val="00DC6A9C"/>
    <w:rsid w:val="00DE16B2"/>
    <w:rsid w:val="00DE1ED7"/>
    <w:rsid w:val="00DE6A2B"/>
    <w:rsid w:val="00DF64B8"/>
    <w:rsid w:val="00E00E7A"/>
    <w:rsid w:val="00E013E7"/>
    <w:rsid w:val="00E074A4"/>
    <w:rsid w:val="00E12578"/>
    <w:rsid w:val="00E1365C"/>
    <w:rsid w:val="00E13B34"/>
    <w:rsid w:val="00E15C73"/>
    <w:rsid w:val="00E2718E"/>
    <w:rsid w:val="00E327AE"/>
    <w:rsid w:val="00E34D09"/>
    <w:rsid w:val="00E371BD"/>
    <w:rsid w:val="00E373C8"/>
    <w:rsid w:val="00E37F0D"/>
    <w:rsid w:val="00E45814"/>
    <w:rsid w:val="00E5793A"/>
    <w:rsid w:val="00E6065F"/>
    <w:rsid w:val="00E61136"/>
    <w:rsid w:val="00E64F11"/>
    <w:rsid w:val="00E65DFD"/>
    <w:rsid w:val="00E73C11"/>
    <w:rsid w:val="00E75105"/>
    <w:rsid w:val="00E75A96"/>
    <w:rsid w:val="00E81075"/>
    <w:rsid w:val="00EA2BCB"/>
    <w:rsid w:val="00EA451B"/>
    <w:rsid w:val="00EB5D45"/>
    <w:rsid w:val="00EB7026"/>
    <w:rsid w:val="00EC0D74"/>
    <w:rsid w:val="00EC4EBD"/>
    <w:rsid w:val="00EC558C"/>
    <w:rsid w:val="00EC79A7"/>
    <w:rsid w:val="00ED02DE"/>
    <w:rsid w:val="00EE4A91"/>
    <w:rsid w:val="00EF1BC0"/>
    <w:rsid w:val="00EF328E"/>
    <w:rsid w:val="00EF6416"/>
    <w:rsid w:val="00F0183A"/>
    <w:rsid w:val="00F050F7"/>
    <w:rsid w:val="00F1161E"/>
    <w:rsid w:val="00F12E7C"/>
    <w:rsid w:val="00F150A3"/>
    <w:rsid w:val="00F2625D"/>
    <w:rsid w:val="00F31F47"/>
    <w:rsid w:val="00F42010"/>
    <w:rsid w:val="00F449DD"/>
    <w:rsid w:val="00F44A6D"/>
    <w:rsid w:val="00F46CC7"/>
    <w:rsid w:val="00F4710F"/>
    <w:rsid w:val="00F47285"/>
    <w:rsid w:val="00F51793"/>
    <w:rsid w:val="00F51E1E"/>
    <w:rsid w:val="00F52288"/>
    <w:rsid w:val="00F64D74"/>
    <w:rsid w:val="00F66C88"/>
    <w:rsid w:val="00F75F86"/>
    <w:rsid w:val="00F834D0"/>
    <w:rsid w:val="00F83D7C"/>
    <w:rsid w:val="00F90A4B"/>
    <w:rsid w:val="00F9738B"/>
    <w:rsid w:val="00F97585"/>
    <w:rsid w:val="00F97B98"/>
    <w:rsid w:val="00FB1401"/>
    <w:rsid w:val="00FC53E8"/>
    <w:rsid w:val="00FC5F82"/>
    <w:rsid w:val="00FC61F4"/>
    <w:rsid w:val="00FD771B"/>
    <w:rsid w:val="00FD7E47"/>
    <w:rsid w:val="00FE05C4"/>
    <w:rsid w:val="00FE2401"/>
    <w:rsid w:val="00FE7BB8"/>
    <w:rsid w:val="00FF0A3A"/>
    <w:rsid w:val="00FF664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f18fc9,#fcf,#eb91ba"/>
    </o:shapedefaults>
    <o:shapelayout v:ext="edit">
      <o:idmap v:ext="edit" data="1"/>
    </o:shapelayout>
  </w:shapeDefaults>
  <w:decimalSymbol w:val=","/>
  <w:listSeparator w:val=";"/>
  <w14:docId w14:val="426C0F4D"/>
  <w15:docId w15:val="{344A89CA-7663-48C1-BD6A-D498E29C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semiHidden="1" w:uiPriority="19" w:qFormat="1"/>
    <w:lsdException w:name="Closing" w:semiHidden="1" w:unhideWhenUsed="1"/>
    <w:lsdException w:name="Signature" w:semiHidden="1" w:uiPriority="2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0"/>
    <w:lsdException w:name="Plain Table 2" w:uiPriority="42"/>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kern w:val="20"/>
    </w:rPr>
  </w:style>
  <w:style w:type="paragraph" w:styleId="Virsraksts1">
    <w:name w:val="heading 1"/>
    <w:basedOn w:val="Parasts"/>
    <w:next w:val="Parasts"/>
    <w:link w:val="Virsraksts1Rakstz"/>
    <w:uiPriority w:val="1"/>
    <w:qFormat/>
    <w:pPr>
      <w:pageBreakBefore/>
      <w:spacing w:before="0" w:after="360" w:line="240" w:lineRule="auto"/>
      <w:outlineLvl w:val="0"/>
    </w:pPr>
    <w:rPr>
      <w:sz w:val="36"/>
    </w:rPr>
  </w:style>
  <w:style w:type="paragraph" w:styleId="Virsraksts2">
    <w:name w:val="heading 2"/>
    <w:basedOn w:val="Parasts"/>
    <w:next w:val="Parasts"/>
    <w:link w:val="Virsraksts2Rakstz"/>
    <w:uiPriority w:val="1"/>
    <w:unhideWhenUsed/>
    <w:qFormat/>
    <w:pPr>
      <w:keepNext/>
      <w:keepLines/>
      <w:spacing w:before="360" w:after="60" w:line="240" w:lineRule="auto"/>
      <w:outlineLvl w:val="1"/>
    </w:pPr>
    <w:rPr>
      <w:rFonts w:asciiTheme="majorHAnsi" w:eastAsiaTheme="majorEastAsia" w:hAnsiTheme="majorHAnsi" w:cstheme="majorBidi"/>
      <w:caps/>
      <w:color w:val="577188" w:themeColor="accent1" w:themeShade="BF"/>
      <w:sz w:val="24"/>
      <w14:ligatures w14:val="standardContextual"/>
    </w:rPr>
  </w:style>
  <w:style w:type="paragraph" w:styleId="Virsraksts3">
    <w:name w:val="heading 3"/>
    <w:basedOn w:val="Parasts"/>
    <w:next w:val="Parasts"/>
    <w:link w:val="Virsraksts3Rakstz"/>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styleId="Virsraksts4">
    <w:name w:val="heading 4"/>
    <w:basedOn w:val="Parasts"/>
    <w:next w:val="Parasts"/>
    <w:link w:val="Virsraksts4Rakstz"/>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styleId="Virsraksts5">
    <w:name w:val="heading 5"/>
    <w:basedOn w:val="Parasts"/>
    <w:next w:val="Parasts"/>
    <w:link w:val="Virsraksts5Rakstz"/>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styleId="Virsraksts6">
    <w:name w:val="heading 6"/>
    <w:basedOn w:val="Parasts"/>
    <w:next w:val="Parasts"/>
    <w:link w:val="Virsraksts6Rakstz"/>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Virsraksts7">
    <w:name w:val="heading 7"/>
    <w:basedOn w:val="Parasts"/>
    <w:next w:val="Parasts"/>
    <w:link w:val="Virsraksts7Rakstz"/>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Virsraksts9">
    <w:name w:val="heading 9"/>
    <w:basedOn w:val="Parasts"/>
    <w:next w:val="Parasts"/>
    <w:link w:val="Virsraksts9Rakstz"/>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pPr>
      <w:tabs>
        <w:tab w:val="center" w:pos="4680"/>
        <w:tab w:val="right" w:pos="9360"/>
      </w:tabs>
      <w:spacing w:before="0" w:after="0" w:line="240" w:lineRule="auto"/>
    </w:pPr>
  </w:style>
  <w:style w:type="character" w:customStyle="1" w:styleId="GalveneRakstz">
    <w:name w:val="Galvene Rakstz."/>
    <w:basedOn w:val="Noklusjumarindkopasfonts"/>
    <w:link w:val="Galvene"/>
    <w:uiPriority w:val="99"/>
    <w:rPr>
      <w:kern w:val="20"/>
    </w:rPr>
  </w:style>
  <w:style w:type="paragraph" w:styleId="Kjene">
    <w:name w:val="footer"/>
    <w:basedOn w:val="Parasts"/>
    <w:link w:val="KjeneRakstz"/>
    <w:uiPriority w:val="99"/>
    <w:unhideWhenUsed/>
    <w:pPr>
      <w:pBdr>
        <w:top w:val="single" w:sz="4" w:space="6" w:color="B1C0CD" w:themeColor="accent1" w:themeTint="99"/>
        <w:left w:val="single" w:sz="4" w:space="20" w:color="FFFFFF" w:themeColor="background1"/>
        <w:right w:val="single" w:sz="2" w:space="20" w:color="FFFFFF" w:themeColor="background1"/>
      </w:pBdr>
      <w:spacing w:after="0" w:line="240" w:lineRule="auto"/>
    </w:pPr>
  </w:style>
  <w:style w:type="character" w:customStyle="1" w:styleId="KjeneRakstz">
    <w:name w:val="Kājene Rakstz."/>
    <w:basedOn w:val="Noklusjumarindkopasfonts"/>
    <w:link w:val="Kjene"/>
    <w:uiPriority w:val="99"/>
    <w:rPr>
      <w:kern w:val="20"/>
    </w:rPr>
  </w:style>
  <w:style w:type="table" w:styleId="Reatabula">
    <w:name w:val="Table Grid"/>
    <w:basedOn w:val="Parastatab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pPr>
      <w:spacing w:after="0" w:line="240" w:lineRule="auto"/>
    </w:pPr>
  </w:style>
  <w:style w:type="paragraph" w:styleId="Balonteksts">
    <w:name w:val="Balloon Text"/>
    <w:basedOn w:val="Parasts"/>
    <w:link w:val="BalontekstsRakstz"/>
    <w:uiPriority w:val="99"/>
    <w:semiHidden/>
    <w:unhideWhenUsed/>
    <w:pPr>
      <w:spacing w:after="0" w:line="240" w:lineRule="auto"/>
    </w:pPr>
    <w:rPr>
      <w:rFonts w:ascii="Tahoma" w:hAnsi="Tahoma" w:cs="Tahoma"/>
      <w:sz w:val="16"/>
    </w:rPr>
  </w:style>
  <w:style w:type="character" w:customStyle="1" w:styleId="BalontekstsRakstz">
    <w:name w:val="Balonteksts Rakstz."/>
    <w:basedOn w:val="Noklusjumarindkopasfonts"/>
    <w:link w:val="Balonteksts"/>
    <w:uiPriority w:val="99"/>
    <w:semiHidden/>
    <w:rPr>
      <w:rFonts w:ascii="Tahoma" w:hAnsi="Tahoma" w:cs="Tahoma"/>
      <w:sz w:val="16"/>
    </w:rPr>
  </w:style>
  <w:style w:type="character" w:customStyle="1" w:styleId="Virsraksts1Rakstz">
    <w:name w:val="Virsraksts 1 Rakstz."/>
    <w:basedOn w:val="Noklusjumarindkopasfonts"/>
    <w:link w:val="Virsraksts1"/>
    <w:uiPriority w:val="1"/>
    <w:rPr>
      <w:kern w:val="20"/>
      <w:sz w:val="36"/>
    </w:rPr>
  </w:style>
  <w:style w:type="character" w:customStyle="1" w:styleId="Virsraksts2Rakstz">
    <w:name w:val="Virsraksts 2 Rakstz."/>
    <w:basedOn w:val="Noklusjumarindkopasfonts"/>
    <w:link w:val="Virsraksts2"/>
    <w:uiPriority w:val="1"/>
    <w:rPr>
      <w:rFonts w:asciiTheme="majorHAnsi" w:eastAsiaTheme="majorEastAsia" w:hAnsiTheme="majorHAnsi" w:cstheme="majorBidi"/>
      <w:caps/>
      <w:color w:val="577188" w:themeColor="accent1" w:themeShade="BF"/>
      <w:kern w:val="20"/>
      <w:sz w:val="24"/>
      <w14:ligatures w14:val="standardContextual"/>
    </w:rPr>
  </w:style>
  <w:style w:type="character" w:styleId="Vietturateksts">
    <w:name w:val="Placeholder Text"/>
    <w:basedOn w:val="Noklusjumarindkopasfonts"/>
    <w:uiPriority w:val="99"/>
    <w:semiHidden/>
    <w:rPr>
      <w:color w:val="808080"/>
    </w:rPr>
  </w:style>
  <w:style w:type="paragraph" w:styleId="Citts">
    <w:name w:val="Quote"/>
    <w:basedOn w:val="Parasts"/>
    <w:next w:val="Parasts"/>
    <w:link w:val="CittsRakstz"/>
    <w:uiPriority w:val="9"/>
    <w:unhideWhenUsed/>
    <w:qFormat/>
    <w:pPr>
      <w:spacing w:before="240" w:after="240"/>
      <w:ind w:left="720" w:right="720"/>
    </w:pPr>
    <w:rPr>
      <w:i/>
      <w:iCs/>
      <w:noProof/>
      <w:color w:val="7E97AD" w:themeColor="accent1"/>
      <w:sz w:val="28"/>
    </w:rPr>
  </w:style>
  <w:style w:type="character" w:customStyle="1" w:styleId="CittsRakstz">
    <w:name w:val="Citāts Rakstz."/>
    <w:basedOn w:val="Noklusjumarindkopasfonts"/>
    <w:link w:val="Citts"/>
    <w:uiPriority w:val="9"/>
    <w:rPr>
      <w:i/>
      <w:iCs/>
      <w:noProof/>
      <w:color w:val="7E97AD" w:themeColor="accent1"/>
      <w:kern w:val="20"/>
      <w:sz w:val="28"/>
    </w:rPr>
  </w:style>
  <w:style w:type="paragraph" w:styleId="Bibliogrfija">
    <w:name w:val="Bibliography"/>
    <w:basedOn w:val="Parasts"/>
    <w:next w:val="Parasts"/>
    <w:uiPriority w:val="37"/>
    <w:semiHidden/>
    <w:unhideWhenUsed/>
  </w:style>
  <w:style w:type="paragraph" w:styleId="Tekstabloks">
    <w:name w:val="Block Text"/>
    <w:basedOn w:val="Parasts"/>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Pamatteksts">
    <w:name w:val="Body Text"/>
    <w:basedOn w:val="Parasts"/>
    <w:link w:val="PamattekstsRakstz"/>
    <w:uiPriority w:val="99"/>
    <w:semiHidden/>
    <w:unhideWhenUsed/>
    <w:pPr>
      <w:spacing w:after="120"/>
    </w:pPr>
  </w:style>
  <w:style w:type="character" w:customStyle="1" w:styleId="PamattekstsRakstz">
    <w:name w:val="Pamatteksts Rakstz."/>
    <w:basedOn w:val="Noklusjumarindkopasfonts"/>
    <w:link w:val="Pamatteksts"/>
    <w:uiPriority w:val="99"/>
    <w:semiHidden/>
  </w:style>
  <w:style w:type="paragraph" w:styleId="Pamatteksts2">
    <w:name w:val="Body Text 2"/>
    <w:basedOn w:val="Parasts"/>
    <w:link w:val="Pamatteksts2Rakstz"/>
    <w:uiPriority w:val="99"/>
    <w:semiHidden/>
    <w:unhideWhenUsed/>
    <w:pPr>
      <w:spacing w:after="120" w:line="480" w:lineRule="auto"/>
    </w:pPr>
  </w:style>
  <w:style w:type="character" w:customStyle="1" w:styleId="Pamatteksts2Rakstz">
    <w:name w:val="Pamatteksts 2 Rakstz."/>
    <w:basedOn w:val="Noklusjumarindkopasfonts"/>
    <w:link w:val="Pamatteksts2"/>
    <w:uiPriority w:val="99"/>
    <w:semiHidden/>
  </w:style>
  <w:style w:type="paragraph" w:styleId="Pamatteksts3">
    <w:name w:val="Body Text 3"/>
    <w:basedOn w:val="Parasts"/>
    <w:link w:val="Pamatteksts3Rakstz"/>
    <w:uiPriority w:val="99"/>
    <w:semiHidden/>
    <w:unhideWhenUsed/>
    <w:pPr>
      <w:spacing w:after="120"/>
    </w:pPr>
    <w:rPr>
      <w:sz w:val="16"/>
    </w:rPr>
  </w:style>
  <w:style w:type="character" w:customStyle="1" w:styleId="Pamatteksts3Rakstz">
    <w:name w:val="Pamatteksts 3 Rakstz."/>
    <w:basedOn w:val="Noklusjumarindkopasfonts"/>
    <w:link w:val="Pamatteksts3"/>
    <w:uiPriority w:val="99"/>
    <w:semiHidden/>
    <w:rPr>
      <w:sz w:val="16"/>
    </w:rPr>
  </w:style>
  <w:style w:type="paragraph" w:styleId="Pamattekstapirmatkpe">
    <w:name w:val="Body Text First Indent"/>
    <w:basedOn w:val="Pamatteksts"/>
    <w:link w:val="PamattekstapirmatkpeRakstz"/>
    <w:uiPriority w:val="99"/>
    <w:semiHidden/>
    <w:unhideWhenUsed/>
    <w:pPr>
      <w:spacing w:after="200"/>
      <w:ind w:firstLine="360"/>
    </w:pPr>
  </w:style>
  <w:style w:type="character" w:customStyle="1" w:styleId="PamattekstapirmatkpeRakstz">
    <w:name w:val="Pamatteksta pirmā atkāpe Rakstz."/>
    <w:basedOn w:val="PamattekstsRakstz"/>
    <w:link w:val="Pamattekstapirmatkpe"/>
    <w:uiPriority w:val="99"/>
    <w:semiHidden/>
  </w:style>
  <w:style w:type="paragraph" w:styleId="Pamattekstsaratkpi">
    <w:name w:val="Body Text Indent"/>
    <w:basedOn w:val="Parasts"/>
    <w:link w:val="PamattekstsaratkpiRakstz"/>
    <w:uiPriority w:val="99"/>
    <w:semiHidden/>
    <w:unhideWhenUsed/>
    <w:pPr>
      <w:spacing w:after="120"/>
      <w:ind w:left="360"/>
    </w:pPr>
  </w:style>
  <w:style w:type="character" w:customStyle="1" w:styleId="PamattekstsaratkpiRakstz">
    <w:name w:val="Pamatteksts ar atkāpi Rakstz."/>
    <w:basedOn w:val="Noklusjumarindkopasfonts"/>
    <w:link w:val="Pamattekstsaratkpi"/>
    <w:uiPriority w:val="99"/>
    <w:semiHidden/>
  </w:style>
  <w:style w:type="paragraph" w:styleId="Pamattekstapirmatkpe2">
    <w:name w:val="Body Text First Indent 2"/>
    <w:basedOn w:val="Pamattekstsaratkpi"/>
    <w:link w:val="Pamattekstapirmatkpe2Rakstz"/>
    <w:uiPriority w:val="99"/>
    <w:semiHidden/>
    <w:unhideWhenUsed/>
    <w:pPr>
      <w:spacing w:after="200"/>
      <w:ind w:firstLine="360"/>
    </w:pPr>
  </w:style>
  <w:style w:type="character" w:customStyle="1" w:styleId="Pamattekstapirmatkpe2Rakstz">
    <w:name w:val="Pamatteksta pirmā atkāpe 2 Rakstz."/>
    <w:basedOn w:val="PamattekstsaratkpiRakstz"/>
    <w:link w:val="Pamattekstapirmatkpe2"/>
    <w:uiPriority w:val="99"/>
    <w:semiHidden/>
  </w:style>
  <w:style w:type="paragraph" w:styleId="Pamattekstaatkpe2">
    <w:name w:val="Body Text Indent 2"/>
    <w:basedOn w:val="Parasts"/>
    <w:link w:val="Pamattekstaatkpe2Rakstz"/>
    <w:uiPriority w:val="99"/>
    <w:semiHidden/>
    <w:unhideWhenUsed/>
    <w:pPr>
      <w:spacing w:after="120" w:line="480" w:lineRule="auto"/>
      <w:ind w:left="360"/>
    </w:pPr>
  </w:style>
  <w:style w:type="character" w:customStyle="1" w:styleId="Pamattekstaatkpe2Rakstz">
    <w:name w:val="Pamatteksta atkāpe 2 Rakstz."/>
    <w:basedOn w:val="Noklusjumarindkopasfonts"/>
    <w:link w:val="Pamattekstaatkpe2"/>
    <w:uiPriority w:val="99"/>
    <w:semiHidden/>
  </w:style>
  <w:style w:type="paragraph" w:styleId="Pamattekstaatkpe3">
    <w:name w:val="Body Text Indent 3"/>
    <w:basedOn w:val="Parasts"/>
    <w:link w:val="Pamattekstaatkpe3Rakstz"/>
    <w:uiPriority w:val="99"/>
    <w:semiHidden/>
    <w:unhideWhenUsed/>
    <w:pPr>
      <w:spacing w:after="120"/>
      <w:ind w:left="360"/>
    </w:pPr>
    <w:rPr>
      <w:sz w:val="16"/>
    </w:rPr>
  </w:style>
  <w:style w:type="character" w:customStyle="1" w:styleId="Pamattekstaatkpe3Rakstz">
    <w:name w:val="Pamatteksta atkāpe 3 Rakstz."/>
    <w:basedOn w:val="Noklusjumarindkopasfonts"/>
    <w:link w:val="Pamattekstaatkpe3"/>
    <w:uiPriority w:val="99"/>
    <w:semiHidden/>
    <w:rPr>
      <w:sz w:val="16"/>
    </w:rPr>
  </w:style>
  <w:style w:type="character" w:styleId="Grmatasnosaukums">
    <w:name w:val="Book Title"/>
    <w:basedOn w:val="Noklusjumarindkopasfonts"/>
    <w:uiPriority w:val="33"/>
    <w:semiHidden/>
    <w:unhideWhenUsed/>
    <w:rPr>
      <w:b/>
      <w:bCs/>
      <w:smallCaps/>
      <w:spacing w:val="5"/>
    </w:rPr>
  </w:style>
  <w:style w:type="paragraph" w:styleId="Parakstszemobjekta">
    <w:name w:val="caption"/>
    <w:basedOn w:val="Parasts"/>
    <w:next w:val="Parasts"/>
    <w:uiPriority w:val="35"/>
    <w:semiHidden/>
    <w:unhideWhenUsed/>
    <w:qFormat/>
    <w:pPr>
      <w:spacing w:line="240" w:lineRule="auto"/>
    </w:pPr>
    <w:rPr>
      <w:b/>
      <w:bCs/>
      <w:color w:val="7E97AD" w:themeColor="accent1"/>
      <w:sz w:val="18"/>
    </w:rPr>
  </w:style>
  <w:style w:type="paragraph" w:styleId="Noslgums">
    <w:name w:val="Closing"/>
    <w:basedOn w:val="Parasts"/>
    <w:link w:val="NoslgumsRakstz"/>
    <w:uiPriority w:val="99"/>
    <w:semiHidden/>
    <w:unhideWhenUsed/>
    <w:pPr>
      <w:spacing w:after="0" w:line="240" w:lineRule="auto"/>
      <w:ind w:left="4320"/>
    </w:pPr>
  </w:style>
  <w:style w:type="character" w:customStyle="1" w:styleId="NoslgumsRakstz">
    <w:name w:val="Noslēgums Rakstz."/>
    <w:basedOn w:val="Noklusjumarindkopasfonts"/>
    <w:link w:val="Noslgums"/>
    <w:uiPriority w:val="99"/>
    <w:semiHidden/>
  </w:style>
  <w:style w:type="table" w:styleId="Krsainsreis">
    <w:name w:val="Colorful Grid"/>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Krsainsreisizclums2">
    <w:name w:val="Colorful Grid Accent 2"/>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Krsainsreisizclums3">
    <w:name w:val="Colorful Grid Accent 3"/>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Krsainsreisizclums4">
    <w:name w:val="Colorful Grid Accent 4"/>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Krsainsreisizclums5">
    <w:name w:val="Colorful Grid Accent 5"/>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Krsainsreisizclums6">
    <w:name w:val="Colorful Grid Accent 6"/>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Krsainssaraksts">
    <w:name w:val="Colorful List"/>
    <w:basedOn w:val="Parastatabula"/>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Krsainssarakstsizclums2">
    <w:name w:val="Colorful List Accent 2"/>
    <w:basedOn w:val="Parastatabula"/>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Krsainssarakstsizclums3">
    <w:name w:val="Colorful List Accent 3"/>
    <w:basedOn w:val="Parastatabula"/>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Krsainssarakstsizclums4">
    <w:name w:val="Colorful List Accent 4"/>
    <w:basedOn w:val="Parastatabula"/>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Krsainssarakstsizclums5">
    <w:name w:val="Colorful List Accent 5"/>
    <w:basedOn w:val="Parastatabula"/>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Krsainssarakstsizclums6">
    <w:name w:val="Colorful List Accent 6"/>
    <w:basedOn w:val="Parastatabula"/>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Krsainsnojums">
    <w:name w:val="Colorful Shading"/>
    <w:basedOn w:val="Parastatabul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Krsainsnojumsizclums4">
    <w:name w:val="Colorful Shading Accent 4"/>
    <w:basedOn w:val="Parastatabula"/>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Pr>
      <w:sz w:val="16"/>
    </w:rPr>
  </w:style>
  <w:style w:type="paragraph" w:styleId="Komentrateksts">
    <w:name w:val="annotation text"/>
    <w:basedOn w:val="Parasts"/>
    <w:link w:val="KomentratekstsRakstz"/>
    <w:uiPriority w:val="99"/>
    <w:semiHidden/>
    <w:unhideWhenUsed/>
    <w:pPr>
      <w:spacing w:line="240" w:lineRule="auto"/>
    </w:pPr>
  </w:style>
  <w:style w:type="character" w:customStyle="1" w:styleId="KomentratekstsRakstz">
    <w:name w:val="Komentāra teksts Rakstz."/>
    <w:basedOn w:val="Noklusjumarindkopasfonts"/>
    <w:link w:val="Komentrateksts"/>
    <w:uiPriority w:val="99"/>
    <w:semiHidden/>
    <w:rPr>
      <w:sz w:val="20"/>
    </w:rPr>
  </w:style>
  <w:style w:type="paragraph" w:styleId="Komentratma">
    <w:name w:val="annotation subject"/>
    <w:basedOn w:val="Komentrateksts"/>
    <w:next w:val="Komentrateksts"/>
    <w:link w:val="KomentratmaRakstz"/>
    <w:uiPriority w:val="99"/>
    <w:semiHidden/>
    <w:unhideWhenUsed/>
    <w:rPr>
      <w:b/>
      <w:bCs/>
    </w:rPr>
  </w:style>
  <w:style w:type="character" w:customStyle="1" w:styleId="KomentratmaRakstz">
    <w:name w:val="Komentāra tēma Rakstz."/>
    <w:basedOn w:val="KomentratekstsRakstz"/>
    <w:link w:val="Komentratma"/>
    <w:uiPriority w:val="99"/>
    <w:semiHidden/>
    <w:rPr>
      <w:b/>
      <w:bCs/>
      <w:sz w:val="20"/>
    </w:rPr>
  </w:style>
  <w:style w:type="table" w:styleId="Tumssaraksts">
    <w:name w:val="Dark List"/>
    <w:basedOn w:val="Parastatabula"/>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Tumssarakstsizclums2">
    <w:name w:val="Dark List Accent 2"/>
    <w:basedOn w:val="Parastatabula"/>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Tumssarakstsizclums3">
    <w:name w:val="Dark List Accent 3"/>
    <w:basedOn w:val="Parastatabula"/>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Tumssarakstsizclums4">
    <w:name w:val="Dark List Accent 4"/>
    <w:basedOn w:val="Parastatabula"/>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Tumssarakstsizclums5">
    <w:name w:val="Dark List Accent 5"/>
    <w:basedOn w:val="Parastatabula"/>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Tumssarakstsizclums6">
    <w:name w:val="Dark List Accent 6"/>
    <w:basedOn w:val="Parastatabula"/>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ums">
    <w:name w:val="Date"/>
    <w:basedOn w:val="Parasts"/>
    <w:next w:val="Parasts"/>
    <w:link w:val="DatumsRakstz"/>
    <w:uiPriority w:val="99"/>
    <w:semiHidden/>
    <w:unhideWhenUsed/>
  </w:style>
  <w:style w:type="character" w:customStyle="1" w:styleId="DatumsRakstz">
    <w:name w:val="Datums Rakstz."/>
    <w:basedOn w:val="Noklusjumarindkopasfonts"/>
    <w:link w:val="Datums"/>
    <w:uiPriority w:val="99"/>
    <w:semiHidden/>
  </w:style>
  <w:style w:type="paragraph" w:styleId="Dokumentakarte">
    <w:name w:val="Document Map"/>
    <w:basedOn w:val="Parasts"/>
    <w:link w:val="DokumentakarteRakstz"/>
    <w:uiPriority w:val="99"/>
    <w:semiHidden/>
    <w:unhideWhenUsed/>
    <w:pPr>
      <w:spacing w:after="0" w:line="240" w:lineRule="auto"/>
    </w:pPr>
    <w:rPr>
      <w:rFonts w:ascii="Tahoma" w:hAnsi="Tahoma" w:cs="Tahoma"/>
      <w:sz w:val="16"/>
    </w:rPr>
  </w:style>
  <w:style w:type="character" w:customStyle="1" w:styleId="DokumentakarteRakstz">
    <w:name w:val="Dokumenta karte Rakstz."/>
    <w:basedOn w:val="Noklusjumarindkopasfonts"/>
    <w:link w:val="Dokumentakarte"/>
    <w:uiPriority w:val="99"/>
    <w:semiHidden/>
    <w:rPr>
      <w:rFonts w:ascii="Tahoma" w:hAnsi="Tahoma" w:cs="Tahoma"/>
      <w:sz w:val="16"/>
    </w:rPr>
  </w:style>
  <w:style w:type="paragraph" w:styleId="E-pastaparaksts">
    <w:name w:val="E-mail Signature"/>
    <w:basedOn w:val="Parasts"/>
    <w:link w:val="E-pastaparakstsRakstz"/>
    <w:uiPriority w:val="99"/>
    <w:semiHidden/>
    <w:unhideWhenUsed/>
    <w:pPr>
      <w:spacing w:after="0" w:line="240" w:lineRule="auto"/>
    </w:pPr>
  </w:style>
  <w:style w:type="character" w:customStyle="1" w:styleId="E-pastaparakstsRakstz">
    <w:name w:val="E-pasta paraksts Rakstz."/>
    <w:basedOn w:val="Noklusjumarindkopasfonts"/>
    <w:link w:val="E-pastaparaksts"/>
    <w:uiPriority w:val="99"/>
    <w:semiHidden/>
  </w:style>
  <w:style w:type="character" w:styleId="Izclums">
    <w:name w:val="Emphasis"/>
    <w:basedOn w:val="Noklusjumarindkopasfonts"/>
    <w:uiPriority w:val="20"/>
    <w:unhideWhenUsed/>
    <w:qFormat/>
    <w:rPr>
      <w:i/>
      <w:iCs/>
    </w:rPr>
  </w:style>
  <w:style w:type="character" w:styleId="Beiguvresatsauce">
    <w:name w:val="endnote reference"/>
    <w:basedOn w:val="Noklusjumarindkopasfonts"/>
    <w:uiPriority w:val="99"/>
    <w:semiHidden/>
    <w:unhideWhenUsed/>
    <w:rPr>
      <w:vertAlign w:val="superscript"/>
    </w:rPr>
  </w:style>
  <w:style w:type="paragraph" w:styleId="Beiguvresteksts">
    <w:name w:val="endnote text"/>
    <w:basedOn w:val="Parasts"/>
    <w:link w:val="BeiguvrestekstsRakstz"/>
    <w:uiPriority w:val="99"/>
    <w:semiHidden/>
    <w:unhideWhenUsed/>
    <w:pPr>
      <w:spacing w:after="0" w:line="240" w:lineRule="auto"/>
    </w:pPr>
  </w:style>
  <w:style w:type="character" w:customStyle="1" w:styleId="BeiguvrestekstsRakstz">
    <w:name w:val="Beigu vēres teksts Rakstz."/>
    <w:basedOn w:val="Noklusjumarindkopasfonts"/>
    <w:link w:val="Beiguvresteksts"/>
    <w:uiPriority w:val="99"/>
    <w:semiHidden/>
    <w:rPr>
      <w:sz w:val="20"/>
    </w:rPr>
  </w:style>
  <w:style w:type="paragraph" w:styleId="Adreseuzaploksnes">
    <w:name w:val="envelope address"/>
    <w:basedOn w:val="Parast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tpakaadreseuzaploksnes">
    <w:name w:val="envelope return"/>
    <w:basedOn w:val="Parasts"/>
    <w:uiPriority w:val="99"/>
    <w:semiHidden/>
    <w:unhideWhenUsed/>
    <w:pPr>
      <w:spacing w:after="0" w:line="240" w:lineRule="auto"/>
    </w:pPr>
    <w:rPr>
      <w:rFonts w:asciiTheme="majorHAnsi" w:eastAsiaTheme="majorEastAsia" w:hAnsiTheme="majorHAnsi" w:cstheme="majorBidi"/>
    </w:rPr>
  </w:style>
  <w:style w:type="character" w:styleId="Izmantotahipersaite">
    <w:name w:val="FollowedHyperlink"/>
    <w:basedOn w:val="Noklusjumarindkopasfonts"/>
    <w:uiPriority w:val="99"/>
    <w:semiHidden/>
    <w:unhideWhenUsed/>
    <w:rPr>
      <w:color w:val="969696" w:themeColor="followedHyperlink"/>
      <w:u w:val="single"/>
    </w:rPr>
  </w:style>
  <w:style w:type="character" w:styleId="Vresatsauce">
    <w:name w:val="footnote reference"/>
    <w:basedOn w:val="Noklusjumarindkopasfonts"/>
    <w:uiPriority w:val="99"/>
    <w:semiHidden/>
    <w:unhideWhenUsed/>
    <w:rPr>
      <w:vertAlign w:val="superscript"/>
    </w:rPr>
  </w:style>
  <w:style w:type="paragraph" w:styleId="Vresteksts">
    <w:name w:val="footnote text"/>
    <w:basedOn w:val="Parasts"/>
    <w:link w:val="VrestekstsRakstz"/>
    <w:uiPriority w:val="99"/>
    <w:semiHidden/>
    <w:unhideWhenUsed/>
    <w:pPr>
      <w:spacing w:after="0" w:line="240" w:lineRule="auto"/>
    </w:pPr>
  </w:style>
  <w:style w:type="character" w:customStyle="1" w:styleId="VrestekstsRakstz">
    <w:name w:val="Vēres teksts Rakstz."/>
    <w:basedOn w:val="Noklusjumarindkopasfonts"/>
    <w:link w:val="Vresteksts"/>
    <w:uiPriority w:val="99"/>
    <w:semiHidden/>
    <w:rPr>
      <w:sz w:val="20"/>
    </w:rPr>
  </w:style>
  <w:style w:type="character" w:customStyle="1" w:styleId="Virsraksts3Rakstz">
    <w:name w:val="Virsraksts 3 Rakstz."/>
    <w:basedOn w:val="Noklusjumarindkopasfonts"/>
    <w:link w:val="Virsraksts3"/>
    <w:uiPriority w:val="1"/>
    <w:rPr>
      <w:rFonts w:asciiTheme="majorHAnsi" w:eastAsiaTheme="majorEastAsia" w:hAnsiTheme="majorHAnsi" w:cstheme="majorBidi"/>
      <w:b/>
      <w:bCs/>
      <w:color w:val="7E97AD" w:themeColor="accent1"/>
      <w:kern w:val="20"/>
      <w14:ligatures w14:val="standardContextual"/>
    </w:rPr>
  </w:style>
  <w:style w:type="character" w:customStyle="1" w:styleId="Virsraksts4Rakstz">
    <w:name w:val="Virsraksts 4 Rakstz."/>
    <w:basedOn w:val="Noklusjumarindkopasfonts"/>
    <w:link w:val="Virsraksts4"/>
    <w:uiPriority w:val="18"/>
    <w:semiHidden/>
    <w:rPr>
      <w:rFonts w:asciiTheme="majorHAnsi" w:eastAsiaTheme="majorEastAsia" w:hAnsiTheme="majorHAnsi" w:cstheme="majorBidi"/>
      <w:b/>
      <w:bCs/>
      <w:i/>
      <w:iCs/>
      <w:color w:val="7E97AD" w:themeColor="accent1"/>
      <w:kern w:val="20"/>
    </w:rPr>
  </w:style>
  <w:style w:type="character" w:customStyle="1" w:styleId="Virsraksts5Rakstz">
    <w:name w:val="Virsraksts 5 Rakstz."/>
    <w:basedOn w:val="Noklusjumarindkopasfonts"/>
    <w:link w:val="Virsraksts5"/>
    <w:uiPriority w:val="18"/>
    <w:semiHidden/>
    <w:rPr>
      <w:rFonts w:asciiTheme="majorHAnsi" w:eastAsiaTheme="majorEastAsia" w:hAnsiTheme="majorHAnsi" w:cstheme="majorBidi"/>
      <w:color w:val="394B5A" w:themeColor="accent1" w:themeShade="7F"/>
      <w:kern w:val="20"/>
    </w:rPr>
  </w:style>
  <w:style w:type="character" w:customStyle="1" w:styleId="Virsraksts6Rakstz">
    <w:name w:val="Virsraksts 6 Rakstz."/>
    <w:basedOn w:val="Noklusjumarindkopasfonts"/>
    <w:link w:val="Virsraksts6"/>
    <w:uiPriority w:val="18"/>
    <w:semiHidden/>
    <w:rPr>
      <w:rFonts w:asciiTheme="majorHAnsi" w:eastAsiaTheme="majorEastAsia" w:hAnsiTheme="majorHAnsi" w:cstheme="majorBidi"/>
      <w:i/>
      <w:iCs/>
      <w:color w:val="394B5A" w:themeColor="accent1" w:themeShade="7F"/>
      <w:kern w:val="20"/>
    </w:rPr>
  </w:style>
  <w:style w:type="character" w:customStyle="1" w:styleId="Virsraksts7Rakstz">
    <w:name w:val="Virsraksts 7 Rakstz."/>
    <w:basedOn w:val="Noklusjumarindkopasfonts"/>
    <w:link w:val="Virsraksts7"/>
    <w:uiPriority w:val="18"/>
    <w:semiHidden/>
    <w:rPr>
      <w:rFonts w:asciiTheme="majorHAnsi" w:eastAsiaTheme="majorEastAsia" w:hAnsiTheme="majorHAnsi" w:cstheme="majorBidi"/>
      <w:i/>
      <w:iCs/>
      <w:color w:val="404040" w:themeColor="text1" w:themeTint="BF"/>
      <w:kern w:val="20"/>
    </w:rPr>
  </w:style>
  <w:style w:type="character" w:customStyle="1" w:styleId="Virsraksts8Rakstz">
    <w:name w:val="Virsraksts 8 Rakstz."/>
    <w:basedOn w:val="Noklusjumarindkopasfonts"/>
    <w:link w:val="Virsraksts8"/>
    <w:uiPriority w:val="18"/>
    <w:semiHidden/>
    <w:rPr>
      <w:rFonts w:asciiTheme="majorHAnsi" w:eastAsiaTheme="majorEastAsia" w:hAnsiTheme="majorHAnsi" w:cstheme="majorBidi"/>
      <w:color w:val="404040" w:themeColor="text1" w:themeTint="BF"/>
      <w:kern w:val="20"/>
    </w:rPr>
  </w:style>
  <w:style w:type="character" w:customStyle="1" w:styleId="Virsraksts9Rakstz">
    <w:name w:val="Virsraksts 9 Rakstz."/>
    <w:basedOn w:val="Noklusjumarindkopasfonts"/>
    <w:link w:val="Virsraksts9"/>
    <w:uiPriority w:val="18"/>
    <w:semiHidden/>
    <w:rPr>
      <w:rFonts w:asciiTheme="majorHAnsi" w:eastAsiaTheme="majorEastAsia" w:hAnsiTheme="majorHAnsi" w:cstheme="majorBidi"/>
      <w:i/>
      <w:iCs/>
      <w:color w:val="404040" w:themeColor="text1" w:themeTint="BF"/>
      <w:kern w:val="20"/>
    </w:rPr>
  </w:style>
  <w:style w:type="character" w:styleId="HTMLakronms">
    <w:name w:val="HTML Acronym"/>
    <w:basedOn w:val="Noklusjumarindkopasfonts"/>
    <w:uiPriority w:val="99"/>
    <w:semiHidden/>
    <w:unhideWhenUsed/>
  </w:style>
  <w:style w:type="paragraph" w:styleId="HTMLadrese">
    <w:name w:val="HTML Address"/>
    <w:basedOn w:val="Parasts"/>
    <w:link w:val="HTMLadreseRakstz"/>
    <w:uiPriority w:val="99"/>
    <w:semiHidden/>
    <w:unhideWhenUsed/>
    <w:pPr>
      <w:spacing w:after="0" w:line="240" w:lineRule="auto"/>
    </w:pPr>
    <w:rPr>
      <w:i/>
      <w:iCs/>
    </w:rPr>
  </w:style>
  <w:style w:type="character" w:customStyle="1" w:styleId="HTMLadreseRakstz">
    <w:name w:val="HTML adrese Rakstz."/>
    <w:basedOn w:val="Noklusjumarindkopasfonts"/>
    <w:link w:val="HTMLadrese"/>
    <w:uiPriority w:val="99"/>
    <w:semiHidden/>
    <w:rPr>
      <w:i/>
      <w:iCs/>
    </w:rPr>
  </w:style>
  <w:style w:type="character" w:styleId="HTMLcitts">
    <w:name w:val="HTML Cite"/>
    <w:basedOn w:val="Noklusjumarindkopasfonts"/>
    <w:uiPriority w:val="99"/>
    <w:semiHidden/>
    <w:unhideWhenUsed/>
    <w:rPr>
      <w:i/>
      <w:iCs/>
    </w:rPr>
  </w:style>
  <w:style w:type="character" w:styleId="HTMLkods">
    <w:name w:val="HTML Code"/>
    <w:basedOn w:val="Noklusjumarindkopasfonts"/>
    <w:uiPriority w:val="99"/>
    <w:semiHidden/>
    <w:unhideWhenUsed/>
    <w:rPr>
      <w:rFonts w:ascii="Consolas" w:hAnsi="Consolas" w:cs="Consolas"/>
      <w:sz w:val="20"/>
    </w:rPr>
  </w:style>
  <w:style w:type="character" w:styleId="HTMLdefincija">
    <w:name w:val="HTML Definition"/>
    <w:basedOn w:val="Noklusjumarindkopasfonts"/>
    <w:uiPriority w:val="99"/>
    <w:semiHidden/>
    <w:unhideWhenUsed/>
    <w:rPr>
      <w:i/>
      <w:iCs/>
    </w:rPr>
  </w:style>
  <w:style w:type="character" w:styleId="HTMLtastatra">
    <w:name w:val="HTML Keyboard"/>
    <w:basedOn w:val="Noklusjumarindkopasfonts"/>
    <w:uiPriority w:val="99"/>
    <w:semiHidden/>
    <w:unhideWhenUsed/>
    <w:rPr>
      <w:rFonts w:ascii="Consolas" w:hAnsi="Consolas" w:cs="Consolas"/>
      <w:sz w:val="20"/>
    </w:rPr>
  </w:style>
  <w:style w:type="paragraph" w:styleId="HTMLiepriekformattais">
    <w:name w:val="HTML Preformatted"/>
    <w:basedOn w:val="Parasts"/>
    <w:link w:val="HTMLiepriekformattaisRakstz"/>
    <w:uiPriority w:val="99"/>
    <w:semiHidden/>
    <w:unhideWhenUsed/>
    <w:pPr>
      <w:spacing w:after="0" w:line="240" w:lineRule="auto"/>
    </w:pPr>
    <w:rPr>
      <w:rFonts w:ascii="Consolas" w:hAnsi="Consolas" w:cs="Consolas"/>
    </w:rPr>
  </w:style>
  <w:style w:type="character" w:customStyle="1" w:styleId="HTMLiepriekformattaisRakstz">
    <w:name w:val="HTML iepriekšformatētais Rakstz."/>
    <w:basedOn w:val="Noklusjumarindkopasfonts"/>
    <w:link w:val="HTMLiepriekformattais"/>
    <w:uiPriority w:val="99"/>
    <w:semiHidden/>
    <w:rPr>
      <w:rFonts w:ascii="Consolas" w:hAnsi="Consolas" w:cs="Consolas"/>
      <w:sz w:val="20"/>
    </w:rPr>
  </w:style>
  <w:style w:type="character" w:styleId="HTMLparaugs">
    <w:name w:val="HTML Sample"/>
    <w:basedOn w:val="Noklusjumarindkopasfonts"/>
    <w:uiPriority w:val="99"/>
    <w:semiHidden/>
    <w:unhideWhenUsed/>
    <w:rPr>
      <w:rFonts w:ascii="Consolas" w:hAnsi="Consolas" w:cs="Consolas"/>
      <w:sz w:val="24"/>
    </w:rPr>
  </w:style>
  <w:style w:type="character" w:styleId="HTMLrakstmmana">
    <w:name w:val="HTML Typewriter"/>
    <w:basedOn w:val="Noklusjumarindkopasfonts"/>
    <w:uiPriority w:val="99"/>
    <w:semiHidden/>
    <w:unhideWhenUsed/>
    <w:rPr>
      <w:rFonts w:ascii="Consolas" w:hAnsi="Consolas" w:cs="Consolas"/>
      <w:sz w:val="20"/>
    </w:rPr>
  </w:style>
  <w:style w:type="character" w:styleId="HTMLmaingais">
    <w:name w:val="HTML Variable"/>
    <w:basedOn w:val="Noklusjumarindkopasfonts"/>
    <w:uiPriority w:val="99"/>
    <w:semiHidden/>
    <w:unhideWhenUsed/>
    <w:rPr>
      <w:i/>
      <w:iCs/>
    </w:rPr>
  </w:style>
  <w:style w:type="character" w:styleId="Hipersaite">
    <w:name w:val="Hyperlink"/>
    <w:basedOn w:val="Noklusjumarindkopasfonts"/>
    <w:uiPriority w:val="99"/>
    <w:unhideWhenUsed/>
    <w:rPr>
      <w:color w:val="646464" w:themeColor="hyperlink"/>
      <w:u w:val="single"/>
    </w:rPr>
  </w:style>
  <w:style w:type="paragraph" w:styleId="Alfabtiskaisrdtjs1">
    <w:name w:val="index 1"/>
    <w:basedOn w:val="Parasts"/>
    <w:next w:val="Parasts"/>
    <w:autoRedefine/>
    <w:uiPriority w:val="99"/>
    <w:semiHidden/>
    <w:unhideWhenUsed/>
    <w:pPr>
      <w:spacing w:after="0" w:line="240" w:lineRule="auto"/>
      <w:ind w:left="220" w:hanging="220"/>
    </w:pPr>
  </w:style>
  <w:style w:type="paragraph" w:styleId="Alfabtiskaisrdtjs2">
    <w:name w:val="index 2"/>
    <w:basedOn w:val="Parasts"/>
    <w:next w:val="Parasts"/>
    <w:autoRedefine/>
    <w:uiPriority w:val="99"/>
    <w:semiHidden/>
    <w:unhideWhenUsed/>
    <w:pPr>
      <w:spacing w:after="0" w:line="240" w:lineRule="auto"/>
      <w:ind w:left="440" w:hanging="220"/>
    </w:pPr>
  </w:style>
  <w:style w:type="paragraph" w:styleId="Alfabtiskaisrdtjs3">
    <w:name w:val="index 3"/>
    <w:basedOn w:val="Parasts"/>
    <w:next w:val="Parasts"/>
    <w:autoRedefine/>
    <w:uiPriority w:val="99"/>
    <w:semiHidden/>
    <w:unhideWhenUsed/>
    <w:pPr>
      <w:spacing w:after="0" w:line="240" w:lineRule="auto"/>
      <w:ind w:left="660" w:hanging="220"/>
    </w:pPr>
  </w:style>
  <w:style w:type="paragraph" w:styleId="Alfabtiskaisrdtjs4">
    <w:name w:val="index 4"/>
    <w:basedOn w:val="Parasts"/>
    <w:next w:val="Parasts"/>
    <w:autoRedefine/>
    <w:uiPriority w:val="99"/>
    <w:semiHidden/>
    <w:unhideWhenUsed/>
    <w:pPr>
      <w:spacing w:after="0" w:line="240" w:lineRule="auto"/>
      <w:ind w:left="880" w:hanging="220"/>
    </w:pPr>
  </w:style>
  <w:style w:type="paragraph" w:styleId="Alfabtiskaisrdtjs5">
    <w:name w:val="index 5"/>
    <w:basedOn w:val="Parasts"/>
    <w:next w:val="Parasts"/>
    <w:autoRedefine/>
    <w:uiPriority w:val="99"/>
    <w:semiHidden/>
    <w:unhideWhenUsed/>
    <w:pPr>
      <w:spacing w:after="0" w:line="240" w:lineRule="auto"/>
      <w:ind w:left="1100" w:hanging="220"/>
    </w:pPr>
  </w:style>
  <w:style w:type="paragraph" w:styleId="Alfabtiskaisrdtjs6">
    <w:name w:val="index 6"/>
    <w:basedOn w:val="Parasts"/>
    <w:next w:val="Parasts"/>
    <w:autoRedefine/>
    <w:uiPriority w:val="99"/>
    <w:semiHidden/>
    <w:unhideWhenUsed/>
    <w:pPr>
      <w:spacing w:after="0" w:line="240" w:lineRule="auto"/>
      <w:ind w:left="1320" w:hanging="220"/>
    </w:pPr>
  </w:style>
  <w:style w:type="paragraph" w:styleId="Alfabtiskaisrdtjs7">
    <w:name w:val="index 7"/>
    <w:basedOn w:val="Parasts"/>
    <w:next w:val="Parasts"/>
    <w:autoRedefine/>
    <w:uiPriority w:val="99"/>
    <w:semiHidden/>
    <w:unhideWhenUsed/>
    <w:pPr>
      <w:spacing w:after="0" w:line="240" w:lineRule="auto"/>
      <w:ind w:left="1540" w:hanging="220"/>
    </w:pPr>
  </w:style>
  <w:style w:type="paragraph" w:styleId="Alfabtiskaisrdtjs8">
    <w:name w:val="index 8"/>
    <w:basedOn w:val="Parasts"/>
    <w:next w:val="Parasts"/>
    <w:autoRedefine/>
    <w:uiPriority w:val="99"/>
    <w:semiHidden/>
    <w:unhideWhenUsed/>
    <w:pPr>
      <w:spacing w:after="0" w:line="240" w:lineRule="auto"/>
      <w:ind w:left="1760" w:hanging="220"/>
    </w:pPr>
  </w:style>
  <w:style w:type="paragraph" w:styleId="Alfabtiskaisrdtjs9">
    <w:name w:val="index 9"/>
    <w:basedOn w:val="Parasts"/>
    <w:next w:val="Parasts"/>
    <w:autoRedefine/>
    <w:uiPriority w:val="99"/>
    <w:semiHidden/>
    <w:unhideWhenUsed/>
    <w:pPr>
      <w:spacing w:after="0" w:line="240" w:lineRule="auto"/>
      <w:ind w:left="1980" w:hanging="220"/>
    </w:pPr>
  </w:style>
  <w:style w:type="paragraph" w:styleId="Alfabtiskrdtjavirsraksts">
    <w:name w:val="index heading"/>
    <w:basedOn w:val="Parasts"/>
    <w:next w:val="Alfabtiskaisrdtjs1"/>
    <w:uiPriority w:val="99"/>
    <w:semiHidden/>
    <w:unhideWhenUsed/>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rPr>
      <w:b/>
      <w:bCs/>
      <w:i/>
      <w:iCs/>
      <w:color w:val="7E97AD" w:themeColor="accent1"/>
    </w:rPr>
  </w:style>
  <w:style w:type="paragraph" w:styleId="Intensvscitts">
    <w:name w:val="Intense Quote"/>
    <w:basedOn w:val="Parasts"/>
    <w:next w:val="Parasts"/>
    <w:link w:val="IntensvscittsRakstz"/>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IntensvscittsRakstz">
    <w:name w:val="Intensīvs citāts Rakstz."/>
    <w:basedOn w:val="Noklusjumarindkopasfonts"/>
    <w:link w:val="Intensvscitts"/>
    <w:uiPriority w:val="30"/>
    <w:semiHidden/>
    <w:rPr>
      <w:b/>
      <w:bCs/>
      <w:i/>
      <w:iCs/>
      <w:color w:val="7E97AD" w:themeColor="accent1"/>
    </w:rPr>
  </w:style>
  <w:style w:type="character" w:styleId="Intensvaatsauce">
    <w:name w:val="Intense Reference"/>
    <w:basedOn w:val="Noklusjumarindkopasfonts"/>
    <w:uiPriority w:val="32"/>
    <w:semiHidden/>
    <w:unhideWhenUsed/>
    <w:rPr>
      <w:b/>
      <w:bCs/>
      <w:smallCaps/>
      <w:color w:val="CC8E60" w:themeColor="accent2"/>
      <w:spacing w:val="5"/>
      <w:u w:val="single"/>
    </w:rPr>
  </w:style>
  <w:style w:type="table" w:styleId="Gaisreis">
    <w:name w:val="Light Grid"/>
    <w:basedOn w:val="Parastatabula"/>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Gaisreisizclums2">
    <w:name w:val="Light Grid Accent 2"/>
    <w:basedOn w:val="Parastatabula"/>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Gaisreisizclums3">
    <w:name w:val="Light Grid Accent 3"/>
    <w:basedOn w:val="Parastatabula"/>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Gaisreisizclums4">
    <w:name w:val="Light Grid Accent 4"/>
    <w:basedOn w:val="Parastatabula"/>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Gaisreisizclums5">
    <w:name w:val="Light Grid Accent 5"/>
    <w:basedOn w:val="Parastatabula"/>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Gaisreisizclums6">
    <w:name w:val="Light Grid Accent 6"/>
    <w:basedOn w:val="Parastatabula"/>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Gaissaraksts">
    <w:name w:val="Light List"/>
    <w:basedOn w:val="Parastatabul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Gaissarakstsizclums2">
    <w:name w:val="Light List Accent 2"/>
    <w:basedOn w:val="Parastatabula"/>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Gaissarakstsizclums3">
    <w:name w:val="Light List Accent 3"/>
    <w:basedOn w:val="Parastatabula"/>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Gaissarakstsizclums4">
    <w:name w:val="Light List Accent 4"/>
    <w:basedOn w:val="Parastatabula"/>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Gaissarakstsizclums5">
    <w:name w:val="Light List Accent 5"/>
    <w:basedOn w:val="Parastatabula"/>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Gaissarakstsizclums6">
    <w:name w:val="Light List Accent 6"/>
    <w:basedOn w:val="Parastatabula"/>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Gaisnojums">
    <w:name w:val="Light Shading"/>
    <w:basedOn w:val="Parastatabula"/>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Gaisnojumsizclums2">
    <w:name w:val="Light Shading Accent 2"/>
    <w:basedOn w:val="Parastatabula"/>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Gaisnojumsizclums3">
    <w:name w:val="Light Shading Accent 3"/>
    <w:basedOn w:val="Parastatabula"/>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Gaisnojumsizclums4">
    <w:name w:val="Light Shading Accent 4"/>
    <w:basedOn w:val="Parastatabula"/>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Gaisnojumsizclums5">
    <w:name w:val="Light Shading Accent 5"/>
    <w:basedOn w:val="Parastatabula"/>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Gaisnojumsizclums6">
    <w:name w:val="Light Shading Accent 6"/>
    <w:basedOn w:val="Parastatabula"/>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Rindiasnumurs">
    <w:name w:val="line number"/>
    <w:basedOn w:val="Noklusjumarindkopasfonts"/>
    <w:uiPriority w:val="99"/>
    <w:semiHidden/>
    <w:unhideWhenUsed/>
  </w:style>
  <w:style w:type="paragraph" w:styleId="Saraksts">
    <w:name w:val="List"/>
    <w:basedOn w:val="Parasts"/>
    <w:uiPriority w:val="99"/>
    <w:semiHidden/>
    <w:unhideWhenUsed/>
    <w:pPr>
      <w:ind w:left="360" w:hanging="360"/>
      <w:contextualSpacing/>
    </w:pPr>
  </w:style>
  <w:style w:type="paragraph" w:styleId="Saraksts2">
    <w:name w:val="List 2"/>
    <w:basedOn w:val="Parasts"/>
    <w:uiPriority w:val="99"/>
    <w:semiHidden/>
    <w:unhideWhenUsed/>
    <w:pPr>
      <w:ind w:left="720" w:hanging="360"/>
      <w:contextualSpacing/>
    </w:pPr>
  </w:style>
  <w:style w:type="paragraph" w:styleId="Saraksts3">
    <w:name w:val="List 3"/>
    <w:basedOn w:val="Parasts"/>
    <w:uiPriority w:val="99"/>
    <w:semiHidden/>
    <w:unhideWhenUsed/>
    <w:pPr>
      <w:ind w:left="1080" w:hanging="360"/>
      <w:contextualSpacing/>
    </w:pPr>
  </w:style>
  <w:style w:type="paragraph" w:styleId="Saraksts4">
    <w:name w:val="List 4"/>
    <w:basedOn w:val="Parasts"/>
    <w:uiPriority w:val="99"/>
    <w:semiHidden/>
    <w:unhideWhenUsed/>
    <w:pPr>
      <w:ind w:left="1440" w:hanging="360"/>
      <w:contextualSpacing/>
    </w:pPr>
  </w:style>
  <w:style w:type="paragraph" w:styleId="Saraksts5">
    <w:name w:val="List 5"/>
    <w:basedOn w:val="Parasts"/>
    <w:uiPriority w:val="99"/>
    <w:semiHidden/>
    <w:unhideWhenUsed/>
    <w:pPr>
      <w:ind w:left="1800" w:hanging="360"/>
      <w:contextualSpacing/>
    </w:pPr>
  </w:style>
  <w:style w:type="paragraph" w:styleId="Sarakstaaizzme">
    <w:name w:val="List Bullet"/>
    <w:basedOn w:val="Parasts"/>
    <w:uiPriority w:val="1"/>
    <w:unhideWhenUsed/>
    <w:qFormat/>
    <w:pPr>
      <w:numPr>
        <w:numId w:val="1"/>
      </w:numPr>
      <w:spacing w:after="40"/>
    </w:pPr>
  </w:style>
  <w:style w:type="paragraph" w:styleId="Sarakstaaizzme2">
    <w:name w:val="List Bullet 2"/>
    <w:basedOn w:val="Parasts"/>
    <w:uiPriority w:val="99"/>
    <w:semiHidden/>
    <w:unhideWhenUsed/>
    <w:pPr>
      <w:numPr>
        <w:numId w:val="2"/>
      </w:numPr>
      <w:contextualSpacing/>
    </w:pPr>
  </w:style>
  <w:style w:type="paragraph" w:styleId="Sarakstaaizzme3">
    <w:name w:val="List Bullet 3"/>
    <w:basedOn w:val="Parasts"/>
    <w:uiPriority w:val="99"/>
    <w:semiHidden/>
    <w:unhideWhenUsed/>
    <w:pPr>
      <w:numPr>
        <w:numId w:val="3"/>
      </w:numPr>
      <w:contextualSpacing/>
    </w:pPr>
  </w:style>
  <w:style w:type="paragraph" w:styleId="Sarakstaaizzme4">
    <w:name w:val="List Bullet 4"/>
    <w:basedOn w:val="Parasts"/>
    <w:uiPriority w:val="99"/>
    <w:semiHidden/>
    <w:unhideWhenUsed/>
    <w:pPr>
      <w:numPr>
        <w:numId w:val="4"/>
      </w:numPr>
      <w:contextualSpacing/>
    </w:pPr>
  </w:style>
  <w:style w:type="paragraph" w:styleId="Sarakstaaizzme5">
    <w:name w:val="List Bullet 5"/>
    <w:basedOn w:val="Parasts"/>
    <w:uiPriority w:val="99"/>
    <w:semiHidden/>
    <w:unhideWhenUsed/>
    <w:pPr>
      <w:numPr>
        <w:numId w:val="5"/>
      </w:numPr>
      <w:contextualSpacing/>
    </w:pPr>
  </w:style>
  <w:style w:type="paragraph" w:styleId="Sarakstaturpinjums">
    <w:name w:val="List Continue"/>
    <w:basedOn w:val="Parasts"/>
    <w:uiPriority w:val="99"/>
    <w:semiHidden/>
    <w:unhideWhenUsed/>
    <w:pPr>
      <w:spacing w:after="120"/>
      <w:ind w:left="360"/>
      <w:contextualSpacing/>
    </w:pPr>
  </w:style>
  <w:style w:type="paragraph" w:styleId="Sarakstaturpinjums2">
    <w:name w:val="List Continue 2"/>
    <w:basedOn w:val="Parasts"/>
    <w:uiPriority w:val="99"/>
    <w:semiHidden/>
    <w:unhideWhenUsed/>
    <w:pPr>
      <w:spacing w:after="120"/>
      <w:ind w:left="720"/>
      <w:contextualSpacing/>
    </w:pPr>
  </w:style>
  <w:style w:type="paragraph" w:styleId="Sarakstaturpinjums3">
    <w:name w:val="List Continue 3"/>
    <w:basedOn w:val="Parasts"/>
    <w:uiPriority w:val="99"/>
    <w:semiHidden/>
    <w:unhideWhenUsed/>
    <w:pPr>
      <w:spacing w:after="120"/>
      <w:ind w:left="1080"/>
      <w:contextualSpacing/>
    </w:pPr>
  </w:style>
  <w:style w:type="paragraph" w:styleId="Sarakstaturpinjums4">
    <w:name w:val="List Continue 4"/>
    <w:basedOn w:val="Parasts"/>
    <w:uiPriority w:val="99"/>
    <w:semiHidden/>
    <w:unhideWhenUsed/>
    <w:pPr>
      <w:spacing w:after="120"/>
      <w:ind w:left="1440"/>
      <w:contextualSpacing/>
    </w:pPr>
  </w:style>
  <w:style w:type="paragraph" w:styleId="Sarakstaturpinjums5">
    <w:name w:val="List Continue 5"/>
    <w:basedOn w:val="Parasts"/>
    <w:uiPriority w:val="99"/>
    <w:semiHidden/>
    <w:unhideWhenUsed/>
    <w:pPr>
      <w:spacing w:after="120"/>
      <w:ind w:left="1800"/>
      <w:contextualSpacing/>
    </w:pPr>
  </w:style>
  <w:style w:type="paragraph" w:styleId="Sarakstanumurs">
    <w:name w:val="List Number"/>
    <w:basedOn w:val="Parasts"/>
    <w:uiPriority w:val="1"/>
    <w:unhideWhenUsed/>
    <w:qFormat/>
    <w:pPr>
      <w:numPr>
        <w:numId w:val="7"/>
      </w:numPr>
      <w:contextualSpacing/>
    </w:pPr>
  </w:style>
  <w:style w:type="paragraph" w:styleId="Sarakstanumurs2">
    <w:name w:val="List Number 2"/>
    <w:basedOn w:val="Parasts"/>
    <w:uiPriority w:val="1"/>
    <w:unhideWhenUsed/>
    <w:qFormat/>
    <w:pPr>
      <w:numPr>
        <w:ilvl w:val="1"/>
        <w:numId w:val="7"/>
      </w:numPr>
      <w:contextualSpacing/>
    </w:pPr>
  </w:style>
  <w:style w:type="paragraph" w:styleId="Sarakstanumurs3">
    <w:name w:val="List Number 3"/>
    <w:basedOn w:val="Parasts"/>
    <w:uiPriority w:val="18"/>
    <w:unhideWhenUsed/>
    <w:qFormat/>
    <w:pPr>
      <w:numPr>
        <w:ilvl w:val="2"/>
        <w:numId w:val="7"/>
      </w:numPr>
      <w:contextualSpacing/>
    </w:pPr>
  </w:style>
  <w:style w:type="paragraph" w:styleId="Sarakstanumurs4">
    <w:name w:val="List Number 4"/>
    <w:basedOn w:val="Parasts"/>
    <w:uiPriority w:val="18"/>
    <w:semiHidden/>
    <w:unhideWhenUsed/>
    <w:pPr>
      <w:numPr>
        <w:ilvl w:val="3"/>
        <w:numId w:val="7"/>
      </w:numPr>
      <w:contextualSpacing/>
    </w:pPr>
  </w:style>
  <w:style w:type="paragraph" w:styleId="Sarakstanumurs5">
    <w:name w:val="List Number 5"/>
    <w:basedOn w:val="Parasts"/>
    <w:uiPriority w:val="18"/>
    <w:semiHidden/>
    <w:unhideWhenUsed/>
    <w:pPr>
      <w:numPr>
        <w:ilvl w:val="4"/>
        <w:numId w:val="7"/>
      </w:numPr>
      <w:contextualSpacing/>
    </w:pPr>
  </w:style>
  <w:style w:type="paragraph" w:styleId="Sarakstarindkopa">
    <w:name w:val="List Paragraph"/>
    <w:aliases w:val="H&amp;P List Paragraph,2,Medium Grid 1 - Accent 21,Akapit z listą BS,Strip,Punkti ar numuriem"/>
    <w:basedOn w:val="Parasts"/>
    <w:link w:val="SarakstarindkopaRakstz"/>
    <w:uiPriority w:val="34"/>
    <w:unhideWhenUsed/>
    <w:qFormat/>
    <w:pPr>
      <w:ind w:left="720"/>
      <w:contextualSpacing/>
    </w:pPr>
  </w:style>
  <w:style w:type="paragraph" w:styleId="Makroteksts">
    <w:name w:val="macro"/>
    <w:link w:val="MakrotekstsRakstz"/>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tekstsRakstz">
    <w:name w:val="Makro teksts Rakstz."/>
    <w:basedOn w:val="Noklusjumarindkopasfonts"/>
    <w:link w:val="Makroteksts"/>
    <w:uiPriority w:val="99"/>
    <w:semiHidden/>
    <w:rPr>
      <w:rFonts w:ascii="Consolas" w:hAnsi="Consolas" w:cs="Consolas"/>
      <w:sz w:val="20"/>
    </w:rPr>
  </w:style>
  <w:style w:type="table" w:styleId="Vidjsreis1">
    <w:name w:val="Medium Grid 1"/>
    <w:basedOn w:val="Parastatabula"/>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Vidjsreis1izclums2">
    <w:name w:val="Medium Grid 1 Accent 2"/>
    <w:basedOn w:val="Parastatabula"/>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Vidjsreis1izclums3">
    <w:name w:val="Medium Grid 1 Accent 3"/>
    <w:basedOn w:val="Parastatabula"/>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Vidjsreis1izclums4">
    <w:name w:val="Medium Grid 1 Accent 4"/>
    <w:basedOn w:val="Parastatabula"/>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Vidjsreis1izclums5">
    <w:name w:val="Medium Grid 1 Accent 5"/>
    <w:basedOn w:val="Parastatabula"/>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Vidjsreis1izclums6">
    <w:name w:val="Medium Grid 1 Accent 6"/>
    <w:basedOn w:val="Parastatabula"/>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Vidjsreis2">
    <w:name w:val="Medium Grid 2"/>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Vidjsreis3izclums2">
    <w:name w:val="Medium Grid 3 Accent 2"/>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Vidjsreis3izclums3">
    <w:name w:val="Medium Grid 3 Accent 3"/>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Vidjsreis3izclums4">
    <w:name w:val="Medium Grid 3 Accent 4"/>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Vidjsreis3izclums5">
    <w:name w:val="Medium Grid 3 Accent 5"/>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Vidjsreis3izclums6">
    <w:name w:val="Medium Grid 3 Accent 6"/>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Vidjssaraksts1">
    <w:name w:val="Medium List 1"/>
    <w:basedOn w:val="Parastatabula"/>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Vidjssaraksts1izclums2">
    <w:name w:val="Medium List 1 Accent 2"/>
    <w:basedOn w:val="Parastatabula"/>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Vidjssaraksts1izclums3">
    <w:name w:val="Medium List 1 Accent 3"/>
    <w:basedOn w:val="Parastatabula"/>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Vidjssaraksts1izclums4">
    <w:name w:val="Medium List 1 Accent 4"/>
    <w:basedOn w:val="Parastatabula"/>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Vidjssaraksts1izclums5">
    <w:name w:val="Medium List 1 Accent 5"/>
    <w:basedOn w:val="Parastatabula"/>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Vidjssaraksts1izclums6">
    <w:name w:val="Medium List 1 Accent 6"/>
    <w:basedOn w:val="Parastatabula"/>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Vidjssaraksts2">
    <w:name w:val="Medium List 2"/>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Ziojumaieskums">
    <w:name w:val="Message Header"/>
    <w:basedOn w:val="Parasts"/>
    <w:link w:val="ZiojumaieskumsRakstz"/>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iojumaieskumsRakstz">
    <w:name w:val="Ziņojuma iesākums Rakstz."/>
    <w:basedOn w:val="Noklusjumarindkopasfonts"/>
    <w:link w:val="Ziojumaieskums"/>
    <w:uiPriority w:val="99"/>
    <w:semiHidden/>
    <w:rPr>
      <w:rFonts w:asciiTheme="majorHAnsi" w:eastAsiaTheme="majorEastAsia" w:hAnsiTheme="majorHAnsi" w:cstheme="majorBidi"/>
      <w:sz w:val="24"/>
      <w:shd w:val="pct20" w:color="auto" w:fill="auto"/>
    </w:rPr>
  </w:style>
  <w:style w:type="paragraph" w:styleId="Paraststmeklis">
    <w:name w:val="Normal (Web)"/>
    <w:basedOn w:val="Parasts"/>
    <w:uiPriority w:val="99"/>
    <w:semiHidden/>
    <w:unhideWhenUsed/>
    <w:rPr>
      <w:rFonts w:ascii="Times New Roman" w:hAnsi="Times New Roman" w:cs="Times New Roman"/>
      <w:sz w:val="24"/>
    </w:rPr>
  </w:style>
  <w:style w:type="paragraph" w:styleId="Parastaatkpe">
    <w:name w:val="Normal Indent"/>
    <w:basedOn w:val="Parasts"/>
    <w:uiPriority w:val="99"/>
    <w:semiHidden/>
    <w:unhideWhenUsed/>
    <w:pPr>
      <w:ind w:left="720"/>
    </w:pPr>
  </w:style>
  <w:style w:type="paragraph" w:styleId="Piezmesvirsraksts">
    <w:name w:val="Note Heading"/>
    <w:basedOn w:val="Parasts"/>
    <w:next w:val="Parasts"/>
    <w:link w:val="PiezmesvirsrakstsRakstz"/>
    <w:uiPriority w:val="99"/>
    <w:semiHidden/>
    <w:unhideWhenUsed/>
    <w:pPr>
      <w:spacing w:after="0" w:line="240" w:lineRule="auto"/>
    </w:pPr>
  </w:style>
  <w:style w:type="character" w:customStyle="1" w:styleId="PiezmesvirsrakstsRakstz">
    <w:name w:val="Piezīmes virsraksts Rakstz."/>
    <w:basedOn w:val="Noklusjumarindkopasfonts"/>
    <w:link w:val="Piezmesvirsraksts"/>
    <w:uiPriority w:val="99"/>
    <w:semiHidden/>
  </w:style>
  <w:style w:type="character" w:styleId="Lappusesnumurs">
    <w:name w:val="page number"/>
    <w:basedOn w:val="Noklusjumarindkopasfonts"/>
    <w:uiPriority w:val="99"/>
    <w:semiHidden/>
    <w:unhideWhenUsed/>
  </w:style>
  <w:style w:type="paragraph" w:styleId="Vienkrsteksts">
    <w:name w:val="Plain Text"/>
    <w:basedOn w:val="Parasts"/>
    <w:link w:val="VienkrstekstsRakstz"/>
    <w:uiPriority w:val="99"/>
    <w:semiHidden/>
    <w:unhideWhenUsed/>
    <w:pPr>
      <w:spacing w:after="0" w:line="240" w:lineRule="auto"/>
    </w:pPr>
    <w:rPr>
      <w:rFonts w:ascii="Consolas" w:hAnsi="Consolas" w:cs="Consolas"/>
      <w:sz w:val="21"/>
    </w:rPr>
  </w:style>
  <w:style w:type="character" w:customStyle="1" w:styleId="VienkrstekstsRakstz">
    <w:name w:val="Vienkāršs teksts Rakstz."/>
    <w:basedOn w:val="Noklusjumarindkopasfonts"/>
    <w:link w:val="Vienkrsteksts"/>
    <w:uiPriority w:val="99"/>
    <w:semiHidden/>
    <w:rPr>
      <w:rFonts w:ascii="Consolas" w:hAnsi="Consolas" w:cs="Consolas"/>
      <w:sz w:val="21"/>
    </w:rPr>
  </w:style>
  <w:style w:type="paragraph" w:styleId="Uzruna">
    <w:name w:val="Salutation"/>
    <w:basedOn w:val="Parasts"/>
    <w:next w:val="Parasts"/>
    <w:link w:val="UzrunaRakstz"/>
    <w:uiPriority w:val="99"/>
    <w:semiHidden/>
    <w:unhideWhenUsed/>
  </w:style>
  <w:style w:type="character" w:customStyle="1" w:styleId="UzrunaRakstz">
    <w:name w:val="Uzruna Rakstz."/>
    <w:basedOn w:val="Noklusjumarindkopasfonts"/>
    <w:link w:val="Uzruna"/>
    <w:uiPriority w:val="99"/>
    <w:semiHidden/>
  </w:style>
  <w:style w:type="paragraph" w:styleId="Paraksts">
    <w:name w:val="Signature"/>
    <w:basedOn w:val="Parasts"/>
    <w:link w:val="ParakstsRakstz"/>
    <w:uiPriority w:val="20"/>
    <w:unhideWhenUsed/>
    <w:qFormat/>
    <w:pPr>
      <w:spacing w:before="720" w:after="0" w:line="312" w:lineRule="auto"/>
      <w:contextualSpacing/>
    </w:pPr>
  </w:style>
  <w:style w:type="character" w:customStyle="1" w:styleId="ParakstsRakstz">
    <w:name w:val="Paraksts Rakstz."/>
    <w:basedOn w:val="Noklusjumarindkopasfonts"/>
    <w:link w:val="Paraksts"/>
    <w:uiPriority w:val="20"/>
    <w:rPr>
      <w:kern w:val="20"/>
    </w:rPr>
  </w:style>
  <w:style w:type="character" w:styleId="Izteiksmgs">
    <w:name w:val="Strong"/>
    <w:basedOn w:val="Noklusjumarindkopasfonts"/>
    <w:uiPriority w:val="22"/>
    <w:unhideWhenUsed/>
    <w:qFormat/>
    <w:rPr>
      <w:b/>
      <w:bCs/>
    </w:rPr>
  </w:style>
  <w:style w:type="paragraph" w:styleId="Apakvirsraksts">
    <w:name w:val="Subtitle"/>
    <w:basedOn w:val="Parasts"/>
    <w:next w:val="Parasts"/>
    <w:link w:val="ApakvirsrakstsRakstz"/>
    <w:uiPriority w:val="19"/>
    <w:unhideWhenUsed/>
    <w:qFormat/>
    <w:pPr>
      <w:numPr>
        <w:ilvl w:val="1"/>
      </w:numPr>
      <w:ind w:left="432" w:right="1080"/>
    </w:pPr>
    <w:rPr>
      <w:rFonts w:asciiTheme="majorHAnsi" w:eastAsiaTheme="majorEastAsia" w:hAnsiTheme="majorHAnsi" w:cstheme="majorBidi"/>
      <w:caps/>
      <w:color w:val="7E97AD" w:themeColor="accent1"/>
      <w:sz w:val="56"/>
    </w:rPr>
  </w:style>
  <w:style w:type="character" w:customStyle="1" w:styleId="ApakvirsrakstsRakstz">
    <w:name w:val="Apakšvirsraksts Rakstz."/>
    <w:basedOn w:val="Noklusjumarindkopasfonts"/>
    <w:link w:val="Apakvirsraksts"/>
    <w:uiPriority w:val="19"/>
    <w:rPr>
      <w:rFonts w:asciiTheme="majorHAnsi" w:eastAsiaTheme="majorEastAsia" w:hAnsiTheme="majorHAnsi" w:cstheme="majorBidi"/>
      <w:caps/>
      <w:color w:val="7E97AD" w:themeColor="accent1"/>
      <w:kern w:val="20"/>
      <w:sz w:val="56"/>
    </w:rPr>
  </w:style>
  <w:style w:type="character" w:styleId="Izsmalcintsizclums">
    <w:name w:val="Subtle Emphasis"/>
    <w:basedOn w:val="Noklusjumarindkopasfonts"/>
    <w:uiPriority w:val="19"/>
    <w:semiHidden/>
    <w:unhideWhenUsed/>
    <w:rPr>
      <w:i/>
      <w:iCs/>
      <w:color w:val="808080" w:themeColor="text1" w:themeTint="7F"/>
    </w:rPr>
  </w:style>
  <w:style w:type="character" w:styleId="Izsmalcintaatsauce">
    <w:name w:val="Subtle Reference"/>
    <w:basedOn w:val="Noklusjumarindkopasfonts"/>
    <w:uiPriority w:val="31"/>
    <w:semiHidden/>
    <w:unhideWhenUsed/>
    <w:rPr>
      <w:smallCaps/>
      <w:color w:val="CC8E60" w:themeColor="accent2"/>
      <w:u w:val="single"/>
    </w:rPr>
  </w:style>
  <w:style w:type="table" w:styleId="3Defektutabula1">
    <w:name w:val="Table 3D effects 1"/>
    <w:basedOn w:val="Parastatabula"/>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pPr>
      <w:spacing w:after="0"/>
      <w:ind w:left="220" w:hanging="220"/>
    </w:pPr>
  </w:style>
  <w:style w:type="paragraph" w:styleId="Ilustrcijusaraksts">
    <w:name w:val="table of figures"/>
    <w:basedOn w:val="Parasts"/>
    <w:next w:val="Parasts"/>
    <w:uiPriority w:val="99"/>
    <w:semiHidden/>
    <w:unhideWhenUsed/>
    <w:pPr>
      <w:spacing w:after="0"/>
    </w:pPr>
  </w:style>
  <w:style w:type="table" w:styleId="Profesionlatabula">
    <w:name w:val="Table Professional"/>
    <w:basedOn w:val="Parastatabul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saukums">
    <w:name w:val="Title"/>
    <w:basedOn w:val="Parasts"/>
    <w:next w:val="Parasts"/>
    <w:link w:val="NosaukumsRakstz"/>
    <w:uiPriority w:val="19"/>
    <w:unhideWhenUsed/>
    <w:qFormat/>
    <w:pPr>
      <w:pBdr>
        <w:top w:val="single" w:sz="4" w:space="16" w:color="7E97AD" w:themeColor="accent1"/>
        <w:left w:val="single" w:sz="4" w:space="20" w:color="7E97AD" w:themeColor="accent1"/>
        <w:bottom w:val="single" w:sz="4" w:space="16" w:color="7E97AD" w:themeColor="accent1"/>
        <w:right w:val="single" w:sz="4" w:space="20" w:color="7E97AD" w:themeColor="accent1"/>
      </w:pBdr>
      <w:shd w:val="clear" w:color="auto" w:fill="7E97AD" w:themeFill="accent1"/>
      <w:spacing w:before="0" w:after="240" w:line="204" w:lineRule="auto"/>
      <w:ind w:left="432" w:right="432"/>
    </w:pPr>
    <w:rPr>
      <w:rFonts w:asciiTheme="majorHAnsi" w:eastAsiaTheme="majorEastAsia" w:hAnsiTheme="majorHAnsi" w:cstheme="majorBidi"/>
      <w:caps/>
      <w:color w:val="FFFFFF" w:themeColor="background1"/>
      <w:kern w:val="28"/>
      <w:sz w:val="72"/>
      <w14:ligatures w14:val="standardContextual"/>
    </w:rPr>
  </w:style>
  <w:style w:type="character" w:customStyle="1" w:styleId="NosaukumsRakstz">
    <w:name w:val="Nosaukums Rakstz."/>
    <w:basedOn w:val="Noklusjumarindkopasfonts"/>
    <w:link w:val="Nosaukums"/>
    <w:uiPriority w:val="19"/>
    <w:rPr>
      <w:rFonts w:asciiTheme="majorHAnsi" w:eastAsiaTheme="majorEastAsia" w:hAnsiTheme="majorHAnsi" w:cstheme="majorBidi"/>
      <w:caps/>
      <w:color w:val="FFFFFF" w:themeColor="background1"/>
      <w:kern w:val="28"/>
      <w:sz w:val="72"/>
      <w:shd w:val="clear" w:color="auto" w:fill="7E97AD" w:themeFill="accent1"/>
      <w14:ligatures w14:val="standardContextual"/>
    </w:rPr>
  </w:style>
  <w:style w:type="paragraph" w:styleId="Izmantotsliteratrassarakstavirsraksts">
    <w:name w:val="toa heading"/>
    <w:basedOn w:val="Parasts"/>
    <w:next w:val="Parasts"/>
    <w:uiPriority w:val="99"/>
    <w:semiHidden/>
    <w:unhideWhenUsed/>
    <w:pPr>
      <w:spacing w:before="120"/>
    </w:pPr>
    <w:rPr>
      <w:rFonts w:asciiTheme="majorHAnsi" w:eastAsiaTheme="majorEastAsia" w:hAnsiTheme="majorHAnsi" w:cstheme="majorBidi"/>
      <w:b/>
      <w:bCs/>
      <w:sz w:val="24"/>
    </w:rPr>
  </w:style>
  <w:style w:type="paragraph" w:styleId="Saturs1">
    <w:name w:val="toc 1"/>
    <w:basedOn w:val="Parasts"/>
    <w:next w:val="Parasts"/>
    <w:autoRedefine/>
    <w:uiPriority w:val="39"/>
    <w:unhideWhenUsed/>
    <w:rsid w:val="00F449DD"/>
    <w:pPr>
      <w:tabs>
        <w:tab w:val="right" w:leader="underscore" w:pos="9090"/>
      </w:tabs>
      <w:spacing w:before="0" w:after="0" w:line="240" w:lineRule="auto"/>
    </w:pPr>
    <w:rPr>
      <w:noProof/>
      <w:color w:val="7F7F7F" w:themeColor="text1" w:themeTint="80"/>
      <w:sz w:val="22"/>
    </w:rPr>
  </w:style>
  <w:style w:type="paragraph" w:styleId="Saturs2">
    <w:name w:val="toc 2"/>
    <w:basedOn w:val="Parasts"/>
    <w:next w:val="Parasts"/>
    <w:autoRedefine/>
    <w:uiPriority w:val="39"/>
    <w:unhideWhenUsed/>
    <w:pPr>
      <w:spacing w:after="100"/>
      <w:ind w:left="220"/>
    </w:pPr>
  </w:style>
  <w:style w:type="paragraph" w:styleId="Saturs3">
    <w:name w:val="toc 3"/>
    <w:basedOn w:val="Parasts"/>
    <w:next w:val="Parasts"/>
    <w:autoRedefine/>
    <w:uiPriority w:val="39"/>
    <w:semiHidden/>
    <w:unhideWhenUsed/>
    <w:pPr>
      <w:spacing w:after="100"/>
      <w:ind w:left="440"/>
    </w:pPr>
  </w:style>
  <w:style w:type="paragraph" w:styleId="Saturs4">
    <w:name w:val="toc 4"/>
    <w:basedOn w:val="Parasts"/>
    <w:next w:val="Parasts"/>
    <w:autoRedefine/>
    <w:uiPriority w:val="39"/>
    <w:semiHidden/>
    <w:unhideWhenUsed/>
    <w:pPr>
      <w:spacing w:after="100"/>
      <w:ind w:left="660"/>
    </w:pPr>
  </w:style>
  <w:style w:type="paragraph" w:styleId="Saturs5">
    <w:name w:val="toc 5"/>
    <w:basedOn w:val="Parasts"/>
    <w:next w:val="Parasts"/>
    <w:autoRedefine/>
    <w:uiPriority w:val="39"/>
    <w:semiHidden/>
    <w:unhideWhenUsed/>
    <w:pPr>
      <w:spacing w:after="100"/>
      <w:ind w:left="880"/>
    </w:pPr>
  </w:style>
  <w:style w:type="paragraph" w:styleId="Saturs6">
    <w:name w:val="toc 6"/>
    <w:basedOn w:val="Parasts"/>
    <w:next w:val="Parasts"/>
    <w:autoRedefine/>
    <w:uiPriority w:val="39"/>
    <w:semiHidden/>
    <w:unhideWhenUsed/>
    <w:pPr>
      <w:spacing w:after="100"/>
      <w:ind w:left="1100"/>
    </w:pPr>
  </w:style>
  <w:style w:type="paragraph" w:styleId="Saturs7">
    <w:name w:val="toc 7"/>
    <w:basedOn w:val="Parasts"/>
    <w:next w:val="Parasts"/>
    <w:autoRedefine/>
    <w:uiPriority w:val="39"/>
    <w:semiHidden/>
    <w:unhideWhenUsed/>
    <w:pPr>
      <w:spacing w:after="100"/>
      <w:ind w:left="1320"/>
    </w:pPr>
  </w:style>
  <w:style w:type="paragraph" w:styleId="Saturs8">
    <w:name w:val="toc 8"/>
    <w:basedOn w:val="Parasts"/>
    <w:next w:val="Parasts"/>
    <w:autoRedefine/>
    <w:uiPriority w:val="39"/>
    <w:semiHidden/>
    <w:unhideWhenUsed/>
    <w:pPr>
      <w:spacing w:after="100"/>
      <w:ind w:left="1540"/>
    </w:pPr>
  </w:style>
  <w:style w:type="paragraph" w:styleId="Saturs9">
    <w:name w:val="toc 9"/>
    <w:basedOn w:val="Parasts"/>
    <w:next w:val="Parasts"/>
    <w:autoRedefine/>
    <w:uiPriority w:val="39"/>
    <w:semiHidden/>
    <w:unhideWhenUsed/>
    <w:pPr>
      <w:spacing w:after="100"/>
      <w:ind w:left="1760"/>
    </w:pPr>
  </w:style>
  <w:style w:type="paragraph" w:styleId="Saturardtjavirsraksts">
    <w:name w:val="TOC Heading"/>
    <w:basedOn w:val="Virsraksts1"/>
    <w:next w:val="Parasts"/>
    <w:uiPriority w:val="39"/>
    <w:unhideWhenUsed/>
    <w:qFormat/>
    <w:pPr>
      <w:outlineLvl w:val="9"/>
    </w:pPr>
  </w:style>
  <w:style w:type="character" w:customStyle="1" w:styleId="BezatstarpmRakstz">
    <w:name w:val="Bez atstarpēm Rakstz."/>
    <w:basedOn w:val="Noklusjumarindkopasfonts"/>
    <w:link w:val="Bezatstarpm"/>
    <w:uiPriority w:val="1"/>
  </w:style>
  <w:style w:type="paragraph" w:customStyle="1" w:styleId="Tabulasvirsraksts">
    <w:name w:val="Tabulas virsraksts"/>
    <w:basedOn w:val="Parasts"/>
    <w:uiPriority w:val="10"/>
    <w:qFormat/>
    <w:pPr>
      <w:keepNext/>
      <w:pBdr>
        <w:top w:val="single" w:sz="4" w:space="1" w:color="7E97AD" w:themeColor="accent1"/>
        <w:left w:val="single" w:sz="4" w:space="6" w:color="7E97AD" w:themeColor="accent1"/>
        <w:bottom w:val="single" w:sz="4" w:space="2" w:color="7E97AD" w:themeColor="accent1"/>
        <w:right w:val="single" w:sz="4" w:space="6" w:color="7E97AD" w:themeColor="accent1"/>
      </w:pBdr>
      <w:shd w:val="clear" w:color="auto" w:fill="7E97AD" w:themeFill="accent1"/>
      <w:spacing w:before="160" w:line="240" w:lineRule="auto"/>
      <w:ind w:left="144" w:right="144"/>
    </w:pPr>
    <w:rPr>
      <w:rFonts w:asciiTheme="majorHAnsi" w:eastAsiaTheme="majorEastAsia" w:hAnsiTheme="majorHAnsi" w:cstheme="majorBidi"/>
      <w:caps/>
      <w:color w:val="FFFFFF" w:themeColor="background1"/>
      <w:sz w:val="24"/>
    </w:rPr>
  </w:style>
  <w:style w:type="paragraph" w:customStyle="1" w:styleId="Informcijaparuzmumu">
    <w:name w:val="Informācija par uzņēmumu"/>
    <w:basedOn w:val="Parasts"/>
    <w:uiPriority w:val="2"/>
    <w:qFormat/>
    <w:pPr>
      <w:spacing w:after="40"/>
    </w:pPr>
  </w:style>
  <w:style w:type="table" w:customStyle="1" w:styleId="Finanudatutabula">
    <w:name w:val="Finanšu datu tabula"/>
    <w:basedOn w:val="Parastatabula"/>
    <w:uiPriority w:val="99"/>
    <w:pPr>
      <w:spacing w:after="0" w:line="240" w:lineRule="auto"/>
      <w:ind w:left="144" w:right="144"/>
      <w:jc w:val="right"/>
    </w:p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7E97AD" w:themeColor="accent1"/>
        <w:sz w:val="22"/>
      </w:rPr>
      <w:tblPr/>
      <w:tcPr>
        <w:vAlign w:val="bottom"/>
      </w:tcPr>
    </w:tblStylePr>
    <w:tblStylePr w:type="firstCol">
      <w:pPr>
        <w:wordWrap/>
        <w:jc w:val="left"/>
      </w:pPr>
      <w:rPr>
        <w:b/>
      </w:rPr>
    </w:tblStylePr>
  </w:style>
  <w:style w:type="numbering" w:customStyle="1" w:styleId="Gadaprskats">
    <w:name w:val="Gada pārskats"/>
    <w:uiPriority w:val="99"/>
    <w:pPr>
      <w:numPr>
        <w:numId w:val="6"/>
      </w:numPr>
    </w:pPr>
  </w:style>
  <w:style w:type="paragraph" w:customStyle="1" w:styleId="Rezumjums">
    <w:name w:val="Rezumējums"/>
    <w:basedOn w:val="Parasts"/>
    <w:uiPriority w:val="20"/>
    <w:qFormat/>
    <w:pPr>
      <w:spacing w:before="360" w:after="0" w:line="240" w:lineRule="auto"/>
      <w:ind w:left="432" w:right="1080"/>
    </w:pPr>
    <w:rPr>
      <w:i/>
      <w:iCs/>
      <w:color w:val="7F7F7F" w:themeColor="text1" w:themeTint="80"/>
      <w:sz w:val="28"/>
    </w:rPr>
  </w:style>
  <w:style w:type="paragraph" w:customStyle="1" w:styleId="Tabulasteksts">
    <w:name w:val="Tabulas teksts"/>
    <w:basedOn w:val="Parasts"/>
    <w:uiPriority w:val="10"/>
    <w:qFormat/>
    <w:pPr>
      <w:spacing w:before="60" w:after="60" w:line="240" w:lineRule="auto"/>
      <w:ind w:left="144" w:right="144"/>
    </w:pPr>
  </w:style>
  <w:style w:type="paragraph" w:customStyle="1" w:styleId="Apgrieztstabulasvirsraksts">
    <w:name w:val="Apgriezts tabulas virsraksts"/>
    <w:basedOn w:val="Parasts"/>
    <w:uiPriority w:val="10"/>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Galvenearnojumu">
    <w:name w:val="Galvene ar ēnojumu"/>
    <w:basedOn w:val="Parasts"/>
    <w:uiPriority w:val="99"/>
    <w:qFormat/>
    <w:pPr>
      <w:pBdr>
        <w:top w:val="single" w:sz="2" w:space="6" w:color="7E97AD" w:themeColor="accent1"/>
        <w:left w:val="single" w:sz="2" w:space="20" w:color="7E97AD" w:themeColor="accent1"/>
        <w:bottom w:val="single" w:sz="2" w:space="6" w:color="7E97AD" w:themeColor="accent1"/>
        <w:right w:val="single" w:sz="2" w:space="20" w:color="7E97AD" w:themeColor="accent1"/>
      </w:pBdr>
      <w:shd w:val="clear" w:color="auto" w:fill="7E97AD" w:themeFill="accent1"/>
      <w:spacing w:after="0" w:line="240" w:lineRule="auto"/>
    </w:pPr>
    <w:rPr>
      <w:rFonts w:asciiTheme="majorHAnsi" w:eastAsiaTheme="majorEastAsia" w:hAnsiTheme="majorHAnsi" w:cstheme="majorBidi"/>
      <w:caps/>
      <w:color w:val="FFFFFF" w:themeColor="background1"/>
      <w:sz w:val="40"/>
    </w:rPr>
  </w:style>
  <w:style w:type="paragraph" w:customStyle="1" w:styleId="Normlaistekstam">
    <w:name w:val="Normālaistekstam"/>
    <w:basedOn w:val="Parasts"/>
    <w:link w:val="NormlaistekstamChar"/>
    <w:qFormat/>
    <w:rsid w:val="00FE2401"/>
    <w:pPr>
      <w:spacing w:before="0" w:line="360" w:lineRule="auto"/>
      <w:ind w:firstLine="567"/>
      <w:jc w:val="both"/>
    </w:pPr>
    <w:rPr>
      <w:rFonts w:ascii="Times New Roman" w:hAnsi="Times New Roman"/>
      <w:color w:val="auto"/>
      <w:kern w:val="0"/>
      <w:sz w:val="24"/>
      <w:szCs w:val="22"/>
      <w:lang w:val="lv-LV" w:eastAsia="en-US"/>
    </w:rPr>
  </w:style>
  <w:style w:type="character" w:customStyle="1" w:styleId="NormlaistekstamChar">
    <w:name w:val="Normālaistekstam Char"/>
    <w:basedOn w:val="Noklusjumarindkopasfonts"/>
    <w:link w:val="Normlaistekstam"/>
    <w:rsid w:val="00FE2401"/>
    <w:rPr>
      <w:rFonts w:ascii="Times New Roman" w:hAnsi="Times New Roman"/>
      <w:color w:val="auto"/>
      <w:sz w:val="24"/>
      <w:szCs w:val="22"/>
      <w:lang w:val="lv-LV" w:eastAsia="en-US"/>
    </w:rPr>
  </w:style>
  <w:style w:type="paragraph" w:customStyle="1" w:styleId="text-align-center">
    <w:name w:val="text-align-center"/>
    <w:basedOn w:val="Parasts"/>
    <w:rsid w:val="00FE2401"/>
    <w:pPr>
      <w:spacing w:before="100" w:beforeAutospacing="1" w:after="100" w:afterAutospacing="1" w:line="240" w:lineRule="auto"/>
    </w:pPr>
    <w:rPr>
      <w:rFonts w:ascii="Times New Roman" w:eastAsia="Times New Roman" w:hAnsi="Times New Roman" w:cs="Times New Roman"/>
      <w:color w:val="auto"/>
      <w:kern w:val="0"/>
      <w:sz w:val="24"/>
      <w:szCs w:val="24"/>
      <w:lang w:val="lv-LV" w:eastAsia="lv-LV"/>
    </w:rPr>
  </w:style>
  <w:style w:type="character" w:customStyle="1" w:styleId="SarakstarindkopaRakstz">
    <w:name w:val="Saraksta rindkopa Rakstz."/>
    <w:aliases w:val="H&amp;P List Paragraph Rakstz.,2 Rakstz.,Medium Grid 1 - Accent 21 Rakstz.,Akapit z listą BS Rakstz.,Strip Rakstz.,Punkti ar numuriem Rakstz."/>
    <w:link w:val="Sarakstarindkopa"/>
    <w:uiPriority w:val="34"/>
    <w:qFormat/>
    <w:locked/>
    <w:rsid w:val="00FE2401"/>
    <w:rPr>
      <w:kern w:val="20"/>
    </w:rPr>
  </w:style>
  <w:style w:type="paragraph" w:customStyle="1" w:styleId="NormlaisKarmena">
    <w:name w:val="NormālaisKarmena"/>
    <w:basedOn w:val="Parasts"/>
    <w:qFormat/>
    <w:rsid w:val="00FE2401"/>
    <w:pPr>
      <w:spacing w:before="0" w:after="0" w:line="360" w:lineRule="auto"/>
      <w:ind w:firstLine="720"/>
      <w:jc w:val="both"/>
    </w:pPr>
    <w:rPr>
      <w:rFonts w:ascii="Times New Roman" w:eastAsia="Times New Roman" w:hAnsi="Times New Roman" w:cs="Times New Roman"/>
      <w:color w:val="auto"/>
      <w:kern w:val="0"/>
      <w:sz w:val="24"/>
      <w:szCs w:val="24"/>
      <w:lang w:val="lv-LV" w:eastAsia="en-US"/>
    </w:rPr>
  </w:style>
  <w:style w:type="paragraph" w:customStyle="1" w:styleId="tv213">
    <w:name w:val="tv213"/>
    <w:basedOn w:val="Parasts"/>
    <w:rsid w:val="00FE2401"/>
    <w:pPr>
      <w:spacing w:before="100" w:beforeAutospacing="1" w:after="100" w:afterAutospacing="1" w:line="240" w:lineRule="auto"/>
    </w:pPr>
    <w:rPr>
      <w:rFonts w:ascii="Times New Roman" w:eastAsia="Times New Roman" w:hAnsi="Times New Roman" w:cs="Times New Roman"/>
      <w:color w:val="auto"/>
      <w:kern w:val="0"/>
      <w:sz w:val="24"/>
      <w:szCs w:val="24"/>
      <w:lang w:val="lv-LV" w:eastAsia="lv-LV"/>
    </w:rPr>
  </w:style>
  <w:style w:type="table" w:styleId="Vienkratabula20">
    <w:name w:val="Plain Table 2"/>
    <w:basedOn w:val="Parastatabula"/>
    <w:uiPriority w:val="42"/>
    <w:rsid w:val="00FE2401"/>
    <w:pPr>
      <w:spacing w:before="0" w:after="0" w:line="240" w:lineRule="auto"/>
    </w:pPr>
    <w:rPr>
      <w:color w:val="auto"/>
      <w:sz w:val="22"/>
      <w:szCs w:val="22"/>
      <w:lang w:val="lv-LV"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Noklusjumarindkopasfonts"/>
    <w:rsid w:val="003D62F9"/>
  </w:style>
  <w:style w:type="paragraph" w:customStyle="1" w:styleId="paragraph">
    <w:name w:val="paragraph"/>
    <w:basedOn w:val="Parasts"/>
    <w:rsid w:val="003D62F9"/>
    <w:pPr>
      <w:spacing w:before="100" w:beforeAutospacing="1" w:after="100" w:afterAutospacing="1" w:line="240" w:lineRule="auto"/>
    </w:pPr>
    <w:rPr>
      <w:rFonts w:ascii="Times New Roman" w:eastAsia="Times New Roman" w:hAnsi="Times New Roman" w:cs="Times New Roman"/>
      <w:color w:val="auto"/>
      <w:kern w:val="0"/>
      <w:sz w:val="24"/>
      <w:szCs w:val="24"/>
      <w:lang w:val="lv-LV" w:eastAsia="lv-LV"/>
    </w:rPr>
  </w:style>
  <w:style w:type="character" w:styleId="Neatrisintapieminana">
    <w:name w:val="Unresolved Mention"/>
    <w:basedOn w:val="Noklusjumarindkopasfonts"/>
    <w:uiPriority w:val="99"/>
    <w:semiHidden/>
    <w:unhideWhenUsed/>
    <w:rsid w:val="00524B9B"/>
    <w:rPr>
      <w:color w:val="605E5C"/>
      <w:shd w:val="clear" w:color="auto" w:fill="E1DFDD"/>
    </w:rPr>
  </w:style>
  <w:style w:type="paragraph" w:customStyle="1" w:styleId="text-align-justify">
    <w:name w:val="text-align-justify"/>
    <w:basedOn w:val="Parasts"/>
    <w:rsid w:val="00691A08"/>
    <w:pPr>
      <w:spacing w:before="100" w:beforeAutospacing="1" w:after="100" w:afterAutospacing="1" w:line="240" w:lineRule="auto"/>
    </w:pPr>
    <w:rPr>
      <w:rFonts w:ascii="Times New Roman" w:eastAsia="Times New Roman" w:hAnsi="Times New Roman" w:cs="Times New Roman"/>
      <w:color w:val="auto"/>
      <w:kern w:val="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55793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svg"/><Relationship Id="rId26" Type="http://schemas.openxmlformats.org/officeDocument/2006/relationships/chart" Target="charts/chart6.xml"/><Relationship Id="rId39" Type="http://schemas.openxmlformats.org/officeDocument/2006/relationships/chart" Target="charts/chart18.xml"/><Relationship Id="rId21" Type="http://schemas.openxmlformats.org/officeDocument/2006/relationships/chart" Target="charts/chart1.xml"/><Relationship Id="rId34" Type="http://schemas.openxmlformats.org/officeDocument/2006/relationships/chart" Target="charts/chart13.xml"/><Relationship Id="rId42" Type="http://schemas.openxmlformats.org/officeDocument/2006/relationships/image" Target="media/image13.png"/><Relationship Id="rId47" Type="http://schemas.openxmlformats.org/officeDocument/2006/relationships/chart" Target="charts/chart21.xml"/><Relationship Id="rId50" Type="http://schemas.openxmlformats.org/officeDocument/2006/relationships/chart" Target="charts/chart24.xml"/><Relationship Id="rId55" Type="http://schemas.openxmlformats.org/officeDocument/2006/relationships/image" Target="media/image17.png"/><Relationship Id="rId63"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image" Target="media/image9.svg"/><Relationship Id="rId29" Type="http://schemas.openxmlformats.org/officeDocument/2006/relationships/chart" Target="charts/chart9.xml"/><Relationship Id="rId41" Type="http://schemas.openxmlformats.org/officeDocument/2006/relationships/image" Target="media/image12.svg"/><Relationship Id="rId54" Type="http://schemas.openxmlformats.org/officeDocument/2006/relationships/hyperlink" Target="http://twitter.com/Cietumi"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chart" Target="charts/chart16.xml"/><Relationship Id="rId40" Type="http://schemas.openxmlformats.org/officeDocument/2006/relationships/image" Target="media/image11.png"/><Relationship Id="rId45" Type="http://schemas.openxmlformats.org/officeDocument/2006/relationships/chart" Target="charts/chart19.xml"/><Relationship Id="rId53" Type="http://schemas.openxmlformats.org/officeDocument/2006/relationships/hyperlink" Target="http://www.ievp.gov.lv" TargetMode="External"/><Relationship Id="rId58"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5.xml"/><Relationship Id="rId49" Type="http://schemas.openxmlformats.org/officeDocument/2006/relationships/chart" Target="charts/chart23.xml"/><Relationship Id="rId57" Type="http://schemas.openxmlformats.org/officeDocument/2006/relationships/hyperlink" Target="http://www.ievp.gov.lv" TargetMode="External"/><Relationship Id="rId61"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chart" Target="charts/chart11.xml"/><Relationship Id="rId44" Type="http://schemas.openxmlformats.org/officeDocument/2006/relationships/hyperlink" Target="http://www.ievp.gov.lv" TargetMode="External"/><Relationship Id="rId52" Type="http://schemas.openxmlformats.org/officeDocument/2006/relationships/image" Target="media/image16.svg"/><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4.xml"/><Relationship Id="rId43" Type="http://schemas.openxmlformats.org/officeDocument/2006/relationships/image" Target="media/image14.svg"/><Relationship Id="rId48" Type="http://schemas.openxmlformats.org/officeDocument/2006/relationships/chart" Target="charts/chart22.xml"/><Relationship Id="rId56" Type="http://schemas.openxmlformats.org/officeDocument/2006/relationships/image" Target="media/image18.sv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5.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chart" Target="charts/chart5.xml"/><Relationship Id="rId33" Type="http://schemas.openxmlformats.org/officeDocument/2006/relationships/image" Target="media/image10.jpeg"/><Relationship Id="rId38" Type="http://schemas.openxmlformats.org/officeDocument/2006/relationships/chart" Target="charts/chart17.xml"/><Relationship Id="rId46" Type="http://schemas.openxmlformats.org/officeDocument/2006/relationships/chart" Target="charts/chart20.xml"/><Relationship Id="rId59" Type="http://schemas.openxmlformats.org/officeDocument/2006/relationships/image" Target="media/image20.png"/></Relationships>
</file>

<file path=word/_rels/footnotes.xml.rels><?xml version="1.0" encoding="UTF-8" standalone="yes"?>
<Relationships xmlns="http://schemas.openxmlformats.org/package/2006/relationships"><Relationship Id="rId2" Type="http://schemas.openxmlformats.org/officeDocument/2006/relationships/hyperlink" Target="https://www.ur.gov.lv/lv/par-mums/gada-publiskie-parskati/2020/statistika/" TargetMode="External"/><Relationship Id="rId1" Type="http://schemas.openxmlformats.org/officeDocument/2006/relationships/hyperlink" Target="https://www.ur.gov.lv/lv/par-mums/gada-publiskie-parskati/2019/statistik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nikolajeva\AppData\Roaming\Microsoft\Veidnes\Gada%20p&#257;rskats%20(ar%20titullapas%20fotoatt&#275;lu).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aura.nikolajeva\Documents\Dokumenti\IeVP%20Publiskais%20parskats\2020%20gada%20parskats\Statistika%202020%20projek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Ieslodzīto skaita izmaiņas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tx>
            <c:strRef>
              <c:f>Lapa1!$C$3</c:f>
              <c:strCache>
                <c:ptCount val="1"/>
                <c:pt idx="0">
                  <c:v>Ieslodzītie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Lapa1!$B$6:$B$16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Lapa1!$C$6:$C$16</c:f>
              <c:numCache>
                <c:formatCode>General</c:formatCode>
                <c:ptCount val="11"/>
                <c:pt idx="0">
                  <c:v>6780</c:v>
                </c:pt>
                <c:pt idx="1">
                  <c:v>6561</c:v>
                </c:pt>
                <c:pt idx="2">
                  <c:v>6117</c:v>
                </c:pt>
                <c:pt idx="3">
                  <c:v>5139</c:v>
                </c:pt>
                <c:pt idx="4">
                  <c:v>4745</c:v>
                </c:pt>
                <c:pt idx="5">
                  <c:v>4409</c:v>
                </c:pt>
                <c:pt idx="6">
                  <c:v>4243</c:v>
                </c:pt>
                <c:pt idx="7">
                  <c:v>3765</c:v>
                </c:pt>
                <c:pt idx="8">
                  <c:v>3522</c:v>
                </c:pt>
                <c:pt idx="9">
                  <c:v>3414</c:v>
                </c:pt>
                <c:pt idx="10">
                  <c:v>3104</c:v>
                </c:pt>
              </c:numCache>
            </c:numRef>
          </c:val>
          <c:smooth val="0"/>
          <c:extLst>
            <c:ext xmlns:c16="http://schemas.microsoft.com/office/drawing/2014/chart" uri="{C3380CC4-5D6E-409C-BE32-E72D297353CC}">
              <c16:uniqueId val="{00000000-19D5-4987-A477-97C045734E04}"/>
            </c:ext>
          </c:extLst>
        </c:ser>
        <c:ser>
          <c:idx val="1"/>
          <c:order val="1"/>
          <c:tx>
            <c:strRef>
              <c:f>Lapa1!$D$3</c:f>
              <c:strCache>
                <c:ptCount val="1"/>
                <c:pt idx="0">
                  <c:v>Apcietinātie</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Lapa1!$B$6:$B$16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Lapa1!$D$6:$D$16</c:f>
              <c:numCache>
                <c:formatCode>General</c:formatCode>
                <c:ptCount val="11"/>
                <c:pt idx="0">
                  <c:v>2031</c:v>
                </c:pt>
                <c:pt idx="1">
                  <c:v>2035</c:v>
                </c:pt>
                <c:pt idx="2">
                  <c:v>1921</c:v>
                </c:pt>
                <c:pt idx="3">
                  <c:v>1526</c:v>
                </c:pt>
                <c:pt idx="4">
                  <c:v>1469</c:v>
                </c:pt>
                <c:pt idx="5">
                  <c:v>1389</c:v>
                </c:pt>
                <c:pt idx="6">
                  <c:v>1277</c:v>
                </c:pt>
                <c:pt idx="7">
                  <c:v>1051</c:v>
                </c:pt>
                <c:pt idx="8">
                  <c:v>981</c:v>
                </c:pt>
                <c:pt idx="9">
                  <c:v>949</c:v>
                </c:pt>
                <c:pt idx="10">
                  <c:v>810</c:v>
                </c:pt>
              </c:numCache>
            </c:numRef>
          </c:val>
          <c:smooth val="0"/>
          <c:extLst>
            <c:ext xmlns:c16="http://schemas.microsoft.com/office/drawing/2014/chart" uri="{C3380CC4-5D6E-409C-BE32-E72D297353CC}">
              <c16:uniqueId val="{00000001-19D5-4987-A477-97C045734E04}"/>
            </c:ext>
          </c:extLst>
        </c:ser>
        <c:ser>
          <c:idx val="2"/>
          <c:order val="2"/>
          <c:tx>
            <c:strRef>
              <c:f>Lapa1!$E$3</c:f>
              <c:strCache>
                <c:ptCount val="1"/>
                <c:pt idx="0">
                  <c:v>Notiesātie</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Lapa1!$B$6:$B$16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Lapa1!$E$6:$E$16</c:f>
              <c:numCache>
                <c:formatCode>General</c:formatCode>
                <c:ptCount val="11"/>
                <c:pt idx="0">
                  <c:v>4749</c:v>
                </c:pt>
                <c:pt idx="1">
                  <c:v>4526</c:v>
                </c:pt>
                <c:pt idx="2">
                  <c:v>4196</c:v>
                </c:pt>
                <c:pt idx="3">
                  <c:v>3613</c:v>
                </c:pt>
                <c:pt idx="4">
                  <c:v>3276</c:v>
                </c:pt>
                <c:pt idx="5">
                  <c:v>3020</c:v>
                </c:pt>
                <c:pt idx="6">
                  <c:v>2966</c:v>
                </c:pt>
                <c:pt idx="7">
                  <c:v>2714</c:v>
                </c:pt>
                <c:pt idx="8">
                  <c:v>2541</c:v>
                </c:pt>
                <c:pt idx="9">
                  <c:v>2465</c:v>
                </c:pt>
                <c:pt idx="10">
                  <c:v>2294</c:v>
                </c:pt>
              </c:numCache>
            </c:numRef>
          </c:val>
          <c:smooth val="0"/>
          <c:extLst>
            <c:ext xmlns:c16="http://schemas.microsoft.com/office/drawing/2014/chart" uri="{C3380CC4-5D6E-409C-BE32-E72D297353CC}">
              <c16:uniqueId val="{00000002-19D5-4987-A477-97C045734E04}"/>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39351808"/>
        <c:axId val="739352136"/>
      </c:lineChart>
      <c:catAx>
        <c:axId val="739351808"/>
        <c:scaling>
          <c:orientation val="minMax"/>
        </c:scaling>
        <c:delete val="0"/>
        <c:axPos val="b"/>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39352136"/>
        <c:crosses val="autoZero"/>
        <c:auto val="1"/>
        <c:lblAlgn val="ctr"/>
        <c:lblOffset val="100"/>
        <c:noMultiLvlLbl val="0"/>
      </c:catAx>
      <c:valAx>
        <c:axId val="7393521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3935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Izglītojamo ieslodzīto skaita dinamika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tx>
            <c:strRef>
              <c:f>Lapa1!$C$156</c:f>
              <c:strCache>
                <c:ptCount val="1"/>
                <c:pt idx="0">
                  <c:v>Ieslodzīto skaits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Lapa1!$B$157:$B$165</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Lapa1!$C$157:$C$165</c:f>
              <c:numCache>
                <c:formatCode>General</c:formatCode>
                <c:ptCount val="9"/>
                <c:pt idx="0">
                  <c:v>6117</c:v>
                </c:pt>
                <c:pt idx="1">
                  <c:v>5139</c:v>
                </c:pt>
                <c:pt idx="2">
                  <c:v>4745</c:v>
                </c:pt>
                <c:pt idx="3">
                  <c:v>4409</c:v>
                </c:pt>
                <c:pt idx="4">
                  <c:v>4243</c:v>
                </c:pt>
                <c:pt idx="5">
                  <c:v>3765</c:v>
                </c:pt>
                <c:pt idx="6">
                  <c:v>3522</c:v>
                </c:pt>
                <c:pt idx="7">
                  <c:v>3414</c:v>
                </c:pt>
                <c:pt idx="8">
                  <c:v>3104</c:v>
                </c:pt>
              </c:numCache>
            </c:numRef>
          </c:val>
          <c:smooth val="0"/>
          <c:extLst>
            <c:ext xmlns:c16="http://schemas.microsoft.com/office/drawing/2014/chart" uri="{C3380CC4-5D6E-409C-BE32-E72D297353CC}">
              <c16:uniqueId val="{00000000-B68F-473F-BD7A-4E2369D85A86}"/>
            </c:ext>
          </c:extLst>
        </c:ser>
        <c:ser>
          <c:idx val="1"/>
          <c:order val="1"/>
          <c:tx>
            <c:strRef>
              <c:f>Lapa1!$D$156</c:f>
              <c:strCache>
                <c:ptCount val="1"/>
                <c:pt idx="0">
                  <c:v>Izglītojamo skaits</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Lapa1!$B$157:$B$165</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Lapa1!$D$157:$D$165</c:f>
              <c:numCache>
                <c:formatCode>General</c:formatCode>
                <c:ptCount val="9"/>
                <c:pt idx="0">
                  <c:v>3375</c:v>
                </c:pt>
                <c:pt idx="1">
                  <c:v>1629</c:v>
                </c:pt>
                <c:pt idx="2">
                  <c:v>2211</c:v>
                </c:pt>
                <c:pt idx="3">
                  <c:v>2093</c:v>
                </c:pt>
                <c:pt idx="4">
                  <c:v>2013</c:v>
                </c:pt>
                <c:pt idx="5">
                  <c:v>1664</c:v>
                </c:pt>
                <c:pt idx="6">
                  <c:v>1851</c:v>
                </c:pt>
                <c:pt idx="7">
                  <c:v>1688</c:v>
                </c:pt>
                <c:pt idx="8">
                  <c:v>1653</c:v>
                </c:pt>
              </c:numCache>
            </c:numRef>
          </c:val>
          <c:smooth val="0"/>
          <c:extLst>
            <c:ext xmlns:c16="http://schemas.microsoft.com/office/drawing/2014/chart" uri="{C3380CC4-5D6E-409C-BE32-E72D297353CC}">
              <c16:uniqueId val="{00000001-B68F-473F-BD7A-4E2369D85A86}"/>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81443672"/>
        <c:axId val="781442360"/>
      </c:lineChart>
      <c:catAx>
        <c:axId val="78144367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81442360"/>
        <c:crosses val="autoZero"/>
        <c:auto val="1"/>
        <c:lblAlgn val="ctr"/>
        <c:lblOffset val="100"/>
        <c:noMultiLvlLbl val="0"/>
      </c:catAx>
      <c:valAx>
        <c:axId val="7814423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81443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Nodarbināto ieslodzīto skaits 2020.gadā</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Lapa1!$B$192</c:f>
              <c:strCache>
                <c:ptCount val="1"/>
                <c:pt idx="0">
                  <c:v>Komersantu darba vietās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Lapa1!$A$193:$A$201</c:f>
              <c:strCache>
                <c:ptCount val="9"/>
                <c:pt idx="0">
                  <c:v>Rīgas Centrālcietums</c:v>
                </c:pt>
                <c:pt idx="1">
                  <c:v>Daugavgrīvas cietums</c:v>
                </c:pt>
                <c:pt idx="2">
                  <c:v>Cēsu AIN</c:v>
                </c:pt>
                <c:pt idx="3">
                  <c:v>Ilģuciema cietums</c:v>
                </c:pt>
                <c:pt idx="4">
                  <c:v>Jelgavas cietums</c:v>
                </c:pt>
                <c:pt idx="5">
                  <c:v>Jēkabpils cietums</c:v>
                </c:pt>
                <c:pt idx="6">
                  <c:v>Valmieras cietums</c:v>
                </c:pt>
                <c:pt idx="7">
                  <c:v>Olaines cietums</c:v>
                </c:pt>
                <c:pt idx="8">
                  <c:v>Liepājas cietums</c:v>
                </c:pt>
              </c:strCache>
            </c:strRef>
          </c:cat>
          <c:val>
            <c:numRef>
              <c:f>Lapa1!$B$193:$B$201</c:f>
              <c:numCache>
                <c:formatCode>General</c:formatCode>
                <c:ptCount val="9"/>
                <c:pt idx="0">
                  <c:v>74</c:v>
                </c:pt>
                <c:pt idx="1">
                  <c:v>118</c:v>
                </c:pt>
                <c:pt idx="2">
                  <c:v>0</c:v>
                </c:pt>
                <c:pt idx="3">
                  <c:v>57</c:v>
                </c:pt>
                <c:pt idx="4">
                  <c:v>89</c:v>
                </c:pt>
                <c:pt idx="5">
                  <c:v>4</c:v>
                </c:pt>
                <c:pt idx="6">
                  <c:v>65</c:v>
                </c:pt>
                <c:pt idx="7">
                  <c:v>28</c:v>
                </c:pt>
                <c:pt idx="8">
                  <c:v>0</c:v>
                </c:pt>
              </c:numCache>
            </c:numRef>
          </c:val>
          <c:extLst>
            <c:ext xmlns:c16="http://schemas.microsoft.com/office/drawing/2014/chart" uri="{C3380CC4-5D6E-409C-BE32-E72D297353CC}">
              <c16:uniqueId val="{00000000-54AD-48AC-A81E-CF3E52AB3075}"/>
            </c:ext>
          </c:extLst>
        </c:ser>
        <c:ser>
          <c:idx val="1"/>
          <c:order val="1"/>
          <c:tx>
            <c:strRef>
              <c:f>Lapa1!$C$192</c:f>
              <c:strCache>
                <c:ptCount val="1"/>
                <c:pt idx="0">
                  <c:v>Saimnieciskajā apkalpē</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Lapa1!$A$193:$A$201</c:f>
              <c:strCache>
                <c:ptCount val="9"/>
                <c:pt idx="0">
                  <c:v>Rīgas Centrālcietums</c:v>
                </c:pt>
                <c:pt idx="1">
                  <c:v>Daugavgrīvas cietums</c:v>
                </c:pt>
                <c:pt idx="2">
                  <c:v>Cēsu AIN</c:v>
                </c:pt>
                <c:pt idx="3">
                  <c:v>Ilģuciema cietums</c:v>
                </c:pt>
                <c:pt idx="4">
                  <c:v>Jelgavas cietums</c:v>
                </c:pt>
                <c:pt idx="5">
                  <c:v>Jēkabpils cietums</c:v>
                </c:pt>
                <c:pt idx="6">
                  <c:v>Valmieras cietums</c:v>
                </c:pt>
                <c:pt idx="7">
                  <c:v>Olaines cietums</c:v>
                </c:pt>
                <c:pt idx="8">
                  <c:v>Liepājas cietums</c:v>
                </c:pt>
              </c:strCache>
            </c:strRef>
          </c:cat>
          <c:val>
            <c:numRef>
              <c:f>Lapa1!$C$193:$C$201</c:f>
              <c:numCache>
                <c:formatCode>General</c:formatCode>
                <c:ptCount val="9"/>
                <c:pt idx="0">
                  <c:v>78</c:v>
                </c:pt>
                <c:pt idx="1">
                  <c:v>123</c:v>
                </c:pt>
                <c:pt idx="2">
                  <c:v>0</c:v>
                </c:pt>
                <c:pt idx="3">
                  <c:v>43</c:v>
                </c:pt>
                <c:pt idx="4">
                  <c:v>29</c:v>
                </c:pt>
                <c:pt idx="5">
                  <c:v>35</c:v>
                </c:pt>
                <c:pt idx="6">
                  <c:v>36</c:v>
                </c:pt>
                <c:pt idx="7">
                  <c:v>13</c:v>
                </c:pt>
                <c:pt idx="8">
                  <c:v>15</c:v>
                </c:pt>
              </c:numCache>
            </c:numRef>
          </c:val>
          <c:extLst>
            <c:ext xmlns:c16="http://schemas.microsoft.com/office/drawing/2014/chart" uri="{C3380CC4-5D6E-409C-BE32-E72D297353CC}">
              <c16:uniqueId val="{00000001-54AD-48AC-A81E-CF3E52AB3075}"/>
            </c:ext>
          </c:extLst>
        </c:ser>
        <c:dLbls>
          <c:dLblPos val="inEnd"/>
          <c:showLegendKey val="0"/>
          <c:showVal val="1"/>
          <c:showCatName val="0"/>
          <c:showSerName val="0"/>
          <c:showPercent val="0"/>
          <c:showBubbleSize val="0"/>
        </c:dLbls>
        <c:gapWidth val="100"/>
        <c:overlap val="-24"/>
        <c:axId val="781492216"/>
        <c:axId val="781489264"/>
      </c:barChart>
      <c:catAx>
        <c:axId val="781492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50000"/>
                    <a:lumOff val="50000"/>
                  </a:schemeClr>
                </a:solidFill>
                <a:latin typeface="+mn-lt"/>
                <a:ea typeface="+mn-ea"/>
                <a:cs typeface="+mn-cs"/>
              </a:defRPr>
            </a:pPr>
            <a:endParaRPr lang="lv-LV"/>
          </a:p>
        </c:txPr>
        <c:crossAx val="781489264"/>
        <c:crosses val="autoZero"/>
        <c:auto val="1"/>
        <c:lblAlgn val="ctr"/>
        <c:lblOffset val="100"/>
        <c:noMultiLvlLbl val="0"/>
      </c:catAx>
      <c:valAx>
        <c:axId val="781489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81492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Ieslodzīto nodarbinātības līmeņa</a:t>
            </a:r>
            <a:r>
              <a:rPr lang="lv-LV" baseline="0"/>
              <a:t> dinamika</a:t>
            </a:r>
            <a:r>
              <a:rPr lang="lv-LV"/>
              <a:t>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Lapa1!$B$211:$B$215</c:f>
              <c:numCache>
                <c:formatCode>General</c:formatCode>
                <c:ptCount val="5"/>
                <c:pt idx="0">
                  <c:v>2016</c:v>
                </c:pt>
                <c:pt idx="1">
                  <c:v>2017</c:v>
                </c:pt>
                <c:pt idx="2">
                  <c:v>2018</c:v>
                </c:pt>
                <c:pt idx="3">
                  <c:v>2019</c:v>
                </c:pt>
                <c:pt idx="4">
                  <c:v>2020</c:v>
                </c:pt>
              </c:numCache>
            </c:numRef>
          </c:cat>
          <c:val>
            <c:numRef>
              <c:f>Lapa1!$C$211:$C$215</c:f>
              <c:numCache>
                <c:formatCode>General</c:formatCode>
                <c:ptCount val="5"/>
                <c:pt idx="0">
                  <c:v>33</c:v>
                </c:pt>
                <c:pt idx="1">
                  <c:v>25.2</c:v>
                </c:pt>
                <c:pt idx="2">
                  <c:v>24.82</c:v>
                </c:pt>
                <c:pt idx="3">
                  <c:v>23.46</c:v>
                </c:pt>
                <c:pt idx="4" formatCode="0.00">
                  <c:v>25.998711340206189</c:v>
                </c:pt>
              </c:numCache>
            </c:numRef>
          </c:val>
          <c:smooth val="0"/>
          <c:extLst>
            <c:ext xmlns:c16="http://schemas.microsoft.com/office/drawing/2014/chart" uri="{C3380CC4-5D6E-409C-BE32-E72D297353CC}">
              <c16:uniqueId val="{00000000-F394-4173-8A51-FDA5FFF2644C}"/>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71983368"/>
        <c:axId val="771982712"/>
      </c:lineChart>
      <c:catAx>
        <c:axId val="77198336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71982712"/>
        <c:crosses val="autoZero"/>
        <c:auto val="1"/>
        <c:lblAlgn val="ctr"/>
        <c:lblOffset val="100"/>
        <c:noMultiLvlLbl val="0"/>
      </c:catAx>
      <c:valAx>
        <c:axId val="7719827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71983368"/>
        <c:crosses val="autoZero"/>
        <c:crossBetween val="between"/>
      </c:valAx>
      <c:spPr>
        <a:no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iesaistīšana resocializācijas programmās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Lapa1!$C$170</c:f>
              <c:strCache>
                <c:ptCount val="1"/>
                <c:pt idx="0">
                  <c:v>Iesaistīti resocializācijas programmās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Lapa1!$B$171:$B$175</c:f>
              <c:numCache>
                <c:formatCode>General</c:formatCode>
                <c:ptCount val="5"/>
                <c:pt idx="0">
                  <c:v>2016</c:v>
                </c:pt>
                <c:pt idx="1">
                  <c:v>2017</c:v>
                </c:pt>
                <c:pt idx="2">
                  <c:v>2018</c:v>
                </c:pt>
                <c:pt idx="3">
                  <c:v>2019</c:v>
                </c:pt>
                <c:pt idx="4">
                  <c:v>2020</c:v>
                </c:pt>
              </c:numCache>
            </c:numRef>
          </c:cat>
          <c:val>
            <c:numRef>
              <c:f>Lapa1!$C$171:$C$175</c:f>
              <c:numCache>
                <c:formatCode>General</c:formatCode>
                <c:ptCount val="5"/>
                <c:pt idx="0">
                  <c:v>651</c:v>
                </c:pt>
                <c:pt idx="1">
                  <c:v>681</c:v>
                </c:pt>
                <c:pt idx="2">
                  <c:v>617</c:v>
                </c:pt>
                <c:pt idx="3">
                  <c:v>530</c:v>
                </c:pt>
                <c:pt idx="4">
                  <c:v>379</c:v>
                </c:pt>
              </c:numCache>
            </c:numRef>
          </c:val>
          <c:extLst>
            <c:ext xmlns:c16="http://schemas.microsoft.com/office/drawing/2014/chart" uri="{C3380CC4-5D6E-409C-BE32-E72D297353CC}">
              <c16:uniqueId val="{00000000-10AE-45C9-B4C0-7D37E04C7F6A}"/>
            </c:ext>
          </c:extLst>
        </c:ser>
        <c:ser>
          <c:idx val="1"/>
          <c:order val="1"/>
          <c:tx>
            <c:strRef>
              <c:f>Lapa1!$D$170</c:f>
              <c:strCache>
                <c:ptCount val="1"/>
                <c:pt idx="0">
                  <c:v>Pabeiguši resocializācijas programmas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Lapa1!$B$171:$B$175</c:f>
              <c:numCache>
                <c:formatCode>General</c:formatCode>
                <c:ptCount val="5"/>
                <c:pt idx="0">
                  <c:v>2016</c:v>
                </c:pt>
                <c:pt idx="1">
                  <c:v>2017</c:v>
                </c:pt>
                <c:pt idx="2">
                  <c:v>2018</c:v>
                </c:pt>
                <c:pt idx="3">
                  <c:v>2019</c:v>
                </c:pt>
                <c:pt idx="4">
                  <c:v>2020</c:v>
                </c:pt>
              </c:numCache>
            </c:numRef>
          </c:cat>
          <c:val>
            <c:numRef>
              <c:f>Lapa1!$D$171:$D$175</c:f>
              <c:numCache>
                <c:formatCode>General</c:formatCode>
                <c:ptCount val="5"/>
                <c:pt idx="0">
                  <c:v>394</c:v>
                </c:pt>
                <c:pt idx="1">
                  <c:v>395</c:v>
                </c:pt>
                <c:pt idx="2">
                  <c:v>346</c:v>
                </c:pt>
                <c:pt idx="3">
                  <c:v>304</c:v>
                </c:pt>
                <c:pt idx="4">
                  <c:v>174</c:v>
                </c:pt>
              </c:numCache>
            </c:numRef>
          </c:val>
          <c:extLst>
            <c:ext xmlns:c16="http://schemas.microsoft.com/office/drawing/2014/chart" uri="{C3380CC4-5D6E-409C-BE32-E72D297353CC}">
              <c16:uniqueId val="{00000001-10AE-45C9-B4C0-7D37E04C7F6A}"/>
            </c:ext>
          </c:extLst>
        </c:ser>
        <c:dLbls>
          <c:dLblPos val="inEnd"/>
          <c:showLegendKey val="0"/>
          <c:showVal val="1"/>
          <c:showCatName val="0"/>
          <c:showSerName val="0"/>
          <c:showPercent val="0"/>
          <c:showBubbleSize val="0"/>
        </c:dLbls>
        <c:gapWidth val="100"/>
        <c:overlap val="-24"/>
        <c:axId val="782433976"/>
        <c:axId val="782435944"/>
      </c:barChart>
      <c:catAx>
        <c:axId val="782433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82435944"/>
        <c:crosses val="autoZero"/>
        <c:auto val="1"/>
        <c:lblAlgn val="ctr"/>
        <c:lblOffset val="100"/>
        <c:noMultiLvlLbl val="0"/>
      </c:catAx>
      <c:valAx>
        <c:axId val="782435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82433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Resocializācijas</a:t>
            </a:r>
            <a:r>
              <a:rPr lang="lv-LV" baseline="0"/>
              <a:t> programmās iesaistīto ieslodzīto īpatsvars (%) attiecībā pret kopējo ieslodzīto skaitu</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Lapa1!$B$183:$B$187</c:f>
              <c:numCache>
                <c:formatCode>General</c:formatCode>
                <c:ptCount val="5"/>
                <c:pt idx="0">
                  <c:v>2016</c:v>
                </c:pt>
                <c:pt idx="1">
                  <c:v>2017</c:v>
                </c:pt>
                <c:pt idx="2">
                  <c:v>2018</c:v>
                </c:pt>
                <c:pt idx="3">
                  <c:v>2019</c:v>
                </c:pt>
                <c:pt idx="4">
                  <c:v>2020</c:v>
                </c:pt>
              </c:numCache>
            </c:numRef>
          </c:cat>
          <c:val>
            <c:numRef>
              <c:f>Lapa1!$E$183:$E$187</c:f>
              <c:numCache>
                <c:formatCode>General</c:formatCode>
                <c:ptCount val="5"/>
                <c:pt idx="0">
                  <c:v>15.34</c:v>
                </c:pt>
                <c:pt idx="1">
                  <c:v>18.09</c:v>
                </c:pt>
                <c:pt idx="2">
                  <c:v>17.52</c:v>
                </c:pt>
                <c:pt idx="3">
                  <c:v>15.52</c:v>
                </c:pt>
                <c:pt idx="4" formatCode="0.00">
                  <c:v>12.210051546391751</c:v>
                </c:pt>
              </c:numCache>
            </c:numRef>
          </c:val>
          <c:smooth val="0"/>
          <c:extLst>
            <c:ext xmlns:c16="http://schemas.microsoft.com/office/drawing/2014/chart" uri="{C3380CC4-5D6E-409C-BE32-E72D297353CC}">
              <c16:uniqueId val="{00000000-2EF3-4F76-9619-8BF27A1DFE36}"/>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82473008"/>
        <c:axId val="782470056"/>
      </c:lineChart>
      <c:catAx>
        <c:axId val="7824730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82470056"/>
        <c:crosses val="autoZero"/>
        <c:auto val="1"/>
        <c:lblAlgn val="ctr"/>
        <c:lblOffset val="100"/>
        <c:noMultiLvlLbl val="0"/>
      </c:catAx>
      <c:valAx>
        <c:axId val="7824700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82473008"/>
        <c:crosses val="autoZero"/>
        <c:crossBetween val="between"/>
      </c:valAx>
      <c:spPr>
        <a:no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Fiziska spēka, speciālo cīņas paņēmienu, speciālo līdzekļu pielietošanas gadījumu skaita dinamika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Lapa1!$A$232</c:f>
              <c:strCache>
                <c:ptCount val="1"/>
                <c:pt idx="0">
                  <c:v>Fizisks spēks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Lapa1!$D$231:$H$231</c:f>
              <c:numCache>
                <c:formatCode>General</c:formatCode>
                <c:ptCount val="5"/>
                <c:pt idx="0">
                  <c:v>2016</c:v>
                </c:pt>
                <c:pt idx="1">
                  <c:v>2017</c:v>
                </c:pt>
                <c:pt idx="2">
                  <c:v>2018</c:v>
                </c:pt>
                <c:pt idx="3">
                  <c:v>2019</c:v>
                </c:pt>
                <c:pt idx="4">
                  <c:v>2020</c:v>
                </c:pt>
              </c:numCache>
            </c:numRef>
          </c:cat>
          <c:val>
            <c:numRef>
              <c:f>Lapa1!$D$232:$H$232</c:f>
              <c:numCache>
                <c:formatCode>General</c:formatCode>
                <c:ptCount val="5"/>
                <c:pt idx="0">
                  <c:v>26</c:v>
                </c:pt>
                <c:pt idx="1">
                  <c:v>29</c:v>
                </c:pt>
                <c:pt idx="2">
                  <c:v>28</c:v>
                </c:pt>
                <c:pt idx="3">
                  <c:v>40</c:v>
                </c:pt>
                <c:pt idx="4">
                  <c:v>27</c:v>
                </c:pt>
              </c:numCache>
            </c:numRef>
          </c:val>
          <c:extLst>
            <c:ext xmlns:c16="http://schemas.microsoft.com/office/drawing/2014/chart" uri="{C3380CC4-5D6E-409C-BE32-E72D297353CC}">
              <c16:uniqueId val="{00000000-C271-41EB-9C52-F63405A5A7ED}"/>
            </c:ext>
          </c:extLst>
        </c:ser>
        <c:ser>
          <c:idx val="1"/>
          <c:order val="1"/>
          <c:tx>
            <c:strRef>
              <c:f>Lapa1!$A$233</c:f>
              <c:strCache>
                <c:ptCount val="1"/>
                <c:pt idx="0">
                  <c:v>Speciālie cīņas paņēmieni</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Lapa1!$D$231:$H$231</c:f>
              <c:numCache>
                <c:formatCode>General</c:formatCode>
                <c:ptCount val="5"/>
                <c:pt idx="0">
                  <c:v>2016</c:v>
                </c:pt>
                <c:pt idx="1">
                  <c:v>2017</c:v>
                </c:pt>
                <c:pt idx="2">
                  <c:v>2018</c:v>
                </c:pt>
                <c:pt idx="3">
                  <c:v>2019</c:v>
                </c:pt>
                <c:pt idx="4">
                  <c:v>2020</c:v>
                </c:pt>
              </c:numCache>
            </c:numRef>
          </c:cat>
          <c:val>
            <c:numRef>
              <c:f>Lapa1!$D$233:$H$233</c:f>
              <c:numCache>
                <c:formatCode>General</c:formatCode>
                <c:ptCount val="5"/>
                <c:pt idx="0">
                  <c:v>3</c:v>
                </c:pt>
                <c:pt idx="1">
                  <c:v>2</c:v>
                </c:pt>
                <c:pt idx="2">
                  <c:v>1</c:v>
                </c:pt>
                <c:pt idx="3">
                  <c:v>1</c:v>
                </c:pt>
                <c:pt idx="4">
                  <c:v>6</c:v>
                </c:pt>
              </c:numCache>
            </c:numRef>
          </c:val>
          <c:extLst>
            <c:ext xmlns:c16="http://schemas.microsoft.com/office/drawing/2014/chart" uri="{C3380CC4-5D6E-409C-BE32-E72D297353CC}">
              <c16:uniqueId val="{00000001-C271-41EB-9C52-F63405A5A7ED}"/>
            </c:ext>
          </c:extLst>
        </c:ser>
        <c:ser>
          <c:idx val="2"/>
          <c:order val="2"/>
          <c:tx>
            <c:strRef>
              <c:f>Lapa1!$A$234</c:f>
              <c:strCache>
                <c:ptCount val="1"/>
                <c:pt idx="0">
                  <c:v>Roku dzelži</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Lapa1!$D$231:$H$231</c:f>
              <c:numCache>
                <c:formatCode>General</c:formatCode>
                <c:ptCount val="5"/>
                <c:pt idx="0">
                  <c:v>2016</c:v>
                </c:pt>
                <c:pt idx="1">
                  <c:v>2017</c:v>
                </c:pt>
                <c:pt idx="2">
                  <c:v>2018</c:v>
                </c:pt>
                <c:pt idx="3">
                  <c:v>2019</c:v>
                </c:pt>
                <c:pt idx="4">
                  <c:v>2020</c:v>
                </c:pt>
              </c:numCache>
            </c:numRef>
          </c:cat>
          <c:val>
            <c:numRef>
              <c:f>Lapa1!$D$234:$H$234</c:f>
              <c:numCache>
                <c:formatCode>General</c:formatCode>
                <c:ptCount val="5"/>
                <c:pt idx="0">
                  <c:v>160</c:v>
                </c:pt>
                <c:pt idx="1">
                  <c:v>163</c:v>
                </c:pt>
                <c:pt idx="2">
                  <c:v>169</c:v>
                </c:pt>
                <c:pt idx="3">
                  <c:v>141</c:v>
                </c:pt>
                <c:pt idx="4">
                  <c:v>66</c:v>
                </c:pt>
              </c:numCache>
            </c:numRef>
          </c:val>
          <c:extLst>
            <c:ext xmlns:c16="http://schemas.microsoft.com/office/drawing/2014/chart" uri="{C3380CC4-5D6E-409C-BE32-E72D297353CC}">
              <c16:uniqueId val="{00000002-C271-41EB-9C52-F63405A5A7ED}"/>
            </c:ext>
          </c:extLst>
        </c:ser>
        <c:ser>
          <c:idx val="3"/>
          <c:order val="3"/>
          <c:tx>
            <c:strRef>
              <c:f>Lapa1!$A$235</c:f>
              <c:strCache>
                <c:ptCount val="1"/>
                <c:pt idx="0">
                  <c:v>Gumijas steks</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Lapa1!$D$231:$H$231</c:f>
              <c:numCache>
                <c:formatCode>General</c:formatCode>
                <c:ptCount val="5"/>
                <c:pt idx="0">
                  <c:v>2016</c:v>
                </c:pt>
                <c:pt idx="1">
                  <c:v>2017</c:v>
                </c:pt>
                <c:pt idx="2">
                  <c:v>2018</c:v>
                </c:pt>
                <c:pt idx="3">
                  <c:v>2019</c:v>
                </c:pt>
                <c:pt idx="4">
                  <c:v>2020</c:v>
                </c:pt>
              </c:numCache>
            </c:numRef>
          </c:cat>
          <c:val>
            <c:numRef>
              <c:f>Lapa1!$D$235:$H$235</c:f>
              <c:numCache>
                <c:formatCode>General</c:formatCode>
                <c:ptCount val="5"/>
                <c:pt idx="0">
                  <c:v>4</c:v>
                </c:pt>
                <c:pt idx="1">
                  <c:v>7</c:v>
                </c:pt>
                <c:pt idx="2">
                  <c:v>1</c:v>
                </c:pt>
                <c:pt idx="3">
                  <c:v>4</c:v>
                </c:pt>
                <c:pt idx="4">
                  <c:v>4</c:v>
                </c:pt>
              </c:numCache>
            </c:numRef>
          </c:val>
          <c:extLst>
            <c:ext xmlns:c16="http://schemas.microsoft.com/office/drawing/2014/chart" uri="{C3380CC4-5D6E-409C-BE32-E72D297353CC}">
              <c16:uniqueId val="{00000003-C271-41EB-9C52-F63405A5A7ED}"/>
            </c:ext>
          </c:extLst>
        </c:ser>
        <c:ser>
          <c:idx val="4"/>
          <c:order val="4"/>
          <c:tx>
            <c:strRef>
              <c:f>Lapa1!$A$236</c:f>
              <c:strCache>
                <c:ptCount val="1"/>
                <c:pt idx="0">
                  <c:v>Asaras izraisošas vielas</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Lapa1!$D$231:$H$231</c:f>
              <c:numCache>
                <c:formatCode>General</c:formatCode>
                <c:ptCount val="5"/>
                <c:pt idx="0">
                  <c:v>2016</c:v>
                </c:pt>
                <c:pt idx="1">
                  <c:v>2017</c:v>
                </c:pt>
                <c:pt idx="2">
                  <c:v>2018</c:v>
                </c:pt>
                <c:pt idx="3">
                  <c:v>2019</c:v>
                </c:pt>
                <c:pt idx="4">
                  <c:v>2020</c:v>
                </c:pt>
              </c:numCache>
            </c:numRef>
          </c:cat>
          <c:val>
            <c:numRef>
              <c:f>Lapa1!$D$236:$H$236</c:f>
              <c:numCache>
                <c:formatCode>General</c:formatCode>
                <c:ptCount val="5"/>
                <c:pt idx="0">
                  <c:v>0</c:v>
                </c:pt>
                <c:pt idx="1">
                  <c:v>0</c:v>
                </c:pt>
                <c:pt idx="2">
                  <c:v>0</c:v>
                </c:pt>
                <c:pt idx="3">
                  <c:v>0</c:v>
                </c:pt>
                <c:pt idx="4">
                  <c:v>1</c:v>
                </c:pt>
              </c:numCache>
            </c:numRef>
          </c:val>
          <c:extLst>
            <c:ext xmlns:c16="http://schemas.microsoft.com/office/drawing/2014/chart" uri="{C3380CC4-5D6E-409C-BE32-E72D297353CC}">
              <c16:uniqueId val="{00000004-C271-41EB-9C52-F63405A5A7ED}"/>
            </c:ext>
          </c:extLst>
        </c:ser>
        <c:ser>
          <c:idx val="5"/>
          <c:order val="5"/>
          <c:tx>
            <c:strRef>
              <c:f>Lapa1!$A$237</c:f>
              <c:strCache>
                <c:ptCount val="1"/>
                <c:pt idx="0">
                  <c:v>Elektrošoka ierīces</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Lapa1!$D$231:$H$231</c:f>
              <c:numCache>
                <c:formatCode>General</c:formatCode>
                <c:ptCount val="5"/>
                <c:pt idx="0">
                  <c:v>2016</c:v>
                </c:pt>
                <c:pt idx="1">
                  <c:v>2017</c:v>
                </c:pt>
                <c:pt idx="2">
                  <c:v>2018</c:v>
                </c:pt>
                <c:pt idx="3">
                  <c:v>2019</c:v>
                </c:pt>
                <c:pt idx="4">
                  <c:v>2020</c:v>
                </c:pt>
              </c:numCache>
            </c:numRef>
          </c:cat>
          <c:val>
            <c:numRef>
              <c:f>Lapa1!$D$237:$H$237</c:f>
              <c:numCache>
                <c:formatCode>General</c:formatCode>
                <c:ptCount val="5"/>
                <c:pt idx="0">
                  <c:v>0</c:v>
                </c:pt>
                <c:pt idx="1">
                  <c:v>0</c:v>
                </c:pt>
                <c:pt idx="2">
                  <c:v>1</c:v>
                </c:pt>
                <c:pt idx="3">
                  <c:v>0</c:v>
                </c:pt>
                <c:pt idx="4">
                  <c:v>0</c:v>
                </c:pt>
              </c:numCache>
            </c:numRef>
          </c:val>
          <c:extLst>
            <c:ext xmlns:c16="http://schemas.microsoft.com/office/drawing/2014/chart" uri="{C3380CC4-5D6E-409C-BE32-E72D297353CC}">
              <c16:uniqueId val="{00000005-C271-41EB-9C52-F63405A5A7ED}"/>
            </c:ext>
          </c:extLst>
        </c:ser>
        <c:dLbls>
          <c:dLblPos val="inEnd"/>
          <c:showLegendKey val="0"/>
          <c:showVal val="1"/>
          <c:showCatName val="0"/>
          <c:showSerName val="0"/>
          <c:showPercent val="0"/>
          <c:showBubbleSize val="0"/>
        </c:dLbls>
        <c:gapWidth val="100"/>
        <c:overlap val="-24"/>
        <c:axId val="843328072"/>
        <c:axId val="843324136"/>
      </c:barChart>
      <c:catAx>
        <c:axId val="843328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843324136"/>
        <c:crosses val="autoZero"/>
        <c:auto val="1"/>
        <c:lblAlgn val="ctr"/>
        <c:lblOffset val="100"/>
        <c:noMultiLvlLbl val="0"/>
      </c:catAx>
      <c:valAx>
        <c:axId val="843324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843328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Drošības un uzraudzības jomas rādītāju</a:t>
            </a:r>
            <a:r>
              <a:rPr lang="lv-LV" baseline="0"/>
              <a:t> dinamika</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tx>
            <c:strRef>
              <c:f>Lapa1!$A$221</c:f>
              <c:strCache>
                <c:ptCount val="1"/>
                <c:pt idx="0">
                  <c:v>Ieslodzīto skaits ar noslieci uz bēgšanu</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Lapa1!$D$220:$H$220</c:f>
              <c:numCache>
                <c:formatCode>General</c:formatCode>
                <c:ptCount val="5"/>
                <c:pt idx="0">
                  <c:v>2016</c:v>
                </c:pt>
                <c:pt idx="1">
                  <c:v>2017</c:v>
                </c:pt>
                <c:pt idx="2">
                  <c:v>2018</c:v>
                </c:pt>
                <c:pt idx="3">
                  <c:v>2019</c:v>
                </c:pt>
                <c:pt idx="4">
                  <c:v>2020</c:v>
                </c:pt>
              </c:numCache>
            </c:numRef>
          </c:cat>
          <c:val>
            <c:numRef>
              <c:f>Lapa1!$D$221:$H$221</c:f>
              <c:numCache>
                <c:formatCode>General</c:formatCode>
                <c:ptCount val="5"/>
                <c:pt idx="0">
                  <c:v>146</c:v>
                </c:pt>
                <c:pt idx="1">
                  <c:v>123</c:v>
                </c:pt>
                <c:pt idx="2">
                  <c:v>126</c:v>
                </c:pt>
                <c:pt idx="3">
                  <c:v>129</c:v>
                </c:pt>
                <c:pt idx="4">
                  <c:v>127</c:v>
                </c:pt>
              </c:numCache>
            </c:numRef>
          </c:val>
          <c:smooth val="0"/>
          <c:extLst>
            <c:ext xmlns:c16="http://schemas.microsoft.com/office/drawing/2014/chart" uri="{C3380CC4-5D6E-409C-BE32-E72D297353CC}">
              <c16:uniqueId val="{00000000-E010-4515-B33D-338DDE343E00}"/>
            </c:ext>
          </c:extLst>
        </c:ser>
        <c:ser>
          <c:idx val="1"/>
          <c:order val="1"/>
          <c:tx>
            <c:strRef>
              <c:f>Lapa1!$A$222</c:f>
              <c:strCache>
                <c:ptCount val="1"/>
                <c:pt idx="0">
                  <c:v>Ieslodzīto skaits ar noslieci uzbrukt personālam</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Lapa1!$D$220:$H$220</c:f>
              <c:numCache>
                <c:formatCode>General</c:formatCode>
                <c:ptCount val="5"/>
                <c:pt idx="0">
                  <c:v>2016</c:v>
                </c:pt>
                <c:pt idx="1">
                  <c:v>2017</c:v>
                </c:pt>
                <c:pt idx="2">
                  <c:v>2018</c:v>
                </c:pt>
                <c:pt idx="3">
                  <c:v>2019</c:v>
                </c:pt>
                <c:pt idx="4">
                  <c:v>2020</c:v>
                </c:pt>
              </c:numCache>
            </c:numRef>
          </c:cat>
          <c:val>
            <c:numRef>
              <c:f>Lapa1!$D$222:$H$222</c:f>
              <c:numCache>
                <c:formatCode>General</c:formatCode>
                <c:ptCount val="5"/>
                <c:pt idx="0">
                  <c:v>119</c:v>
                </c:pt>
                <c:pt idx="1">
                  <c:v>101</c:v>
                </c:pt>
                <c:pt idx="2">
                  <c:v>109</c:v>
                </c:pt>
                <c:pt idx="3">
                  <c:v>110</c:v>
                </c:pt>
                <c:pt idx="4">
                  <c:v>91</c:v>
                </c:pt>
              </c:numCache>
            </c:numRef>
          </c:val>
          <c:smooth val="0"/>
          <c:extLst>
            <c:ext xmlns:c16="http://schemas.microsoft.com/office/drawing/2014/chart" uri="{C3380CC4-5D6E-409C-BE32-E72D297353CC}">
              <c16:uniqueId val="{00000001-E010-4515-B33D-338DDE343E00}"/>
            </c:ext>
          </c:extLst>
        </c:ser>
        <c:ser>
          <c:idx val="2"/>
          <c:order val="2"/>
          <c:tx>
            <c:strRef>
              <c:f>Lapa1!$A$223</c:f>
              <c:strCache>
                <c:ptCount val="1"/>
                <c:pt idx="0">
                  <c:v>Ieslodzīto skaits ar noslieci uz pašnāvību</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Lapa1!$D$220:$H$220</c:f>
              <c:numCache>
                <c:formatCode>General</c:formatCode>
                <c:ptCount val="5"/>
                <c:pt idx="0">
                  <c:v>2016</c:v>
                </c:pt>
                <c:pt idx="1">
                  <c:v>2017</c:v>
                </c:pt>
                <c:pt idx="2">
                  <c:v>2018</c:v>
                </c:pt>
                <c:pt idx="3">
                  <c:v>2019</c:v>
                </c:pt>
                <c:pt idx="4">
                  <c:v>2020</c:v>
                </c:pt>
              </c:numCache>
            </c:numRef>
          </c:cat>
          <c:val>
            <c:numRef>
              <c:f>Lapa1!$D$223:$H$223</c:f>
              <c:numCache>
                <c:formatCode>General</c:formatCode>
                <c:ptCount val="5"/>
                <c:pt idx="0">
                  <c:v>324</c:v>
                </c:pt>
                <c:pt idx="1">
                  <c:v>270</c:v>
                </c:pt>
                <c:pt idx="2">
                  <c:v>269</c:v>
                </c:pt>
                <c:pt idx="3">
                  <c:v>264</c:v>
                </c:pt>
                <c:pt idx="4">
                  <c:v>229</c:v>
                </c:pt>
              </c:numCache>
            </c:numRef>
          </c:val>
          <c:smooth val="0"/>
          <c:extLst>
            <c:ext xmlns:c16="http://schemas.microsoft.com/office/drawing/2014/chart" uri="{C3380CC4-5D6E-409C-BE32-E72D297353CC}">
              <c16:uniqueId val="{00000002-E010-4515-B33D-338DDE343E00}"/>
            </c:ext>
          </c:extLst>
        </c:ser>
        <c:ser>
          <c:idx val="3"/>
          <c:order val="3"/>
          <c:tx>
            <c:strRef>
              <c:f>Lapa1!$A$224</c:f>
              <c:strCache>
                <c:ptCount val="1"/>
                <c:pt idx="0">
                  <c:v>Novērstie noziedzīgie nodarījumi</c:v>
                </c:pt>
              </c:strCache>
            </c:strRef>
          </c:tx>
          <c:spPr>
            <a:ln w="22225" cap="rnd" cmpd="sng" algn="ctr">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Lapa1!$D$220:$H$220</c:f>
              <c:numCache>
                <c:formatCode>General</c:formatCode>
                <c:ptCount val="5"/>
                <c:pt idx="0">
                  <c:v>2016</c:v>
                </c:pt>
                <c:pt idx="1">
                  <c:v>2017</c:v>
                </c:pt>
                <c:pt idx="2">
                  <c:v>2018</c:v>
                </c:pt>
                <c:pt idx="3">
                  <c:v>2019</c:v>
                </c:pt>
                <c:pt idx="4">
                  <c:v>2020</c:v>
                </c:pt>
              </c:numCache>
            </c:numRef>
          </c:cat>
          <c:val>
            <c:numRef>
              <c:f>Lapa1!$D$224:$H$224</c:f>
              <c:numCache>
                <c:formatCode>General</c:formatCode>
                <c:ptCount val="5"/>
                <c:pt idx="0">
                  <c:v>42</c:v>
                </c:pt>
                <c:pt idx="1">
                  <c:v>82</c:v>
                </c:pt>
                <c:pt idx="2">
                  <c:v>31</c:v>
                </c:pt>
                <c:pt idx="3">
                  <c:v>16</c:v>
                </c:pt>
                <c:pt idx="4">
                  <c:v>20</c:v>
                </c:pt>
              </c:numCache>
            </c:numRef>
          </c:val>
          <c:smooth val="0"/>
          <c:extLst>
            <c:ext xmlns:c16="http://schemas.microsoft.com/office/drawing/2014/chart" uri="{C3380CC4-5D6E-409C-BE32-E72D297353CC}">
              <c16:uniqueId val="{00000003-E010-4515-B33D-338DDE343E00}"/>
            </c:ext>
          </c:extLst>
        </c:ser>
        <c:ser>
          <c:idx val="4"/>
          <c:order val="4"/>
          <c:tx>
            <c:strRef>
              <c:f>Lapa1!$A$225</c:f>
              <c:strCache>
                <c:ptCount val="1"/>
                <c:pt idx="0">
                  <c:v>Novērstie miesas bojājumu gadījumi</c:v>
                </c:pt>
              </c:strCache>
            </c:strRef>
          </c:tx>
          <c:spPr>
            <a:ln w="22225" cap="rnd" cmpd="sng" algn="ctr">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Lapa1!$D$220:$H$220</c:f>
              <c:numCache>
                <c:formatCode>General</c:formatCode>
                <c:ptCount val="5"/>
                <c:pt idx="0">
                  <c:v>2016</c:v>
                </c:pt>
                <c:pt idx="1">
                  <c:v>2017</c:v>
                </c:pt>
                <c:pt idx="2">
                  <c:v>2018</c:v>
                </c:pt>
                <c:pt idx="3">
                  <c:v>2019</c:v>
                </c:pt>
                <c:pt idx="4">
                  <c:v>2020</c:v>
                </c:pt>
              </c:numCache>
            </c:numRef>
          </c:cat>
          <c:val>
            <c:numRef>
              <c:f>Lapa1!$D$225:$H$225</c:f>
              <c:numCache>
                <c:formatCode>General</c:formatCode>
                <c:ptCount val="5"/>
                <c:pt idx="0">
                  <c:v>15</c:v>
                </c:pt>
                <c:pt idx="1">
                  <c:v>26</c:v>
                </c:pt>
                <c:pt idx="2">
                  <c:v>20</c:v>
                </c:pt>
                <c:pt idx="3">
                  <c:v>13</c:v>
                </c:pt>
                <c:pt idx="4">
                  <c:v>13</c:v>
                </c:pt>
              </c:numCache>
            </c:numRef>
          </c:val>
          <c:smooth val="0"/>
          <c:extLst>
            <c:ext xmlns:c16="http://schemas.microsoft.com/office/drawing/2014/chart" uri="{C3380CC4-5D6E-409C-BE32-E72D297353CC}">
              <c16:uniqueId val="{00000004-E010-4515-B33D-338DDE343E00}"/>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58085000"/>
        <c:axId val="758083688"/>
      </c:lineChart>
      <c:catAx>
        <c:axId val="75808500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58083688"/>
        <c:crosses val="autoZero"/>
        <c:auto val="1"/>
        <c:lblAlgn val="ctr"/>
        <c:lblOffset val="100"/>
        <c:noMultiLvlLbl val="0"/>
      </c:catAx>
      <c:valAx>
        <c:axId val="7580836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58085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Narkotisko un psihotropo vielu ātrās noteikšanas testu skaits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tx>
            <c:strRef>
              <c:f>Lapa1!$A$242</c:f>
              <c:strCache>
                <c:ptCount val="1"/>
                <c:pt idx="0">
                  <c:v>Kopējais izlietoto testu skaits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Lapa1!$B$241:$F$241</c:f>
              <c:numCache>
                <c:formatCode>General</c:formatCode>
                <c:ptCount val="5"/>
                <c:pt idx="0">
                  <c:v>2016</c:v>
                </c:pt>
                <c:pt idx="1">
                  <c:v>2017</c:v>
                </c:pt>
                <c:pt idx="2">
                  <c:v>2018</c:v>
                </c:pt>
                <c:pt idx="3">
                  <c:v>2019</c:v>
                </c:pt>
                <c:pt idx="4">
                  <c:v>2020</c:v>
                </c:pt>
              </c:numCache>
            </c:numRef>
          </c:cat>
          <c:val>
            <c:numRef>
              <c:f>Lapa1!$B$242:$F$242</c:f>
              <c:numCache>
                <c:formatCode>General</c:formatCode>
                <c:ptCount val="5"/>
                <c:pt idx="0">
                  <c:v>258</c:v>
                </c:pt>
                <c:pt idx="1">
                  <c:v>461</c:v>
                </c:pt>
                <c:pt idx="2">
                  <c:v>612</c:v>
                </c:pt>
                <c:pt idx="3">
                  <c:v>590</c:v>
                </c:pt>
                <c:pt idx="4">
                  <c:v>374</c:v>
                </c:pt>
              </c:numCache>
            </c:numRef>
          </c:val>
          <c:smooth val="0"/>
          <c:extLst>
            <c:ext xmlns:c16="http://schemas.microsoft.com/office/drawing/2014/chart" uri="{C3380CC4-5D6E-409C-BE32-E72D297353CC}">
              <c16:uniqueId val="{00000000-9DE8-47D4-AFA6-C1CC85EEB6B2}"/>
            </c:ext>
          </c:extLst>
        </c:ser>
        <c:ser>
          <c:idx val="1"/>
          <c:order val="1"/>
          <c:tx>
            <c:strRef>
              <c:f>Lapa1!$A$243</c:f>
              <c:strCache>
                <c:ptCount val="1"/>
                <c:pt idx="0">
                  <c:v>Izlietotie testi ar pozitīvu nolasījumu</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Lapa1!$B$241:$F$241</c:f>
              <c:numCache>
                <c:formatCode>General</c:formatCode>
                <c:ptCount val="5"/>
                <c:pt idx="0">
                  <c:v>2016</c:v>
                </c:pt>
                <c:pt idx="1">
                  <c:v>2017</c:v>
                </c:pt>
                <c:pt idx="2">
                  <c:v>2018</c:v>
                </c:pt>
                <c:pt idx="3">
                  <c:v>2019</c:v>
                </c:pt>
                <c:pt idx="4">
                  <c:v>2020</c:v>
                </c:pt>
              </c:numCache>
            </c:numRef>
          </c:cat>
          <c:val>
            <c:numRef>
              <c:f>Lapa1!$B$243:$F$243</c:f>
              <c:numCache>
                <c:formatCode>General</c:formatCode>
                <c:ptCount val="5"/>
                <c:pt idx="0">
                  <c:v>95</c:v>
                </c:pt>
                <c:pt idx="1">
                  <c:v>48</c:v>
                </c:pt>
                <c:pt idx="2">
                  <c:v>101</c:v>
                </c:pt>
                <c:pt idx="3">
                  <c:v>157</c:v>
                </c:pt>
                <c:pt idx="4">
                  <c:v>147</c:v>
                </c:pt>
              </c:numCache>
            </c:numRef>
          </c:val>
          <c:smooth val="0"/>
          <c:extLst>
            <c:ext xmlns:c16="http://schemas.microsoft.com/office/drawing/2014/chart" uri="{C3380CC4-5D6E-409C-BE32-E72D297353CC}">
              <c16:uniqueId val="{00000001-9DE8-47D4-AFA6-C1CC85EEB6B2}"/>
            </c:ext>
          </c:extLst>
        </c:ser>
        <c:ser>
          <c:idx val="2"/>
          <c:order val="2"/>
          <c:tx>
            <c:strRef>
              <c:f>Lapa1!$A$244</c:f>
              <c:strCache>
                <c:ptCount val="1"/>
                <c:pt idx="0">
                  <c:v>Izlietotie testi ar negatīvu nolasījumu</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Lapa1!$B$241:$F$241</c:f>
              <c:numCache>
                <c:formatCode>General</c:formatCode>
                <c:ptCount val="5"/>
                <c:pt idx="0">
                  <c:v>2016</c:v>
                </c:pt>
                <c:pt idx="1">
                  <c:v>2017</c:v>
                </c:pt>
                <c:pt idx="2">
                  <c:v>2018</c:v>
                </c:pt>
                <c:pt idx="3">
                  <c:v>2019</c:v>
                </c:pt>
                <c:pt idx="4">
                  <c:v>2020</c:v>
                </c:pt>
              </c:numCache>
            </c:numRef>
          </c:cat>
          <c:val>
            <c:numRef>
              <c:f>Lapa1!$B$244:$F$244</c:f>
              <c:numCache>
                <c:formatCode>General</c:formatCode>
                <c:ptCount val="5"/>
                <c:pt idx="0">
                  <c:v>163</c:v>
                </c:pt>
                <c:pt idx="1">
                  <c:v>413</c:v>
                </c:pt>
                <c:pt idx="2">
                  <c:v>511</c:v>
                </c:pt>
                <c:pt idx="3">
                  <c:v>433</c:v>
                </c:pt>
                <c:pt idx="4">
                  <c:v>227</c:v>
                </c:pt>
              </c:numCache>
            </c:numRef>
          </c:val>
          <c:smooth val="0"/>
          <c:extLst>
            <c:ext xmlns:c16="http://schemas.microsoft.com/office/drawing/2014/chart" uri="{C3380CC4-5D6E-409C-BE32-E72D297353CC}">
              <c16:uniqueId val="{00000002-9DE8-47D4-AFA6-C1CC85EEB6B2}"/>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71168352"/>
        <c:axId val="671167696"/>
      </c:lineChart>
      <c:catAx>
        <c:axId val="6711683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671167696"/>
        <c:crosses val="autoZero"/>
        <c:auto val="1"/>
        <c:lblAlgn val="ctr"/>
        <c:lblOffset val="100"/>
        <c:noMultiLvlLbl val="0"/>
      </c:catAx>
      <c:valAx>
        <c:axId val="671167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67116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Saņemto iesniegumu skaita</a:t>
            </a:r>
            <a:r>
              <a:rPr lang="lv-LV" baseline="0"/>
              <a:t> dinamika</a:t>
            </a:r>
            <a:r>
              <a:rPr lang="lv-LV"/>
              <a:t> centrālajā aparātā</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Lapa1!$B$252:$B$256</c:f>
              <c:numCache>
                <c:formatCode>General</c:formatCode>
                <c:ptCount val="5"/>
                <c:pt idx="0">
                  <c:v>2016</c:v>
                </c:pt>
                <c:pt idx="1">
                  <c:v>2017</c:v>
                </c:pt>
                <c:pt idx="2">
                  <c:v>2018</c:v>
                </c:pt>
                <c:pt idx="3">
                  <c:v>2019</c:v>
                </c:pt>
                <c:pt idx="4">
                  <c:v>2020</c:v>
                </c:pt>
              </c:numCache>
            </c:numRef>
          </c:cat>
          <c:val>
            <c:numRef>
              <c:f>Lapa1!$C$252:$C$256</c:f>
              <c:numCache>
                <c:formatCode>General</c:formatCode>
                <c:ptCount val="5"/>
                <c:pt idx="0">
                  <c:v>5105</c:v>
                </c:pt>
                <c:pt idx="1">
                  <c:v>5164</c:v>
                </c:pt>
                <c:pt idx="2">
                  <c:v>4942</c:v>
                </c:pt>
                <c:pt idx="3">
                  <c:v>5019</c:v>
                </c:pt>
                <c:pt idx="4">
                  <c:v>3824</c:v>
                </c:pt>
              </c:numCache>
            </c:numRef>
          </c:val>
          <c:extLst>
            <c:ext xmlns:c16="http://schemas.microsoft.com/office/drawing/2014/chart" uri="{C3380CC4-5D6E-409C-BE32-E72D297353CC}">
              <c16:uniqueId val="{00000000-CB30-4576-A401-0A3A1718C201}"/>
            </c:ext>
          </c:extLst>
        </c:ser>
        <c:dLbls>
          <c:dLblPos val="inEnd"/>
          <c:showLegendKey val="0"/>
          <c:showVal val="1"/>
          <c:showCatName val="0"/>
          <c:showSerName val="0"/>
          <c:showPercent val="0"/>
          <c:showBubbleSize val="0"/>
        </c:dLbls>
        <c:gapWidth val="100"/>
        <c:overlap val="-24"/>
        <c:axId val="732852288"/>
        <c:axId val="732852616"/>
      </c:barChart>
      <c:catAx>
        <c:axId val="73285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32852616"/>
        <c:crosses val="autoZero"/>
        <c:auto val="1"/>
        <c:lblAlgn val="ctr"/>
        <c:lblOffset val="100"/>
        <c:noMultiLvlLbl val="0"/>
      </c:catAx>
      <c:valAx>
        <c:axId val="732852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32852288"/>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Personāla sadalījums amata grupās 2020.gadā</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Lapa1!$B$366</c:f>
              <c:strCache>
                <c:ptCount val="1"/>
                <c:pt idx="0">
                  <c:v>Vakantās vietas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Lapa1!$A$367:$A$370</c:f>
              <c:strCache>
                <c:ptCount val="4"/>
                <c:pt idx="0">
                  <c:v>Ierēdņi</c:v>
                </c:pt>
                <c:pt idx="1">
                  <c:v>Darbinieki</c:v>
                </c:pt>
                <c:pt idx="2">
                  <c:v>Virsnieki</c:v>
                </c:pt>
                <c:pt idx="3">
                  <c:v>Instruktori</c:v>
                </c:pt>
              </c:strCache>
            </c:strRef>
          </c:cat>
          <c:val>
            <c:numRef>
              <c:f>Lapa1!$B$367:$B$370</c:f>
              <c:numCache>
                <c:formatCode>General</c:formatCode>
                <c:ptCount val="4"/>
                <c:pt idx="0">
                  <c:v>6</c:v>
                </c:pt>
                <c:pt idx="1">
                  <c:v>25.5</c:v>
                </c:pt>
                <c:pt idx="2">
                  <c:v>42</c:v>
                </c:pt>
                <c:pt idx="3">
                  <c:v>248</c:v>
                </c:pt>
              </c:numCache>
            </c:numRef>
          </c:val>
          <c:extLst>
            <c:ext xmlns:c16="http://schemas.microsoft.com/office/drawing/2014/chart" uri="{C3380CC4-5D6E-409C-BE32-E72D297353CC}">
              <c16:uniqueId val="{00000000-E4AC-43BD-8925-C772D0989621}"/>
            </c:ext>
          </c:extLst>
        </c:ser>
        <c:ser>
          <c:idx val="1"/>
          <c:order val="1"/>
          <c:tx>
            <c:strRef>
              <c:f>Lapa1!$C$366</c:f>
              <c:strCache>
                <c:ptCount val="1"/>
                <c:pt idx="0">
                  <c:v>Faktiski ieņemto amatu skaits</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Lapa1!$A$367:$A$370</c:f>
              <c:strCache>
                <c:ptCount val="4"/>
                <c:pt idx="0">
                  <c:v>Ierēdņi</c:v>
                </c:pt>
                <c:pt idx="1">
                  <c:v>Darbinieki</c:v>
                </c:pt>
                <c:pt idx="2">
                  <c:v>Virsnieki</c:v>
                </c:pt>
                <c:pt idx="3">
                  <c:v>Instruktori</c:v>
                </c:pt>
              </c:strCache>
            </c:strRef>
          </c:cat>
          <c:val>
            <c:numRef>
              <c:f>Lapa1!$C$367:$C$370</c:f>
              <c:numCache>
                <c:formatCode>General</c:formatCode>
                <c:ptCount val="4"/>
                <c:pt idx="0">
                  <c:v>2</c:v>
                </c:pt>
                <c:pt idx="1">
                  <c:v>415</c:v>
                </c:pt>
                <c:pt idx="2">
                  <c:v>563</c:v>
                </c:pt>
                <c:pt idx="3">
                  <c:v>1202</c:v>
                </c:pt>
              </c:numCache>
            </c:numRef>
          </c:val>
          <c:extLst>
            <c:ext xmlns:c16="http://schemas.microsoft.com/office/drawing/2014/chart" uri="{C3380CC4-5D6E-409C-BE32-E72D297353CC}">
              <c16:uniqueId val="{00000001-E4AC-43BD-8925-C772D0989621}"/>
            </c:ext>
          </c:extLst>
        </c:ser>
        <c:dLbls>
          <c:dLblPos val="inEnd"/>
          <c:showLegendKey val="0"/>
          <c:showVal val="1"/>
          <c:showCatName val="0"/>
          <c:showSerName val="0"/>
          <c:showPercent val="0"/>
          <c:showBubbleSize val="0"/>
        </c:dLbls>
        <c:gapWidth val="100"/>
        <c:overlap val="-24"/>
        <c:axId val="636815552"/>
        <c:axId val="636817192"/>
      </c:barChart>
      <c:catAx>
        <c:axId val="63681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6817192"/>
        <c:crosses val="autoZero"/>
        <c:auto val="1"/>
        <c:lblAlgn val="ctr"/>
        <c:lblOffset val="100"/>
        <c:noMultiLvlLbl val="0"/>
      </c:catAx>
      <c:valAx>
        <c:axId val="636817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681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īpatsvars</a:t>
            </a:r>
            <a:r>
              <a:rPr lang="lv-LV" baseline="0"/>
              <a:t> (%)</a:t>
            </a:r>
            <a:r>
              <a:rPr lang="lv-LV"/>
              <a:t> 2020.gada 31.decembrī</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549F-4836-9373-C80B89405E7E}"/>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549F-4836-9373-C80B89405E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Lapa1!$F$3:$G$3</c:f>
              <c:strCache>
                <c:ptCount val="2"/>
                <c:pt idx="0">
                  <c:v>Aapcietinātie</c:v>
                </c:pt>
                <c:pt idx="1">
                  <c:v>Notiesātie</c:v>
                </c:pt>
              </c:strCache>
            </c:strRef>
          </c:cat>
          <c:val>
            <c:numRef>
              <c:f>Lapa1!$F$16:$G$16</c:f>
              <c:numCache>
                <c:formatCode>0.00</c:formatCode>
                <c:ptCount val="2"/>
                <c:pt idx="0">
                  <c:v>26.095360824742269</c:v>
                </c:pt>
                <c:pt idx="1">
                  <c:v>73.904639175257742</c:v>
                </c:pt>
              </c:numCache>
            </c:numRef>
          </c:val>
          <c:extLst>
            <c:ext xmlns:c16="http://schemas.microsoft.com/office/drawing/2014/chart" uri="{C3380CC4-5D6E-409C-BE32-E72D297353CC}">
              <c16:uniqueId val="{00000004-549F-4836-9373-C80B89405E7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Personāla sadalījums</a:t>
            </a:r>
            <a:r>
              <a:rPr lang="lv-LV" baseline="0"/>
              <a:t> pēc dzimuma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8420-46B6-8A2F-EACDF2A93BF2}"/>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8420-46B6-8A2F-EACDF2A93B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Lapa1!$B$261:$C$261</c:f>
              <c:strCache>
                <c:ptCount val="2"/>
                <c:pt idx="0">
                  <c:v>Sievieties</c:v>
                </c:pt>
                <c:pt idx="1">
                  <c:v>Vīrieši</c:v>
                </c:pt>
              </c:strCache>
            </c:strRef>
          </c:cat>
          <c:val>
            <c:numRef>
              <c:f>Lapa1!$B$262:$C$262</c:f>
              <c:numCache>
                <c:formatCode>General</c:formatCode>
                <c:ptCount val="2"/>
                <c:pt idx="0">
                  <c:v>839</c:v>
                </c:pt>
                <c:pt idx="1">
                  <c:v>1343</c:v>
                </c:pt>
              </c:numCache>
            </c:numRef>
          </c:val>
          <c:extLst>
            <c:ext xmlns:c16="http://schemas.microsoft.com/office/drawing/2014/chart" uri="{C3380CC4-5D6E-409C-BE32-E72D297353CC}">
              <c16:uniqueId val="{00000004-8420-46B6-8A2F-EACDF2A93BF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Personāla</a:t>
            </a:r>
            <a:r>
              <a:rPr lang="lv-LV" baseline="0"/>
              <a:t> sadalījums pēc izglītības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Lapa1!$C$267</c:f>
              <c:strCache>
                <c:ptCount val="1"/>
                <c:pt idx="0">
                  <c:v>Augstākā izglītība</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Lapa1!$B$268:$B$271</c:f>
              <c:strCache>
                <c:ptCount val="4"/>
                <c:pt idx="0">
                  <c:v>Virsnieki </c:v>
                </c:pt>
                <c:pt idx="1">
                  <c:v>Instruktori</c:v>
                </c:pt>
                <c:pt idx="2">
                  <c:v>Darbinieki</c:v>
                </c:pt>
                <c:pt idx="3">
                  <c:v>Ierēdņi</c:v>
                </c:pt>
              </c:strCache>
            </c:strRef>
          </c:cat>
          <c:val>
            <c:numRef>
              <c:f>Lapa1!$C$268:$C$271</c:f>
              <c:numCache>
                <c:formatCode>General</c:formatCode>
                <c:ptCount val="4"/>
                <c:pt idx="0">
                  <c:v>563</c:v>
                </c:pt>
                <c:pt idx="1">
                  <c:v>211</c:v>
                </c:pt>
                <c:pt idx="2">
                  <c:v>322</c:v>
                </c:pt>
                <c:pt idx="3">
                  <c:v>2</c:v>
                </c:pt>
              </c:numCache>
            </c:numRef>
          </c:val>
          <c:extLst>
            <c:ext xmlns:c16="http://schemas.microsoft.com/office/drawing/2014/chart" uri="{C3380CC4-5D6E-409C-BE32-E72D297353CC}">
              <c16:uniqueId val="{00000000-15D5-49FB-B870-DEDC0B07CE49}"/>
            </c:ext>
          </c:extLst>
        </c:ser>
        <c:ser>
          <c:idx val="1"/>
          <c:order val="1"/>
          <c:tx>
            <c:strRef>
              <c:f>Lapa1!$D$267</c:f>
              <c:strCache>
                <c:ptCount val="1"/>
                <c:pt idx="0">
                  <c:v>Vidējā profesionālā izglītība</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Lapa1!$B$268:$B$271</c:f>
              <c:strCache>
                <c:ptCount val="4"/>
                <c:pt idx="0">
                  <c:v>Virsnieki </c:v>
                </c:pt>
                <c:pt idx="1">
                  <c:v>Instruktori</c:v>
                </c:pt>
                <c:pt idx="2">
                  <c:v>Darbinieki</c:v>
                </c:pt>
                <c:pt idx="3">
                  <c:v>Ierēdņi</c:v>
                </c:pt>
              </c:strCache>
            </c:strRef>
          </c:cat>
          <c:val>
            <c:numRef>
              <c:f>Lapa1!$D$268:$D$271</c:f>
              <c:numCache>
                <c:formatCode>General</c:formatCode>
                <c:ptCount val="4"/>
                <c:pt idx="0">
                  <c:v>0</c:v>
                </c:pt>
                <c:pt idx="1">
                  <c:v>408</c:v>
                </c:pt>
                <c:pt idx="2">
                  <c:v>54</c:v>
                </c:pt>
                <c:pt idx="3">
                  <c:v>0</c:v>
                </c:pt>
              </c:numCache>
            </c:numRef>
          </c:val>
          <c:extLst>
            <c:ext xmlns:c16="http://schemas.microsoft.com/office/drawing/2014/chart" uri="{C3380CC4-5D6E-409C-BE32-E72D297353CC}">
              <c16:uniqueId val="{00000001-15D5-49FB-B870-DEDC0B07CE49}"/>
            </c:ext>
          </c:extLst>
        </c:ser>
        <c:ser>
          <c:idx val="2"/>
          <c:order val="2"/>
          <c:tx>
            <c:strRef>
              <c:f>Lapa1!$E$267</c:f>
              <c:strCache>
                <c:ptCount val="1"/>
                <c:pt idx="0">
                  <c:v>Vidējā vispārējā izglītība</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Lapa1!$B$268:$B$271</c:f>
              <c:strCache>
                <c:ptCount val="4"/>
                <c:pt idx="0">
                  <c:v>Virsnieki </c:v>
                </c:pt>
                <c:pt idx="1">
                  <c:v>Instruktori</c:v>
                </c:pt>
                <c:pt idx="2">
                  <c:v>Darbinieki</c:v>
                </c:pt>
                <c:pt idx="3">
                  <c:v>Ierēdņi</c:v>
                </c:pt>
              </c:strCache>
            </c:strRef>
          </c:cat>
          <c:val>
            <c:numRef>
              <c:f>Lapa1!$E$268:$E$271</c:f>
              <c:numCache>
                <c:formatCode>General</c:formatCode>
                <c:ptCount val="4"/>
                <c:pt idx="0">
                  <c:v>0</c:v>
                </c:pt>
                <c:pt idx="1">
                  <c:v>583</c:v>
                </c:pt>
                <c:pt idx="2">
                  <c:v>35</c:v>
                </c:pt>
                <c:pt idx="3">
                  <c:v>0</c:v>
                </c:pt>
              </c:numCache>
            </c:numRef>
          </c:val>
          <c:extLst>
            <c:ext xmlns:c16="http://schemas.microsoft.com/office/drawing/2014/chart" uri="{C3380CC4-5D6E-409C-BE32-E72D297353CC}">
              <c16:uniqueId val="{00000002-15D5-49FB-B870-DEDC0B07CE49}"/>
            </c:ext>
          </c:extLst>
        </c:ser>
        <c:ser>
          <c:idx val="3"/>
          <c:order val="3"/>
          <c:tx>
            <c:strRef>
              <c:f>Lapa1!$F$267</c:f>
              <c:strCache>
                <c:ptCount val="1"/>
                <c:pt idx="0">
                  <c:v>Nepabeigta vidējā izglītība</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Lapa1!$B$268:$B$271</c:f>
              <c:strCache>
                <c:ptCount val="4"/>
                <c:pt idx="0">
                  <c:v>Virsnieki </c:v>
                </c:pt>
                <c:pt idx="1">
                  <c:v>Instruktori</c:v>
                </c:pt>
                <c:pt idx="2">
                  <c:v>Darbinieki</c:v>
                </c:pt>
                <c:pt idx="3">
                  <c:v>Ierēdņi</c:v>
                </c:pt>
              </c:strCache>
            </c:strRef>
          </c:cat>
          <c:val>
            <c:numRef>
              <c:f>Lapa1!$F$268:$F$271</c:f>
              <c:numCache>
                <c:formatCode>General</c:formatCode>
                <c:ptCount val="4"/>
                <c:pt idx="0">
                  <c:v>0</c:v>
                </c:pt>
                <c:pt idx="1">
                  <c:v>0</c:v>
                </c:pt>
                <c:pt idx="2">
                  <c:v>4</c:v>
                </c:pt>
                <c:pt idx="3">
                  <c:v>0</c:v>
                </c:pt>
              </c:numCache>
            </c:numRef>
          </c:val>
          <c:extLst>
            <c:ext xmlns:c16="http://schemas.microsoft.com/office/drawing/2014/chart" uri="{C3380CC4-5D6E-409C-BE32-E72D297353CC}">
              <c16:uniqueId val="{00000003-15D5-49FB-B870-DEDC0B07CE49}"/>
            </c:ext>
          </c:extLst>
        </c:ser>
        <c:dLbls>
          <c:dLblPos val="inEnd"/>
          <c:showLegendKey val="0"/>
          <c:showVal val="1"/>
          <c:showCatName val="0"/>
          <c:showSerName val="0"/>
          <c:showPercent val="0"/>
          <c:showBubbleSize val="0"/>
        </c:dLbls>
        <c:gapWidth val="100"/>
        <c:overlap val="-24"/>
        <c:axId val="964079408"/>
        <c:axId val="964084328"/>
      </c:barChart>
      <c:catAx>
        <c:axId val="96407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964084328"/>
        <c:crosses val="autoZero"/>
        <c:auto val="1"/>
        <c:lblAlgn val="ctr"/>
        <c:lblOffset val="100"/>
        <c:noMultiLvlLbl val="0"/>
      </c:catAx>
      <c:valAx>
        <c:axId val="964084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964079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Personāla</a:t>
            </a:r>
            <a:r>
              <a:rPr lang="lv-LV" baseline="0"/>
              <a:t> sadalījums pēc vecuma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Lapa1!$B$302</c:f>
              <c:strCache>
                <c:ptCount val="1"/>
                <c:pt idx="0">
                  <c:v>Virsnieki </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Lapa1!$C$301:$G$301</c:f>
              <c:strCache>
                <c:ptCount val="5"/>
                <c:pt idx="0">
                  <c:v>Līdz 30 gadiem</c:v>
                </c:pt>
                <c:pt idx="1">
                  <c:v>No 31 gada līdz 45 gadiem</c:v>
                </c:pt>
                <c:pt idx="2">
                  <c:v>No 46 gadiem līdz 50 gadiem</c:v>
                </c:pt>
                <c:pt idx="3">
                  <c:v>No 51 gada līdz 55 gadiem</c:v>
                </c:pt>
                <c:pt idx="4">
                  <c:v>Vecāki par 55 gadiem</c:v>
                </c:pt>
              </c:strCache>
            </c:strRef>
          </c:cat>
          <c:val>
            <c:numRef>
              <c:f>Lapa1!$C$302:$G$302</c:f>
              <c:numCache>
                <c:formatCode>General</c:formatCode>
                <c:ptCount val="5"/>
                <c:pt idx="0">
                  <c:v>58</c:v>
                </c:pt>
                <c:pt idx="1">
                  <c:v>377</c:v>
                </c:pt>
                <c:pt idx="2">
                  <c:v>107</c:v>
                </c:pt>
                <c:pt idx="3">
                  <c:v>19</c:v>
                </c:pt>
                <c:pt idx="4">
                  <c:v>2</c:v>
                </c:pt>
              </c:numCache>
            </c:numRef>
          </c:val>
          <c:extLst>
            <c:ext xmlns:c16="http://schemas.microsoft.com/office/drawing/2014/chart" uri="{C3380CC4-5D6E-409C-BE32-E72D297353CC}">
              <c16:uniqueId val="{00000000-0EE0-42B5-9B2C-747DBED9C5B6}"/>
            </c:ext>
          </c:extLst>
        </c:ser>
        <c:ser>
          <c:idx val="1"/>
          <c:order val="1"/>
          <c:tx>
            <c:strRef>
              <c:f>Lapa1!$B$303</c:f>
              <c:strCache>
                <c:ptCount val="1"/>
                <c:pt idx="0">
                  <c:v>Instruktori</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Lapa1!$C$301:$G$301</c:f>
              <c:strCache>
                <c:ptCount val="5"/>
                <c:pt idx="0">
                  <c:v>Līdz 30 gadiem</c:v>
                </c:pt>
                <c:pt idx="1">
                  <c:v>No 31 gada līdz 45 gadiem</c:v>
                </c:pt>
                <c:pt idx="2">
                  <c:v>No 46 gadiem līdz 50 gadiem</c:v>
                </c:pt>
                <c:pt idx="3">
                  <c:v>No 51 gada līdz 55 gadiem</c:v>
                </c:pt>
                <c:pt idx="4">
                  <c:v>Vecāki par 55 gadiem</c:v>
                </c:pt>
              </c:strCache>
            </c:strRef>
          </c:cat>
          <c:val>
            <c:numRef>
              <c:f>Lapa1!$C$303:$G$303</c:f>
              <c:numCache>
                <c:formatCode>General</c:formatCode>
                <c:ptCount val="5"/>
                <c:pt idx="0">
                  <c:v>264</c:v>
                </c:pt>
                <c:pt idx="1">
                  <c:v>735</c:v>
                </c:pt>
                <c:pt idx="2">
                  <c:v>182</c:v>
                </c:pt>
                <c:pt idx="3">
                  <c:v>18</c:v>
                </c:pt>
                <c:pt idx="4">
                  <c:v>3</c:v>
                </c:pt>
              </c:numCache>
            </c:numRef>
          </c:val>
          <c:extLst>
            <c:ext xmlns:c16="http://schemas.microsoft.com/office/drawing/2014/chart" uri="{C3380CC4-5D6E-409C-BE32-E72D297353CC}">
              <c16:uniqueId val="{00000001-0EE0-42B5-9B2C-747DBED9C5B6}"/>
            </c:ext>
          </c:extLst>
        </c:ser>
        <c:ser>
          <c:idx val="2"/>
          <c:order val="2"/>
          <c:tx>
            <c:strRef>
              <c:f>Lapa1!$B$304</c:f>
              <c:strCache>
                <c:ptCount val="1"/>
                <c:pt idx="0">
                  <c:v>Darbinieki</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Lapa1!$C$301:$G$301</c:f>
              <c:strCache>
                <c:ptCount val="5"/>
                <c:pt idx="0">
                  <c:v>Līdz 30 gadiem</c:v>
                </c:pt>
                <c:pt idx="1">
                  <c:v>No 31 gada līdz 45 gadiem</c:v>
                </c:pt>
                <c:pt idx="2">
                  <c:v>No 46 gadiem līdz 50 gadiem</c:v>
                </c:pt>
                <c:pt idx="3">
                  <c:v>No 51 gada līdz 55 gadiem</c:v>
                </c:pt>
                <c:pt idx="4">
                  <c:v>Vecāki par 55 gadiem</c:v>
                </c:pt>
              </c:strCache>
            </c:strRef>
          </c:cat>
          <c:val>
            <c:numRef>
              <c:f>Lapa1!$C$304:$G$304</c:f>
              <c:numCache>
                <c:formatCode>General</c:formatCode>
                <c:ptCount val="5"/>
                <c:pt idx="0">
                  <c:v>18</c:v>
                </c:pt>
                <c:pt idx="1">
                  <c:v>81</c:v>
                </c:pt>
                <c:pt idx="2">
                  <c:v>55</c:v>
                </c:pt>
                <c:pt idx="3">
                  <c:v>53</c:v>
                </c:pt>
                <c:pt idx="4">
                  <c:v>208</c:v>
                </c:pt>
              </c:numCache>
            </c:numRef>
          </c:val>
          <c:extLst>
            <c:ext xmlns:c16="http://schemas.microsoft.com/office/drawing/2014/chart" uri="{C3380CC4-5D6E-409C-BE32-E72D297353CC}">
              <c16:uniqueId val="{00000002-0EE0-42B5-9B2C-747DBED9C5B6}"/>
            </c:ext>
          </c:extLst>
        </c:ser>
        <c:ser>
          <c:idx val="3"/>
          <c:order val="3"/>
          <c:tx>
            <c:strRef>
              <c:f>Lapa1!$B$305</c:f>
              <c:strCache>
                <c:ptCount val="1"/>
                <c:pt idx="0">
                  <c:v>Ierēdņi</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Lapa1!$C$301:$G$301</c:f>
              <c:strCache>
                <c:ptCount val="5"/>
                <c:pt idx="0">
                  <c:v>Līdz 30 gadiem</c:v>
                </c:pt>
                <c:pt idx="1">
                  <c:v>No 31 gada līdz 45 gadiem</c:v>
                </c:pt>
                <c:pt idx="2">
                  <c:v>No 46 gadiem līdz 50 gadiem</c:v>
                </c:pt>
                <c:pt idx="3">
                  <c:v>No 51 gada līdz 55 gadiem</c:v>
                </c:pt>
                <c:pt idx="4">
                  <c:v>Vecāki par 55 gadiem</c:v>
                </c:pt>
              </c:strCache>
            </c:strRef>
          </c:cat>
          <c:val>
            <c:numRef>
              <c:f>Lapa1!$C$305:$G$305</c:f>
              <c:numCache>
                <c:formatCode>General</c:formatCode>
                <c:ptCount val="5"/>
                <c:pt idx="0">
                  <c:v>1</c:v>
                </c:pt>
                <c:pt idx="1">
                  <c:v>1</c:v>
                </c:pt>
                <c:pt idx="2">
                  <c:v>0</c:v>
                </c:pt>
                <c:pt idx="3">
                  <c:v>0</c:v>
                </c:pt>
                <c:pt idx="4">
                  <c:v>0</c:v>
                </c:pt>
              </c:numCache>
            </c:numRef>
          </c:val>
          <c:extLst>
            <c:ext xmlns:c16="http://schemas.microsoft.com/office/drawing/2014/chart" uri="{C3380CC4-5D6E-409C-BE32-E72D297353CC}">
              <c16:uniqueId val="{00000003-0EE0-42B5-9B2C-747DBED9C5B6}"/>
            </c:ext>
          </c:extLst>
        </c:ser>
        <c:dLbls>
          <c:dLblPos val="inEnd"/>
          <c:showLegendKey val="0"/>
          <c:showVal val="1"/>
          <c:showCatName val="0"/>
          <c:showSerName val="0"/>
          <c:showPercent val="0"/>
          <c:showBubbleSize val="0"/>
        </c:dLbls>
        <c:gapWidth val="100"/>
        <c:overlap val="-24"/>
        <c:axId val="844257832"/>
        <c:axId val="844258488"/>
      </c:barChart>
      <c:catAx>
        <c:axId val="844257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844258488"/>
        <c:crosses val="autoZero"/>
        <c:auto val="1"/>
        <c:lblAlgn val="ctr"/>
        <c:lblOffset val="100"/>
        <c:noMultiLvlLbl val="0"/>
      </c:catAx>
      <c:valAx>
        <c:axId val="844258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844257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Darbinieku un ierēdņu sadalījums</a:t>
            </a:r>
            <a:r>
              <a:rPr lang="lv-LV" baseline="0"/>
              <a:t> pēc darba stāža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Lapa1!$B$326:$I$326</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Lapa1!$B$327:$I$327</c:f>
              <c:numCache>
                <c:formatCode>General</c:formatCode>
                <c:ptCount val="8"/>
                <c:pt idx="0">
                  <c:v>19</c:v>
                </c:pt>
                <c:pt idx="1">
                  <c:v>38</c:v>
                </c:pt>
                <c:pt idx="2">
                  <c:v>55</c:v>
                </c:pt>
                <c:pt idx="3">
                  <c:v>39</c:v>
                </c:pt>
                <c:pt idx="4">
                  <c:v>50</c:v>
                </c:pt>
                <c:pt idx="5">
                  <c:v>32</c:v>
                </c:pt>
                <c:pt idx="6">
                  <c:v>49</c:v>
                </c:pt>
                <c:pt idx="7">
                  <c:v>133</c:v>
                </c:pt>
              </c:numCache>
            </c:numRef>
          </c:val>
          <c:extLst>
            <c:ext xmlns:c16="http://schemas.microsoft.com/office/drawing/2014/chart" uri="{C3380CC4-5D6E-409C-BE32-E72D297353CC}">
              <c16:uniqueId val="{00000000-4C42-41D0-AD18-6127A8A78F5A}"/>
            </c:ext>
          </c:extLst>
        </c:ser>
        <c:dLbls>
          <c:dLblPos val="inEnd"/>
          <c:showLegendKey val="0"/>
          <c:showVal val="1"/>
          <c:showCatName val="0"/>
          <c:showSerName val="0"/>
          <c:showPercent val="0"/>
          <c:showBubbleSize val="0"/>
        </c:dLbls>
        <c:gapWidth val="100"/>
        <c:overlap val="-24"/>
        <c:axId val="694290056"/>
        <c:axId val="694291040"/>
      </c:barChart>
      <c:catAx>
        <c:axId val="694290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94291040"/>
        <c:crosses val="autoZero"/>
        <c:auto val="1"/>
        <c:lblAlgn val="ctr"/>
        <c:lblOffset val="100"/>
        <c:noMultiLvlLbl val="0"/>
      </c:catAx>
      <c:valAx>
        <c:axId val="69429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94290056"/>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Amatpersonu sadalījums pēc izdienas</a:t>
            </a:r>
            <a:r>
              <a:rPr lang="lv-LV" baseline="0"/>
              <a:t> stāza 2020.gadā</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Lapa1!$B$332:$I$332</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Lapa1!$B$333:$I$333</c:f>
              <c:numCache>
                <c:formatCode>General</c:formatCode>
                <c:ptCount val="8"/>
                <c:pt idx="0">
                  <c:v>135</c:v>
                </c:pt>
                <c:pt idx="1">
                  <c:v>255</c:v>
                </c:pt>
                <c:pt idx="2">
                  <c:v>254</c:v>
                </c:pt>
                <c:pt idx="3">
                  <c:v>315</c:v>
                </c:pt>
                <c:pt idx="4">
                  <c:v>250</c:v>
                </c:pt>
                <c:pt idx="5">
                  <c:v>251</c:v>
                </c:pt>
                <c:pt idx="6">
                  <c:v>210</c:v>
                </c:pt>
                <c:pt idx="7">
                  <c:v>125</c:v>
                </c:pt>
              </c:numCache>
            </c:numRef>
          </c:val>
          <c:extLst>
            <c:ext xmlns:c16="http://schemas.microsoft.com/office/drawing/2014/chart" uri="{C3380CC4-5D6E-409C-BE32-E72D297353CC}">
              <c16:uniqueId val="{00000000-2493-449E-9CBC-17F8A3C2DF7F}"/>
            </c:ext>
          </c:extLst>
        </c:ser>
        <c:dLbls>
          <c:dLblPos val="inEnd"/>
          <c:showLegendKey val="0"/>
          <c:showVal val="1"/>
          <c:showCatName val="0"/>
          <c:showSerName val="0"/>
          <c:showPercent val="0"/>
          <c:showBubbleSize val="0"/>
        </c:dLbls>
        <c:gapWidth val="100"/>
        <c:overlap val="-24"/>
        <c:axId val="441815280"/>
        <c:axId val="441815608"/>
      </c:barChart>
      <c:catAx>
        <c:axId val="44181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441815608"/>
        <c:crosses val="autoZero"/>
        <c:auto val="1"/>
        <c:lblAlgn val="ctr"/>
        <c:lblOffset val="100"/>
        <c:noMultiLvlLbl val="0"/>
      </c:catAx>
      <c:valAx>
        <c:axId val="441815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441815280"/>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īpatsvars (%) 2020.gada 31.decembrī pēc dzimuma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920E-4458-8937-7773051FE821}"/>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920E-4458-8937-7773051FE8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Lapa1!$B$29:$C$29</c:f>
              <c:strCache>
                <c:ptCount val="2"/>
                <c:pt idx="0">
                  <c:v>Vīrieši </c:v>
                </c:pt>
                <c:pt idx="1">
                  <c:v>Sievietes</c:v>
                </c:pt>
              </c:strCache>
            </c:strRef>
          </c:cat>
          <c:val>
            <c:numRef>
              <c:f>Lapa1!$B$30:$C$30</c:f>
              <c:numCache>
                <c:formatCode>0.00</c:formatCode>
                <c:ptCount val="2"/>
                <c:pt idx="0">
                  <c:v>91.784793814432987</c:v>
                </c:pt>
                <c:pt idx="1">
                  <c:v>8.2152061855670109</c:v>
                </c:pt>
              </c:numCache>
            </c:numRef>
          </c:val>
          <c:extLst>
            <c:ext xmlns:c16="http://schemas.microsoft.com/office/drawing/2014/chart" uri="{C3380CC4-5D6E-409C-BE32-E72D297353CC}">
              <c16:uniqueId val="{00000004-920E-4458-8937-7773051FE82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skaits 2020.gada 31.decembrī</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Lapa1!$B$22</c:f>
              <c:strCache>
                <c:ptCount val="1"/>
                <c:pt idx="0">
                  <c:v>Apcietinātie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Lapa1!$C$21:$F$21</c:f>
              <c:strCache>
                <c:ptCount val="4"/>
                <c:pt idx="0">
                  <c:v>Vīrieši </c:v>
                </c:pt>
                <c:pt idx="1">
                  <c:v>Sievietes</c:v>
                </c:pt>
                <c:pt idx="2">
                  <c:v>Nepilngadīgie jaunieši</c:v>
                </c:pt>
                <c:pt idx="3">
                  <c:v>Nepilngadīgas jaunietes</c:v>
                </c:pt>
              </c:strCache>
            </c:strRef>
          </c:cat>
          <c:val>
            <c:numRef>
              <c:f>Lapa1!$C$22:$F$22</c:f>
              <c:numCache>
                <c:formatCode>General</c:formatCode>
                <c:ptCount val="4"/>
                <c:pt idx="0">
                  <c:v>749</c:v>
                </c:pt>
                <c:pt idx="1">
                  <c:v>54</c:v>
                </c:pt>
                <c:pt idx="2">
                  <c:v>7</c:v>
                </c:pt>
                <c:pt idx="3">
                  <c:v>0</c:v>
                </c:pt>
              </c:numCache>
            </c:numRef>
          </c:val>
          <c:extLst>
            <c:ext xmlns:c16="http://schemas.microsoft.com/office/drawing/2014/chart" uri="{C3380CC4-5D6E-409C-BE32-E72D297353CC}">
              <c16:uniqueId val="{00000000-5B97-48B1-9D68-CD5D90E9BBB1}"/>
            </c:ext>
          </c:extLst>
        </c:ser>
        <c:ser>
          <c:idx val="1"/>
          <c:order val="1"/>
          <c:tx>
            <c:strRef>
              <c:f>Lapa1!$B$23</c:f>
              <c:strCache>
                <c:ptCount val="1"/>
                <c:pt idx="0">
                  <c:v>Notiesātie</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Lapa1!$C$21:$F$21</c:f>
              <c:strCache>
                <c:ptCount val="4"/>
                <c:pt idx="0">
                  <c:v>Vīrieši </c:v>
                </c:pt>
                <c:pt idx="1">
                  <c:v>Sievietes</c:v>
                </c:pt>
                <c:pt idx="2">
                  <c:v>Nepilngadīgie jaunieši</c:v>
                </c:pt>
                <c:pt idx="3">
                  <c:v>Nepilngadīgas jaunietes</c:v>
                </c:pt>
              </c:strCache>
            </c:strRef>
          </c:cat>
          <c:val>
            <c:numRef>
              <c:f>Lapa1!$C$23:$F$23</c:f>
              <c:numCache>
                <c:formatCode>General</c:formatCode>
                <c:ptCount val="4"/>
                <c:pt idx="0">
                  <c:v>2075</c:v>
                </c:pt>
                <c:pt idx="1">
                  <c:v>201</c:v>
                </c:pt>
                <c:pt idx="2">
                  <c:v>18</c:v>
                </c:pt>
                <c:pt idx="3">
                  <c:v>0</c:v>
                </c:pt>
              </c:numCache>
            </c:numRef>
          </c:val>
          <c:extLst>
            <c:ext xmlns:c16="http://schemas.microsoft.com/office/drawing/2014/chart" uri="{C3380CC4-5D6E-409C-BE32-E72D297353CC}">
              <c16:uniqueId val="{00000001-5B97-48B1-9D68-CD5D90E9BBB1}"/>
            </c:ext>
          </c:extLst>
        </c:ser>
        <c:dLbls>
          <c:dLblPos val="inEnd"/>
          <c:showLegendKey val="0"/>
          <c:showVal val="1"/>
          <c:showCatName val="0"/>
          <c:showSerName val="0"/>
          <c:showPercent val="0"/>
          <c:showBubbleSize val="0"/>
        </c:dLbls>
        <c:gapWidth val="100"/>
        <c:overlap val="-24"/>
        <c:axId val="765457056"/>
        <c:axId val="765457384"/>
      </c:barChart>
      <c:catAx>
        <c:axId val="76545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65457384"/>
        <c:crosses val="autoZero"/>
        <c:auto val="1"/>
        <c:lblAlgn val="ctr"/>
        <c:lblOffset val="100"/>
        <c:noMultiLvlLbl val="0"/>
      </c:catAx>
      <c:valAx>
        <c:axId val="765457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76545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Ieslodzīto izvietojums 2020.gada 31.decembrī</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0"/>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3C8C-4046-B2D3-31B0D989EA2C}"/>
              </c:ext>
            </c:extLst>
          </c:dPt>
          <c:dPt>
            <c:idx val="1"/>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3-3C8C-4046-B2D3-31B0D989EA2C}"/>
              </c:ext>
            </c:extLst>
          </c:dPt>
          <c:dPt>
            <c:idx val="2"/>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5-3C8C-4046-B2D3-31B0D989EA2C}"/>
              </c:ext>
            </c:extLst>
          </c:dPt>
          <c:dPt>
            <c:idx val="3"/>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7-3C8C-4046-B2D3-31B0D989EA2C}"/>
              </c:ext>
            </c:extLst>
          </c:dPt>
          <c:dPt>
            <c:idx val="4"/>
            <c:invertIfNegative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9-3C8C-4046-B2D3-31B0D989EA2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Lapa1!$A$72:$A$76</c:f>
              <c:strCache>
                <c:ptCount val="5"/>
                <c:pt idx="0">
                  <c:v>Izmeklēšanas cietumi</c:v>
                </c:pt>
                <c:pt idx="1">
                  <c:v>Audzināšanas iestāde nepilngadīgajiem</c:v>
                </c:pt>
                <c:pt idx="2">
                  <c:v>Atklātā cietuma nodaļas</c:v>
                </c:pt>
                <c:pt idx="3">
                  <c:v>Daļēji slēgtie cietumi</c:v>
                </c:pt>
                <c:pt idx="4">
                  <c:v>Slēgtie cietumi</c:v>
                </c:pt>
              </c:strCache>
            </c:strRef>
          </c:cat>
          <c:val>
            <c:numRef>
              <c:f>Lapa1!$B$72:$B$76</c:f>
              <c:numCache>
                <c:formatCode>General</c:formatCode>
                <c:ptCount val="5"/>
                <c:pt idx="0">
                  <c:v>810</c:v>
                </c:pt>
                <c:pt idx="1">
                  <c:v>18</c:v>
                </c:pt>
                <c:pt idx="2">
                  <c:v>49</c:v>
                </c:pt>
                <c:pt idx="3">
                  <c:v>445</c:v>
                </c:pt>
                <c:pt idx="4">
                  <c:v>1782</c:v>
                </c:pt>
              </c:numCache>
            </c:numRef>
          </c:val>
          <c:extLst>
            <c:ext xmlns:c16="http://schemas.microsoft.com/office/drawing/2014/chart" uri="{C3380CC4-5D6E-409C-BE32-E72D297353CC}">
              <c16:uniqueId val="{0000000A-3C8C-4046-B2D3-31B0D989EA2C}"/>
            </c:ext>
          </c:extLst>
        </c:ser>
        <c:dLbls>
          <c:showLegendKey val="0"/>
          <c:showVal val="0"/>
          <c:showCatName val="0"/>
          <c:showSerName val="0"/>
          <c:showPercent val="0"/>
          <c:showBubbleSize val="0"/>
        </c:dLbls>
        <c:gapWidth val="100"/>
        <c:axId val="631686656"/>
        <c:axId val="631686984"/>
      </c:barChart>
      <c:catAx>
        <c:axId val="631686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50000"/>
                    <a:lumOff val="50000"/>
                  </a:schemeClr>
                </a:solidFill>
                <a:latin typeface="+mn-lt"/>
                <a:ea typeface="+mn-ea"/>
                <a:cs typeface="+mn-cs"/>
              </a:defRPr>
            </a:pPr>
            <a:endParaRPr lang="lv-LV"/>
          </a:p>
        </c:txPr>
        <c:crossAx val="631686984"/>
        <c:crosses val="autoZero"/>
        <c:auto val="1"/>
        <c:lblAlgn val="ctr"/>
        <c:lblOffset val="100"/>
        <c:noMultiLvlLbl val="0"/>
      </c:catAx>
      <c:valAx>
        <c:axId val="631686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1686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Notiesāto skaits 2020.gada 31.decembrī pēc</a:t>
            </a:r>
            <a:r>
              <a:rPr lang="lv-LV" baseline="0"/>
              <a:t> </a:t>
            </a:r>
            <a:r>
              <a:rPr lang="lv-LV"/>
              <a:t>vecuma</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dPt>
            <c:idx val="0"/>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1-91CC-4419-B996-4ADD35A38D7E}"/>
              </c:ext>
            </c:extLst>
          </c:dPt>
          <c:dPt>
            <c:idx val="1"/>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3-91CC-4419-B996-4ADD35A38D7E}"/>
              </c:ext>
            </c:extLst>
          </c:dPt>
          <c:dPt>
            <c:idx val="2"/>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5-91CC-4419-B996-4ADD35A38D7E}"/>
              </c:ext>
            </c:extLst>
          </c:dPt>
          <c:dPt>
            <c:idx val="3"/>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7-91CC-4419-B996-4ADD35A38D7E}"/>
              </c:ext>
            </c:extLst>
          </c:dPt>
          <c:dPt>
            <c:idx val="4"/>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9-91CC-4419-B996-4ADD35A38D7E}"/>
              </c:ext>
            </c:extLst>
          </c:dPt>
          <c:dPt>
            <c:idx val="5"/>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91CC-4419-B996-4ADD35A38D7E}"/>
              </c:ext>
            </c:extLst>
          </c:dPt>
          <c:dPt>
            <c:idx val="6"/>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D-91CC-4419-B996-4ADD35A38D7E}"/>
              </c:ext>
            </c:extLst>
          </c:dPt>
          <c:dPt>
            <c:idx val="7"/>
            <c:invertIfNegative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F-91CC-4419-B996-4ADD35A38D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Lapa1!$A$59:$A$66</c:f>
              <c:strCache>
                <c:ptCount val="8"/>
                <c:pt idx="0">
                  <c:v>Līdz 18 gadiem</c:v>
                </c:pt>
                <c:pt idx="1">
                  <c:v>No 18 gadiem līdz 21 gadam</c:v>
                </c:pt>
                <c:pt idx="2">
                  <c:v>No 21 gada līdz 25 gadiem</c:v>
                </c:pt>
                <c:pt idx="3">
                  <c:v>No 25 gadiem līdz 30 gadiem</c:v>
                </c:pt>
                <c:pt idx="4">
                  <c:v>No 30 gadiem līdz 40 gadiem</c:v>
                </c:pt>
                <c:pt idx="5">
                  <c:v>No 40 gadiem līdz 50 gadiem</c:v>
                </c:pt>
                <c:pt idx="6">
                  <c:v>No 50 gadiem līdz 60 gadiem</c:v>
                </c:pt>
                <c:pt idx="7">
                  <c:v>Vecāki par 60 gadiem</c:v>
                </c:pt>
              </c:strCache>
            </c:strRef>
          </c:cat>
          <c:val>
            <c:numRef>
              <c:f>Lapa1!$B$59:$B$66</c:f>
              <c:numCache>
                <c:formatCode>General</c:formatCode>
                <c:ptCount val="8"/>
                <c:pt idx="0">
                  <c:v>7</c:v>
                </c:pt>
                <c:pt idx="1">
                  <c:v>43</c:v>
                </c:pt>
                <c:pt idx="2">
                  <c:v>149</c:v>
                </c:pt>
                <c:pt idx="3">
                  <c:v>282</c:v>
                </c:pt>
                <c:pt idx="4">
                  <c:v>824</c:v>
                </c:pt>
                <c:pt idx="5">
                  <c:v>573</c:v>
                </c:pt>
                <c:pt idx="6">
                  <c:v>303</c:v>
                </c:pt>
                <c:pt idx="7">
                  <c:v>113</c:v>
                </c:pt>
              </c:numCache>
            </c:numRef>
          </c:val>
          <c:extLst>
            <c:ext xmlns:c16="http://schemas.microsoft.com/office/drawing/2014/chart" uri="{C3380CC4-5D6E-409C-BE32-E72D297353CC}">
              <c16:uniqueId val="{00000010-91CC-4419-B996-4ADD35A38D7E}"/>
            </c:ext>
          </c:extLst>
        </c:ser>
        <c:dLbls>
          <c:showLegendKey val="0"/>
          <c:showVal val="0"/>
          <c:showCatName val="0"/>
          <c:showSerName val="0"/>
          <c:showPercent val="0"/>
          <c:showBubbleSize val="0"/>
        </c:dLbls>
        <c:gapWidth val="100"/>
        <c:axId val="630133912"/>
        <c:axId val="630134568"/>
      </c:barChart>
      <c:catAx>
        <c:axId val="6301339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0134568"/>
        <c:crosses val="autoZero"/>
        <c:auto val="1"/>
        <c:lblAlgn val="ctr"/>
        <c:lblOffset val="100"/>
        <c:noMultiLvlLbl val="0"/>
      </c:catAx>
      <c:valAx>
        <c:axId val="630134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0133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Notiesāto sadalījums 2020.gada 31.decembrī atbilstoši piespriestā brīvības atņemšanas soda termiņa ilgumam</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barChart>
        <c:barDir val="col"/>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Pt>
            <c:idx val="0"/>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1-15F0-4DDD-82EA-8A07D4AD14E8}"/>
              </c:ext>
            </c:extLst>
          </c:dPt>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15F0-4DDD-82EA-8A07D4AD14E8}"/>
              </c:ext>
            </c:extLst>
          </c:dPt>
          <c:dPt>
            <c:idx val="2"/>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5-15F0-4DDD-82EA-8A07D4AD14E8}"/>
              </c:ext>
            </c:extLst>
          </c:dPt>
          <c:dPt>
            <c:idx val="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7-15F0-4DDD-82EA-8A07D4AD14E8}"/>
              </c:ext>
            </c:extLst>
          </c:dPt>
          <c:dPt>
            <c:idx val="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9-15F0-4DDD-82EA-8A07D4AD14E8}"/>
              </c:ext>
            </c:extLst>
          </c:dPt>
          <c:dPt>
            <c:idx val="5"/>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B-15F0-4DDD-82EA-8A07D4AD14E8}"/>
              </c:ext>
            </c:extLst>
          </c:dPt>
          <c:dPt>
            <c:idx val="6"/>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D-15F0-4DDD-82EA-8A07D4AD14E8}"/>
              </c:ext>
            </c:extLst>
          </c:dPt>
          <c:dPt>
            <c:idx val="7"/>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F-15F0-4DDD-82EA-8A07D4AD14E8}"/>
              </c:ext>
            </c:extLst>
          </c:dPt>
          <c:dPt>
            <c:idx val="8"/>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11-15F0-4DDD-82EA-8A07D4AD14E8}"/>
              </c:ext>
            </c:extLst>
          </c:dPt>
          <c:dPt>
            <c:idx val="9"/>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13-15F0-4DDD-82EA-8A07D4AD14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Lapa1!$A$93:$A$102</c:f>
              <c:strCache>
                <c:ptCount val="10"/>
                <c:pt idx="0">
                  <c:v>Līdz 1 mēnesim</c:v>
                </c:pt>
                <c:pt idx="1">
                  <c:v>No 1 mēneša līdz 3 mēnešiem ieskaitot</c:v>
                </c:pt>
                <c:pt idx="2">
                  <c:v>Virs 3 mēnešiem līdz 6 mēnešiem ieskaitot</c:v>
                </c:pt>
                <c:pt idx="3">
                  <c:v>Virs 6 mēnešmi līdz 1 gadam ieskaitot</c:v>
                </c:pt>
                <c:pt idx="4">
                  <c:v>Virs 1 gada līdz 3 gadiem ieskaitot</c:v>
                </c:pt>
                <c:pt idx="5">
                  <c:v>Virs 3 gadiem līdz 5 gadiem ieskaitot</c:v>
                </c:pt>
                <c:pt idx="6">
                  <c:v>Virs 5 gadiem līdz 10 gadiem ieskaitot</c:v>
                </c:pt>
                <c:pt idx="7">
                  <c:v>Virs 10 gadiem līdz 20 gadiem ieskaitot</c:v>
                </c:pt>
                <c:pt idx="8">
                  <c:v>Virs 20 gadiem līdz 25 gadiem</c:v>
                </c:pt>
                <c:pt idx="9">
                  <c:v>Mūža ieslodzījums</c:v>
                </c:pt>
              </c:strCache>
            </c:strRef>
          </c:cat>
          <c:val>
            <c:numRef>
              <c:f>Lapa1!$B$93:$B$102</c:f>
              <c:numCache>
                <c:formatCode>General</c:formatCode>
                <c:ptCount val="10"/>
                <c:pt idx="0">
                  <c:v>7</c:v>
                </c:pt>
                <c:pt idx="1">
                  <c:v>18</c:v>
                </c:pt>
                <c:pt idx="2">
                  <c:v>64</c:v>
                </c:pt>
                <c:pt idx="3">
                  <c:v>147</c:v>
                </c:pt>
                <c:pt idx="4">
                  <c:v>369</c:v>
                </c:pt>
                <c:pt idx="5">
                  <c:v>482</c:v>
                </c:pt>
                <c:pt idx="6">
                  <c:v>658</c:v>
                </c:pt>
                <c:pt idx="7">
                  <c:v>468</c:v>
                </c:pt>
                <c:pt idx="8">
                  <c:v>15</c:v>
                </c:pt>
                <c:pt idx="9">
                  <c:v>66</c:v>
                </c:pt>
              </c:numCache>
            </c:numRef>
          </c:val>
          <c:extLst>
            <c:ext xmlns:c16="http://schemas.microsoft.com/office/drawing/2014/chart" uri="{C3380CC4-5D6E-409C-BE32-E72D297353CC}">
              <c16:uniqueId val="{00000014-15F0-4DDD-82EA-8A07D4AD14E8}"/>
            </c:ext>
          </c:extLst>
        </c:ser>
        <c:dLbls>
          <c:showLegendKey val="0"/>
          <c:showVal val="0"/>
          <c:showCatName val="0"/>
          <c:showSerName val="0"/>
          <c:showPercent val="0"/>
          <c:showBubbleSize val="0"/>
        </c:dLbls>
        <c:gapWidth val="100"/>
        <c:axId val="636030624"/>
        <c:axId val="634429496"/>
      </c:barChart>
      <c:catAx>
        <c:axId val="6360306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50000"/>
                    <a:lumOff val="50000"/>
                  </a:schemeClr>
                </a:solidFill>
                <a:latin typeface="+mn-lt"/>
                <a:ea typeface="+mn-ea"/>
                <a:cs typeface="+mn-cs"/>
              </a:defRPr>
            </a:pPr>
            <a:endParaRPr lang="lv-LV"/>
          </a:p>
        </c:txPr>
        <c:crossAx val="634429496"/>
        <c:crosses val="autoZero"/>
        <c:auto val="1"/>
        <c:lblAlgn val="ctr"/>
        <c:lblOffset val="100"/>
        <c:noMultiLvlLbl val="0"/>
      </c:catAx>
      <c:valAx>
        <c:axId val="634429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636030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lv-LV"/>
              <a:t>Nepilngadīgo ieslodzīto skaita izmaiņas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lv-LV"/>
        </a:p>
      </c:txPr>
    </c:title>
    <c:autoTitleDeleted val="0"/>
    <c:plotArea>
      <c:layout/>
      <c:lineChart>
        <c:grouping val="standard"/>
        <c:varyColors val="0"/>
        <c:ser>
          <c:idx val="0"/>
          <c:order val="0"/>
          <c:tx>
            <c:strRef>
              <c:f>Lapa1!$C$123</c:f>
              <c:strCache>
                <c:ptCount val="1"/>
                <c:pt idx="0">
                  <c:v>Ieslodzītie</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Lapa1!$B$126:$B$136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Lapa1!$C$126:$C$136</c:f>
              <c:numCache>
                <c:formatCode>General</c:formatCode>
                <c:ptCount val="11"/>
                <c:pt idx="0">
                  <c:v>88</c:v>
                </c:pt>
                <c:pt idx="1">
                  <c:v>68</c:v>
                </c:pt>
                <c:pt idx="2">
                  <c:v>55</c:v>
                </c:pt>
                <c:pt idx="3">
                  <c:v>46</c:v>
                </c:pt>
                <c:pt idx="4">
                  <c:v>38</c:v>
                </c:pt>
                <c:pt idx="5">
                  <c:v>42</c:v>
                </c:pt>
                <c:pt idx="6">
                  <c:v>43</c:v>
                </c:pt>
                <c:pt idx="7">
                  <c:v>41</c:v>
                </c:pt>
                <c:pt idx="8">
                  <c:v>35</c:v>
                </c:pt>
                <c:pt idx="9">
                  <c:v>36</c:v>
                </c:pt>
                <c:pt idx="10">
                  <c:v>25</c:v>
                </c:pt>
              </c:numCache>
            </c:numRef>
          </c:val>
          <c:smooth val="0"/>
          <c:extLst>
            <c:ext xmlns:c16="http://schemas.microsoft.com/office/drawing/2014/chart" uri="{C3380CC4-5D6E-409C-BE32-E72D297353CC}">
              <c16:uniqueId val="{00000000-A17C-446E-A403-15DD0C338E1B}"/>
            </c:ext>
          </c:extLst>
        </c:ser>
        <c:ser>
          <c:idx val="1"/>
          <c:order val="1"/>
          <c:tx>
            <c:strRef>
              <c:f>Lapa1!$D$123</c:f>
              <c:strCache>
                <c:ptCount val="1"/>
                <c:pt idx="0">
                  <c:v>Apcietinātie</c:v>
                </c:pt>
              </c:strCache>
            </c:strRef>
          </c:tx>
          <c:spPr>
            <a:ln w="22225" cap="rnd" cmpd="sng" algn="ctr">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Lapa1!$B$126:$B$136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Lapa1!$D$126:$D$136</c:f>
              <c:numCache>
                <c:formatCode>General</c:formatCode>
                <c:ptCount val="11"/>
                <c:pt idx="0">
                  <c:v>40</c:v>
                </c:pt>
                <c:pt idx="1">
                  <c:v>30</c:v>
                </c:pt>
                <c:pt idx="2">
                  <c:v>30</c:v>
                </c:pt>
                <c:pt idx="3">
                  <c:v>22</c:v>
                </c:pt>
                <c:pt idx="4">
                  <c:v>15</c:v>
                </c:pt>
                <c:pt idx="5">
                  <c:v>22</c:v>
                </c:pt>
                <c:pt idx="6">
                  <c:v>21</c:v>
                </c:pt>
                <c:pt idx="7">
                  <c:v>15</c:v>
                </c:pt>
                <c:pt idx="8">
                  <c:v>11</c:v>
                </c:pt>
                <c:pt idx="9">
                  <c:v>15</c:v>
                </c:pt>
                <c:pt idx="10">
                  <c:v>18</c:v>
                </c:pt>
              </c:numCache>
            </c:numRef>
          </c:val>
          <c:smooth val="0"/>
          <c:extLst>
            <c:ext xmlns:c16="http://schemas.microsoft.com/office/drawing/2014/chart" uri="{C3380CC4-5D6E-409C-BE32-E72D297353CC}">
              <c16:uniqueId val="{00000001-A17C-446E-A403-15DD0C338E1B}"/>
            </c:ext>
          </c:extLst>
        </c:ser>
        <c:ser>
          <c:idx val="2"/>
          <c:order val="2"/>
          <c:tx>
            <c:strRef>
              <c:f>Lapa1!$E$123</c:f>
              <c:strCache>
                <c:ptCount val="1"/>
                <c:pt idx="0">
                  <c:v>Notiesātie</c:v>
                </c:pt>
              </c:strCache>
            </c:strRef>
          </c:tx>
          <c:spPr>
            <a:ln w="22225" cap="rnd" cmpd="sng" algn="ctr">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Lapa1!$B$126:$B$136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Lapa1!$E$126:$E$136</c:f>
              <c:numCache>
                <c:formatCode>General</c:formatCode>
                <c:ptCount val="11"/>
                <c:pt idx="0">
                  <c:v>48</c:v>
                </c:pt>
                <c:pt idx="1">
                  <c:v>38</c:v>
                </c:pt>
                <c:pt idx="2">
                  <c:v>25</c:v>
                </c:pt>
                <c:pt idx="3">
                  <c:v>24</c:v>
                </c:pt>
                <c:pt idx="4">
                  <c:v>23</c:v>
                </c:pt>
                <c:pt idx="5">
                  <c:v>20</c:v>
                </c:pt>
                <c:pt idx="6">
                  <c:v>22</c:v>
                </c:pt>
                <c:pt idx="7">
                  <c:v>26</c:v>
                </c:pt>
                <c:pt idx="8">
                  <c:v>24</c:v>
                </c:pt>
                <c:pt idx="9">
                  <c:v>21</c:v>
                </c:pt>
                <c:pt idx="10">
                  <c:v>7</c:v>
                </c:pt>
              </c:numCache>
            </c:numRef>
          </c:val>
          <c:smooth val="0"/>
          <c:extLst>
            <c:ext xmlns:c16="http://schemas.microsoft.com/office/drawing/2014/chart" uri="{C3380CC4-5D6E-409C-BE32-E72D297353CC}">
              <c16:uniqueId val="{00000002-A17C-446E-A403-15DD0C338E1B}"/>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765465584"/>
        <c:axId val="765469848"/>
      </c:lineChart>
      <c:catAx>
        <c:axId val="76546558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65469848"/>
        <c:crosses val="autoZero"/>
        <c:auto val="1"/>
        <c:lblAlgn val="ctr"/>
        <c:lblOffset val="100"/>
        <c:noMultiLvlLbl val="0"/>
      </c:catAx>
      <c:valAx>
        <c:axId val="7654698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76546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lv-LV"/>
              <a:t>Izglītības</a:t>
            </a:r>
            <a:r>
              <a:rPr lang="lv-LV" baseline="0"/>
              <a:t> programmās iesaistīto ieslodzīto īpatsvars (%) no kopējā izglītojamo ieslodzīto skaita 2020.gada 31.decembrī</a:t>
            </a:r>
            <a:endParaRPr lang="lv-LV"/>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lv-LV"/>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9724-4E12-9F6B-8C782E801B97}"/>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9724-4E12-9F6B-8C782E801B97}"/>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9724-4E12-9F6B-8C782E801B97}"/>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9724-4E12-9F6B-8C782E801B9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Lapa1!$A$141:$A$144</c:f>
              <c:strCache>
                <c:ptCount val="4"/>
                <c:pt idx="0">
                  <c:v>Vispārējā izglītība</c:v>
                </c:pt>
                <c:pt idx="1">
                  <c:v>Profesionālā izglītība</c:v>
                </c:pt>
                <c:pt idx="2">
                  <c:v>Augstākā izglītība</c:v>
                </c:pt>
                <c:pt idx="3">
                  <c:v>Interešu izglītība</c:v>
                </c:pt>
              </c:strCache>
            </c:strRef>
          </c:cat>
          <c:val>
            <c:numRef>
              <c:f>Lapa1!$C$141:$C$144</c:f>
              <c:numCache>
                <c:formatCode>0.00</c:formatCode>
                <c:ptCount val="4"/>
                <c:pt idx="0">
                  <c:v>21.234119782214155</c:v>
                </c:pt>
                <c:pt idx="1">
                  <c:v>28.85662431941924</c:v>
                </c:pt>
                <c:pt idx="2">
                  <c:v>0.72595281306715065</c:v>
                </c:pt>
                <c:pt idx="3">
                  <c:v>49.183303085299457</c:v>
                </c:pt>
              </c:numCache>
            </c:numRef>
          </c:val>
          <c:extLst>
            <c:ext xmlns:c16="http://schemas.microsoft.com/office/drawing/2014/chart" uri="{C3380CC4-5D6E-409C-BE32-E72D297353CC}">
              <c16:uniqueId val="{00000008-9724-4E12-9F6B-8C782E801B9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EF6835667745B392630BC7359AF209"/>
        <w:category>
          <w:name w:val="Vispārīgi"/>
          <w:gallery w:val="placeholder"/>
        </w:category>
        <w:types>
          <w:type w:val="bbPlcHdr"/>
        </w:types>
        <w:behaviors>
          <w:behavior w:val="content"/>
        </w:behaviors>
        <w:guid w:val="{592323EE-D61C-48DD-8A48-E010F4707CD2}"/>
      </w:docPartPr>
      <w:docPartBody>
        <w:p w:rsidR="002639CF" w:rsidRDefault="002639CF">
          <w:pPr>
            <w:pStyle w:val="D3EF6835667745B392630BC7359AF209"/>
          </w:pPr>
          <w:r w:rsidRPr="00985B61">
            <w:rPr>
              <w:noProof/>
              <w:snapToGrid w:val="0"/>
            </w:rPr>
            <w:t>Gada</w:t>
          </w:r>
          <w:r w:rsidRPr="00985B61">
            <w:rPr>
              <w:noProof/>
            </w:rPr>
            <w:br/>
          </w:r>
          <w:r w:rsidRPr="00985B61">
            <w:rPr>
              <w:noProof/>
              <w:snapToGrid w:val="0"/>
            </w:rPr>
            <w:t>pārskats</w:t>
          </w:r>
        </w:p>
      </w:docPartBody>
    </w:docPart>
    <w:docPart>
      <w:docPartPr>
        <w:name w:val="7E22547B5B3E496D88D62892F4BEEC2B"/>
        <w:category>
          <w:name w:val="Vispārīgi"/>
          <w:gallery w:val="placeholder"/>
        </w:category>
        <w:types>
          <w:type w:val="bbPlcHdr"/>
        </w:types>
        <w:behaviors>
          <w:behavior w:val="content"/>
        </w:behaviors>
        <w:guid w:val="{3A82BD55-4896-4F6A-AF03-CAFEE1C2D0C5}"/>
      </w:docPartPr>
      <w:docPartBody>
        <w:p w:rsidR="002639CF" w:rsidRDefault="002639CF" w:rsidP="002639CF">
          <w:pPr>
            <w:pStyle w:val="7E22547B5B3E496D88D62892F4BEEC2B"/>
          </w:pPr>
          <w:r w:rsidRPr="00985B61">
            <w:rPr>
              <w:noProof/>
            </w:rPr>
            <w:t>[</w:t>
          </w:r>
          <w:r w:rsidRPr="00985B61">
            <w:rPr>
              <w:noProof/>
              <w:snapToGrid w:val="0"/>
            </w:rPr>
            <w:t>Gads</w:t>
          </w:r>
          <w:r w:rsidRPr="00985B61">
            <w:rPr>
              <w:noProof/>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3AF57E"/>
    <w:lvl w:ilvl="0">
      <w:start w:val="1"/>
      <w:numFmt w:val="bullet"/>
      <w:pStyle w:val="Sarakstaaizzme"/>
      <w:lvlText w:val="•"/>
      <w:lvlJc w:val="left"/>
      <w:pPr>
        <w:ind w:left="360" w:hanging="360"/>
      </w:pPr>
      <w:rPr>
        <w:rFonts w:ascii="Cambria" w:hAnsi="Cambria" w:hint="default"/>
        <w:color w:val="4472C4" w:themeColor="accent1"/>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CF"/>
    <w:rsid w:val="00056BFB"/>
    <w:rsid w:val="000B5E39"/>
    <w:rsid w:val="0013195A"/>
    <w:rsid w:val="00164E63"/>
    <w:rsid w:val="002639CF"/>
    <w:rsid w:val="002C61A3"/>
    <w:rsid w:val="00452BCB"/>
    <w:rsid w:val="004A0543"/>
    <w:rsid w:val="005A454E"/>
    <w:rsid w:val="00721A47"/>
    <w:rsid w:val="00726F8D"/>
    <w:rsid w:val="00865202"/>
    <w:rsid w:val="00921F52"/>
    <w:rsid w:val="009C3398"/>
    <w:rsid w:val="009F3395"/>
    <w:rsid w:val="00A92C7B"/>
    <w:rsid w:val="00CC65CE"/>
    <w:rsid w:val="00D2163A"/>
    <w:rsid w:val="00F6650F"/>
    <w:rsid w:val="00F920AB"/>
    <w:rsid w:val="00FF25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733533B695845D498009A1FC260FB12">
    <w:name w:val="1733533B695845D498009A1FC260FB12"/>
  </w:style>
  <w:style w:type="paragraph" w:customStyle="1" w:styleId="9FF87038FD664E689D827A66E15CD144">
    <w:name w:val="9FF87038FD664E689D827A66E15CD144"/>
  </w:style>
  <w:style w:type="paragraph" w:customStyle="1" w:styleId="FF7CDC5AB28148189DD404886EC8C484">
    <w:name w:val="FF7CDC5AB28148189DD404886EC8C484"/>
  </w:style>
  <w:style w:type="paragraph" w:customStyle="1" w:styleId="91E93FE02FE94CB3B845DE5A1E4AB796">
    <w:name w:val="91E93FE02FE94CB3B845DE5A1E4AB796"/>
  </w:style>
  <w:style w:type="paragraph" w:customStyle="1" w:styleId="133478A3747A45F2AAB9B00BD253785B">
    <w:name w:val="133478A3747A45F2AAB9B00BD253785B"/>
  </w:style>
  <w:style w:type="paragraph" w:customStyle="1" w:styleId="B8CDA8CA4C174BB6A9827C1544C64A52">
    <w:name w:val="B8CDA8CA4C174BB6A9827C1544C64A52"/>
  </w:style>
  <w:style w:type="paragraph" w:customStyle="1" w:styleId="E1490457EE9041C3B915DF38602D2F9C">
    <w:name w:val="E1490457EE9041C3B915DF38602D2F9C"/>
  </w:style>
  <w:style w:type="paragraph" w:styleId="Sarakstaaizzme">
    <w:name w:val="List Bullet"/>
    <w:basedOn w:val="Parasts"/>
    <w:uiPriority w:val="1"/>
    <w:unhideWhenUsed/>
    <w:qFormat/>
    <w:pPr>
      <w:numPr>
        <w:numId w:val="1"/>
      </w:numPr>
      <w:spacing w:before="40" w:after="40" w:line="288" w:lineRule="auto"/>
    </w:pPr>
    <w:rPr>
      <w:rFonts w:eastAsiaTheme="minorHAnsi"/>
      <w:color w:val="595959" w:themeColor="text1" w:themeTint="A6"/>
      <w:kern w:val="20"/>
      <w:sz w:val="20"/>
      <w:szCs w:val="20"/>
      <w:lang w:val="en-US" w:eastAsia="ja-JP"/>
    </w:rPr>
  </w:style>
  <w:style w:type="paragraph" w:customStyle="1" w:styleId="AFC8BA86887A42D19F26A56CBB65B85D">
    <w:name w:val="AFC8BA86887A42D19F26A56CBB65B85D"/>
  </w:style>
  <w:style w:type="paragraph" w:customStyle="1" w:styleId="6CE426619D6745FA87A9384C310AA5C8">
    <w:name w:val="6CE426619D6745FA87A9384C310AA5C8"/>
  </w:style>
  <w:style w:type="paragraph" w:customStyle="1" w:styleId="BA340DE06BBB431E916AF2FBC63620F0">
    <w:name w:val="BA340DE06BBB431E916AF2FBC63620F0"/>
  </w:style>
  <w:style w:type="paragraph" w:customStyle="1" w:styleId="33360AEFD02B48298F8D62712C0018BA">
    <w:name w:val="33360AEFD02B48298F8D62712C0018BA"/>
  </w:style>
  <w:style w:type="paragraph" w:customStyle="1" w:styleId="9AE1591E181F474DACA08754E2D48053">
    <w:name w:val="9AE1591E181F474DACA08754E2D48053"/>
  </w:style>
  <w:style w:type="paragraph" w:customStyle="1" w:styleId="5AC8B00F320A413AA47D6C4214F48740">
    <w:name w:val="5AC8B00F320A413AA47D6C4214F48740"/>
  </w:style>
  <w:style w:type="paragraph" w:customStyle="1" w:styleId="1862B5624A284014BBE43F537B0CFEC7">
    <w:name w:val="1862B5624A284014BBE43F537B0CFEC7"/>
  </w:style>
  <w:style w:type="paragraph" w:customStyle="1" w:styleId="0C04EAE6ED9B4F95B3FC74EA9DA7DDC3">
    <w:name w:val="0C04EAE6ED9B4F95B3FC74EA9DA7DDC3"/>
  </w:style>
  <w:style w:type="paragraph" w:customStyle="1" w:styleId="A6CD7B05B6E540EFA442096DF9426AC6">
    <w:name w:val="A6CD7B05B6E540EFA442096DF9426AC6"/>
  </w:style>
  <w:style w:type="paragraph" w:customStyle="1" w:styleId="73CAFFDC0C984E39A2A334EFE192598C">
    <w:name w:val="73CAFFDC0C984E39A2A334EFE192598C"/>
  </w:style>
  <w:style w:type="paragraph" w:customStyle="1" w:styleId="27ACB6ADC0CA4370860FA417AACAB5A9">
    <w:name w:val="27ACB6ADC0CA4370860FA417AACAB5A9"/>
  </w:style>
  <w:style w:type="paragraph" w:customStyle="1" w:styleId="57A6545F4E3C4AD096C75EFAA843673B">
    <w:name w:val="57A6545F4E3C4AD096C75EFAA843673B"/>
  </w:style>
  <w:style w:type="paragraph" w:customStyle="1" w:styleId="EA326303E88F4254BA660CE5D6507DFE">
    <w:name w:val="EA326303E88F4254BA660CE5D6507DFE"/>
  </w:style>
  <w:style w:type="paragraph" w:customStyle="1" w:styleId="20CF8D31C93744808F68813F4E845A82">
    <w:name w:val="20CF8D31C93744808F68813F4E845A82"/>
  </w:style>
  <w:style w:type="paragraph" w:customStyle="1" w:styleId="4C2CA987B07743E79FD8FE9994B9D1CF">
    <w:name w:val="4C2CA987B07743E79FD8FE9994B9D1CF"/>
  </w:style>
  <w:style w:type="paragraph" w:customStyle="1" w:styleId="1EA8F33FE46A48F7A3D1EEA57119C9CD">
    <w:name w:val="1EA8F33FE46A48F7A3D1EEA57119C9CD"/>
  </w:style>
  <w:style w:type="paragraph" w:customStyle="1" w:styleId="A5A92F9C872D4EAEACC6943F3CAA14CA">
    <w:name w:val="A5A92F9C872D4EAEACC6943F3CAA14CA"/>
  </w:style>
  <w:style w:type="paragraph" w:customStyle="1" w:styleId="D3EF6835667745B392630BC7359AF209">
    <w:name w:val="D3EF6835667745B392630BC7359AF209"/>
  </w:style>
  <w:style w:type="paragraph" w:customStyle="1" w:styleId="3E2E3BB56527429E956B0A1BA2F31B92">
    <w:name w:val="3E2E3BB56527429E956B0A1BA2F31B92"/>
  </w:style>
  <w:style w:type="paragraph" w:customStyle="1" w:styleId="1DCF4FC19D9441A7B6E96979E07ECCB7">
    <w:name w:val="1DCF4FC19D9441A7B6E96979E07ECCB7"/>
  </w:style>
  <w:style w:type="paragraph" w:customStyle="1" w:styleId="7E22547B5B3E496D88D62892F4BEEC2B">
    <w:name w:val="7E22547B5B3E496D88D62892F4BEEC2B"/>
    <w:rsid w:val="00263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rīga, 2021</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88CA1E-98F9-47EC-8D42-24180F83805D}">
  <ds:schemaRefs>
    <ds:schemaRef ds:uri="http://schemas.microsoft.com/sharepoint/v3/contenttype/forms"/>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39605D06-0BD3-4C74-9E04-6F830AC44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Gada pārskats (ar titullapas fotoattēlu)</Template>
  <TotalTime>962</TotalTime>
  <Pages>55</Pages>
  <Words>65497</Words>
  <Characters>37334</Characters>
  <Application>Microsoft Office Word</Application>
  <DocSecurity>0</DocSecurity>
  <Lines>311</Lines>
  <Paragraphs>205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ieslodzījuma vietu pārvaldes 
publiskais 2020.gada pārskats</vt:lpstr>
      <vt:lpstr/>
    </vt:vector>
  </TitlesOfParts>
  <Company/>
  <LinksUpToDate>false</LinksUpToDate>
  <CharactersWithSpaces>102626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ieslodzījuma vietu pārvaldes 
publiskais 2020.gada pārskats</dc:title>
  <dc:creator>Laura Nikolajeva</dc:creator>
  <cp:keywords/>
  <cp:lastModifiedBy>Laura Nikolajeva</cp:lastModifiedBy>
  <cp:revision>133</cp:revision>
  <cp:lastPrinted>2011-08-05T20:35:00Z</cp:lastPrinted>
  <dcterms:created xsi:type="dcterms:W3CDTF">2021-06-30T12:24:00Z</dcterms:created>
  <dcterms:modified xsi:type="dcterms:W3CDTF">2021-07-28T09:13:00Z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TC028965939991</vt:lpwstr>
  </property>
</Properties>
</file>