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521" w:rsidRPr="004A5581" w:rsidRDefault="004A5581" w:rsidP="00986FCD">
      <w:pPr>
        <w:pStyle w:val="Title"/>
        <w:ind w:left="57" w:right="284" w:firstLine="720"/>
        <w:jc w:val="right"/>
        <w:rPr>
          <w:b w:val="0"/>
          <w:szCs w:val="24"/>
        </w:rPr>
      </w:pPr>
      <w:r w:rsidRPr="004A5581">
        <w:rPr>
          <w:b w:val="0"/>
          <w:szCs w:val="24"/>
        </w:rPr>
        <w:t>SASKAŅOTS</w:t>
      </w:r>
    </w:p>
    <w:p w:rsidR="002B3521" w:rsidRPr="00DC6E22" w:rsidRDefault="002B3521" w:rsidP="00986FCD">
      <w:pPr>
        <w:pStyle w:val="Title"/>
        <w:ind w:left="57" w:right="284" w:firstLine="720"/>
        <w:jc w:val="right"/>
        <w:rPr>
          <w:b w:val="0"/>
          <w:szCs w:val="24"/>
        </w:rPr>
      </w:pPr>
      <w:r w:rsidRPr="00DC6E22">
        <w:rPr>
          <w:b w:val="0"/>
          <w:szCs w:val="24"/>
        </w:rPr>
        <w:t>Ieslodzījuma vietu pārvaldes</w:t>
      </w:r>
    </w:p>
    <w:p w:rsidR="002B3521" w:rsidRPr="00DC6E22" w:rsidRDefault="002B3521" w:rsidP="00986FCD">
      <w:pPr>
        <w:pStyle w:val="Title"/>
        <w:ind w:left="57" w:right="284" w:firstLine="720"/>
        <w:jc w:val="right"/>
        <w:rPr>
          <w:b w:val="0"/>
          <w:szCs w:val="24"/>
        </w:rPr>
      </w:pPr>
      <w:r w:rsidRPr="00DC6E22">
        <w:rPr>
          <w:b w:val="0"/>
          <w:szCs w:val="24"/>
        </w:rPr>
        <w:t>priekšniece pulkvede</w:t>
      </w:r>
    </w:p>
    <w:p w:rsidR="00202871" w:rsidRDefault="00202871" w:rsidP="00986FCD">
      <w:pPr>
        <w:pStyle w:val="Title"/>
        <w:ind w:left="57" w:right="284" w:firstLine="720"/>
        <w:jc w:val="right"/>
        <w:rPr>
          <w:b w:val="0"/>
          <w:szCs w:val="24"/>
        </w:rPr>
      </w:pPr>
    </w:p>
    <w:p w:rsidR="006C0A3D" w:rsidRDefault="006C0A3D" w:rsidP="00986FCD">
      <w:pPr>
        <w:pStyle w:val="Title"/>
        <w:ind w:left="57" w:right="284" w:firstLine="720"/>
        <w:jc w:val="right"/>
        <w:rPr>
          <w:b w:val="0"/>
          <w:szCs w:val="24"/>
        </w:rPr>
      </w:pPr>
    </w:p>
    <w:p w:rsidR="002B3521" w:rsidRPr="00DC6E22" w:rsidRDefault="006C0A3D" w:rsidP="00986FCD">
      <w:pPr>
        <w:pStyle w:val="Title"/>
        <w:ind w:left="57" w:right="284" w:firstLine="720"/>
        <w:jc w:val="right"/>
        <w:rPr>
          <w:b w:val="0"/>
          <w:szCs w:val="24"/>
        </w:rPr>
      </w:pPr>
      <w:r>
        <w:rPr>
          <w:b w:val="0"/>
          <w:szCs w:val="24"/>
        </w:rPr>
        <w:t xml:space="preserve">Ilona </w:t>
      </w:r>
      <w:r w:rsidR="002B3521" w:rsidRPr="00DC6E22">
        <w:rPr>
          <w:b w:val="0"/>
          <w:szCs w:val="24"/>
        </w:rPr>
        <w:t>Spure</w:t>
      </w:r>
    </w:p>
    <w:p w:rsidR="002B3521" w:rsidRPr="00DC6E22" w:rsidRDefault="002B3521" w:rsidP="00986FCD">
      <w:pPr>
        <w:pStyle w:val="Title"/>
        <w:ind w:left="57" w:right="284" w:firstLine="720"/>
        <w:rPr>
          <w:b w:val="0"/>
          <w:szCs w:val="24"/>
        </w:rPr>
      </w:pPr>
    </w:p>
    <w:p w:rsidR="002B3521" w:rsidRPr="00DC6E22" w:rsidRDefault="002B3521" w:rsidP="00986FCD">
      <w:pPr>
        <w:pStyle w:val="Title"/>
        <w:ind w:left="57" w:right="284" w:firstLine="720"/>
        <w:jc w:val="right"/>
        <w:rPr>
          <w:b w:val="0"/>
          <w:szCs w:val="24"/>
        </w:rPr>
      </w:pPr>
      <w:r w:rsidRPr="00DC6E22">
        <w:rPr>
          <w:b w:val="0"/>
          <w:szCs w:val="24"/>
        </w:rPr>
        <w:t>201</w:t>
      </w:r>
      <w:r w:rsidR="0075234A">
        <w:rPr>
          <w:b w:val="0"/>
          <w:szCs w:val="24"/>
        </w:rPr>
        <w:t>8</w:t>
      </w:r>
      <w:r w:rsidRPr="00DC6E22">
        <w:rPr>
          <w:b w:val="0"/>
          <w:szCs w:val="24"/>
        </w:rPr>
        <w:t xml:space="preserve">.gada </w:t>
      </w:r>
      <w:r w:rsidR="00657295">
        <w:rPr>
          <w:b w:val="0"/>
          <w:szCs w:val="24"/>
        </w:rPr>
        <w:t>31</w:t>
      </w:r>
      <w:r w:rsidRPr="00DC6E22">
        <w:rPr>
          <w:b w:val="0"/>
          <w:szCs w:val="24"/>
        </w:rPr>
        <w:t>.</w:t>
      </w:r>
      <w:r w:rsidR="00657295">
        <w:rPr>
          <w:b w:val="0"/>
          <w:szCs w:val="24"/>
        </w:rPr>
        <w:t>maijā</w:t>
      </w:r>
    </w:p>
    <w:p w:rsidR="002B3521" w:rsidRPr="00DC6E22" w:rsidRDefault="002B3521" w:rsidP="00986FCD">
      <w:pPr>
        <w:pStyle w:val="Title"/>
        <w:ind w:left="57" w:right="284" w:firstLine="720"/>
        <w:jc w:val="right"/>
        <w:rPr>
          <w:b w:val="0"/>
          <w:szCs w:val="24"/>
        </w:rPr>
      </w:pPr>
    </w:p>
    <w:p w:rsidR="002B3521" w:rsidRPr="00DC6E22" w:rsidRDefault="002B3521" w:rsidP="00986FCD">
      <w:pPr>
        <w:pStyle w:val="Title"/>
        <w:ind w:left="57" w:right="284" w:firstLine="720"/>
        <w:rPr>
          <w:szCs w:val="24"/>
        </w:rPr>
      </w:pPr>
      <w:r w:rsidRPr="00DC6E22">
        <w:rPr>
          <w:szCs w:val="24"/>
        </w:rPr>
        <w:t>INFORMATĪVAIS PAZIŅOJUMS</w:t>
      </w:r>
    </w:p>
    <w:p w:rsidR="002B3521" w:rsidRPr="00DC6E22" w:rsidRDefault="002B3521" w:rsidP="00986FCD">
      <w:pPr>
        <w:pStyle w:val="Subtitle"/>
        <w:ind w:left="57" w:right="284" w:firstLine="720"/>
        <w:rPr>
          <w:szCs w:val="24"/>
          <w:lang w:val="lv-LV"/>
        </w:rPr>
      </w:pPr>
    </w:p>
    <w:p w:rsidR="0069591A" w:rsidRDefault="002B3521" w:rsidP="0069591A">
      <w:pPr>
        <w:pStyle w:val="Heading2"/>
        <w:numPr>
          <w:ilvl w:val="0"/>
          <w:numId w:val="34"/>
        </w:numPr>
        <w:ind w:right="284"/>
        <w:jc w:val="both"/>
        <w:rPr>
          <w:szCs w:val="24"/>
        </w:rPr>
      </w:pPr>
      <w:r w:rsidRPr="00DC6E22">
        <w:rPr>
          <w:szCs w:val="24"/>
        </w:rPr>
        <w:t>Pasūtītājs:</w:t>
      </w:r>
    </w:p>
    <w:p w:rsidR="002B3521" w:rsidRPr="00DC6E22" w:rsidRDefault="002B3521" w:rsidP="0069591A">
      <w:pPr>
        <w:pStyle w:val="Heading2"/>
        <w:ind w:firstLine="720"/>
        <w:jc w:val="both"/>
        <w:rPr>
          <w:szCs w:val="24"/>
        </w:rPr>
      </w:pPr>
      <w:r w:rsidRPr="00DC6E22">
        <w:rPr>
          <w:szCs w:val="24"/>
        </w:rPr>
        <w:t>Ieslodzījuma vietu pārvalde, Stabu iela 89, Rīga, LV-1009, Reģ.Nr.90000027165.</w:t>
      </w:r>
    </w:p>
    <w:p w:rsidR="002B3521" w:rsidRPr="00DC6E22" w:rsidRDefault="002B3521" w:rsidP="00986FCD">
      <w:pPr>
        <w:ind w:left="57" w:right="284" w:firstLine="720"/>
      </w:pPr>
    </w:p>
    <w:p w:rsidR="002B3521" w:rsidRPr="00DC6E22" w:rsidRDefault="002B3521" w:rsidP="002E190A">
      <w:pPr>
        <w:ind w:left="57" w:right="170" w:firstLine="720"/>
        <w:jc w:val="both"/>
        <w:rPr>
          <w:b/>
        </w:rPr>
      </w:pPr>
      <w:r w:rsidRPr="00DC6E22">
        <w:rPr>
          <w:b/>
        </w:rPr>
        <w:t>2. Iepirkuma identifikācijas Nr. IeVP 201</w:t>
      </w:r>
      <w:r w:rsidR="0075234A">
        <w:rPr>
          <w:b/>
        </w:rPr>
        <w:t>8</w:t>
      </w:r>
      <w:r w:rsidRPr="002E190A">
        <w:rPr>
          <w:b/>
        </w:rPr>
        <w:t>/</w:t>
      </w:r>
      <w:r w:rsidR="0056608D" w:rsidRPr="002E190A">
        <w:rPr>
          <w:b/>
        </w:rPr>
        <w:t>5</w:t>
      </w:r>
      <w:r w:rsidR="002E190A" w:rsidRPr="002E190A">
        <w:rPr>
          <w:b/>
        </w:rPr>
        <w:t>6</w:t>
      </w:r>
    </w:p>
    <w:p w:rsidR="002B3521" w:rsidRPr="00DC6E22" w:rsidRDefault="002B3521" w:rsidP="00986FCD">
      <w:pPr>
        <w:ind w:left="57" w:right="284" w:firstLine="720"/>
        <w:jc w:val="both"/>
      </w:pPr>
      <w:r w:rsidRPr="00DC6E22">
        <w:t xml:space="preserve">Iepirkuma paredzamā līgumcena ir līdz </w:t>
      </w:r>
      <w:r w:rsidR="00B62F05">
        <w:t xml:space="preserve">10 </w:t>
      </w:r>
      <w:r w:rsidR="004A5581">
        <w:t>000</w:t>
      </w:r>
      <w:r w:rsidR="00856D9F">
        <w:t>,00</w:t>
      </w:r>
      <w:r w:rsidRPr="00DC6E22">
        <w:t xml:space="preserve"> </w:t>
      </w:r>
      <w:r w:rsidR="006C0A3D">
        <w:t xml:space="preserve">EUR </w:t>
      </w:r>
      <w:r w:rsidRPr="00DC6E22">
        <w:t>(</w:t>
      </w:r>
      <w:r w:rsidR="00B62F05">
        <w:t>desmit</w:t>
      </w:r>
      <w:r w:rsidRPr="00DC6E22">
        <w:t xml:space="preserve"> tūkstoši </w:t>
      </w:r>
      <w:r w:rsidR="004A5581" w:rsidRPr="004A5581">
        <w:rPr>
          <w:i/>
        </w:rPr>
        <w:t>euro</w:t>
      </w:r>
      <w:r w:rsidR="00DB7ECC">
        <w:t xml:space="preserve"> un nulle </w:t>
      </w:r>
      <w:r w:rsidR="004A5581" w:rsidRPr="004A5581">
        <w:rPr>
          <w:i/>
        </w:rPr>
        <w:t>centi</w:t>
      </w:r>
      <w:r w:rsidRPr="00DC6E22">
        <w:t>).</w:t>
      </w:r>
    </w:p>
    <w:p w:rsidR="007D15CD" w:rsidRPr="000A5770" w:rsidRDefault="002B3521" w:rsidP="00986FCD">
      <w:pPr>
        <w:ind w:left="57" w:right="284" w:firstLine="720"/>
        <w:jc w:val="both"/>
      </w:pPr>
      <w:r w:rsidRPr="00DC6E22">
        <w:t xml:space="preserve">Saskaņā ar Publisko iepirkumu likumu, ja pakalpojuma līgumcena ir līdz </w:t>
      </w:r>
      <w:r w:rsidR="00B62F05">
        <w:t xml:space="preserve">10 </w:t>
      </w:r>
      <w:r w:rsidRPr="00DC6E22">
        <w:t>000,00</w:t>
      </w:r>
      <w:r w:rsidR="006C0A3D">
        <w:t xml:space="preserve"> EUR</w:t>
      </w:r>
      <w:r w:rsidRPr="00DC6E22">
        <w:t xml:space="preserve"> </w:t>
      </w:r>
      <w:r w:rsidR="00C47E2E">
        <w:t>(</w:t>
      </w:r>
      <w:r w:rsidR="00B62F05">
        <w:t>desm</w:t>
      </w:r>
      <w:r w:rsidR="004A5581">
        <w:t>i</w:t>
      </w:r>
      <w:r w:rsidR="00B62F05">
        <w:t>t</w:t>
      </w:r>
      <w:r w:rsidR="00C47E2E">
        <w:t xml:space="preserve"> tūkstoši </w:t>
      </w:r>
      <w:r w:rsidR="004A5581" w:rsidRPr="004A5581">
        <w:rPr>
          <w:i/>
        </w:rPr>
        <w:t>euro</w:t>
      </w:r>
      <w:r w:rsidR="00DB7ECC">
        <w:t xml:space="preserve"> un nulle </w:t>
      </w:r>
      <w:r w:rsidR="004A5581" w:rsidRPr="004A5581">
        <w:rPr>
          <w:i/>
        </w:rPr>
        <w:t>centi</w:t>
      </w:r>
      <w:r w:rsidR="00C47E2E">
        <w:t>)</w:t>
      </w:r>
      <w:r w:rsidRPr="00DC6E22">
        <w:t>, pasūtītājs ir tiesīgs nepiemērot Publisko iepirkumu likuma regulējumu.</w:t>
      </w:r>
      <w:r w:rsidR="007D15CD">
        <w:t xml:space="preserve"> </w:t>
      </w:r>
    </w:p>
    <w:p w:rsidR="002B3521" w:rsidRPr="00DC6E22" w:rsidRDefault="002B3521" w:rsidP="00986FCD">
      <w:pPr>
        <w:ind w:left="57" w:right="284" w:firstLine="720"/>
        <w:jc w:val="both"/>
      </w:pPr>
    </w:p>
    <w:p w:rsidR="002B3521" w:rsidRDefault="002B3521" w:rsidP="002E190A">
      <w:pPr>
        <w:pStyle w:val="BodyText3"/>
        <w:numPr>
          <w:ilvl w:val="0"/>
          <w:numId w:val="39"/>
        </w:numPr>
        <w:ind w:right="284"/>
        <w:jc w:val="both"/>
        <w:outlineLvl w:val="0"/>
        <w:rPr>
          <w:rFonts w:ascii="Times New Roman" w:hAnsi="Times New Roman"/>
          <w:bCs w:val="0"/>
          <w:szCs w:val="24"/>
        </w:rPr>
      </w:pPr>
      <w:r w:rsidRPr="00DC6E22">
        <w:rPr>
          <w:rFonts w:ascii="Times New Roman" w:hAnsi="Times New Roman"/>
          <w:bCs w:val="0"/>
          <w:szCs w:val="24"/>
        </w:rPr>
        <w:t>Iepirkuma priekšmets:</w:t>
      </w:r>
    </w:p>
    <w:p w:rsidR="00D8497C" w:rsidRDefault="00D8497C" w:rsidP="00D8497C">
      <w:pPr>
        <w:pStyle w:val="BodyText3"/>
        <w:ind w:left="360" w:right="284"/>
        <w:jc w:val="both"/>
        <w:rPr>
          <w:rFonts w:ascii="Times New Roman" w:hAnsi="Times New Roman" w:cs="Times New Roman"/>
          <w:b w:val="0"/>
        </w:rPr>
      </w:pPr>
      <w:r>
        <w:rPr>
          <w:rFonts w:ascii="Times New Roman" w:hAnsi="Times New Roman" w:cs="Times New Roman"/>
          <w:b w:val="0"/>
        </w:rPr>
        <w:t>Informatīvo plakātu</w:t>
      </w:r>
      <w:r w:rsidRPr="00F63972">
        <w:rPr>
          <w:rFonts w:ascii="Times New Roman" w:hAnsi="Times New Roman" w:cs="Times New Roman"/>
          <w:b w:val="0"/>
        </w:rPr>
        <w:t xml:space="preserve"> </w:t>
      </w:r>
      <w:r>
        <w:rPr>
          <w:rFonts w:ascii="Times New Roman" w:hAnsi="Times New Roman" w:cs="Times New Roman"/>
          <w:b w:val="0"/>
        </w:rPr>
        <w:t>izgatavošana</w:t>
      </w:r>
      <w:r w:rsidR="006215A5">
        <w:rPr>
          <w:rFonts w:ascii="Times New Roman" w:hAnsi="Times New Roman" w:cs="Times New Roman"/>
          <w:b w:val="0"/>
        </w:rPr>
        <w:t xml:space="preserve"> (turpmāk – Pakalpojums)</w:t>
      </w:r>
      <w:r w:rsidR="0034723A">
        <w:rPr>
          <w:rFonts w:ascii="Times New Roman" w:hAnsi="Times New Roman" w:cs="Times New Roman"/>
          <w:b w:val="0"/>
        </w:rPr>
        <w:t>:</w:t>
      </w:r>
    </w:p>
    <w:p w:rsidR="006A4F69" w:rsidRPr="006A4F69" w:rsidRDefault="00394D6A" w:rsidP="00394D6A">
      <w:pPr>
        <w:numPr>
          <w:ilvl w:val="1"/>
          <w:numId w:val="40"/>
        </w:numPr>
        <w:spacing w:line="228" w:lineRule="auto"/>
        <w:ind w:left="0" w:firstLine="720"/>
        <w:contextualSpacing/>
        <w:jc w:val="both"/>
        <w:rPr>
          <w:rFonts w:eastAsia="Calibri"/>
          <w:b/>
          <w:bCs/>
          <w:color w:val="000000" w:themeColor="text1"/>
        </w:rPr>
      </w:pPr>
      <w:r>
        <w:rPr>
          <w:rFonts w:eastAsia="Calibri"/>
          <w:b/>
          <w:bCs/>
          <w:color w:val="000000" w:themeColor="text1"/>
        </w:rPr>
        <w:t>1</w:t>
      </w:r>
      <w:r w:rsidRPr="006A4F69">
        <w:rPr>
          <w:rFonts w:eastAsia="Calibri"/>
          <w:b/>
          <w:bCs/>
          <w:color w:val="000000" w:themeColor="text1"/>
        </w:rPr>
        <w:t xml:space="preserve">.daļa – </w:t>
      </w:r>
      <w:r w:rsidR="006A4F69" w:rsidRPr="006A4F69">
        <w:rPr>
          <w:rFonts w:eastAsia="Calibri"/>
          <w:color w:val="000000" w:themeColor="text1"/>
        </w:rPr>
        <w:t>1 (viena) informatīvā plakāta izgatavošana darbības programmas "Izaugsme un nodarbinātība" 2.2.1. specifikā atbalsta mērķa "Nodrošināt publisko datu atkalizmantošanas pieaugumu un efektīvu publiskās pārvaldes un privātā sektora mijiedarbību" 2.2.1.1. pasākuma "Centralizētu publiskās pārvaldes IKT platformu izveide, publiskās pārvaldes procesu organizēšana un attīstība" projekta "Ieslodzījuma vietu pārvaldes informācijas sistēmas pilnveidošana" Nr.2.2.1.1./17/I/012 ietvaros (</w:t>
      </w:r>
      <w:r w:rsidR="006A4F69" w:rsidRPr="006A4F69">
        <w:rPr>
          <w:rFonts w:eastAsia="Calibri"/>
          <w:b/>
          <w:bCs/>
          <w:color w:val="000000" w:themeColor="text1"/>
        </w:rPr>
        <w:t>turpmāk – Iepirkuma 1.daļa</w:t>
      </w:r>
      <w:r w:rsidR="006A4F69" w:rsidRPr="006A4F69">
        <w:rPr>
          <w:rFonts w:eastAsia="Calibri"/>
          <w:color w:val="000000" w:themeColor="text1"/>
        </w:rPr>
        <w:t>).</w:t>
      </w:r>
      <w:r w:rsidR="006A4F69" w:rsidRPr="006A4F69">
        <w:rPr>
          <w:rFonts w:eastAsia="Calibri"/>
          <w:b/>
          <w:bCs/>
          <w:color w:val="000000" w:themeColor="text1"/>
        </w:rPr>
        <w:t xml:space="preserve"> </w:t>
      </w:r>
    </w:p>
    <w:p w:rsidR="006A4F69" w:rsidRPr="006A4F69" w:rsidRDefault="006A4F69" w:rsidP="00394D6A">
      <w:pPr>
        <w:numPr>
          <w:ilvl w:val="1"/>
          <w:numId w:val="40"/>
        </w:numPr>
        <w:spacing w:line="228" w:lineRule="auto"/>
        <w:ind w:left="0" w:firstLine="720"/>
        <w:jc w:val="both"/>
        <w:rPr>
          <w:rFonts w:eastAsia="Calibri"/>
          <w:color w:val="000000" w:themeColor="text1"/>
        </w:rPr>
      </w:pPr>
      <w:r w:rsidRPr="006A4F69">
        <w:rPr>
          <w:rFonts w:eastAsia="Calibri"/>
          <w:b/>
          <w:bCs/>
          <w:color w:val="000000" w:themeColor="text1"/>
        </w:rPr>
        <w:t xml:space="preserve">2.daļa – </w:t>
      </w:r>
      <w:r w:rsidRPr="006A4F69">
        <w:rPr>
          <w:rFonts w:eastAsia="Calibri"/>
          <w:color w:val="000000" w:themeColor="text1"/>
        </w:rPr>
        <w:t>3 (trīs) informatīvo plakātu izgatavošana</w:t>
      </w:r>
      <w:r w:rsidRPr="006A4F69">
        <w:rPr>
          <w:rFonts w:eastAsia="Calibri"/>
          <w:b/>
          <w:bCs/>
          <w:color w:val="000000" w:themeColor="text1"/>
        </w:rPr>
        <w:t xml:space="preserve"> </w:t>
      </w:r>
      <w:r w:rsidRPr="006A4F69">
        <w:rPr>
          <w:rFonts w:eastAsia="Calibri"/>
          <w:color w:val="000000" w:themeColor="text1"/>
        </w:rPr>
        <w:t>darbības programmas "Izaugsme un nodarbinātība" 4.2.1. specifiskā atbalsta mērķa "Veicināt energoefektivitātes paaugstināšanu valsts un dzīvojamās ēkās" 4.2.1.2. pasākuma "Veicināt energoefektivitātes paaugstināšanu valsts ēkās"</w:t>
      </w:r>
      <w:r w:rsidRPr="006A4F69">
        <w:rPr>
          <w:rFonts w:eastAsia="Calibri"/>
          <w:b/>
          <w:bCs/>
          <w:color w:val="000000" w:themeColor="text1"/>
        </w:rPr>
        <w:t xml:space="preserve"> </w:t>
      </w:r>
      <w:r w:rsidRPr="006A4F69">
        <w:rPr>
          <w:rFonts w:eastAsia="Calibri"/>
          <w:color w:val="000000" w:themeColor="text1"/>
        </w:rPr>
        <w:t>projekta "Energoefektivitātes paaugstināšana Cēsu Audzināšanas iestādes nepilngadīgajiem skolā ar sporta zāli un ēdnīcā" ietvaros (</w:t>
      </w:r>
      <w:r w:rsidRPr="006A4F69">
        <w:rPr>
          <w:rFonts w:eastAsia="Calibri"/>
          <w:b/>
          <w:bCs/>
          <w:color w:val="000000" w:themeColor="text1"/>
        </w:rPr>
        <w:t>turpmāk – Iepirkuma 2.daļa</w:t>
      </w:r>
      <w:r w:rsidRPr="006A4F69">
        <w:rPr>
          <w:rFonts w:eastAsia="Calibri"/>
          <w:color w:val="000000" w:themeColor="text1"/>
        </w:rPr>
        <w:t>).</w:t>
      </w:r>
    </w:p>
    <w:p w:rsidR="006A4F69" w:rsidRPr="006A4F69" w:rsidRDefault="006A4F69" w:rsidP="00394D6A">
      <w:pPr>
        <w:numPr>
          <w:ilvl w:val="1"/>
          <w:numId w:val="40"/>
        </w:numPr>
        <w:spacing w:line="228" w:lineRule="auto"/>
        <w:ind w:left="0" w:firstLine="720"/>
        <w:jc w:val="both"/>
        <w:rPr>
          <w:rFonts w:eastAsia="Calibri"/>
          <w:color w:val="000000" w:themeColor="text1"/>
        </w:rPr>
      </w:pPr>
      <w:r w:rsidRPr="006A4F69">
        <w:rPr>
          <w:rFonts w:eastAsia="Calibri"/>
          <w:b/>
          <w:bCs/>
          <w:color w:val="000000" w:themeColor="text1"/>
        </w:rPr>
        <w:t>3.daļa</w:t>
      </w:r>
      <w:r w:rsidRPr="006A4F69">
        <w:rPr>
          <w:rFonts w:eastAsia="Calibri"/>
          <w:color w:val="000000" w:themeColor="text1"/>
        </w:rPr>
        <w:t xml:space="preserve"> – 2 (divu)</w:t>
      </w:r>
      <w:r w:rsidRPr="006A4F69">
        <w:rPr>
          <w:rFonts w:eastAsia="Calibri"/>
          <w:b/>
          <w:bCs/>
          <w:color w:val="000000" w:themeColor="text1"/>
          <w:sz w:val="22"/>
          <w:szCs w:val="22"/>
        </w:rPr>
        <w:t xml:space="preserve"> </w:t>
      </w:r>
      <w:r w:rsidRPr="006A4F69">
        <w:rPr>
          <w:rFonts w:eastAsia="Calibri"/>
          <w:color w:val="000000" w:themeColor="text1"/>
        </w:rPr>
        <w:t>informatīvo plakātu izgatavošana darbības programmas "Izaugsme un nodarbinātība" 4.2.1. specifiskā atbalsta mērķa "Veicināt energoefektivitātes paaugstināšanu valsts un dzīvojamās ēkās" 4.2.1.2. pasākuma "Veicināt energoefektivitātes paaugstināšanu valsts ēkās" projekta "Energoefektivitātes paaugstināšana Olaines cietuma (Latvijas Cietumu slimnīca) ārstniecības korpusā" ietvaros (</w:t>
      </w:r>
      <w:r w:rsidRPr="006A4F69">
        <w:rPr>
          <w:rFonts w:eastAsia="Calibri"/>
          <w:b/>
          <w:bCs/>
          <w:color w:val="000000" w:themeColor="text1"/>
        </w:rPr>
        <w:t>turpmāk – Iepirkuma 3.daļa</w:t>
      </w:r>
      <w:r w:rsidRPr="006A4F69">
        <w:rPr>
          <w:rFonts w:eastAsia="Calibri"/>
          <w:color w:val="000000" w:themeColor="text1"/>
        </w:rPr>
        <w:t>).</w:t>
      </w:r>
    </w:p>
    <w:p w:rsidR="00F63972" w:rsidRPr="006A4F69" w:rsidRDefault="00F63972" w:rsidP="00986FCD">
      <w:pPr>
        <w:pStyle w:val="BodyText3"/>
        <w:ind w:left="57" w:right="284" w:firstLine="720"/>
        <w:jc w:val="both"/>
        <w:rPr>
          <w:rFonts w:ascii="Times New Roman" w:hAnsi="Times New Roman" w:cs="Times New Roman"/>
          <w:b w:val="0"/>
          <w:color w:val="000000" w:themeColor="text1"/>
        </w:rPr>
      </w:pPr>
    </w:p>
    <w:p w:rsidR="002B3521" w:rsidRPr="00DC6E22" w:rsidRDefault="002B3521" w:rsidP="002E190A">
      <w:pPr>
        <w:pStyle w:val="BodyText3"/>
        <w:ind w:firstLine="720"/>
        <w:jc w:val="both"/>
        <w:rPr>
          <w:rFonts w:ascii="Times New Roman" w:hAnsi="Times New Roman"/>
          <w:szCs w:val="24"/>
        </w:rPr>
      </w:pPr>
      <w:r w:rsidRPr="00DC6E22">
        <w:rPr>
          <w:rFonts w:ascii="Times New Roman" w:hAnsi="Times New Roman"/>
          <w:szCs w:val="24"/>
        </w:rPr>
        <w:t>4. Līguma izpildes vieta:</w:t>
      </w:r>
    </w:p>
    <w:p w:rsidR="002B3521" w:rsidRPr="00DC6E22" w:rsidRDefault="002A0A70" w:rsidP="002E190A">
      <w:pPr>
        <w:pStyle w:val="BodyText3"/>
        <w:ind w:firstLine="720"/>
        <w:jc w:val="both"/>
        <w:rPr>
          <w:rFonts w:ascii="Times New Roman" w:hAnsi="Times New Roman" w:cs="Times New Roman"/>
          <w:b w:val="0"/>
          <w:bCs w:val="0"/>
          <w:szCs w:val="24"/>
        </w:rPr>
      </w:pPr>
      <w:r>
        <w:rPr>
          <w:rFonts w:ascii="Times New Roman" w:hAnsi="Times New Roman" w:cs="Times New Roman"/>
          <w:b w:val="0"/>
          <w:bCs w:val="0"/>
          <w:szCs w:val="24"/>
        </w:rPr>
        <w:t>Ieslodzījuma vietu pārvalde</w:t>
      </w:r>
      <w:r w:rsidR="002B3521" w:rsidRPr="00DC6E22">
        <w:rPr>
          <w:rFonts w:ascii="Times New Roman" w:hAnsi="Times New Roman" w:cs="Times New Roman"/>
          <w:b w:val="0"/>
          <w:bCs w:val="0"/>
          <w:szCs w:val="24"/>
        </w:rPr>
        <w:t xml:space="preserve">, </w:t>
      </w:r>
      <w:r>
        <w:rPr>
          <w:rFonts w:ascii="Times New Roman" w:hAnsi="Times New Roman" w:cs="Times New Roman"/>
          <w:b w:val="0"/>
          <w:bCs w:val="0"/>
          <w:szCs w:val="24"/>
        </w:rPr>
        <w:t>Stabu</w:t>
      </w:r>
      <w:r w:rsidR="002B3521" w:rsidRPr="00DC6E22">
        <w:rPr>
          <w:rFonts w:ascii="Times New Roman" w:hAnsi="Times New Roman" w:cs="Times New Roman"/>
          <w:b w:val="0"/>
          <w:bCs w:val="0"/>
          <w:szCs w:val="24"/>
        </w:rPr>
        <w:t xml:space="preserve"> iela </w:t>
      </w:r>
      <w:r>
        <w:rPr>
          <w:rFonts w:ascii="Times New Roman" w:hAnsi="Times New Roman" w:cs="Times New Roman"/>
          <w:b w:val="0"/>
          <w:bCs w:val="0"/>
          <w:szCs w:val="24"/>
        </w:rPr>
        <w:t>89</w:t>
      </w:r>
      <w:r w:rsidR="002B3521" w:rsidRPr="00DC6E22">
        <w:rPr>
          <w:rFonts w:ascii="Times New Roman" w:hAnsi="Times New Roman" w:cs="Times New Roman"/>
          <w:b w:val="0"/>
          <w:bCs w:val="0"/>
          <w:szCs w:val="24"/>
        </w:rPr>
        <w:t xml:space="preserve">, </w:t>
      </w:r>
      <w:r>
        <w:rPr>
          <w:rFonts w:ascii="Times New Roman" w:hAnsi="Times New Roman" w:cs="Times New Roman"/>
          <w:b w:val="0"/>
          <w:bCs w:val="0"/>
          <w:szCs w:val="24"/>
        </w:rPr>
        <w:t>Rīga</w:t>
      </w:r>
      <w:r w:rsidR="002B3521" w:rsidRPr="00DC6E22">
        <w:rPr>
          <w:rFonts w:ascii="Times New Roman" w:hAnsi="Times New Roman" w:cs="Times New Roman"/>
          <w:b w:val="0"/>
          <w:bCs w:val="0"/>
          <w:szCs w:val="24"/>
        </w:rPr>
        <w:t>, LV-</w:t>
      </w:r>
      <w:r>
        <w:rPr>
          <w:rFonts w:ascii="Times New Roman" w:hAnsi="Times New Roman" w:cs="Times New Roman"/>
          <w:b w:val="0"/>
          <w:bCs w:val="0"/>
          <w:szCs w:val="24"/>
        </w:rPr>
        <w:t>1009</w:t>
      </w:r>
      <w:r w:rsidR="00843FC1" w:rsidRPr="00DC6E22">
        <w:rPr>
          <w:rFonts w:ascii="Times New Roman" w:hAnsi="Times New Roman" w:cs="Times New Roman"/>
          <w:b w:val="0"/>
          <w:bCs w:val="0"/>
          <w:szCs w:val="24"/>
        </w:rPr>
        <w:t>.</w:t>
      </w:r>
    </w:p>
    <w:p w:rsidR="002B3521" w:rsidRPr="00DC6E22" w:rsidRDefault="002B3521" w:rsidP="002E190A">
      <w:pPr>
        <w:pStyle w:val="BodyText3"/>
        <w:ind w:firstLine="720"/>
        <w:jc w:val="both"/>
        <w:rPr>
          <w:rFonts w:ascii="Times New Roman" w:hAnsi="Times New Roman" w:cs="Times New Roman"/>
          <w:b w:val="0"/>
          <w:szCs w:val="24"/>
        </w:rPr>
      </w:pPr>
    </w:p>
    <w:p w:rsidR="002B3521" w:rsidRPr="00DC6E22" w:rsidRDefault="002B3521" w:rsidP="002E190A">
      <w:pPr>
        <w:pStyle w:val="BodyText3"/>
        <w:ind w:firstLine="720"/>
        <w:jc w:val="both"/>
        <w:rPr>
          <w:rFonts w:ascii="Times New Roman" w:hAnsi="Times New Roman" w:cs="Times New Roman"/>
          <w:szCs w:val="24"/>
        </w:rPr>
      </w:pPr>
      <w:r w:rsidRPr="00DC6E22">
        <w:rPr>
          <w:rFonts w:ascii="Times New Roman" w:hAnsi="Times New Roman" w:cs="Times New Roman"/>
          <w:szCs w:val="24"/>
        </w:rPr>
        <w:t xml:space="preserve">5. </w:t>
      </w:r>
      <w:r w:rsidR="00742915">
        <w:rPr>
          <w:rFonts w:ascii="Times New Roman" w:hAnsi="Times New Roman" w:cs="Times New Roman"/>
          <w:szCs w:val="24"/>
        </w:rPr>
        <w:t>Līguma darbības</w:t>
      </w:r>
      <w:r w:rsidRPr="00DC6E22">
        <w:rPr>
          <w:rFonts w:ascii="Times New Roman" w:hAnsi="Times New Roman" w:cs="Times New Roman"/>
          <w:szCs w:val="24"/>
        </w:rPr>
        <w:t xml:space="preserve"> termiņš:</w:t>
      </w:r>
    </w:p>
    <w:p w:rsidR="002B3521" w:rsidRPr="00962A9A" w:rsidRDefault="0075234A" w:rsidP="002E190A">
      <w:pPr>
        <w:pStyle w:val="BodyText3"/>
        <w:ind w:firstLine="720"/>
        <w:jc w:val="both"/>
        <w:rPr>
          <w:rFonts w:ascii="Times New Roman" w:hAnsi="Times New Roman" w:cs="Times New Roman"/>
          <w:szCs w:val="24"/>
          <w:u w:val="single"/>
        </w:rPr>
      </w:pPr>
      <w:r w:rsidRPr="006215A5">
        <w:rPr>
          <w:rFonts w:ascii="Times New Roman" w:hAnsi="Times New Roman" w:cs="Times New Roman"/>
          <w:b w:val="0"/>
          <w:szCs w:val="24"/>
        </w:rPr>
        <w:t>1 (viena) kalendāra mēneša laikā no līguma parakstīšanas brīža</w:t>
      </w:r>
      <w:r w:rsidR="002B3521" w:rsidRPr="006215A5">
        <w:rPr>
          <w:rFonts w:ascii="Times New Roman" w:hAnsi="Times New Roman" w:cs="Times New Roman"/>
          <w:b w:val="0"/>
          <w:szCs w:val="24"/>
        </w:rPr>
        <w:t>.</w:t>
      </w:r>
    </w:p>
    <w:p w:rsidR="002B3521" w:rsidRPr="00DC6E22" w:rsidRDefault="002B3521" w:rsidP="002E190A">
      <w:pPr>
        <w:pStyle w:val="BodyText3"/>
        <w:ind w:firstLine="720"/>
        <w:jc w:val="both"/>
        <w:rPr>
          <w:rFonts w:ascii="Times New Roman" w:hAnsi="Times New Roman" w:cs="Times New Roman"/>
          <w:szCs w:val="24"/>
        </w:rPr>
      </w:pPr>
    </w:p>
    <w:p w:rsidR="002B3521" w:rsidRPr="00DC6E22" w:rsidRDefault="002B3521" w:rsidP="002E190A">
      <w:pPr>
        <w:ind w:firstLine="720"/>
        <w:jc w:val="both"/>
        <w:rPr>
          <w:b/>
        </w:rPr>
      </w:pPr>
      <w:r w:rsidRPr="00DC6E22">
        <w:rPr>
          <w:b/>
        </w:rPr>
        <w:t>6.</w:t>
      </w:r>
      <w:r w:rsidRPr="00DC6E22">
        <w:t xml:space="preserve"> </w:t>
      </w:r>
      <w:r w:rsidRPr="00DC6E22">
        <w:rPr>
          <w:b/>
        </w:rPr>
        <w:t>Iepirkuma apjoms un tehniskā specifikācija:</w:t>
      </w:r>
    </w:p>
    <w:p w:rsidR="002B3521" w:rsidRDefault="002B3521" w:rsidP="002E190A">
      <w:pPr>
        <w:ind w:firstLine="720"/>
        <w:jc w:val="both"/>
      </w:pPr>
      <w:r w:rsidRPr="00DC6E22">
        <w:t>Tehniskā specifikācija ir Informatīvā paziņojuma 1.pielikumā.</w:t>
      </w:r>
    </w:p>
    <w:p w:rsidR="006215A5" w:rsidRDefault="006A4F69" w:rsidP="002E190A">
      <w:pPr>
        <w:ind w:firstLine="720"/>
        <w:jc w:val="both"/>
        <w:rPr>
          <w:b/>
        </w:rPr>
      </w:pPr>
      <w:r>
        <w:rPr>
          <w:b/>
        </w:rPr>
        <w:t>I</w:t>
      </w:r>
      <w:r w:rsidRPr="00845A27">
        <w:rPr>
          <w:b/>
        </w:rPr>
        <w:t>epirkuma 2. un 3.daļā</w:t>
      </w:r>
      <w:r w:rsidRPr="00845A27">
        <w:rPr>
          <w:rStyle w:val="Emphasis"/>
          <w:b/>
          <w:i w:val="0"/>
        </w:rPr>
        <w:t xml:space="preserve"> </w:t>
      </w:r>
      <w:r w:rsidR="006215A5" w:rsidRPr="00845A27">
        <w:rPr>
          <w:rStyle w:val="Emphasis"/>
          <w:b/>
          <w:i w:val="0"/>
        </w:rPr>
        <w:t>Pasūtītājam</w:t>
      </w:r>
      <w:r w:rsidR="006215A5" w:rsidRPr="00845A27">
        <w:rPr>
          <w:rStyle w:val="st"/>
          <w:b/>
          <w:i/>
        </w:rPr>
        <w:t xml:space="preserve"> </w:t>
      </w:r>
      <w:r w:rsidR="006215A5" w:rsidRPr="00845A27">
        <w:rPr>
          <w:rStyle w:val="st"/>
          <w:b/>
        </w:rPr>
        <w:t xml:space="preserve">ir </w:t>
      </w:r>
      <w:r w:rsidR="006215A5" w:rsidRPr="00845A27">
        <w:rPr>
          <w:rStyle w:val="Emphasis"/>
          <w:b/>
          <w:i w:val="0"/>
        </w:rPr>
        <w:t>tiesības</w:t>
      </w:r>
      <w:r w:rsidR="006215A5" w:rsidRPr="00845A27">
        <w:rPr>
          <w:rStyle w:val="st"/>
          <w:b/>
          <w:i/>
        </w:rPr>
        <w:t xml:space="preserve"> </w:t>
      </w:r>
      <w:r w:rsidR="006215A5" w:rsidRPr="00845A27">
        <w:rPr>
          <w:rStyle w:val="st"/>
          <w:b/>
        </w:rPr>
        <w:t>vienpusēji samazināt Pakalpojuma</w:t>
      </w:r>
      <w:r w:rsidR="006215A5" w:rsidRPr="00845A27">
        <w:rPr>
          <w:rStyle w:val="st"/>
          <w:b/>
          <w:i/>
        </w:rPr>
        <w:t xml:space="preserve"> </w:t>
      </w:r>
      <w:r w:rsidR="006215A5" w:rsidRPr="00845A27">
        <w:rPr>
          <w:rStyle w:val="Emphasis"/>
          <w:b/>
          <w:i w:val="0"/>
        </w:rPr>
        <w:t>apjomu līdz</w:t>
      </w:r>
      <w:r w:rsidR="006215A5" w:rsidRPr="00845A27">
        <w:rPr>
          <w:rStyle w:val="st"/>
          <w:b/>
          <w:i/>
        </w:rPr>
        <w:t xml:space="preserve"> </w:t>
      </w:r>
      <w:r w:rsidR="006215A5" w:rsidRPr="00845A27">
        <w:rPr>
          <w:rStyle w:val="st"/>
          <w:b/>
        </w:rPr>
        <w:t>100% un Pakalpojuma līgum</w:t>
      </w:r>
      <w:r>
        <w:rPr>
          <w:rStyle w:val="st"/>
          <w:b/>
        </w:rPr>
        <w:t xml:space="preserve">u slēgt </w:t>
      </w:r>
      <w:r>
        <w:rPr>
          <w:b/>
        </w:rPr>
        <w:t xml:space="preserve">tikai projekta apstiprināšanas gadījumā </w:t>
      </w:r>
      <w:r>
        <w:rPr>
          <w:b/>
        </w:rPr>
        <w:lastRenderedPageBreak/>
        <w:t>un pēc līguma par projekta īstenošanu noslēgšanas ar Centrālo finanšu un līgumu aģentūru.</w:t>
      </w:r>
    </w:p>
    <w:p w:rsidR="00845A27" w:rsidRPr="00845A27" w:rsidRDefault="00845A27" w:rsidP="00986FCD">
      <w:pPr>
        <w:ind w:left="57" w:right="284" w:firstLine="720"/>
        <w:jc w:val="both"/>
        <w:rPr>
          <w:b/>
        </w:rPr>
      </w:pPr>
    </w:p>
    <w:p w:rsidR="002B3521" w:rsidRPr="00DC6E22" w:rsidRDefault="002B3521" w:rsidP="00986FCD">
      <w:pPr>
        <w:ind w:left="57" w:right="284" w:firstLine="720"/>
        <w:jc w:val="both"/>
      </w:pPr>
      <w:r w:rsidRPr="00DC6E22">
        <w:rPr>
          <w:b/>
        </w:rPr>
        <w:t>7. Apmaksas nosacījumi:</w:t>
      </w:r>
    </w:p>
    <w:p w:rsidR="002B3521" w:rsidRDefault="00E6296E" w:rsidP="009D328D">
      <w:pPr>
        <w:ind w:firstLine="720"/>
        <w:jc w:val="both"/>
      </w:pPr>
      <w:r>
        <w:t xml:space="preserve">Pasūtītājs par saņemto pakalpojumu norēķinās ar izpildītāju 30 (trīsdesmit) kalendāro dienu laikā no pavadzīmes – rēķina parakstīšanas dienas, pārskaitot pavadzīmē norādīto summu Izpildītāja norādītajā bankas kontā. </w:t>
      </w:r>
      <w:r w:rsidR="00EC0331">
        <w:t xml:space="preserve"> </w:t>
      </w:r>
    </w:p>
    <w:p w:rsidR="004E634F" w:rsidRPr="00DC6E22" w:rsidRDefault="004E634F" w:rsidP="009D328D">
      <w:pPr>
        <w:ind w:firstLine="720"/>
        <w:jc w:val="both"/>
      </w:pPr>
    </w:p>
    <w:p w:rsidR="00587D64" w:rsidRPr="00DC6E22" w:rsidRDefault="002B3521" w:rsidP="009D328D">
      <w:pPr>
        <w:ind w:firstLine="720"/>
        <w:jc w:val="both"/>
        <w:rPr>
          <w:b/>
        </w:rPr>
      </w:pPr>
      <w:r w:rsidRPr="00DC6E22">
        <w:rPr>
          <w:b/>
        </w:rPr>
        <w:t>8. Piedāvājuma izvēles kritērijs:</w:t>
      </w:r>
    </w:p>
    <w:p w:rsidR="002B3521" w:rsidRPr="00112D4D" w:rsidRDefault="002B3521" w:rsidP="009D328D">
      <w:pPr>
        <w:ind w:firstLine="720"/>
        <w:jc w:val="both"/>
      </w:pPr>
      <w:r w:rsidRPr="00DC6E22">
        <w:t xml:space="preserve">Par Pretendenta piedāvājuma izvēles kritēriju tiek noteikts piedāvājums </w:t>
      </w:r>
      <w:r w:rsidR="00F02A4B" w:rsidRPr="00F02A4B">
        <w:rPr>
          <w:b/>
        </w:rPr>
        <w:t xml:space="preserve">ar </w:t>
      </w:r>
      <w:r w:rsidR="00587D64" w:rsidRPr="00587D64">
        <w:rPr>
          <w:b/>
        </w:rPr>
        <w:t>viszemāko līgumcenu</w:t>
      </w:r>
      <w:r w:rsidR="00112D4D">
        <w:rPr>
          <w:b/>
        </w:rPr>
        <w:t xml:space="preserve"> (bez pievienotās vērtības nodokļa (turpmāk - PVN)) saskaņā ar Informatīvā paziņojuma 2.pielikumā noteikto Finanšu piedāvājuma veidlapu, </w:t>
      </w:r>
      <w:r w:rsidR="00112D4D">
        <w:t>kas atbilst Informatīvajā paziņojumā minētajām prasībām un tehniskajai specifikācijai.</w:t>
      </w:r>
    </w:p>
    <w:p w:rsidR="002B3521" w:rsidRPr="00DC6E22" w:rsidRDefault="002B3521" w:rsidP="009D328D">
      <w:pPr>
        <w:ind w:firstLine="720"/>
        <w:jc w:val="both"/>
      </w:pPr>
    </w:p>
    <w:p w:rsidR="002B3521" w:rsidRPr="0034723A" w:rsidRDefault="002B3521" w:rsidP="009D328D">
      <w:pPr>
        <w:pStyle w:val="ListParagraph"/>
        <w:numPr>
          <w:ilvl w:val="0"/>
          <w:numId w:val="35"/>
        </w:numPr>
        <w:ind w:left="0" w:firstLine="720"/>
        <w:jc w:val="both"/>
        <w:rPr>
          <w:b/>
          <w:bCs/>
        </w:rPr>
      </w:pPr>
      <w:r w:rsidRPr="0034723A">
        <w:rPr>
          <w:b/>
          <w:bCs/>
        </w:rPr>
        <w:t>Finanšu piedāvājuma noformēšana:</w:t>
      </w:r>
    </w:p>
    <w:p w:rsidR="006215A5" w:rsidRDefault="006215A5" w:rsidP="009D328D">
      <w:pPr>
        <w:pStyle w:val="ListParagraph"/>
        <w:numPr>
          <w:ilvl w:val="1"/>
          <w:numId w:val="35"/>
        </w:numPr>
        <w:ind w:left="0" w:firstLine="720"/>
        <w:jc w:val="both"/>
      </w:pPr>
      <w:r w:rsidRPr="0034723A">
        <w:t>piedāvājumu var iesniegt par katru iepirkuma daļu atsevišķi</w:t>
      </w:r>
      <w:bookmarkStart w:id="0" w:name="_Ref142986179"/>
      <w:r w:rsidRPr="0034723A">
        <w:t>, iesniedzot vienu piedāvājuma variantu par pilnu iepirkuma daļas apjomu.</w:t>
      </w:r>
    </w:p>
    <w:p w:rsidR="003C1551" w:rsidRPr="008B6D92" w:rsidRDefault="003C1551" w:rsidP="003C1551">
      <w:pPr>
        <w:pStyle w:val="ListParagraph"/>
        <w:numPr>
          <w:ilvl w:val="1"/>
          <w:numId w:val="35"/>
        </w:numPr>
        <w:ind w:left="0" w:firstLine="720"/>
        <w:jc w:val="both"/>
      </w:pPr>
      <w:r w:rsidRPr="003C1551">
        <w:t>piedāvājums jāsagatavo saskaņā ar pievienoto finanšu piedāvājuma formu</w:t>
      </w:r>
      <w:r>
        <w:t xml:space="preserve"> </w:t>
      </w:r>
      <w:r w:rsidRPr="003C1551">
        <w:t>(2.pielikums). Līgumcenā ir jāiekļauj visi nodokļi (izņemot PVN) un izdevumi, t.sk. Tehniskajā specifikācijā nenorādītu un neparedzētu darbu izpildi, kas tehnoloģiski saistīta ar Iepirkuma priekšmeta īstenošanu.</w:t>
      </w:r>
    </w:p>
    <w:p w:rsidR="003C1551" w:rsidRPr="0034723A" w:rsidRDefault="003C1551" w:rsidP="003C1551">
      <w:pPr>
        <w:ind w:left="850"/>
        <w:jc w:val="both"/>
      </w:pPr>
    </w:p>
    <w:bookmarkEnd w:id="0"/>
    <w:p w:rsidR="002B3521" w:rsidRDefault="002B3521" w:rsidP="008B6D92">
      <w:pPr>
        <w:ind w:firstLine="720"/>
        <w:jc w:val="both"/>
        <w:rPr>
          <w:b/>
        </w:rPr>
      </w:pPr>
      <w:r w:rsidRPr="00DC6E22">
        <w:rPr>
          <w:b/>
          <w:iCs/>
        </w:rPr>
        <w:t xml:space="preserve">10. </w:t>
      </w:r>
      <w:r w:rsidR="007C5A2F">
        <w:rPr>
          <w:b/>
        </w:rPr>
        <w:t>Prasības pretendentiem.</w:t>
      </w:r>
    </w:p>
    <w:p w:rsidR="00B610A2" w:rsidRDefault="00851816" w:rsidP="00B610A2">
      <w:pPr>
        <w:ind w:firstLine="720"/>
        <w:jc w:val="both"/>
      </w:pPr>
      <w:r w:rsidRPr="008B6D92">
        <w:t>10.1.</w:t>
      </w:r>
      <w:r>
        <w:rPr>
          <w:b/>
        </w:rPr>
        <w:t xml:space="preserve"> </w:t>
      </w:r>
      <w:r w:rsidRPr="00851816">
        <w:t>Pretendentiem jāiesniedz finanšu piedāv</w:t>
      </w:r>
      <w:r w:rsidR="00D42A4B">
        <w:t>ājums, ņemot vērā finanšu piedāvājuma noformēšanas nosacījumus, kas norādīti 9.punktā.</w:t>
      </w:r>
      <w:r w:rsidR="00B610A2">
        <w:t xml:space="preserve"> </w:t>
      </w:r>
    </w:p>
    <w:p w:rsidR="002B3521" w:rsidRPr="00851816" w:rsidRDefault="00851816" w:rsidP="008B6D92">
      <w:pPr>
        <w:ind w:firstLine="720"/>
        <w:jc w:val="both"/>
        <w:rPr>
          <w:b/>
        </w:rPr>
      </w:pPr>
      <w:r w:rsidRPr="008B6D92">
        <w:t>10.2.</w:t>
      </w:r>
      <w:r>
        <w:rPr>
          <w:b/>
        </w:rPr>
        <w:t xml:space="preserve"> </w:t>
      </w:r>
      <w:r w:rsidRPr="00851816">
        <w:t>Piedāvājuma dokumentus var iesniegt:</w:t>
      </w:r>
    </w:p>
    <w:p w:rsidR="002B3521" w:rsidRPr="00DC6E22" w:rsidRDefault="002B3521" w:rsidP="008B6D92">
      <w:pPr>
        <w:ind w:firstLine="720"/>
        <w:jc w:val="both"/>
      </w:pPr>
      <w:r w:rsidRPr="00DC6E22">
        <w:t xml:space="preserve">1) elektroniski – </w:t>
      </w:r>
      <w:hyperlink r:id="rId8" w:history="1">
        <w:r w:rsidRPr="00DC6E22">
          <w:rPr>
            <w:rStyle w:val="Hyperlink"/>
          </w:rPr>
          <w:t>ievp@ievp.gov.lv</w:t>
        </w:r>
      </w:hyperlink>
      <w:r w:rsidRPr="00DC6E22">
        <w:t>;</w:t>
      </w:r>
    </w:p>
    <w:p w:rsidR="002B3521" w:rsidRPr="00DC6E22" w:rsidRDefault="002B3521" w:rsidP="008B6D92">
      <w:pPr>
        <w:ind w:firstLine="720"/>
        <w:jc w:val="both"/>
      </w:pPr>
      <w:r w:rsidRPr="00DC6E22">
        <w:t>2) pa faksu – 67278697;</w:t>
      </w:r>
    </w:p>
    <w:p w:rsidR="002B3521" w:rsidRPr="00DC6E22" w:rsidRDefault="002B3521" w:rsidP="008B6D92">
      <w:pPr>
        <w:ind w:firstLine="720"/>
        <w:jc w:val="both"/>
      </w:pPr>
      <w:r w:rsidRPr="00DC6E22">
        <w:t>3) pa pastu – Ieslodzījuma vietu pārvalde, Stabu iela 89, Rīga, LV-1009;</w:t>
      </w:r>
    </w:p>
    <w:p w:rsidR="00D7730B" w:rsidRDefault="002B3521" w:rsidP="008B6D92">
      <w:pPr>
        <w:ind w:firstLine="720"/>
        <w:jc w:val="both"/>
      </w:pPr>
      <w:r w:rsidRPr="00DC6E22">
        <w:t>4) personīgi iesniedzot Ieslodzījuma vietu pārvaldē darba dienās no plkst. 8.30 līdz plkst.12.30 un no plkst. 13.00 līdz plkst. 17.00, Stabu ielā 89, Rīgā, 433. kabin</w:t>
      </w:r>
      <w:r w:rsidR="00D7730B">
        <w:t>etā (tālr.</w:t>
      </w:r>
      <w:r w:rsidR="003C1551">
        <w:t> </w:t>
      </w:r>
      <w:r w:rsidR="00D7730B">
        <w:t>67290096, 67290183).</w:t>
      </w:r>
    </w:p>
    <w:p w:rsidR="002B3521" w:rsidRPr="00DC6E22" w:rsidRDefault="00D7730B" w:rsidP="008B6D92">
      <w:pPr>
        <w:ind w:firstLine="720"/>
        <w:jc w:val="both"/>
      </w:pPr>
      <w:r w:rsidRPr="008B6D92">
        <w:t>10.3.</w:t>
      </w:r>
      <w:r>
        <w:t xml:space="preserve"> </w:t>
      </w:r>
      <w:r w:rsidR="00E45078">
        <w:t xml:space="preserve">Piedāvājums jāiesniedz ne vēlāk kā līdz </w:t>
      </w:r>
      <w:r w:rsidR="007400AA">
        <w:rPr>
          <w:b/>
        </w:rPr>
        <w:t>201</w:t>
      </w:r>
      <w:r w:rsidR="0075234A">
        <w:rPr>
          <w:b/>
        </w:rPr>
        <w:t>8</w:t>
      </w:r>
      <w:r w:rsidR="007400AA">
        <w:rPr>
          <w:b/>
        </w:rPr>
        <w:t>.gada</w:t>
      </w:r>
      <w:r w:rsidR="00E45078" w:rsidRPr="00A52E40">
        <w:rPr>
          <w:b/>
        </w:rPr>
        <w:t xml:space="preserve"> </w:t>
      </w:r>
      <w:r w:rsidR="0056608D">
        <w:rPr>
          <w:b/>
        </w:rPr>
        <w:t>12</w:t>
      </w:r>
      <w:r w:rsidR="00E45078" w:rsidRPr="00A52E40">
        <w:rPr>
          <w:b/>
        </w:rPr>
        <w:t xml:space="preserve">. </w:t>
      </w:r>
      <w:r w:rsidR="0075234A">
        <w:rPr>
          <w:b/>
        </w:rPr>
        <w:t>jūnija</w:t>
      </w:r>
      <w:r w:rsidR="00DB196B">
        <w:rPr>
          <w:b/>
        </w:rPr>
        <w:t>m,</w:t>
      </w:r>
      <w:r w:rsidR="00E45078" w:rsidRPr="00A52E40">
        <w:rPr>
          <w:b/>
        </w:rPr>
        <w:t xml:space="preserve"> plkst. 11:00</w:t>
      </w:r>
      <w:r w:rsidR="00E45078">
        <w:t xml:space="preserve">. </w:t>
      </w:r>
      <w:r w:rsidR="002B3521" w:rsidRPr="00DC6E22">
        <w:t>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w:t>
      </w:r>
      <w:r w:rsidR="00D42A4B">
        <w:t>ajā adresē</w:t>
      </w:r>
      <w:r w:rsidR="00B74F09">
        <w:t>,</w:t>
      </w:r>
      <w:r w:rsidR="00D42A4B">
        <w:t xml:space="preserve"> uzņemas pretendents.</w:t>
      </w:r>
    </w:p>
    <w:p w:rsidR="002B3521" w:rsidRPr="00DC6E22" w:rsidRDefault="002B3521" w:rsidP="00986FCD">
      <w:pPr>
        <w:ind w:left="57" w:right="284" w:firstLine="720"/>
        <w:jc w:val="both"/>
      </w:pPr>
      <w:r w:rsidRPr="00DC6E22">
        <w:t>Uz piedāvājuma jānorāda:</w:t>
      </w:r>
    </w:p>
    <w:p w:rsidR="002B3521" w:rsidRPr="00DC6E22" w:rsidRDefault="002B3521" w:rsidP="00986FCD">
      <w:pPr>
        <w:tabs>
          <w:tab w:val="left" w:pos="900"/>
          <w:tab w:val="left" w:pos="1800"/>
        </w:tabs>
        <w:ind w:left="57" w:right="284" w:firstLine="720"/>
        <w:jc w:val="both"/>
      </w:pPr>
      <w:r w:rsidRPr="00DC6E22">
        <w:t>1) pretendenta nosaukums, reģistrācijas numurs un juridiskā adrese (vai vārds, uzvārds, deklarētā dzīvesvieta);</w:t>
      </w:r>
    </w:p>
    <w:p w:rsidR="002B3521" w:rsidRPr="00DC6E22" w:rsidRDefault="002B3521" w:rsidP="00986FCD">
      <w:pPr>
        <w:tabs>
          <w:tab w:val="left" w:pos="900"/>
          <w:tab w:val="left" w:pos="1800"/>
        </w:tabs>
        <w:ind w:left="57" w:right="284" w:firstLine="720"/>
        <w:jc w:val="both"/>
      </w:pPr>
      <w:r w:rsidRPr="00DC6E22">
        <w:t>2) iepirkuma nosaukum</w:t>
      </w:r>
      <w:r w:rsidR="00D42A4B">
        <w:t>s un identifikācijas numurs.</w:t>
      </w:r>
    </w:p>
    <w:p w:rsidR="007975D1" w:rsidRDefault="002B3521" w:rsidP="00986FCD">
      <w:pPr>
        <w:ind w:left="57" w:right="284" w:firstLine="720"/>
        <w:jc w:val="both"/>
        <w:rPr>
          <w:b/>
        </w:rPr>
      </w:pPr>
      <w:r w:rsidRPr="00DC6E22">
        <w:rPr>
          <w:b/>
        </w:rPr>
        <w:t>Kontaktpersona</w:t>
      </w:r>
      <w:r w:rsidR="00D43479">
        <w:rPr>
          <w:b/>
        </w:rPr>
        <w:t>s</w:t>
      </w:r>
      <w:r w:rsidRPr="00DC6E22">
        <w:rPr>
          <w:b/>
        </w:rPr>
        <w:t xml:space="preserve">: </w:t>
      </w:r>
    </w:p>
    <w:p w:rsidR="0056608D" w:rsidRPr="0069591A" w:rsidRDefault="0056608D" w:rsidP="008B6D92">
      <w:pPr>
        <w:pStyle w:val="ListParagraph"/>
        <w:numPr>
          <w:ilvl w:val="0"/>
          <w:numId w:val="5"/>
        </w:numPr>
        <w:ind w:left="0" w:firstLine="720"/>
        <w:jc w:val="both"/>
        <w:rPr>
          <w:rStyle w:val="Hyperlink"/>
          <w:color w:val="auto"/>
          <w:u w:val="none"/>
        </w:rPr>
      </w:pPr>
      <w:r>
        <w:t xml:space="preserve">Ieslodzījuma vietu pārvaldes centrālā aparāta Projektu izstrādes daļas </w:t>
      </w:r>
      <w:r w:rsidR="002E2D88">
        <w:t>vadītāja</w:t>
      </w:r>
      <w:r>
        <w:t xml:space="preserve"> </w:t>
      </w:r>
      <w:r w:rsidR="002E2D88">
        <w:t>Lāsm Driķe</w:t>
      </w:r>
      <w:r>
        <w:t xml:space="preserve">, tālr.: </w:t>
      </w:r>
      <w:r w:rsidR="002E2D88">
        <w:t>67290240</w:t>
      </w:r>
      <w:r>
        <w:t xml:space="preserve">, e-pasta adrese: </w:t>
      </w:r>
      <w:hyperlink r:id="rId9" w:history="1">
        <w:r w:rsidR="002E2D88" w:rsidRPr="0065207B">
          <w:rPr>
            <w:rStyle w:val="Hyperlink"/>
          </w:rPr>
          <w:t>lasma.drike@ievp.gov.lv</w:t>
        </w:r>
      </w:hyperlink>
      <w:r>
        <w:rPr>
          <w:rStyle w:val="Hyperlink"/>
        </w:rPr>
        <w:t>.</w:t>
      </w:r>
    </w:p>
    <w:p w:rsidR="0069591A" w:rsidRDefault="0069591A" w:rsidP="008B6D92">
      <w:pPr>
        <w:ind w:right="284"/>
        <w:jc w:val="both"/>
      </w:pPr>
    </w:p>
    <w:p w:rsidR="008B6D92" w:rsidRDefault="008B6D92" w:rsidP="008B6D92">
      <w:pPr>
        <w:ind w:right="284"/>
        <w:jc w:val="both"/>
      </w:pPr>
      <w:bookmarkStart w:id="1" w:name="_GoBack"/>
      <w:bookmarkEnd w:id="1"/>
    </w:p>
    <w:p w:rsidR="008B6D92" w:rsidRDefault="008B6D92" w:rsidP="008B6D92">
      <w:pPr>
        <w:ind w:right="284"/>
        <w:jc w:val="both"/>
      </w:pPr>
    </w:p>
    <w:p w:rsidR="00657295" w:rsidRDefault="00657295" w:rsidP="008B6D92">
      <w:pPr>
        <w:ind w:right="284"/>
        <w:jc w:val="both"/>
      </w:pPr>
    </w:p>
    <w:p w:rsidR="00657295" w:rsidRDefault="00657295" w:rsidP="008B6D92">
      <w:pPr>
        <w:ind w:right="284"/>
        <w:jc w:val="both"/>
      </w:pPr>
    </w:p>
    <w:p w:rsidR="009D328D" w:rsidRDefault="009D328D" w:rsidP="008B6D92">
      <w:pPr>
        <w:ind w:right="284"/>
        <w:jc w:val="both"/>
      </w:pPr>
    </w:p>
    <w:p w:rsidR="009D328D" w:rsidRDefault="009D328D" w:rsidP="008B6D92">
      <w:pPr>
        <w:ind w:right="284"/>
        <w:jc w:val="both"/>
      </w:pPr>
    </w:p>
    <w:p w:rsidR="002B3521" w:rsidRPr="00DC6E22" w:rsidRDefault="002B3521" w:rsidP="00986FCD">
      <w:pPr>
        <w:pStyle w:val="ListParagraph"/>
        <w:spacing w:line="360" w:lineRule="auto"/>
        <w:ind w:left="57" w:right="284" w:firstLine="720"/>
        <w:jc w:val="right"/>
      </w:pPr>
      <w:r w:rsidRPr="00DC6E22">
        <w:lastRenderedPageBreak/>
        <w:t>1.pielikums</w:t>
      </w:r>
    </w:p>
    <w:p w:rsidR="00B04194" w:rsidRDefault="002B3521" w:rsidP="00986FCD">
      <w:pPr>
        <w:ind w:left="57" w:right="284" w:firstLine="720"/>
        <w:jc w:val="right"/>
      </w:pPr>
      <w:r w:rsidRPr="00DC6E22">
        <w:t>iepirkuma procedūras</w:t>
      </w:r>
    </w:p>
    <w:p w:rsidR="002B3521" w:rsidRPr="00DC6E22" w:rsidRDefault="002B3521" w:rsidP="00986FCD">
      <w:pPr>
        <w:ind w:left="57" w:right="284" w:firstLine="720"/>
        <w:jc w:val="right"/>
      </w:pPr>
      <w:r w:rsidRPr="00DC6E22">
        <w:t xml:space="preserve"> </w:t>
      </w:r>
      <w:r w:rsidR="00B04194">
        <w:t>(Nr.</w:t>
      </w:r>
      <w:r w:rsidRPr="00DC6E22">
        <w:t xml:space="preserve"> IeVP 201</w:t>
      </w:r>
      <w:r w:rsidR="0075234A">
        <w:t>8</w:t>
      </w:r>
      <w:r w:rsidRPr="00DC6E22">
        <w:t>/</w:t>
      </w:r>
      <w:r w:rsidR="000B7444">
        <w:t>56</w:t>
      </w:r>
      <w:r w:rsidRPr="00DC6E22">
        <w:t>)</w:t>
      </w:r>
    </w:p>
    <w:p w:rsidR="002B3521" w:rsidRPr="00DC6E22" w:rsidRDefault="002B3521" w:rsidP="00986FCD">
      <w:pPr>
        <w:ind w:left="57" w:right="284" w:firstLine="720"/>
        <w:jc w:val="right"/>
      </w:pPr>
      <w:r w:rsidRPr="00DC6E22">
        <w:t>Informatīvajam paziņojumam</w:t>
      </w:r>
    </w:p>
    <w:p w:rsidR="002B3521" w:rsidRPr="00DC6E22" w:rsidRDefault="002B3521" w:rsidP="00986FCD">
      <w:pPr>
        <w:ind w:left="57" w:right="284" w:firstLine="720"/>
        <w:rPr>
          <w:b/>
        </w:rPr>
      </w:pPr>
    </w:p>
    <w:p w:rsidR="002B3521" w:rsidRDefault="002B3521" w:rsidP="00986FCD">
      <w:pPr>
        <w:ind w:left="57" w:right="284" w:firstLine="720"/>
        <w:jc w:val="center"/>
        <w:rPr>
          <w:b/>
        </w:rPr>
      </w:pPr>
      <w:r w:rsidRPr="00DC6E22">
        <w:rPr>
          <w:b/>
        </w:rPr>
        <w:t>TEHNISKĀ SPECIFIKĀCIJA</w:t>
      </w:r>
    </w:p>
    <w:p w:rsidR="008877BD" w:rsidRPr="00DC6E22" w:rsidRDefault="00B83AAD" w:rsidP="00986FCD">
      <w:pPr>
        <w:ind w:left="57" w:right="284" w:firstLine="720"/>
        <w:jc w:val="center"/>
        <w:rPr>
          <w:b/>
        </w:rPr>
      </w:pPr>
      <w:r>
        <w:rPr>
          <w:b/>
        </w:rPr>
        <w:t xml:space="preserve">Iepirkuma </w:t>
      </w:r>
      <w:r w:rsidR="008877BD">
        <w:rPr>
          <w:b/>
        </w:rPr>
        <w:t>1., 2., 3., daļa</w:t>
      </w:r>
    </w:p>
    <w:p w:rsidR="002B3521" w:rsidRPr="00DC6E22" w:rsidRDefault="002B3521" w:rsidP="00986FCD">
      <w:pPr>
        <w:keepNext/>
        <w:ind w:left="57" w:right="284" w:firstLine="720"/>
        <w:jc w:val="center"/>
        <w:outlineLvl w:val="0"/>
      </w:pPr>
      <w:r w:rsidRPr="00DC6E22">
        <w:t>(I</w:t>
      </w:r>
      <w:r w:rsidR="00B04194">
        <w:t xml:space="preserve">epirkuma identifikācijas Nr. </w:t>
      </w:r>
      <w:r w:rsidRPr="00DC6E22">
        <w:t>IeVP 201</w:t>
      </w:r>
      <w:r w:rsidR="0075234A">
        <w:t>8</w:t>
      </w:r>
      <w:r w:rsidRPr="00DC6E22">
        <w:t>/</w:t>
      </w:r>
      <w:r w:rsidR="000B7444">
        <w:t>56</w:t>
      </w:r>
      <w:r w:rsidRPr="00DC6E22">
        <w:t>)</w:t>
      </w:r>
    </w:p>
    <w:p w:rsidR="00E9342F" w:rsidRPr="00DC6E22" w:rsidRDefault="0075234A" w:rsidP="00986FCD">
      <w:pPr>
        <w:ind w:left="57" w:right="284" w:firstLine="720"/>
        <w:jc w:val="center"/>
      </w:pPr>
      <w:r>
        <w:t>"</w:t>
      </w:r>
      <w:r>
        <w:rPr>
          <w:b/>
        </w:rPr>
        <w:t>Informatīv</w:t>
      </w:r>
      <w:r w:rsidR="0090674C">
        <w:rPr>
          <w:b/>
        </w:rPr>
        <w:t>o</w:t>
      </w:r>
      <w:r>
        <w:rPr>
          <w:b/>
        </w:rPr>
        <w:t xml:space="preserve"> plakāt</w:t>
      </w:r>
      <w:r w:rsidR="0090674C">
        <w:rPr>
          <w:b/>
        </w:rPr>
        <w:t>u</w:t>
      </w:r>
      <w:r w:rsidRPr="00F63972">
        <w:t xml:space="preserve"> </w:t>
      </w:r>
      <w:r>
        <w:rPr>
          <w:b/>
        </w:rPr>
        <w:t>izgatavošana</w:t>
      </w:r>
      <w:r>
        <w:t>"</w:t>
      </w:r>
      <w:r w:rsidR="00E9342F" w:rsidRPr="00DC6E22">
        <w:t xml:space="preserve"> </w:t>
      </w:r>
    </w:p>
    <w:p w:rsidR="00753245" w:rsidRPr="00FB21C0" w:rsidRDefault="00753245" w:rsidP="00986FCD">
      <w:pPr>
        <w:ind w:left="57" w:right="284" w:firstLine="720"/>
      </w:pPr>
    </w:p>
    <w:p w:rsidR="0075234A" w:rsidRPr="0075234A" w:rsidRDefault="0075234A" w:rsidP="00986FCD">
      <w:pPr>
        <w:spacing w:after="160" w:line="259" w:lineRule="auto"/>
        <w:ind w:left="57" w:right="284" w:firstLine="720"/>
        <w:jc w:val="center"/>
        <w:rPr>
          <w:rFonts w:eastAsia="Calibri"/>
        </w:rPr>
      </w:pPr>
      <w:r w:rsidRPr="0075234A">
        <w:rPr>
          <w:rFonts w:eastAsia="Calibri"/>
        </w:rPr>
        <w:t>Tehniskā specifikācija Informatīvā plakāta izgatavošanai:</w:t>
      </w:r>
    </w:p>
    <w:p w:rsidR="0075234A" w:rsidRPr="0075234A" w:rsidRDefault="0075234A" w:rsidP="00986FCD">
      <w:pPr>
        <w:numPr>
          <w:ilvl w:val="0"/>
          <w:numId w:val="8"/>
        </w:numPr>
        <w:spacing w:after="160" w:line="259" w:lineRule="auto"/>
        <w:ind w:left="57" w:right="284" w:firstLine="720"/>
        <w:contextualSpacing/>
        <w:jc w:val="both"/>
        <w:rPr>
          <w:rFonts w:eastAsia="Calibri"/>
        </w:rPr>
      </w:pPr>
      <w:r w:rsidRPr="0075234A">
        <w:rPr>
          <w:rFonts w:eastAsia="Calibri"/>
        </w:rPr>
        <w:t>Izpildītājam saskaņā ar Pasūtītāja sniegto informāciju jāsagatavo plakāta makets, iekļaujot vizuālo elementu ansambli (saskaņā ar Ministru kabineta 2015.gada 17.februāra noteikumu Nr.87 "</w:t>
      </w:r>
      <w:r w:rsidRPr="0075234A">
        <w:rPr>
          <w:rFonts w:eastAsia="Calibri"/>
          <w:i/>
        </w:rPr>
        <w:t>Kārtība, kādā Eiropas Savienības struktūrfondu un Kohēzijas fonda ieviešanā 2014.–2020.gada plānošanas periodā nodrošināma komunikācijas un vizuālās identitātes prasību ievērošana</w:t>
      </w:r>
      <w:r w:rsidRPr="0075234A">
        <w:rPr>
          <w:rFonts w:eastAsia="Calibri"/>
        </w:rPr>
        <w:t>" 1.pielikumu);</w:t>
      </w:r>
    </w:p>
    <w:p w:rsidR="0075234A" w:rsidRPr="0075234A" w:rsidRDefault="0075234A" w:rsidP="00986FCD">
      <w:pPr>
        <w:numPr>
          <w:ilvl w:val="0"/>
          <w:numId w:val="8"/>
        </w:numPr>
        <w:spacing w:after="160" w:line="259" w:lineRule="auto"/>
        <w:ind w:left="57" w:right="284" w:firstLine="720"/>
        <w:contextualSpacing/>
        <w:jc w:val="both"/>
        <w:rPr>
          <w:rFonts w:eastAsia="Calibri"/>
        </w:rPr>
      </w:pPr>
      <w:r w:rsidRPr="0075234A">
        <w:rPr>
          <w:rFonts w:eastAsia="Calibri"/>
        </w:rPr>
        <w:t>Plakāta izmērs – A3 jeb 297x420 mm, papīrs 170g/m²;</w:t>
      </w:r>
    </w:p>
    <w:p w:rsidR="0075234A" w:rsidRPr="0075234A" w:rsidRDefault="0075234A" w:rsidP="00986FCD">
      <w:pPr>
        <w:numPr>
          <w:ilvl w:val="0"/>
          <w:numId w:val="8"/>
        </w:numPr>
        <w:spacing w:after="160" w:line="259" w:lineRule="auto"/>
        <w:ind w:left="57" w:right="284" w:firstLine="720"/>
        <w:contextualSpacing/>
        <w:jc w:val="both"/>
        <w:rPr>
          <w:rFonts w:eastAsia="Calibri"/>
        </w:rPr>
      </w:pPr>
      <w:r w:rsidRPr="0075234A">
        <w:rPr>
          <w:rFonts w:eastAsia="Calibri"/>
        </w:rPr>
        <w:t>Uz plakāta obligāti izvietojamā informācija, kurai jāaizņem vismaz 25%</w:t>
      </w:r>
      <w:r>
        <w:rPr>
          <w:rFonts w:eastAsia="Calibri"/>
        </w:rPr>
        <w:t> </w:t>
      </w:r>
      <w:r w:rsidRPr="0075234A">
        <w:rPr>
          <w:rFonts w:eastAsia="Calibri"/>
        </w:rPr>
        <w:t>(divdesmit pieci procenti) no kopējā plakāta laukuma, vizuālo elementu ansamblis, projekta nosaukums un projekta mērķis. Tāpat uz plakāta obligāti jāizvieto arī  projekta  numurs  un  cita  saistoša informācija, kas var būt finansējuma saņēmējs, sadarbības iestāde, pašvaldība, būvdarbu  veicējs, projekta autors u.c. Citas saistošas informācijas apjoma maksimums ieteicams līdz 20% (divdesmit procenti) no kopējā plakāta laukuma;</w:t>
      </w:r>
    </w:p>
    <w:p w:rsidR="0075234A" w:rsidRPr="0075234A" w:rsidRDefault="0075234A" w:rsidP="00986FCD">
      <w:pPr>
        <w:numPr>
          <w:ilvl w:val="0"/>
          <w:numId w:val="8"/>
        </w:numPr>
        <w:spacing w:after="160" w:line="259" w:lineRule="auto"/>
        <w:ind w:left="57" w:right="284" w:firstLine="720"/>
        <w:contextualSpacing/>
        <w:jc w:val="both"/>
        <w:rPr>
          <w:rFonts w:eastAsia="Calibri"/>
        </w:rPr>
      </w:pPr>
      <w:r w:rsidRPr="0075234A">
        <w:rPr>
          <w:rFonts w:eastAsia="Calibri"/>
        </w:rPr>
        <w:t>Informācijas atspoguļošanai plakātā jāizmanto Arial fonts;</w:t>
      </w:r>
    </w:p>
    <w:p w:rsidR="0075234A" w:rsidRPr="0075234A" w:rsidRDefault="0075234A" w:rsidP="00986FCD">
      <w:pPr>
        <w:numPr>
          <w:ilvl w:val="0"/>
          <w:numId w:val="8"/>
        </w:numPr>
        <w:spacing w:after="160" w:line="259" w:lineRule="auto"/>
        <w:ind w:left="57" w:right="284" w:firstLine="720"/>
        <w:contextualSpacing/>
        <w:jc w:val="both"/>
        <w:rPr>
          <w:rFonts w:eastAsia="Calibri"/>
        </w:rPr>
      </w:pPr>
      <w:r w:rsidRPr="0075234A">
        <w:rPr>
          <w:rFonts w:eastAsia="Calibri"/>
        </w:rPr>
        <w:t>Gan vertikālā, gan horizontālā plakāta orientācijā vizuālo elementu ansamblis jānovieto plakāta apakšdaļā;</w:t>
      </w:r>
    </w:p>
    <w:p w:rsidR="0090674C" w:rsidRPr="0090674C" w:rsidRDefault="0075234A" w:rsidP="00986FCD">
      <w:pPr>
        <w:keepNext/>
        <w:numPr>
          <w:ilvl w:val="0"/>
          <w:numId w:val="8"/>
        </w:numPr>
        <w:spacing w:after="160" w:line="259" w:lineRule="auto"/>
        <w:ind w:left="57" w:right="284" w:firstLine="720"/>
        <w:contextualSpacing/>
        <w:jc w:val="both"/>
        <w:outlineLvl w:val="0"/>
      </w:pPr>
      <w:r w:rsidRPr="0075234A">
        <w:rPr>
          <w:rFonts w:eastAsia="Calibri"/>
        </w:rPr>
        <w:t>Pēc plakāta maketa saskaņošanas ar Pasūtītāju (saskaņošana notiek ar e–pastu starpniecību, starp Izpildītāja un Pasūtītāja Iepirkuma līgumā norādītajām kontaktpersonām), Izpildītājs sagatavo maketu drukai, izdrukā (digitālā druka) un piegādā uz Pasūtīja noteikto adresi (Stabu 89, Rīga, LV-1009);</w:t>
      </w:r>
    </w:p>
    <w:p w:rsidR="0075234A" w:rsidRPr="0075234A" w:rsidRDefault="0075234A" w:rsidP="00986FCD">
      <w:pPr>
        <w:keepNext/>
        <w:numPr>
          <w:ilvl w:val="0"/>
          <w:numId w:val="8"/>
        </w:numPr>
        <w:spacing w:after="160" w:line="259" w:lineRule="auto"/>
        <w:ind w:left="57" w:right="284" w:firstLine="720"/>
        <w:contextualSpacing/>
        <w:jc w:val="both"/>
        <w:outlineLvl w:val="0"/>
      </w:pPr>
      <w:r w:rsidRPr="0075234A">
        <w:rPr>
          <w:rFonts w:eastAsia="Calibri"/>
        </w:rPr>
        <w:t>Informatīvā plakāta noformējuma piemēri</w:t>
      </w:r>
      <w:r w:rsidR="0090674C">
        <w:rPr>
          <w:rFonts w:eastAsia="Calibri"/>
        </w:rPr>
        <w:t>:</w:t>
      </w:r>
      <w:r w:rsidRPr="0075234A">
        <w:rPr>
          <w:rFonts w:eastAsia="Calibri"/>
        </w:rPr>
        <w:t xml:space="preserve"> </w:t>
      </w:r>
    </w:p>
    <w:p w:rsidR="00584E2C" w:rsidRDefault="0075234A" w:rsidP="00B610A2">
      <w:pPr>
        <w:keepNext/>
        <w:spacing w:after="160" w:line="259" w:lineRule="auto"/>
        <w:ind w:right="284" w:firstLine="720"/>
        <w:contextualSpacing/>
        <w:jc w:val="both"/>
        <w:outlineLvl w:val="0"/>
      </w:pPr>
      <w:r w:rsidRPr="0075234A">
        <w:rPr>
          <w:rFonts w:eastAsia="Calibri"/>
        </w:rPr>
        <w:t>(</w:t>
      </w:r>
      <w:hyperlink r:id="rId10" w:history="1">
        <w:r w:rsidRPr="0075234A">
          <w:rPr>
            <w:rStyle w:val="Hyperlink"/>
            <w:rFonts w:eastAsia="Calibri"/>
          </w:rPr>
          <w:t>http://www.esfondi.lv/upload/00- vadlinijas/vadlinijas_2015/ES_fondu_publicitates_vadlinijas_2014- 2020.pdf</w:t>
        </w:r>
      </w:hyperlink>
      <w:r w:rsidRPr="0075234A">
        <w:rPr>
          <w:rFonts w:eastAsia="Calibri"/>
        </w:rPr>
        <w:t xml:space="preserve"> – 13. un 14.lapa.</w:t>
      </w:r>
    </w:p>
    <w:p w:rsidR="00753245" w:rsidRDefault="00753245" w:rsidP="00986FCD">
      <w:pPr>
        <w:keepNext/>
        <w:ind w:left="57" w:right="284" w:firstLine="720"/>
        <w:outlineLvl w:val="0"/>
      </w:pPr>
    </w:p>
    <w:p w:rsidR="00753245" w:rsidRDefault="00753245" w:rsidP="00986FCD">
      <w:pPr>
        <w:keepNext/>
        <w:ind w:left="57" w:right="284" w:firstLine="720"/>
        <w:outlineLvl w:val="0"/>
      </w:pPr>
    </w:p>
    <w:p w:rsidR="00753245" w:rsidRDefault="00753245" w:rsidP="00986FCD">
      <w:pPr>
        <w:keepNext/>
        <w:ind w:left="57" w:right="284" w:firstLine="720"/>
        <w:outlineLvl w:val="0"/>
      </w:pPr>
    </w:p>
    <w:p w:rsidR="00753245" w:rsidRDefault="00753245" w:rsidP="00986FCD">
      <w:pPr>
        <w:keepNext/>
        <w:ind w:left="57" w:right="284" w:firstLine="720"/>
        <w:outlineLvl w:val="0"/>
      </w:pPr>
    </w:p>
    <w:p w:rsidR="006A36CD" w:rsidRPr="00DC6E22" w:rsidRDefault="002B3521" w:rsidP="00986FCD">
      <w:pPr>
        <w:ind w:left="57" w:right="284" w:firstLine="720"/>
        <w:jc w:val="right"/>
      </w:pPr>
      <w:r>
        <w:rPr>
          <w:sz w:val="26"/>
          <w:szCs w:val="26"/>
        </w:rPr>
        <w:br w:type="page"/>
      </w:r>
      <w:r w:rsidRPr="00DC6E22">
        <w:lastRenderedPageBreak/>
        <w:t>2.pielikums</w:t>
      </w:r>
    </w:p>
    <w:p w:rsidR="00B04194" w:rsidRDefault="002B3521" w:rsidP="00986FCD">
      <w:pPr>
        <w:ind w:left="57" w:right="284" w:firstLine="720"/>
        <w:jc w:val="right"/>
      </w:pPr>
      <w:r w:rsidRPr="00DC6E22">
        <w:t>iepirkuma procedūras</w:t>
      </w:r>
    </w:p>
    <w:p w:rsidR="002B3521" w:rsidRPr="00DC6E22" w:rsidRDefault="002B3521" w:rsidP="00986FCD">
      <w:pPr>
        <w:ind w:left="57" w:right="284" w:firstLine="720"/>
        <w:jc w:val="right"/>
      </w:pPr>
      <w:r w:rsidRPr="00DC6E22">
        <w:t xml:space="preserve"> (Nr. IeVP 201</w:t>
      </w:r>
      <w:r w:rsidR="00A34AA6">
        <w:t>8</w:t>
      </w:r>
      <w:r w:rsidRPr="00DC6E22">
        <w:t>/</w:t>
      </w:r>
      <w:r w:rsidR="000B7444">
        <w:t>56</w:t>
      </w:r>
      <w:r w:rsidRPr="00DC6E22">
        <w:t>)</w:t>
      </w:r>
    </w:p>
    <w:p w:rsidR="002B3521" w:rsidRPr="00DC6E22" w:rsidRDefault="002B3521" w:rsidP="00986FCD">
      <w:pPr>
        <w:ind w:left="57" w:right="284" w:firstLine="720"/>
        <w:jc w:val="right"/>
      </w:pPr>
      <w:r w:rsidRPr="00DC6E22">
        <w:t xml:space="preserve">                          Informatīvajam paziņojumam</w:t>
      </w:r>
    </w:p>
    <w:p w:rsidR="00833EFD" w:rsidRPr="00DC6E22" w:rsidRDefault="00833EFD" w:rsidP="00986FCD">
      <w:pPr>
        <w:ind w:left="57" w:right="284" w:firstLine="720"/>
        <w:rPr>
          <w:b/>
        </w:rPr>
      </w:pPr>
    </w:p>
    <w:p w:rsidR="002B3521" w:rsidRPr="00622AD2" w:rsidRDefault="002B3521" w:rsidP="00986FCD">
      <w:pPr>
        <w:ind w:left="57" w:right="284" w:firstLine="720"/>
        <w:jc w:val="center"/>
        <w:rPr>
          <w:b/>
        </w:rPr>
      </w:pPr>
      <w:r w:rsidRPr="00622AD2">
        <w:rPr>
          <w:b/>
        </w:rPr>
        <w:t>FINANŠU PIEDĀVĀJUMS</w:t>
      </w:r>
    </w:p>
    <w:p w:rsidR="002B3521" w:rsidRDefault="002B3521" w:rsidP="00986FCD">
      <w:pPr>
        <w:keepNext/>
        <w:ind w:left="57" w:right="284" w:firstLine="720"/>
        <w:jc w:val="center"/>
        <w:outlineLvl w:val="0"/>
      </w:pPr>
      <w:r w:rsidRPr="00622AD2">
        <w:t>(</w:t>
      </w:r>
      <w:r w:rsidR="00B04194" w:rsidRPr="00622AD2">
        <w:t>Iepirkuma identifikācijas Nr.</w:t>
      </w:r>
      <w:r w:rsidRPr="00622AD2">
        <w:t xml:space="preserve"> IeVP 201</w:t>
      </w:r>
      <w:r w:rsidR="00A34AA6">
        <w:t>8</w:t>
      </w:r>
      <w:r w:rsidRPr="00622AD2">
        <w:t>/</w:t>
      </w:r>
      <w:r w:rsidR="000B7444">
        <w:t>56)</w:t>
      </w:r>
    </w:p>
    <w:p w:rsidR="00A34AA6" w:rsidRDefault="00A34AA6" w:rsidP="0090674C">
      <w:pPr>
        <w:ind w:right="284" w:firstLine="720"/>
        <w:jc w:val="both"/>
      </w:pPr>
      <w:r w:rsidRPr="006B3669">
        <w:t xml:space="preserve">Saskaņā ar Ieslodzījuma vietu pārvaldes </w:t>
      </w:r>
      <w:r>
        <w:t>iepirkuma "Infromatīv</w:t>
      </w:r>
      <w:r w:rsidR="005D440E">
        <w:t>ā</w:t>
      </w:r>
      <w:r>
        <w:t xml:space="preserve"> plakāt</w:t>
      </w:r>
      <w:r w:rsidR="005D440E">
        <w:t>a</w:t>
      </w:r>
      <w:r>
        <w:t xml:space="preserve"> izgatavošana</w:t>
      </w:r>
      <w:r w:rsidR="00295E7B">
        <w:t>"</w:t>
      </w:r>
      <w:r w:rsidRPr="00763124">
        <w:rPr>
          <w:b/>
          <w:bCs/>
        </w:rPr>
        <w:t xml:space="preserve"> </w:t>
      </w:r>
      <w:r w:rsidRPr="006B3669">
        <w:t>(</w:t>
      </w:r>
      <w:r>
        <w:t>iepirkuma identifikācijas Nr. </w:t>
      </w:r>
      <w:r w:rsidRPr="006B3669">
        <w:t>IeVP</w:t>
      </w:r>
      <w:r>
        <w:t> 2018/</w:t>
      </w:r>
      <w:r w:rsidR="000B7444">
        <w:t>56</w:t>
      </w:r>
      <w:r w:rsidRPr="006B3669">
        <w:t xml:space="preserve">) </w:t>
      </w:r>
      <w:r w:rsidR="005D440E">
        <w:t>informatīvo paziņojumu</w:t>
      </w:r>
      <w:r w:rsidRPr="006B3669">
        <w:t>, __________________________________ (</w:t>
      </w:r>
      <w:r w:rsidRPr="006B3669">
        <w:rPr>
          <w:i/>
        </w:rPr>
        <w:t xml:space="preserve">pretendenta nosaukums) </w:t>
      </w:r>
      <w:r w:rsidRPr="006B3669">
        <w:t xml:space="preserve">apstiprinām, ka piekrītam </w:t>
      </w:r>
      <w:r>
        <w:t>iepirkuma</w:t>
      </w:r>
      <w:r w:rsidRPr="006B3669">
        <w:t xml:space="preserve"> noteikumiem, un piedāvājam </w:t>
      </w:r>
      <w:r>
        <w:t xml:space="preserve">sniegt pakalpojumus ievērojot </w:t>
      </w:r>
      <w:r w:rsidR="00B610A2">
        <w:t xml:space="preserve">tehniskajā specifikācijā izvirzītās prasības </w:t>
      </w:r>
      <w:r w:rsidRPr="006B3669">
        <w:t>par šādām cenām</w:t>
      </w:r>
      <w:r>
        <w:t>:</w:t>
      </w:r>
    </w:p>
    <w:tbl>
      <w:tblPr>
        <w:tblStyle w:val="TableGrid"/>
        <w:tblW w:w="8931" w:type="dxa"/>
        <w:tblInd w:w="-5" w:type="dxa"/>
        <w:tblLayout w:type="fixed"/>
        <w:tblLook w:val="04A0" w:firstRow="1" w:lastRow="0" w:firstColumn="1" w:lastColumn="0" w:noHBand="0" w:noVBand="1"/>
      </w:tblPr>
      <w:tblGrid>
        <w:gridCol w:w="5529"/>
        <w:gridCol w:w="3402"/>
      </w:tblGrid>
      <w:tr w:rsidR="005D440E" w:rsidRPr="005D440E" w:rsidTr="00B610A2">
        <w:trPr>
          <w:trHeight w:val="796"/>
        </w:trPr>
        <w:tc>
          <w:tcPr>
            <w:tcW w:w="5529" w:type="dxa"/>
            <w:shd w:val="clear" w:color="auto" w:fill="F2F2F2" w:themeFill="background1" w:themeFillShade="F2"/>
            <w:vAlign w:val="center"/>
          </w:tcPr>
          <w:p w:rsidR="005D440E" w:rsidRPr="005D440E" w:rsidRDefault="005D440E" w:rsidP="0069591A">
            <w:pPr>
              <w:ind w:left="57" w:right="284" w:firstLine="720"/>
              <w:jc w:val="center"/>
              <w:rPr>
                <w:b/>
              </w:rPr>
            </w:pPr>
            <w:r>
              <w:rPr>
                <w:b/>
              </w:rPr>
              <w:t>Pakalpojuma nosaukums</w:t>
            </w:r>
          </w:p>
        </w:tc>
        <w:tc>
          <w:tcPr>
            <w:tcW w:w="3402" w:type="dxa"/>
            <w:shd w:val="clear" w:color="auto" w:fill="F2F2F2" w:themeFill="background1" w:themeFillShade="F2"/>
            <w:vAlign w:val="center"/>
          </w:tcPr>
          <w:p w:rsidR="005D440E" w:rsidRPr="005D440E" w:rsidRDefault="005D440E" w:rsidP="0069591A">
            <w:pPr>
              <w:ind w:left="57" w:right="284"/>
              <w:jc w:val="center"/>
              <w:rPr>
                <w:b/>
              </w:rPr>
            </w:pPr>
            <w:r>
              <w:rPr>
                <w:b/>
              </w:rPr>
              <w:t>Piedāvātā līgumcena</w:t>
            </w:r>
            <w:r w:rsidR="00C006CA">
              <w:rPr>
                <w:b/>
              </w:rPr>
              <w:t xml:space="preserve"> </w:t>
            </w:r>
            <w:r>
              <w:rPr>
                <w:b/>
              </w:rPr>
              <w:t>(EUR)</w:t>
            </w:r>
            <w:r w:rsidR="008B6D92">
              <w:rPr>
                <w:b/>
              </w:rPr>
              <w:t>*</w:t>
            </w:r>
            <w:r w:rsidR="00B610A2">
              <w:rPr>
                <w:b/>
              </w:rPr>
              <w:t xml:space="preserve"> bez PVN</w:t>
            </w:r>
          </w:p>
        </w:tc>
      </w:tr>
      <w:tr w:rsidR="005D440E" w:rsidRPr="005D440E" w:rsidTr="00B610A2">
        <w:trPr>
          <w:trHeight w:val="1017"/>
        </w:trPr>
        <w:tc>
          <w:tcPr>
            <w:tcW w:w="5529" w:type="dxa"/>
            <w:vAlign w:val="center"/>
          </w:tcPr>
          <w:p w:rsidR="00B01747" w:rsidRDefault="00B01747" w:rsidP="0069591A">
            <w:pPr>
              <w:ind w:left="57" w:right="284"/>
              <w:jc w:val="center"/>
            </w:pPr>
            <w:r>
              <w:rPr>
                <w:b/>
              </w:rPr>
              <w:t>I</w:t>
            </w:r>
            <w:r w:rsidRPr="008B6D92">
              <w:rPr>
                <w:b/>
              </w:rPr>
              <w:t>epirkuma 1.daļa</w:t>
            </w:r>
            <w:r>
              <w:t xml:space="preserve"> </w:t>
            </w:r>
          </w:p>
          <w:p w:rsidR="005D440E" w:rsidRDefault="005D440E" w:rsidP="0069591A">
            <w:pPr>
              <w:ind w:left="57" w:right="284"/>
              <w:jc w:val="center"/>
            </w:pPr>
            <w:r>
              <w:t>Infromatīvā plakāta izgatavošana</w:t>
            </w:r>
          </w:p>
          <w:p w:rsidR="005D440E" w:rsidRDefault="005D440E" w:rsidP="0069591A">
            <w:pPr>
              <w:ind w:left="57" w:right="284"/>
              <w:jc w:val="center"/>
            </w:pPr>
            <w:r>
              <w:t>(atbilstoši tehniskai specifikācijai)</w:t>
            </w:r>
          </w:p>
          <w:p w:rsidR="005D440E" w:rsidRPr="005D440E" w:rsidRDefault="005D440E" w:rsidP="00B01747">
            <w:pPr>
              <w:ind w:left="57" w:right="284"/>
              <w:jc w:val="center"/>
            </w:pPr>
            <w:r>
              <w:t xml:space="preserve">(1 gabals) </w:t>
            </w:r>
          </w:p>
        </w:tc>
        <w:tc>
          <w:tcPr>
            <w:tcW w:w="3402" w:type="dxa"/>
            <w:vAlign w:val="center"/>
          </w:tcPr>
          <w:p w:rsidR="005D440E" w:rsidRPr="005D440E" w:rsidRDefault="005D440E" w:rsidP="0069591A">
            <w:pPr>
              <w:ind w:left="57" w:right="284" w:firstLine="720"/>
              <w:jc w:val="center"/>
            </w:pPr>
          </w:p>
        </w:tc>
      </w:tr>
      <w:tr w:rsidR="008877BD" w:rsidRPr="005D440E" w:rsidTr="00B610A2">
        <w:trPr>
          <w:trHeight w:val="1017"/>
        </w:trPr>
        <w:tc>
          <w:tcPr>
            <w:tcW w:w="5529" w:type="dxa"/>
          </w:tcPr>
          <w:p w:rsidR="00B01747" w:rsidRDefault="00B01747" w:rsidP="0069591A">
            <w:pPr>
              <w:jc w:val="center"/>
            </w:pPr>
            <w:r>
              <w:rPr>
                <w:b/>
              </w:rPr>
              <w:t>I</w:t>
            </w:r>
            <w:r w:rsidRPr="008B6D92">
              <w:rPr>
                <w:b/>
              </w:rPr>
              <w:t>epirkuma 2.daļa</w:t>
            </w:r>
            <w:r w:rsidRPr="000D0E3B">
              <w:t xml:space="preserve"> </w:t>
            </w:r>
          </w:p>
          <w:p w:rsidR="008877BD" w:rsidRDefault="008877BD" w:rsidP="0069591A">
            <w:pPr>
              <w:jc w:val="center"/>
            </w:pPr>
            <w:r w:rsidRPr="000D0E3B">
              <w:t>Infromatīvā plakāta izgatavošana</w:t>
            </w:r>
          </w:p>
          <w:p w:rsidR="008877BD" w:rsidRDefault="008877BD" w:rsidP="0069591A">
            <w:pPr>
              <w:ind w:left="57" w:right="284"/>
              <w:jc w:val="center"/>
            </w:pPr>
            <w:r>
              <w:t>(atbilstoši tehniskai specifikācijai)</w:t>
            </w:r>
          </w:p>
          <w:p w:rsidR="008877BD" w:rsidRPr="000D0E3B" w:rsidRDefault="008877BD" w:rsidP="00B01747">
            <w:pPr>
              <w:jc w:val="center"/>
            </w:pPr>
            <w:r>
              <w:t>(</w:t>
            </w:r>
            <w:r w:rsidR="00B4228B">
              <w:t>3</w:t>
            </w:r>
            <w:r>
              <w:t xml:space="preserve"> gabal</w:t>
            </w:r>
            <w:r w:rsidR="0069591A">
              <w:t>i</w:t>
            </w:r>
            <w:r>
              <w:t>)</w:t>
            </w:r>
            <w:r w:rsidR="0069591A">
              <w:t xml:space="preserve"> </w:t>
            </w:r>
          </w:p>
        </w:tc>
        <w:tc>
          <w:tcPr>
            <w:tcW w:w="3402" w:type="dxa"/>
            <w:vAlign w:val="center"/>
          </w:tcPr>
          <w:p w:rsidR="008877BD" w:rsidRPr="005D440E" w:rsidRDefault="008877BD" w:rsidP="0069591A">
            <w:pPr>
              <w:ind w:left="57" w:right="284" w:firstLine="720"/>
              <w:jc w:val="center"/>
            </w:pPr>
          </w:p>
        </w:tc>
      </w:tr>
      <w:tr w:rsidR="008877BD" w:rsidRPr="005D440E" w:rsidTr="00B610A2">
        <w:trPr>
          <w:trHeight w:val="1017"/>
        </w:trPr>
        <w:tc>
          <w:tcPr>
            <w:tcW w:w="5529" w:type="dxa"/>
          </w:tcPr>
          <w:p w:rsidR="00B01747" w:rsidRDefault="00B01747" w:rsidP="00CA421B">
            <w:pPr>
              <w:jc w:val="center"/>
            </w:pPr>
            <w:r>
              <w:rPr>
                <w:b/>
              </w:rPr>
              <w:t>I</w:t>
            </w:r>
            <w:r w:rsidRPr="008B6D92">
              <w:rPr>
                <w:b/>
              </w:rPr>
              <w:t>epirkuma 3.daļa</w:t>
            </w:r>
            <w:r w:rsidRPr="000D0E3B">
              <w:t xml:space="preserve"> </w:t>
            </w:r>
          </w:p>
          <w:p w:rsidR="00CA421B" w:rsidRDefault="00CA421B" w:rsidP="00CA421B">
            <w:pPr>
              <w:jc w:val="center"/>
            </w:pPr>
            <w:r w:rsidRPr="000D0E3B">
              <w:t>Infromatīvā plakāta izgatavošana</w:t>
            </w:r>
          </w:p>
          <w:p w:rsidR="008877BD" w:rsidRDefault="00CA421B" w:rsidP="00CA421B">
            <w:pPr>
              <w:ind w:left="57" w:right="284"/>
              <w:jc w:val="center"/>
            </w:pPr>
            <w:r>
              <w:t xml:space="preserve"> </w:t>
            </w:r>
            <w:r w:rsidR="008877BD">
              <w:t>(atbilstoši tehniskai specifikācijai)</w:t>
            </w:r>
          </w:p>
          <w:p w:rsidR="008877BD" w:rsidRPr="000D0E3B" w:rsidRDefault="00B4228B" w:rsidP="00B01747">
            <w:pPr>
              <w:jc w:val="center"/>
            </w:pPr>
            <w:r>
              <w:t>(2</w:t>
            </w:r>
            <w:r w:rsidR="008877BD">
              <w:t xml:space="preserve"> gabal</w:t>
            </w:r>
            <w:r w:rsidR="0069591A">
              <w:t>i</w:t>
            </w:r>
            <w:r w:rsidR="008877BD">
              <w:t>)</w:t>
            </w:r>
            <w:r w:rsidR="0069591A">
              <w:t xml:space="preserve"> </w:t>
            </w:r>
          </w:p>
        </w:tc>
        <w:tc>
          <w:tcPr>
            <w:tcW w:w="3402" w:type="dxa"/>
            <w:vAlign w:val="center"/>
          </w:tcPr>
          <w:p w:rsidR="008877BD" w:rsidRPr="005D440E" w:rsidRDefault="008877BD" w:rsidP="0069591A">
            <w:pPr>
              <w:ind w:left="57" w:right="284" w:firstLine="720"/>
              <w:jc w:val="center"/>
            </w:pPr>
          </w:p>
        </w:tc>
      </w:tr>
    </w:tbl>
    <w:p w:rsidR="00A34AA6" w:rsidRDefault="008B6D92" w:rsidP="008B6D92">
      <w:pPr>
        <w:keepNext/>
        <w:ind w:firstLine="397"/>
        <w:jc w:val="both"/>
        <w:outlineLvl w:val="0"/>
      </w:pPr>
      <w:r>
        <w:t>*Pretendents aizpilda tās daļas, par kurām iesniedz piedāvājumu.</w:t>
      </w:r>
    </w:p>
    <w:p w:rsidR="008B6D92" w:rsidRPr="00622AD2" w:rsidRDefault="008B6D92" w:rsidP="00B610A2">
      <w:pPr>
        <w:pStyle w:val="ListParagraph"/>
        <w:keepNext/>
        <w:jc w:val="both"/>
        <w:outlineLvl w:val="0"/>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96"/>
        <w:gridCol w:w="3402"/>
      </w:tblGrid>
      <w:tr w:rsidR="002B3521" w:rsidRPr="00622AD2" w:rsidTr="00C006CA">
        <w:trPr>
          <w:trHeight w:val="346"/>
        </w:trPr>
        <w:tc>
          <w:tcPr>
            <w:tcW w:w="55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3521" w:rsidRPr="00622AD2" w:rsidRDefault="002B3521" w:rsidP="00C006CA">
            <w:pPr>
              <w:pStyle w:val="Heading5"/>
              <w:spacing w:before="0"/>
              <w:ind w:right="284"/>
              <w:rPr>
                <w:i w:val="0"/>
                <w:sz w:val="24"/>
                <w:szCs w:val="24"/>
              </w:rPr>
            </w:pPr>
            <w:r w:rsidRPr="00622AD2">
              <w:rPr>
                <w:i w:val="0"/>
                <w:sz w:val="24"/>
                <w:szCs w:val="24"/>
              </w:rPr>
              <w:t>Pretendenta nosaukums, reģistrācijas Nr.:</w:t>
            </w:r>
          </w:p>
        </w:tc>
        <w:tc>
          <w:tcPr>
            <w:tcW w:w="3402" w:type="dxa"/>
            <w:tcBorders>
              <w:top w:val="single" w:sz="4" w:space="0" w:color="auto"/>
              <w:left w:val="single" w:sz="4" w:space="0" w:color="auto"/>
              <w:bottom w:val="single" w:sz="4" w:space="0" w:color="auto"/>
              <w:right w:val="single" w:sz="4" w:space="0" w:color="auto"/>
            </w:tcBorders>
          </w:tcPr>
          <w:p w:rsidR="002B3521" w:rsidRPr="00622AD2" w:rsidRDefault="002B3521" w:rsidP="00986FCD">
            <w:pPr>
              <w:keepNext/>
              <w:ind w:left="57" w:right="284" w:firstLine="720"/>
              <w:jc w:val="center"/>
              <w:outlineLvl w:val="0"/>
              <w:rPr>
                <w:b/>
              </w:rPr>
            </w:pPr>
          </w:p>
        </w:tc>
      </w:tr>
      <w:tr w:rsidR="002B3521" w:rsidRPr="00622AD2" w:rsidTr="00C006CA">
        <w:trPr>
          <w:trHeight w:val="140"/>
        </w:trPr>
        <w:tc>
          <w:tcPr>
            <w:tcW w:w="559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2B3521" w:rsidRPr="00622AD2" w:rsidRDefault="002B3521" w:rsidP="00C006CA">
            <w:pPr>
              <w:pStyle w:val="Heading5"/>
              <w:ind w:left="57" w:right="284"/>
              <w:jc w:val="both"/>
              <w:rPr>
                <w:i w:val="0"/>
                <w:sz w:val="24"/>
                <w:szCs w:val="24"/>
              </w:rPr>
            </w:pPr>
            <w:r w:rsidRPr="00622AD2">
              <w:rPr>
                <w:i w:val="0"/>
                <w:sz w:val="24"/>
                <w:szCs w:val="24"/>
              </w:rPr>
              <w:t>Adrese:</w:t>
            </w:r>
          </w:p>
        </w:tc>
        <w:tc>
          <w:tcPr>
            <w:tcW w:w="3402" w:type="dxa"/>
            <w:tcBorders>
              <w:top w:val="single" w:sz="4" w:space="0" w:color="auto"/>
              <w:left w:val="single" w:sz="4" w:space="0" w:color="auto"/>
              <w:bottom w:val="single" w:sz="4" w:space="0" w:color="auto"/>
              <w:right w:val="single" w:sz="4" w:space="0" w:color="auto"/>
            </w:tcBorders>
          </w:tcPr>
          <w:p w:rsidR="002B3521" w:rsidRPr="00622AD2" w:rsidRDefault="002B3521" w:rsidP="00986FCD">
            <w:pPr>
              <w:keepNext/>
              <w:ind w:left="57" w:right="284" w:firstLine="720"/>
              <w:jc w:val="center"/>
              <w:outlineLvl w:val="0"/>
              <w:rPr>
                <w:b/>
              </w:rPr>
            </w:pPr>
          </w:p>
        </w:tc>
      </w:tr>
      <w:tr w:rsidR="002B3521" w:rsidRPr="00622AD2" w:rsidTr="00C006CA">
        <w:trPr>
          <w:trHeight w:val="210"/>
        </w:trPr>
        <w:tc>
          <w:tcPr>
            <w:tcW w:w="5596"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006CA">
            <w:pPr>
              <w:pStyle w:val="Heading5"/>
              <w:ind w:left="57" w:right="284"/>
              <w:jc w:val="both"/>
              <w:rPr>
                <w:i w:val="0"/>
                <w:sz w:val="24"/>
                <w:szCs w:val="24"/>
              </w:rPr>
            </w:pPr>
            <w:r w:rsidRPr="00622AD2">
              <w:rPr>
                <w:i w:val="0"/>
                <w:sz w:val="24"/>
                <w:szCs w:val="24"/>
              </w:rPr>
              <w:t>Bankas rekvizīti:</w:t>
            </w:r>
          </w:p>
        </w:tc>
        <w:tc>
          <w:tcPr>
            <w:tcW w:w="3402" w:type="dxa"/>
            <w:tcBorders>
              <w:top w:val="single" w:sz="4" w:space="0" w:color="auto"/>
              <w:left w:val="single" w:sz="4" w:space="0" w:color="auto"/>
              <w:bottom w:val="single" w:sz="4" w:space="0" w:color="auto"/>
              <w:right w:val="single" w:sz="4" w:space="0" w:color="auto"/>
            </w:tcBorders>
          </w:tcPr>
          <w:p w:rsidR="002B3521" w:rsidRPr="00622AD2" w:rsidRDefault="002B3521" w:rsidP="00986FCD">
            <w:pPr>
              <w:keepNext/>
              <w:ind w:left="57" w:right="284" w:firstLine="720"/>
              <w:jc w:val="both"/>
              <w:outlineLvl w:val="0"/>
              <w:rPr>
                <w:b/>
              </w:rPr>
            </w:pPr>
          </w:p>
        </w:tc>
      </w:tr>
      <w:tr w:rsidR="002B3521" w:rsidRPr="00622AD2" w:rsidTr="00C006CA">
        <w:trPr>
          <w:trHeight w:val="181"/>
        </w:trPr>
        <w:tc>
          <w:tcPr>
            <w:tcW w:w="5596"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006CA">
            <w:pPr>
              <w:keepNext/>
              <w:ind w:left="57" w:right="284"/>
              <w:jc w:val="both"/>
              <w:outlineLvl w:val="0"/>
              <w:rPr>
                <w:b/>
              </w:rPr>
            </w:pPr>
            <w:r w:rsidRPr="00622AD2">
              <w:rPr>
                <w:b/>
              </w:rPr>
              <w:t>Tālr./ Fax:</w:t>
            </w:r>
          </w:p>
        </w:tc>
        <w:tc>
          <w:tcPr>
            <w:tcW w:w="3402" w:type="dxa"/>
            <w:tcBorders>
              <w:top w:val="single" w:sz="4" w:space="0" w:color="auto"/>
              <w:left w:val="single" w:sz="4" w:space="0" w:color="auto"/>
              <w:bottom w:val="single" w:sz="4" w:space="0" w:color="auto"/>
              <w:right w:val="single" w:sz="4" w:space="0" w:color="auto"/>
            </w:tcBorders>
          </w:tcPr>
          <w:p w:rsidR="002B3521" w:rsidRPr="00622AD2" w:rsidRDefault="002B3521" w:rsidP="00986FCD">
            <w:pPr>
              <w:keepNext/>
              <w:ind w:left="57" w:right="284" w:firstLine="720"/>
              <w:jc w:val="both"/>
              <w:outlineLvl w:val="0"/>
              <w:rPr>
                <w:b/>
              </w:rPr>
            </w:pPr>
          </w:p>
        </w:tc>
      </w:tr>
      <w:tr w:rsidR="002B3521" w:rsidRPr="00622AD2" w:rsidTr="00C006CA">
        <w:trPr>
          <w:trHeight w:val="203"/>
        </w:trPr>
        <w:tc>
          <w:tcPr>
            <w:tcW w:w="5596"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006CA">
            <w:pPr>
              <w:keepNext/>
              <w:ind w:left="57" w:right="284"/>
              <w:jc w:val="both"/>
              <w:outlineLvl w:val="0"/>
              <w:rPr>
                <w:b/>
              </w:rPr>
            </w:pPr>
            <w:r w:rsidRPr="00622AD2">
              <w:rPr>
                <w:b/>
              </w:rPr>
              <w:t>e-pasta adrese:</w:t>
            </w:r>
          </w:p>
        </w:tc>
        <w:tc>
          <w:tcPr>
            <w:tcW w:w="3402" w:type="dxa"/>
            <w:tcBorders>
              <w:top w:val="single" w:sz="4" w:space="0" w:color="auto"/>
              <w:left w:val="single" w:sz="4" w:space="0" w:color="auto"/>
              <w:bottom w:val="single" w:sz="4" w:space="0" w:color="auto"/>
              <w:right w:val="single" w:sz="4" w:space="0" w:color="auto"/>
            </w:tcBorders>
          </w:tcPr>
          <w:p w:rsidR="002B3521" w:rsidRPr="00622AD2" w:rsidRDefault="002B3521" w:rsidP="00986FCD">
            <w:pPr>
              <w:keepNext/>
              <w:ind w:left="57" w:right="284" w:firstLine="720"/>
              <w:jc w:val="both"/>
              <w:outlineLvl w:val="0"/>
              <w:rPr>
                <w:b/>
              </w:rPr>
            </w:pPr>
          </w:p>
        </w:tc>
      </w:tr>
      <w:tr w:rsidR="002B3521" w:rsidRPr="00622AD2" w:rsidTr="00C006CA">
        <w:trPr>
          <w:trHeight w:val="203"/>
        </w:trPr>
        <w:tc>
          <w:tcPr>
            <w:tcW w:w="5596"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006CA">
            <w:pPr>
              <w:keepNext/>
              <w:ind w:left="57" w:right="284"/>
              <w:jc w:val="both"/>
              <w:outlineLvl w:val="0"/>
              <w:rPr>
                <w:b/>
              </w:rPr>
            </w:pPr>
            <w:r w:rsidRPr="00622AD2">
              <w:rPr>
                <w:b/>
              </w:rPr>
              <w:t xml:space="preserve">Kontaktpersonas </w:t>
            </w:r>
          </w:p>
          <w:p w:rsidR="002B3521" w:rsidRPr="00622AD2" w:rsidRDefault="002B3521" w:rsidP="00C006CA">
            <w:pPr>
              <w:keepNext/>
              <w:ind w:left="57" w:right="284"/>
              <w:jc w:val="both"/>
              <w:outlineLvl w:val="0"/>
              <w:rPr>
                <w:b/>
              </w:rPr>
            </w:pPr>
            <w:r w:rsidRPr="00622AD2">
              <w:rPr>
                <w:b/>
              </w:rPr>
              <w:t>vārds, uzvārds</w:t>
            </w:r>
          </w:p>
        </w:tc>
        <w:tc>
          <w:tcPr>
            <w:tcW w:w="3402" w:type="dxa"/>
            <w:tcBorders>
              <w:top w:val="single" w:sz="4" w:space="0" w:color="auto"/>
              <w:left w:val="single" w:sz="4" w:space="0" w:color="auto"/>
              <w:bottom w:val="single" w:sz="4" w:space="0" w:color="auto"/>
              <w:right w:val="single" w:sz="4" w:space="0" w:color="auto"/>
            </w:tcBorders>
          </w:tcPr>
          <w:p w:rsidR="002B3521" w:rsidRPr="00622AD2" w:rsidRDefault="002B3521" w:rsidP="00986FCD">
            <w:pPr>
              <w:keepNext/>
              <w:ind w:left="57" w:right="284" w:firstLine="720"/>
              <w:jc w:val="both"/>
              <w:outlineLvl w:val="0"/>
              <w:rPr>
                <w:b/>
              </w:rPr>
            </w:pPr>
          </w:p>
        </w:tc>
      </w:tr>
      <w:tr w:rsidR="002B3521" w:rsidRPr="00622AD2" w:rsidTr="00C006CA">
        <w:trPr>
          <w:trHeight w:val="203"/>
        </w:trPr>
        <w:tc>
          <w:tcPr>
            <w:tcW w:w="5596"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006CA">
            <w:pPr>
              <w:keepNext/>
              <w:ind w:left="57" w:right="284"/>
              <w:jc w:val="both"/>
              <w:outlineLvl w:val="0"/>
              <w:rPr>
                <w:b/>
              </w:rPr>
            </w:pPr>
            <w:r w:rsidRPr="00622AD2">
              <w:rPr>
                <w:b/>
              </w:rPr>
              <w:t>telefona numurs:</w:t>
            </w:r>
          </w:p>
        </w:tc>
        <w:tc>
          <w:tcPr>
            <w:tcW w:w="3402" w:type="dxa"/>
            <w:tcBorders>
              <w:top w:val="single" w:sz="4" w:space="0" w:color="auto"/>
              <w:left w:val="single" w:sz="4" w:space="0" w:color="auto"/>
              <w:bottom w:val="single" w:sz="4" w:space="0" w:color="auto"/>
              <w:right w:val="single" w:sz="4" w:space="0" w:color="auto"/>
            </w:tcBorders>
          </w:tcPr>
          <w:p w:rsidR="002B3521" w:rsidRPr="00622AD2" w:rsidRDefault="002B3521" w:rsidP="00986FCD">
            <w:pPr>
              <w:keepNext/>
              <w:ind w:left="57" w:right="284" w:firstLine="720"/>
              <w:jc w:val="both"/>
              <w:outlineLvl w:val="0"/>
              <w:rPr>
                <w:b/>
              </w:rPr>
            </w:pPr>
          </w:p>
        </w:tc>
      </w:tr>
      <w:tr w:rsidR="002B3521" w:rsidRPr="00622AD2" w:rsidTr="00C006CA">
        <w:trPr>
          <w:trHeight w:val="203"/>
        </w:trPr>
        <w:tc>
          <w:tcPr>
            <w:tcW w:w="5596" w:type="dxa"/>
            <w:tcBorders>
              <w:top w:val="single" w:sz="4" w:space="0" w:color="auto"/>
              <w:left w:val="single" w:sz="4" w:space="0" w:color="auto"/>
              <w:bottom w:val="single" w:sz="4" w:space="0" w:color="auto"/>
              <w:right w:val="single" w:sz="4" w:space="0" w:color="auto"/>
            </w:tcBorders>
            <w:hideMark/>
          </w:tcPr>
          <w:p w:rsidR="002B3521" w:rsidRPr="00622AD2" w:rsidRDefault="002B3521" w:rsidP="00C006CA">
            <w:pPr>
              <w:keepNext/>
              <w:ind w:left="57" w:right="284"/>
              <w:jc w:val="both"/>
              <w:outlineLvl w:val="0"/>
              <w:rPr>
                <w:b/>
              </w:rPr>
            </w:pPr>
            <w:r w:rsidRPr="00622AD2">
              <w:rPr>
                <w:b/>
              </w:rPr>
              <w:t>e-pasta adrese:</w:t>
            </w:r>
          </w:p>
        </w:tc>
        <w:tc>
          <w:tcPr>
            <w:tcW w:w="3402" w:type="dxa"/>
            <w:tcBorders>
              <w:top w:val="single" w:sz="4" w:space="0" w:color="auto"/>
              <w:left w:val="single" w:sz="4" w:space="0" w:color="auto"/>
              <w:bottom w:val="single" w:sz="4" w:space="0" w:color="auto"/>
              <w:right w:val="single" w:sz="4" w:space="0" w:color="auto"/>
            </w:tcBorders>
          </w:tcPr>
          <w:p w:rsidR="002B3521" w:rsidRPr="00622AD2" w:rsidRDefault="002B3521" w:rsidP="00986FCD">
            <w:pPr>
              <w:keepNext/>
              <w:ind w:left="57" w:right="284" w:firstLine="720"/>
              <w:jc w:val="both"/>
              <w:outlineLvl w:val="0"/>
              <w:rPr>
                <w:b/>
              </w:rPr>
            </w:pPr>
          </w:p>
        </w:tc>
      </w:tr>
    </w:tbl>
    <w:p w:rsidR="00067705" w:rsidRPr="00622AD2" w:rsidRDefault="00067705" w:rsidP="00986FCD">
      <w:pPr>
        <w:ind w:left="57" w:right="284" w:firstLine="720"/>
        <w:jc w:val="both"/>
      </w:pPr>
    </w:p>
    <w:p w:rsidR="00622AD2" w:rsidRDefault="00C83BE7" w:rsidP="00986FCD">
      <w:pPr>
        <w:ind w:left="57" w:right="284" w:firstLine="720"/>
        <w:jc w:val="both"/>
      </w:pPr>
      <w:r w:rsidRPr="00622AD2">
        <w:t>Līgum</w:t>
      </w:r>
      <w:r w:rsidR="002B3521" w:rsidRPr="00622AD2">
        <w:t xml:space="preserve">cenā ir iekļautas visas izmaksas, valsts noteiktie nodokļi </w:t>
      </w:r>
      <w:r w:rsidR="002B3521" w:rsidRPr="00622AD2">
        <w:rPr>
          <w:b/>
        </w:rPr>
        <w:t xml:space="preserve">(izņemot Pievienotās vērtības nodoklis) </w:t>
      </w:r>
      <w:r w:rsidR="002B3521" w:rsidRPr="00622AD2">
        <w:t>un nodevas, piegāde, kā arī cita veida izmaksas.</w:t>
      </w:r>
    </w:p>
    <w:p w:rsidR="00742915" w:rsidRDefault="00742915" w:rsidP="00986FCD">
      <w:pPr>
        <w:ind w:left="57" w:right="284" w:firstLine="720"/>
        <w:jc w:val="both"/>
      </w:pPr>
    </w:p>
    <w:p w:rsidR="002B3521" w:rsidRPr="00622AD2" w:rsidRDefault="002B3521" w:rsidP="00986FCD">
      <w:pPr>
        <w:ind w:left="57" w:right="284" w:firstLine="720"/>
        <w:jc w:val="both"/>
      </w:pPr>
      <w:r w:rsidRPr="00622AD2">
        <w:rPr>
          <w:b/>
        </w:rPr>
        <w:t>Paraksta pretendenta vadītājs vai vadītāja pilnvarota persona:</w:t>
      </w:r>
    </w:p>
    <w:tbl>
      <w:tblPr>
        <w:tblW w:w="9073"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119"/>
        <w:gridCol w:w="5954"/>
      </w:tblGrid>
      <w:tr w:rsidR="002B3521" w:rsidRPr="00622AD2" w:rsidTr="001D745B">
        <w:trPr>
          <w:trHeight w:val="397"/>
        </w:trPr>
        <w:tc>
          <w:tcPr>
            <w:tcW w:w="3119" w:type="dxa"/>
            <w:tcBorders>
              <w:top w:val="single" w:sz="6" w:space="0" w:color="auto"/>
              <w:left w:val="single" w:sz="6" w:space="0" w:color="auto"/>
              <w:bottom w:val="single" w:sz="6" w:space="0" w:color="auto"/>
              <w:right w:val="single" w:sz="6" w:space="0" w:color="auto"/>
            </w:tcBorders>
            <w:shd w:val="pct5" w:color="auto" w:fill="FFFFFF"/>
            <w:hideMark/>
          </w:tcPr>
          <w:p w:rsidR="002B3521" w:rsidRPr="00622AD2" w:rsidRDefault="002B3521" w:rsidP="001D745B">
            <w:pPr>
              <w:spacing w:before="120" w:after="120"/>
              <w:jc w:val="both"/>
              <w:rPr>
                <w:b/>
              </w:rPr>
            </w:pPr>
            <w:r w:rsidRPr="00622AD2">
              <w:rPr>
                <w:b/>
              </w:rPr>
              <w:t>Vārds, uzvārds, amats:</w:t>
            </w:r>
          </w:p>
        </w:tc>
        <w:tc>
          <w:tcPr>
            <w:tcW w:w="5954" w:type="dxa"/>
            <w:tcBorders>
              <w:top w:val="single" w:sz="6" w:space="0" w:color="auto"/>
              <w:left w:val="single" w:sz="6" w:space="0" w:color="auto"/>
              <w:bottom w:val="single" w:sz="6" w:space="0" w:color="auto"/>
              <w:right w:val="single" w:sz="6" w:space="0" w:color="auto"/>
            </w:tcBorders>
          </w:tcPr>
          <w:p w:rsidR="002B3521" w:rsidRPr="00622AD2" w:rsidRDefault="002B3521" w:rsidP="00986FCD">
            <w:pPr>
              <w:spacing w:before="120" w:after="120"/>
              <w:ind w:left="57" w:right="284" w:firstLine="720"/>
              <w:jc w:val="both"/>
            </w:pPr>
          </w:p>
        </w:tc>
      </w:tr>
      <w:tr w:rsidR="002B3521" w:rsidRPr="00622AD2" w:rsidTr="001D745B">
        <w:trPr>
          <w:trHeight w:val="304"/>
        </w:trPr>
        <w:tc>
          <w:tcPr>
            <w:tcW w:w="3119" w:type="dxa"/>
            <w:tcBorders>
              <w:top w:val="single" w:sz="6" w:space="0" w:color="auto"/>
              <w:left w:val="single" w:sz="6" w:space="0" w:color="auto"/>
              <w:bottom w:val="single" w:sz="6" w:space="0" w:color="auto"/>
              <w:right w:val="single" w:sz="6" w:space="0" w:color="auto"/>
            </w:tcBorders>
            <w:shd w:val="pct5" w:color="auto" w:fill="FFFFFF"/>
            <w:hideMark/>
          </w:tcPr>
          <w:p w:rsidR="002B3521" w:rsidRPr="00622AD2" w:rsidRDefault="001D745B" w:rsidP="001D745B">
            <w:pPr>
              <w:spacing w:before="120" w:after="120"/>
              <w:jc w:val="both"/>
              <w:rPr>
                <w:b/>
              </w:rPr>
            </w:pPr>
            <w:r>
              <w:rPr>
                <w:b/>
              </w:rPr>
              <w:t xml:space="preserve">Datums, </w:t>
            </w:r>
            <w:r w:rsidR="002B3521" w:rsidRPr="00622AD2">
              <w:rPr>
                <w:b/>
              </w:rPr>
              <w:t>Paraksts, zīmogs:</w:t>
            </w:r>
          </w:p>
        </w:tc>
        <w:tc>
          <w:tcPr>
            <w:tcW w:w="5954" w:type="dxa"/>
            <w:tcBorders>
              <w:top w:val="single" w:sz="6" w:space="0" w:color="auto"/>
              <w:left w:val="single" w:sz="6" w:space="0" w:color="auto"/>
              <w:bottom w:val="single" w:sz="6" w:space="0" w:color="auto"/>
              <w:right w:val="single" w:sz="6" w:space="0" w:color="auto"/>
            </w:tcBorders>
          </w:tcPr>
          <w:p w:rsidR="002B3521" w:rsidRPr="00622AD2" w:rsidRDefault="002B3521" w:rsidP="00986FCD">
            <w:pPr>
              <w:spacing w:before="120" w:after="120"/>
              <w:ind w:left="57" w:right="284" w:firstLine="720"/>
              <w:jc w:val="both"/>
            </w:pPr>
          </w:p>
        </w:tc>
      </w:tr>
    </w:tbl>
    <w:p w:rsidR="002D7C88" w:rsidRDefault="002D7C88" w:rsidP="00986FCD">
      <w:pPr>
        <w:spacing w:after="200" w:line="276" w:lineRule="auto"/>
        <w:ind w:left="57" w:right="284" w:firstLine="720"/>
      </w:pPr>
      <w:r>
        <w:br w:type="page"/>
      </w:r>
    </w:p>
    <w:p w:rsidR="00D72790" w:rsidRPr="00D72790" w:rsidRDefault="00D72790" w:rsidP="00986FCD">
      <w:pPr>
        <w:ind w:left="57" w:right="284" w:firstLine="720"/>
        <w:jc w:val="right"/>
      </w:pPr>
      <w:r w:rsidRPr="00D72790">
        <w:lastRenderedPageBreak/>
        <w:t>3.pielikums</w:t>
      </w:r>
    </w:p>
    <w:p w:rsidR="00D72790" w:rsidRPr="00D72790" w:rsidRDefault="00805A32" w:rsidP="00986FCD">
      <w:pPr>
        <w:ind w:left="57" w:right="284" w:firstLine="720"/>
        <w:jc w:val="right"/>
      </w:pPr>
      <w:r w:rsidRPr="00D72790">
        <w:t>I</w:t>
      </w:r>
      <w:r w:rsidR="00D72790" w:rsidRPr="00D72790">
        <w:t>epirkuma</w:t>
      </w:r>
      <w:r>
        <w:t xml:space="preserve"> procedūras</w:t>
      </w:r>
    </w:p>
    <w:p w:rsidR="00D72790" w:rsidRPr="00D72790" w:rsidRDefault="00805A32" w:rsidP="00986FCD">
      <w:pPr>
        <w:ind w:left="57" w:right="284" w:firstLine="720"/>
        <w:jc w:val="right"/>
      </w:pPr>
      <w:r>
        <w:t xml:space="preserve">(Nr. </w:t>
      </w:r>
      <w:r w:rsidR="00D72790" w:rsidRPr="00D72790">
        <w:t>IeVP 201</w:t>
      </w:r>
      <w:r w:rsidR="00A34AA6">
        <w:t>8</w:t>
      </w:r>
      <w:r w:rsidR="00D72790" w:rsidRPr="00D72790">
        <w:t>/</w:t>
      </w:r>
      <w:r w:rsidR="00A34AA6">
        <w:t>__</w:t>
      </w:r>
      <w:r w:rsidR="00D72790" w:rsidRPr="00D72790">
        <w:t>)</w:t>
      </w:r>
    </w:p>
    <w:p w:rsidR="00D72790" w:rsidRPr="00D72790" w:rsidRDefault="00805A32" w:rsidP="00986FCD">
      <w:pPr>
        <w:ind w:left="57" w:right="284" w:firstLine="720"/>
        <w:jc w:val="right"/>
      </w:pPr>
      <w:r>
        <w:t>Informatīvajam paziņojumam</w:t>
      </w:r>
    </w:p>
    <w:p w:rsidR="00D72790" w:rsidRPr="00D72790" w:rsidRDefault="00D72790" w:rsidP="005327E7">
      <w:pPr>
        <w:tabs>
          <w:tab w:val="left" w:pos="5387"/>
        </w:tabs>
        <w:ind w:left="57" w:right="57" w:firstLine="720"/>
        <w:jc w:val="center"/>
        <w:rPr>
          <w:b/>
        </w:rPr>
      </w:pPr>
      <w:smartTag w:uri="schemas-tilde-lv/tildestengine" w:element="veidnes">
        <w:smartTagPr>
          <w:attr w:name="text" w:val="Līgums"/>
          <w:attr w:name="baseform" w:val="Līgums"/>
          <w:attr w:name="id" w:val="-1"/>
        </w:smartTagPr>
        <w:r w:rsidRPr="00D72790">
          <w:rPr>
            <w:b/>
          </w:rPr>
          <w:t>LĪGUMS</w:t>
        </w:r>
      </w:smartTag>
      <w:r w:rsidRPr="00D72790">
        <w:rPr>
          <w:b/>
        </w:rPr>
        <w:t xml:space="preserve"> Nr.1/</w:t>
      </w:r>
      <w:r w:rsidR="00805A32">
        <w:rPr>
          <w:b/>
        </w:rPr>
        <w:t>16/201</w:t>
      </w:r>
      <w:r w:rsidR="005327E7">
        <w:rPr>
          <w:b/>
        </w:rPr>
        <w:t>8</w:t>
      </w:r>
      <w:r w:rsidR="00FD0B63">
        <w:rPr>
          <w:b/>
        </w:rPr>
        <w:t>/_____</w:t>
      </w:r>
    </w:p>
    <w:p w:rsidR="00D72790" w:rsidRPr="00FD0B63" w:rsidRDefault="00A34AA6" w:rsidP="005327E7">
      <w:pPr>
        <w:ind w:left="57" w:right="57" w:firstLine="720"/>
        <w:jc w:val="center"/>
      </w:pPr>
      <w:r>
        <w:t>"Informatīvo plakātu izgatavošana"</w:t>
      </w:r>
    </w:p>
    <w:p w:rsidR="00D72790" w:rsidRPr="00D72790" w:rsidRDefault="00D72790" w:rsidP="005327E7">
      <w:pPr>
        <w:ind w:left="57" w:right="57" w:firstLine="720"/>
      </w:pPr>
    </w:p>
    <w:p w:rsidR="00D72790" w:rsidRPr="00D72790" w:rsidRDefault="00D72790" w:rsidP="005327E7">
      <w:pPr>
        <w:ind w:left="57" w:right="57" w:firstLine="720"/>
        <w:jc w:val="both"/>
      </w:pPr>
      <w:r w:rsidRPr="00D72790">
        <w:t>Rīgā</w:t>
      </w:r>
      <w:r w:rsidRPr="00D72790">
        <w:tab/>
      </w:r>
      <w:r w:rsidRPr="00D72790">
        <w:tab/>
      </w:r>
      <w:r w:rsidRPr="00D72790">
        <w:tab/>
      </w:r>
      <w:r w:rsidRPr="00D72790">
        <w:tab/>
      </w:r>
      <w:r w:rsidRPr="00D72790">
        <w:tab/>
      </w:r>
      <w:r w:rsidRPr="00D72790">
        <w:tab/>
        <w:t xml:space="preserve">          201</w:t>
      </w:r>
      <w:r w:rsidR="00A34AA6">
        <w:t>8</w:t>
      </w:r>
      <w:r w:rsidRPr="00D72790">
        <w:t>.gada __</w:t>
      </w:r>
      <w:r w:rsidR="00FD0B63">
        <w:t>_.</w:t>
      </w:r>
      <w:r w:rsidRPr="00D72790">
        <w:t>__________</w:t>
      </w:r>
    </w:p>
    <w:p w:rsidR="00D72790" w:rsidRPr="00D72790" w:rsidRDefault="00D72790" w:rsidP="005327E7">
      <w:pPr>
        <w:ind w:left="57" w:right="57" w:firstLine="720"/>
        <w:jc w:val="both"/>
      </w:pPr>
    </w:p>
    <w:p w:rsidR="00A34AA6" w:rsidRDefault="00D72790" w:rsidP="00A541BE">
      <w:pPr>
        <w:ind w:firstLine="720"/>
        <w:jc w:val="both"/>
        <w:rPr>
          <w:spacing w:val="3"/>
        </w:rPr>
      </w:pPr>
      <w:r w:rsidRPr="00FD0B63">
        <w:rPr>
          <w:b/>
          <w:spacing w:val="3"/>
        </w:rPr>
        <w:t>Ieslodzījuma vietu pārvalde</w:t>
      </w:r>
      <w:r w:rsidRPr="00D72790">
        <w:rPr>
          <w:spacing w:val="3"/>
        </w:rPr>
        <w:t xml:space="preserve">, reģistrācijas Nr.90000027165, </w:t>
      </w:r>
      <w:r w:rsidR="00FD0B63">
        <w:rPr>
          <w:spacing w:val="3"/>
        </w:rPr>
        <w:t>juridiskā adrese: Stabu</w:t>
      </w:r>
      <w:r w:rsidR="00B83AAD">
        <w:rPr>
          <w:spacing w:val="3"/>
        </w:rPr>
        <w:t> </w:t>
      </w:r>
      <w:r w:rsidR="00FD0B63">
        <w:rPr>
          <w:spacing w:val="3"/>
        </w:rPr>
        <w:t>iela 89, Rīga LV-1009, tās priekšnieces</w:t>
      </w:r>
      <w:r w:rsidRPr="00D72790">
        <w:rPr>
          <w:spacing w:val="3"/>
        </w:rPr>
        <w:t xml:space="preserve"> </w:t>
      </w:r>
      <w:r w:rsidR="00FD0B63">
        <w:rPr>
          <w:spacing w:val="3"/>
        </w:rPr>
        <w:t>Ilonas Spures</w:t>
      </w:r>
      <w:r w:rsidRPr="00D72790">
        <w:rPr>
          <w:spacing w:val="3"/>
        </w:rPr>
        <w:t xml:space="preserve"> personā, kur</w:t>
      </w:r>
      <w:r w:rsidR="00FD0B63">
        <w:rPr>
          <w:spacing w:val="3"/>
        </w:rPr>
        <w:t>a</w:t>
      </w:r>
      <w:r w:rsidRPr="00D72790">
        <w:rPr>
          <w:spacing w:val="3"/>
        </w:rPr>
        <w:t xml:space="preserve"> rīkojas uz Ministru kabineta 2005.gada 1.novembra noteikumu Nr.827 </w:t>
      </w:r>
      <w:r w:rsidR="005D440E">
        <w:rPr>
          <w:spacing w:val="3"/>
        </w:rPr>
        <w:t>"</w:t>
      </w:r>
      <w:r w:rsidRPr="00D72790">
        <w:rPr>
          <w:spacing w:val="3"/>
        </w:rPr>
        <w:t>Ieslodzījuma vietu pārvaldes nolikums</w:t>
      </w:r>
      <w:r w:rsidR="005D440E">
        <w:rPr>
          <w:spacing w:val="3"/>
        </w:rPr>
        <w:t>"</w:t>
      </w:r>
      <w:r w:rsidRPr="00D72790">
        <w:rPr>
          <w:spacing w:val="3"/>
        </w:rPr>
        <w:t xml:space="preserve"> pamata, </w:t>
      </w:r>
      <w:r w:rsidR="00F338CF">
        <w:rPr>
          <w:spacing w:val="3"/>
        </w:rPr>
        <w:t>(turpmāk – Pircējs)</w:t>
      </w:r>
      <w:r w:rsidRPr="00D72790">
        <w:rPr>
          <w:spacing w:val="3"/>
        </w:rPr>
        <w:t xml:space="preserve"> no vienas puses, </w:t>
      </w:r>
      <w:r w:rsidR="00A34AA6">
        <w:rPr>
          <w:spacing w:val="3"/>
        </w:rPr>
        <w:t>un</w:t>
      </w:r>
    </w:p>
    <w:p w:rsidR="00D72790" w:rsidRPr="00FD0B63" w:rsidRDefault="004A550C" w:rsidP="00A541BE">
      <w:pPr>
        <w:ind w:firstLine="720"/>
        <w:jc w:val="both"/>
        <w:rPr>
          <w:spacing w:val="3"/>
        </w:rPr>
      </w:pPr>
      <w:r>
        <w:rPr>
          <w:spacing w:val="3"/>
        </w:rPr>
        <w:t>______________</w:t>
      </w:r>
      <w:r w:rsidR="00D72790" w:rsidRPr="00D72790">
        <w:rPr>
          <w:spacing w:val="3"/>
        </w:rPr>
        <w:t xml:space="preserve">, reģistrācijas Nr. _________, </w:t>
      </w:r>
      <w:r w:rsidR="00FD0B63">
        <w:rPr>
          <w:spacing w:val="3"/>
        </w:rPr>
        <w:t xml:space="preserve">juridiskā adrese: _________, </w:t>
      </w:r>
      <w:r w:rsidR="00D72790" w:rsidRPr="00D72790">
        <w:rPr>
          <w:spacing w:val="3"/>
        </w:rPr>
        <w:t>tās __________ personā, kurš rīk</w:t>
      </w:r>
      <w:r w:rsidR="00F338CF">
        <w:rPr>
          <w:spacing w:val="3"/>
        </w:rPr>
        <w:t>ojas, pamatojoties uz Statūtiem</w:t>
      </w:r>
      <w:r w:rsidR="00D72790" w:rsidRPr="00D72790">
        <w:rPr>
          <w:spacing w:val="3"/>
        </w:rPr>
        <w:t xml:space="preserve"> </w:t>
      </w:r>
      <w:r w:rsidR="00F338CF">
        <w:rPr>
          <w:spacing w:val="3"/>
        </w:rPr>
        <w:t>(turpmāk – Pārdevējs)</w:t>
      </w:r>
      <w:r w:rsidR="00D72790" w:rsidRPr="00D72790">
        <w:rPr>
          <w:spacing w:val="3"/>
        </w:rPr>
        <w:t xml:space="preserve"> no otras puses, abi kopā saukti Puses,</w:t>
      </w:r>
      <w:r w:rsidR="00F338CF">
        <w:rPr>
          <w:spacing w:val="3"/>
        </w:rPr>
        <w:t xml:space="preserve"> bet katrs atsevišķi – Puse,</w:t>
      </w:r>
      <w:r w:rsidR="00D72790" w:rsidRPr="00D72790">
        <w:rPr>
          <w:spacing w:val="3"/>
        </w:rPr>
        <w:t xml:space="preserve"> pamatojoties uz iepirkuma</w:t>
      </w:r>
      <w:r w:rsidR="00D72790" w:rsidRPr="00D72790">
        <w:t xml:space="preserve"> </w:t>
      </w:r>
      <w:r w:rsidR="00A34AA6">
        <w:t>"Informatīv</w:t>
      </w:r>
      <w:r w:rsidR="005327E7">
        <w:t>o</w:t>
      </w:r>
      <w:r w:rsidR="00A34AA6">
        <w:t xml:space="preserve"> plak</w:t>
      </w:r>
      <w:r w:rsidR="005D440E">
        <w:t>āt</w:t>
      </w:r>
      <w:r w:rsidR="005327E7">
        <w:t>u</w:t>
      </w:r>
      <w:r w:rsidR="005D440E">
        <w:t xml:space="preserve"> izgatavošana</w:t>
      </w:r>
      <w:r w:rsidR="00A34AA6">
        <w:t>"</w:t>
      </w:r>
      <w:r w:rsidR="00D72790" w:rsidRPr="00D72790">
        <w:rPr>
          <w:b/>
        </w:rPr>
        <w:t xml:space="preserve"> </w:t>
      </w:r>
      <w:r w:rsidR="00FD0B63" w:rsidRPr="00FD0B63">
        <w:t>iepirkuma identifikācijas</w:t>
      </w:r>
      <w:r w:rsidR="00FD0B63">
        <w:rPr>
          <w:b/>
        </w:rPr>
        <w:t xml:space="preserve"> </w:t>
      </w:r>
      <w:r w:rsidR="00D72790" w:rsidRPr="00D72790">
        <w:rPr>
          <w:spacing w:val="3"/>
        </w:rPr>
        <w:t>Nr.</w:t>
      </w:r>
      <w:r w:rsidR="005219E0">
        <w:rPr>
          <w:spacing w:val="3"/>
        </w:rPr>
        <w:t> </w:t>
      </w:r>
      <w:r w:rsidR="00D72790" w:rsidRPr="00D72790">
        <w:t>IeVP</w:t>
      </w:r>
      <w:r w:rsidR="005219E0">
        <w:t> </w:t>
      </w:r>
      <w:r w:rsidR="00D72790" w:rsidRPr="00D72790">
        <w:t xml:space="preserve"> 201</w:t>
      </w:r>
      <w:r w:rsidR="005327E7">
        <w:t>8</w:t>
      </w:r>
      <w:r w:rsidR="00D72790" w:rsidRPr="00D72790">
        <w:t>/</w:t>
      </w:r>
      <w:r w:rsidR="005327E7">
        <w:t>__</w:t>
      </w:r>
      <w:r w:rsidR="005219E0">
        <w:t> </w:t>
      </w:r>
      <w:r w:rsidR="00D72790" w:rsidRPr="00D72790">
        <w:rPr>
          <w:spacing w:val="-2"/>
        </w:rPr>
        <w:t xml:space="preserve"> (</w:t>
      </w:r>
      <w:r w:rsidR="00D72790" w:rsidRPr="00D72790">
        <w:rPr>
          <w:spacing w:val="3"/>
        </w:rPr>
        <w:t>turpmāk</w:t>
      </w:r>
      <w:r w:rsidR="00C006CA">
        <w:rPr>
          <w:spacing w:val="3"/>
        </w:rPr>
        <w:t> </w:t>
      </w:r>
      <w:r w:rsidR="00D72790" w:rsidRPr="00D72790">
        <w:rPr>
          <w:spacing w:val="3"/>
        </w:rPr>
        <w:t xml:space="preserve"> –</w:t>
      </w:r>
      <w:r w:rsidR="00C006CA">
        <w:rPr>
          <w:spacing w:val="3"/>
        </w:rPr>
        <w:t> </w:t>
      </w:r>
      <w:r w:rsidR="00D72790" w:rsidRPr="00D72790">
        <w:rPr>
          <w:spacing w:val="3"/>
        </w:rPr>
        <w:t xml:space="preserve"> Iepirkums),</w:t>
      </w:r>
      <w:r w:rsidR="00D72790" w:rsidRPr="00D72790">
        <w:rPr>
          <w:spacing w:val="-2"/>
        </w:rPr>
        <w:t xml:space="preserve"> rezultātiem, bez viltus, maldības vai spaidiem, ievērojot Pušu brīvu gribu, noslēdz šādu līgumu (turpmāk</w:t>
      </w:r>
      <w:r w:rsidR="006D6C66">
        <w:rPr>
          <w:spacing w:val="-2"/>
        </w:rPr>
        <w:t> </w:t>
      </w:r>
      <w:r w:rsidR="00D72790" w:rsidRPr="00D72790">
        <w:rPr>
          <w:spacing w:val="-2"/>
        </w:rPr>
        <w:t>-</w:t>
      </w:r>
      <w:r w:rsidR="006D6C66">
        <w:rPr>
          <w:spacing w:val="-2"/>
        </w:rPr>
        <w:t> </w:t>
      </w:r>
      <w:smartTag w:uri="schemas-tilde-lv/tildestengine" w:element="veidnes">
        <w:smartTagPr>
          <w:attr w:name="text" w:val="Līgums"/>
          <w:attr w:name="baseform" w:val="Līgums"/>
          <w:attr w:name="id" w:val="-1"/>
        </w:smartTagPr>
        <w:r w:rsidR="00D72790" w:rsidRPr="00D72790">
          <w:rPr>
            <w:spacing w:val="-2"/>
          </w:rPr>
          <w:t>Līgums</w:t>
        </w:r>
      </w:smartTag>
      <w:r w:rsidR="00D72790" w:rsidRPr="00D72790">
        <w:rPr>
          <w:spacing w:val="-2"/>
        </w:rPr>
        <w:t>):</w:t>
      </w:r>
    </w:p>
    <w:p w:rsidR="00D72790" w:rsidRPr="00D72790" w:rsidRDefault="00D72790" w:rsidP="00986FCD">
      <w:pPr>
        <w:ind w:left="57" w:right="284" w:firstLine="720"/>
        <w:jc w:val="both"/>
        <w:rPr>
          <w:spacing w:val="-2"/>
        </w:rPr>
      </w:pPr>
    </w:p>
    <w:p w:rsidR="00D72790" w:rsidRDefault="00D72790" w:rsidP="00A541BE">
      <w:pPr>
        <w:pStyle w:val="ListParagraph"/>
        <w:numPr>
          <w:ilvl w:val="0"/>
          <w:numId w:val="21"/>
        </w:numPr>
        <w:ind w:right="284"/>
        <w:jc w:val="center"/>
        <w:rPr>
          <w:b/>
        </w:rPr>
      </w:pPr>
      <w:r w:rsidRPr="00A541BE">
        <w:rPr>
          <w:b/>
        </w:rPr>
        <w:t>Līguma priekšmets un darbības termiņš</w:t>
      </w:r>
    </w:p>
    <w:p w:rsidR="00A541BE" w:rsidRPr="005219E0" w:rsidRDefault="00A541BE" w:rsidP="00B83AAD">
      <w:pPr>
        <w:pStyle w:val="ListParagraph"/>
        <w:numPr>
          <w:ilvl w:val="1"/>
          <w:numId w:val="21"/>
        </w:numPr>
        <w:ind w:left="0" w:firstLine="720"/>
        <w:jc w:val="both"/>
        <w:rPr>
          <w:b/>
        </w:rPr>
      </w:pPr>
      <w:r w:rsidRPr="00A541BE">
        <w:t>Pasūtītājs uzdod un apmaksā, bet Izpildītājs ar saviem resursiem un materiāliem sniedz informatīvo plakātu izgatavošanas pakalpojumus (turpmāk – Pakalpojums)</w:t>
      </w:r>
      <w:r w:rsidR="005219E0">
        <w:t xml:space="preserve">, </w:t>
      </w:r>
      <w:r w:rsidRPr="00A541BE">
        <w:t xml:space="preserve">saskaņā ar Līguma noteikumiem un Tehnisko specifikāciju un </w:t>
      </w:r>
      <w:r w:rsidR="001D745B" w:rsidRPr="00A541BE">
        <w:t xml:space="preserve">Iepirkumam iesniegto Izpildītāja </w:t>
      </w:r>
      <w:r w:rsidRPr="00A541BE">
        <w:t>Finanšu piedāvājumu, kas noformēts kā Līguma pielikums (turpmāk – Pielikums) un ir Līguma neatņemama sastāvdaļa</w:t>
      </w:r>
      <w:r>
        <w:t>.</w:t>
      </w:r>
    </w:p>
    <w:p w:rsidR="00A541BE" w:rsidRPr="00A541BE" w:rsidRDefault="00A541BE" w:rsidP="00A541BE">
      <w:pPr>
        <w:pStyle w:val="ListParagraph"/>
        <w:numPr>
          <w:ilvl w:val="1"/>
          <w:numId w:val="21"/>
        </w:numPr>
        <w:ind w:left="0" w:firstLine="720"/>
        <w:jc w:val="both"/>
      </w:pPr>
      <w:r w:rsidRPr="00A541BE">
        <w:t>Līguma Pielikumā noteiktais Pakalpojuma apjoms Līguma darbības laikā var mainīties atkarībā no Pasūtītāja vajadzībām un Izpildītājam nav tiesību pieprasīt, lai Pasūtītājs Līguma darbības laikā apmaksātu Pakalpojumu Līguma Pielikumā noteiktajā daudzumā. Pakalpojuma apjoma grozīšana tiek veikta atbilstoši Publisko iepirkumu likuma (turpmāk  –  Likums).</w:t>
      </w:r>
    </w:p>
    <w:p w:rsidR="00A541BE" w:rsidRDefault="00A541BE" w:rsidP="00A541BE">
      <w:pPr>
        <w:pStyle w:val="ListParagraph"/>
        <w:numPr>
          <w:ilvl w:val="1"/>
          <w:numId w:val="21"/>
        </w:numPr>
        <w:ind w:left="0" w:firstLine="720"/>
        <w:jc w:val="both"/>
      </w:pPr>
      <w:smartTag w:uri="schemas-tilde-lv/tildestengine" w:element="veidnes">
        <w:smartTagPr>
          <w:attr w:name="text" w:val="Līgums"/>
          <w:attr w:name="baseform" w:val="Līgums"/>
          <w:attr w:name="id" w:val="-1"/>
        </w:smartTagPr>
        <w:r w:rsidRPr="00A541BE">
          <w:t>Līgums</w:t>
        </w:r>
      </w:smartTag>
      <w:r w:rsidRPr="00A541BE">
        <w:t xml:space="preserve"> stājas spēkā ar tā abpusējas parakstīšanas brīdi un ir spēkā līdz ______, bet finanšu norēķinu daļā – līdz pilnīgai saistību izpildei.</w:t>
      </w:r>
    </w:p>
    <w:p w:rsidR="00B83AAD" w:rsidRPr="00A541BE" w:rsidRDefault="00B83AAD" w:rsidP="00B83AAD">
      <w:pPr>
        <w:pStyle w:val="ListParagraph"/>
        <w:jc w:val="both"/>
      </w:pPr>
    </w:p>
    <w:p w:rsidR="00D92EEA" w:rsidRPr="00A541BE" w:rsidRDefault="00D92EEA" w:rsidP="00A541BE">
      <w:pPr>
        <w:pStyle w:val="ListParagraph"/>
        <w:numPr>
          <w:ilvl w:val="0"/>
          <w:numId w:val="25"/>
        </w:numPr>
        <w:ind w:right="284"/>
        <w:jc w:val="center"/>
        <w:rPr>
          <w:b/>
          <w:lang w:eastAsia="lv-LV"/>
        </w:rPr>
      </w:pPr>
      <w:r w:rsidRPr="00A541BE">
        <w:rPr>
          <w:b/>
        </w:rPr>
        <w:t>Pušu pienākumi un tiesības</w:t>
      </w:r>
    </w:p>
    <w:p w:rsidR="00A541BE" w:rsidRDefault="00453EA8" w:rsidP="00A541BE">
      <w:pPr>
        <w:pStyle w:val="ListParagraph"/>
        <w:numPr>
          <w:ilvl w:val="1"/>
          <w:numId w:val="25"/>
        </w:numPr>
        <w:ind w:left="0" w:firstLine="720"/>
        <w:jc w:val="both"/>
      </w:pPr>
      <w:r w:rsidRPr="00A541BE">
        <w:t>Izpildītāja pienākumi un tiesības:</w:t>
      </w:r>
    </w:p>
    <w:p w:rsidR="00453EA8" w:rsidRPr="00A541BE" w:rsidRDefault="00453EA8" w:rsidP="00A541BE">
      <w:pPr>
        <w:pStyle w:val="ListParagraph"/>
        <w:numPr>
          <w:ilvl w:val="2"/>
          <w:numId w:val="25"/>
        </w:numPr>
        <w:ind w:left="0" w:firstLine="720"/>
        <w:jc w:val="both"/>
      </w:pPr>
      <w:r w:rsidRPr="00A541BE">
        <w:t>ar saviem resursiem sniegt kvalitatīvu un Līguma noteikumiem atbilstošu Pakalpojumu;</w:t>
      </w:r>
    </w:p>
    <w:p w:rsidR="00A541BE" w:rsidRDefault="00453EA8" w:rsidP="00A541BE">
      <w:pPr>
        <w:pStyle w:val="ListParagraph"/>
        <w:numPr>
          <w:ilvl w:val="2"/>
          <w:numId w:val="25"/>
        </w:numPr>
        <w:ind w:left="0" w:firstLine="720"/>
        <w:jc w:val="both"/>
      </w:pPr>
      <w:r w:rsidRPr="00A541BE">
        <w:t>nodrošināt, ka Pakalpojumu sniegs tikai tie Izpildītāja darbinieki, kuri ir norādīti abpusēji saskaņotā darbinieku sarakstā un kuriem ir Pakalpojuma sniegšanai atbilstoša profesionālā izglītība;</w:t>
      </w:r>
    </w:p>
    <w:p w:rsidR="00453EA8" w:rsidRPr="00A541BE" w:rsidRDefault="00453EA8" w:rsidP="00A541BE">
      <w:pPr>
        <w:pStyle w:val="ListParagraph"/>
        <w:numPr>
          <w:ilvl w:val="2"/>
          <w:numId w:val="25"/>
        </w:numPr>
        <w:ind w:left="0" w:firstLine="720"/>
        <w:jc w:val="both"/>
      </w:pPr>
      <w:r w:rsidRPr="00A541BE">
        <w:t>atbildēt par Latvijas Republikā spēkā esošo normatīvo aktu, kas attiecas uz Pakalpojuma sniegšanu ievērošanu, tai skaitā savu darbinieku instruktāžu;</w:t>
      </w:r>
    </w:p>
    <w:p w:rsidR="00A541BE" w:rsidRDefault="00453EA8" w:rsidP="00A541BE">
      <w:pPr>
        <w:pStyle w:val="ListParagraph"/>
        <w:numPr>
          <w:ilvl w:val="2"/>
          <w:numId w:val="25"/>
        </w:numPr>
        <w:ind w:left="0" w:firstLine="720"/>
        <w:jc w:val="both"/>
      </w:pPr>
      <w:r w:rsidRPr="00A541BE">
        <w:t>nodrošināt Pakalpojuma sniegšanai nepieciešamos tehniskos palīglīdzekļus (ja tādi būs nepieciešami), kas saistīti ar Pakalpojuma sniegšanu;</w:t>
      </w:r>
    </w:p>
    <w:p w:rsidR="00453EA8" w:rsidRPr="00A541BE" w:rsidRDefault="00453EA8" w:rsidP="00A541BE">
      <w:pPr>
        <w:pStyle w:val="ListParagraph"/>
        <w:numPr>
          <w:ilvl w:val="2"/>
          <w:numId w:val="25"/>
        </w:numPr>
        <w:ind w:left="0" w:firstLine="720"/>
        <w:jc w:val="both"/>
      </w:pPr>
      <w:r w:rsidRPr="00A541BE">
        <w:t>Pakalpojuma sniegšanas laikā pielietot tikai tos līdzekļus, kuri atbilst normatīvajos aktos noteiktajām prasībām un tos ir atļauts izmantot Latvijas Republikā.</w:t>
      </w:r>
    </w:p>
    <w:p w:rsidR="00A541BE" w:rsidRDefault="00453EA8" w:rsidP="00A541BE">
      <w:pPr>
        <w:pStyle w:val="ListParagraph"/>
        <w:numPr>
          <w:ilvl w:val="1"/>
          <w:numId w:val="25"/>
        </w:numPr>
        <w:ind w:left="0" w:firstLine="720"/>
        <w:jc w:val="both"/>
      </w:pPr>
      <w:r w:rsidRPr="00A541BE">
        <w:t>Pasūtītāja pienākumi un tiesības:</w:t>
      </w:r>
    </w:p>
    <w:p w:rsidR="00453EA8" w:rsidRPr="00A541BE" w:rsidRDefault="00453EA8" w:rsidP="00A541BE">
      <w:pPr>
        <w:pStyle w:val="ListParagraph"/>
        <w:numPr>
          <w:ilvl w:val="2"/>
          <w:numId w:val="25"/>
        </w:numPr>
        <w:ind w:left="0" w:firstLine="720"/>
        <w:jc w:val="both"/>
      </w:pPr>
      <w:r w:rsidRPr="00A541BE">
        <w:t>koordinē Pakalpojuma pasūtīšanu un pieņemšanu;</w:t>
      </w:r>
    </w:p>
    <w:p w:rsidR="00453EA8" w:rsidRPr="00A541BE" w:rsidRDefault="00453EA8" w:rsidP="00A541BE">
      <w:pPr>
        <w:pStyle w:val="ListParagraph"/>
        <w:numPr>
          <w:ilvl w:val="2"/>
          <w:numId w:val="25"/>
        </w:numPr>
        <w:ind w:left="0" w:firstLine="720"/>
        <w:jc w:val="both"/>
      </w:pPr>
      <w:r w:rsidRPr="00A541BE">
        <w:t>garantē apmaksu par Pakalpojuma sniegšanu saskaņā ar Līguma nosacījumiem;</w:t>
      </w:r>
    </w:p>
    <w:p w:rsidR="00453EA8" w:rsidRPr="00A541BE" w:rsidRDefault="00453EA8" w:rsidP="00A541BE">
      <w:pPr>
        <w:pStyle w:val="ListParagraph"/>
        <w:numPr>
          <w:ilvl w:val="2"/>
          <w:numId w:val="25"/>
        </w:numPr>
        <w:ind w:left="0" w:firstLine="720"/>
        <w:jc w:val="both"/>
      </w:pPr>
      <w:r w:rsidRPr="00A541BE">
        <w:lastRenderedPageBreak/>
        <w:t>ir tiesīgs nepieņemt pasūtījumam un Līguma Pielikumam neatbilstošu Pakalpojumu, informējot par to Izpildītāju.</w:t>
      </w:r>
    </w:p>
    <w:p w:rsidR="00453EA8" w:rsidRPr="00A541BE" w:rsidRDefault="00453EA8" w:rsidP="00A541BE">
      <w:pPr>
        <w:pStyle w:val="ListParagraph"/>
        <w:numPr>
          <w:ilvl w:val="2"/>
          <w:numId w:val="25"/>
        </w:numPr>
        <w:ind w:left="0" w:firstLine="720"/>
        <w:jc w:val="both"/>
      </w:pPr>
      <w:r w:rsidRPr="00A541BE">
        <w:t xml:space="preserve">pārbaudīt Izpildītāja sniegtā Pakalpojuma norises gaitu un izpildi, kā arī pieprasīt no Izpildītāja nepieciešamās atskaites un paskaidrojumus par sniegto Pakalpojumu; </w:t>
      </w:r>
    </w:p>
    <w:p w:rsidR="00453EA8" w:rsidRPr="00A541BE" w:rsidRDefault="00453EA8" w:rsidP="00A541BE">
      <w:pPr>
        <w:pStyle w:val="ListParagraph"/>
        <w:numPr>
          <w:ilvl w:val="2"/>
          <w:numId w:val="25"/>
        </w:numPr>
        <w:ind w:left="0" w:firstLine="720"/>
        <w:jc w:val="both"/>
      </w:pPr>
      <w:r w:rsidRPr="00A541BE">
        <w:t>veikt samaksu par savlaicīgi un kvalitatīvi, Līguma noteikumiem atbilstoši sniegtu Pakalpojumu Līgumā noteiktajā kārtībā;</w:t>
      </w:r>
    </w:p>
    <w:p w:rsidR="00453EA8" w:rsidRDefault="00453EA8" w:rsidP="00F0564C">
      <w:pPr>
        <w:pStyle w:val="ListParagraph"/>
        <w:numPr>
          <w:ilvl w:val="2"/>
          <w:numId w:val="25"/>
        </w:numPr>
        <w:ind w:left="0" w:firstLine="720"/>
        <w:jc w:val="both"/>
      </w:pPr>
      <w:r w:rsidRPr="00A541BE">
        <w:t>Pasūtītājs ir tiesīgs vienpusējā kārtā lauzt Līgumu pirms termiņa Līgumā norādītajā kārtībā.</w:t>
      </w:r>
    </w:p>
    <w:p w:rsidR="00F0564C" w:rsidRPr="00A541BE" w:rsidRDefault="00F0564C" w:rsidP="00F0564C">
      <w:pPr>
        <w:pStyle w:val="ListParagraph"/>
        <w:spacing w:line="120" w:lineRule="auto"/>
        <w:jc w:val="both"/>
      </w:pPr>
    </w:p>
    <w:p w:rsidR="00D92EEA" w:rsidRDefault="00D92EEA" w:rsidP="00C006CA">
      <w:pPr>
        <w:ind w:left="57" w:right="284" w:firstLine="720"/>
        <w:jc w:val="center"/>
        <w:rPr>
          <w:b/>
          <w:color w:val="000000"/>
          <w:lang w:eastAsia="lv-LV"/>
        </w:rPr>
      </w:pPr>
      <w:r w:rsidRPr="00D92EEA">
        <w:rPr>
          <w:b/>
          <w:lang w:eastAsia="lv-LV"/>
        </w:rPr>
        <w:t xml:space="preserve">3. </w:t>
      </w:r>
      <w:r w:rsidRPr="00D92EEA">
        <w:rPr>
          <w:b/>
          <w:color w:val="000000"/>
          <w:lang w:eastAsia="lv-LV"/>
        </w:rPr>
        <w:t>Pakalpojuma sniegšanas un pieņemšanas kārtība</w:t>
      </w:r>
    </w:p>
    <w:p w:rsidR="00D92EEA" w:rsidRPr="00D92EEA" w:rsidRDefault="00D92EEA" w:rsidP="00B83AAD">
      <w:pPr>
        <w:ind w:left="57" w:right="57" w:firstLine="720"/>
        <w:jc w:val="both"/>
      </w:pPr>
      <w:r w:rsidRPr="00283932">
        <w:t xml:space="preserve">3.1. </w:t>
      </w:r>
      <w:r w:rsidRPr="00D92EEA">
        <w:t>Izpildītājs sniedz Pakalpojumu un ar savu transportu veic piegādi atbilstoši Līguma un Līguma Pielikuma noteikumiem. Piegādes vieta</w:t>
      </w:r>
      <w:r w:rsidR="00B83AAD">
        <w:t>:</w:t>
      </w:r>
      <w:r w:rsidRPr="00D92EEA">
        <w:t xml:space="preserve"> Rīga, Stabu iela 89.</w:t>
      </w:r>
    </w:p>
    <w:p w:rsidR="00D92EEA" w:rsidRPr="00D92EEA" w:rsidRDefault="00D92EEA" w:rsidP="00B83AAD">
      <w:pPr>
        <w:ind w:left="57" w:right="57" w:firstLine="720"/>
        <w:jc w:val="both"/>
      </w:pPr>
      <w:r w:rsidRPr="00D92EEA">
        <w:t xml:space="preserve">3.2. Līguma </w:t>
      </w:r>
      <w:r w:rsidRPr="0090674C">
        <w:t>9.1.punktā norādītā</w:t>
      </w:r>
      <w:r w:rsidRPr="00D92EEA">
        <w:t xml:space="preserve"> Pasūtītāja atbildīgā persona vienojas par Pakalpojuma sniegšanu ar Līguma 9.2 punktā norādīto Izpildītāja atbildīgo personu.</w:t>
      </w:r>
    </w:p>
    <w:p w:rsidR="00D92EEA" w:rsidRPr="00D92EEA" w:rsidRDefault="00F928C3" w:rsidP="00B83AAD">
      <w:pPr>
        <w:ind w:left="57" w:right="57" w:firstLine="720"/>
        <w:jc w:val="both"/>
        <w:rPr>
          <w:lang w:eastAsia="lv-LV"/>
        </w:rPr>
      </w:pPr>
      <w:r>
        <w:t xml:space="preserve">3.3. </w:t>
      </w:r>
      <w:r w:rsidR="00D92EEA" w:rsidRPr="00D92EEA">
        <w:rPr>
          <w:lang w:eastAsia="lv-LV"/>
        </w:rPr>
        <w:t>Pakalpojuma piegādes laiku, Izpildītājs rakstiski (elektroniski) saskaņo ar Līguma 9.1.punktā norādīto Pasūtītāja atbildīgo personu.</w:t>
      </w:r>
    </w:p>
    <w:p w:rsidR="00D92EEA" w:rsidRPr="00D92EEA" w:rsidRDefault="00D92EEA" w:rsidP="00B83AAD">
      <w:pPr>
        <w:ind w:left="57" w:right="57" w:firstLine="720"/>
        <w:jc w:val="both"/>
      </w:pPr>
      <w:r w:rsidRPr="00D92EEA">
        <w:rPr>
          <w:lang w:eastAsia="lv-LV"/>
        </w:rPr>
        <w:t xml:space="preserve">3.4. </w:t>
      </w:r>
      <w:r w:rsidRPr="00D92EEA">
        <w:t>Pēc Pakalpojuma sniegšanas Izpildītājs 2 (divu) darba dienu laikā iesniedz Līguma 9.1.punktā norādītai Pasūtītāja atbildīgai personai aizpildītu Pakalpojuma pieņemšanas</w:t>
      </w:r>
      <w:r w:rsidR="008A7D0E">
        <w:t> </w:t>
      </w:r>
      <w:r w:rsidRPr="00D92EEA">
        <w:t>–</w:t>
      </w:r>
      <w:r w:rsidR="008A7D0E">
        <w:t> </w:t>
      </w:r>
      <w:r w:rsidRPr="00D92EEA">
        <w:t>nodošanas aktu, kurā norāda sniegtā Pakalpojuma apjomu.</w:t>
      </w:r>
    </w:p>
    <w:p w:rsidR="00D92EEA" w:rsidRPr="00D92EEA" w:rsidRDefault="00D92EEA" w:rsidP="00B83AAD">
      <w:pPr>
        <w:ind w:left="57" w:right="57" w:firstLine="720"/>
        <w:jc w:val="both"/>
      </w:pPr>
      <w:r w:rsidRPr="00D92EEA">
        <w:t>3.5. Līguma 9.1.punktā norādītā Pasūtītāja atbildīgā persona 2 (divu) darba dienu laikā pēc Līguma 3.4.punktā norādītā Pakalpojuma pieņemšanas – nodošanas akta saņemšanas paraksta to vai rakstiski iesniedz Izpildītājam atteikumu pieņemt Pakalpojumu.</w:t>
      </w:r>
    </w:p>
    <w:p w:rsidR="00D9687F" w:rsidRPr="00453EA8" w:rsidRDefault="00D9687F" w:rsidP="00B83AAD">
      <w:pPr>
        <w:ind w:left="57" w:right="57" w:firstLine="720"/>
        <w:jc w:val="both"/>
        <w:rPr>
          <w:lang w:eastAsia="lv-LV"/>
        </w:rPr>
      </w:pPr>
      <w:r w:rsidRPr="00D9687F">
        <w:rPr>
          <w:lang w:eastAsia="lv-LV"/>
        </w:rPr>
        <w:t xml:space="preserve">3.6. </w:t>
      </w:r>
      <w:r w:rsidRPr="00453EA8">
        <w:rPr>
          <w:lang w:eastAsia="lv-LV"/>
        </w:rPr>
        <w:t>Pakalpojums tiek uzskatīts par sniegtu pēc Pakalpojuma pieņemšanas</w:t>
      </w:r>
      <w:r w:rsidR="00453EA8" w:rsidRPr="00453EA8">
        <w:t> </w:t>
      </w:r>
      <w:r w:rsidRPr="00453EA8">
        <w:rPr>
          <w:lang w:eastAsia="lv-LV"/>
        </w:rPr>
        <w:t xml:space="preserve"> –</w:t>
      </w:r>
      <w:r w:rsidR="00453EA8" w:rsidRPr="00453EA8">
        <w:t> </w:t>
      </w:r>
      <w:r w:rsidRPr="00453EA8">
        <w:rPr>
          <w:lang w:eastAsia="lv-LV"/>
        </w:rPr>
        <w:t xml:space="preserve"> nodošanas akta abpusējas parakstīšanas.</w:t>
      </w:r>
    </w:p>
    <w:p w:rsidR="00D9687F" w:rsidRPr="00C006CA" w:rsidRDefault="00D9687F" w:rsidP="00C006CA">
      <w:pPr>
        <w:pStyle w:val="ListParagraph"/>
        <w:numPr>
          <w:ilvl w:val="0"/>
          <w:numId w:val="15"/>
        </w:numPr>
        <w:spacing w:before="120" w:after="120"/>
        <w:ind w:right="284"/>
        <w:jc w:val="center"/>
        <w:rPr>
          <w:b/>
          <w:lang w:eastAsia="lv-LV"/>
        </w:rPr>
      </w:pPr>
      <w:r w:rsidRPr="00C006CA">
        <w:rPr>
          <w:b/>
          <w:lang w:eastAsia="lv-LV"/>
        </w:rPr>
        <w:t>Līgumcena un norēķinu kārtība</w:t>
      </w:r>
    </w:p>
    <w:p w:rsidR="004A550C" w:rsidRPr="008327CC" w:rsidRDefault="004A550C" w:rsidP="008327CC">
      <w:pPr>
        <w:pStyle w:val="ListParagraph"/>
        <w:numPr>
          <w:ilvl w:val="1"/>
          <w:numId w:val="15"/>
        </w:numPr>
        <w:ind w:left="0" w:firstLine="720"/>
        <w:jc w:val="both"/>
      </w:pPr>
      <w:r w:rsidRPr="008327CC">
        <w:t>Līguma kopējā summa par Līguma 1.1. punktā noteikto Pakalpojumu ir līdz</w:t>
      </w:r>
      <w:r w:rsidR="00876640">
        <w:t> </w:t>
      </w:r>
      <w:r w:rsidRPr="008327CC">
        <w:t>_____ EUR (summa vārdiem), ieskaitot pievienotās vērtības nodokli (turpmāk</w:t>
      </w:r>
      <w:r w:rsidR="0090674C" w:rsidRPr="008327CC">
        <w:t> </w:t>
      </w:r>
      <w:r w:rsidRPr="008327CC">
        <w:t xml:space="preserve"> –</w:t>
      </w:r>
      <w:r w:rsidR="0090674C" w:rsidRPr="008327CC">
        <w:t> </w:t>
      </w:r>
      <w:r w:rsidRPr="008327CC">
        <w:t xml:space="preserve"> PVN)_____ EUR (summa vārdiem), un Līgumcena (bez PVN) ir līdz</w:t>
      </w:r>
      <w:r w:rsidR="00876640">
        <w:t> </w:t>
      </w:r>
      <w:r w:rsidRPr="008327CC">
        <w:t xml:space="preserve"> ___ EUR</w:t>
      </w:r>
      <w:r w:rsidR="00876640">
        <w:t> </w:t>
      </w:r>
      <w:r w:rsidRPr="008327CC">
        <w:t xml:space="preserve"> (summa vārdiem).</w:t>
      </w:r>
    </w:p>
    <w:p w:rsidR="004A550C" w:rsidRPr="008327CC" w:rsidRDefault="004A550C" w:rsidP="008327CC">
      <w:pPr>
        <w:pStyle w:val="ListParagraph"/>
        <w:numPr>
          <w:ilvl w:val="1"/>
          <w:numId w:val="15"/>
        </w:numPr>
        <w:ind w:left="0" w:firstLine="720"/>
        <w:jc w:val="both"/>
      </w:pPr>
      <w:r w:rsidRPr="008327CC">
        <w:t>Līguma kopējā summa var mainīties, ja Līguma darbības laikā Latvijas Republikā tiek grozīti normatīvie akti, kas nosaka nodokļu maiņu, attiecībā uz Līguma 1.1. punktā noteikto Pakalpojumu.</w:t>
      </w:r>
    </w:p>
    <w:p w:rsidR="00D9687F" w:rsidRPr="008327CC" w:rsidRDefault="00D9687F" w:rsidP="008327CC">
      <w:pPr>
        <w:pStyle w:val="ListParagraph"/>
        <w:numPr>
          <w:ilvl w:val="1"/>
          <w:numId w:val="15"/>
        </w:numPr>
        <w:ind w:left="0" w:firstLine="720"/>
        <w:jc w:val="both"/>
      </w:pPr>
      <w:r w:rsidRPr="008327CC">
        <w:t xml:space="preserve">Puses piemēro pievienotās vērtības nodokli atbilstoši spēkā esošajiem normatīvajiem aktiem. </w:t>
      </w:r>
    </w:p>
    <w:p w:rsidR="00D9687F" w:rsidRPr="008327CC" w:rsidRDefault="00D9687F" w:rsidP="008327CC">
      <w:pPr>
        <w:pStyle w:val="ListParagraph"/>
        <w:numPr>
          <w:ilvl w:val="1"/>
          <w:numId w:val="15"/>
        </w:numPr>
        <w:ind w:left="0" w:firstLine="720"/>
        <w:jc w:val="both"/>
      </w:pPr>
      <w:r w:rsidRPr="008327CC">
        <w:t>Jebkuras izmaiņas attiecībā uz Līgumcenu ir spēkā vienīgi Pusēm rakstiski vienojoties. Līguma grozījumi tiek veikti atbilstoši Publisko iepirkumu likuma nosacījumiem.</w:t>
      </w:r>
    </w:p>
    <w:p w:rsidR="00D9687F" w:rsidRPr="008327CC" w:rsidRDefault="00D9687F" w:rsidP="008327CC">
      <w:pPr>
        <w:pStyle w:val="ListParagraph"/>
        <w:numPr>
          <w:ilvl w:val="1"/>
          <w:numId w:val="15"/>
        </w:numPr>
        <w:ind w:left="0" w:firstLine="720"/>
        <w:jc w:val="both"/>
      </w:pPr>
      <w:r w:rsidRPr="008327CC">
        <w:t>Izpildītājs, pēc Pakalpojuma sniegšanas un Līguma 3.4.punktā minētā Pakalpojuma pieņemšanas – nodošanas akta parakstīšanas, iesniedz Līguma 9.1.punktā norādītajai Pasūtītāja atbildīgajai personai rēķinu par sniegto Pakalpojumu, kurā Izpildītājs norāda Līguma noslēgšanas datumu un numuru, sniegtā Pakalpojuma apjomu, Pakalpojuma cenu, Nodokļa likmi un kopējo summu.</w:t>
      </w:r>
    </w:p>
    <w:p w:rsidR="00D9687F" w:rsidRPr="008327CC" w:rsidRDefault="00D9687F" w:rsidP="008327CC">
      <w:pPr>
        <w:pStyle w:val="ListParagraph"/>
        <w:numPr>
          <w:ilvl w:val="1"/>
          <w:numId w:val="15"/>
        </w:numPr>
        <w:ind w:left="0" w:firstLine="720"/>
        <w:jc w:val="both"/>
      </w:pPr>
      <w:r w:rsidRPr="008327CC">
        <w:t>Pasūtītājs veic apmaksu par Pakalpojumu 30 (trīsdesmit) kalendāro dienu laikā pēc Līguma 4.4.punktā norādītā rēķina saņemšanas.</w:t>
      </w:r>
    </w:p>
    <w:p w:rsidR="00D9687F" w:rsidRPr="008327CC" w:rsidRDefault="00D9687F" w:rsidP="008327CC">
      <w:pPr>
        <w:pStyle w:val="ListParagraph"/>
        <w:numPr>
          <w:ilvl w:val="1"/>
          <w:numId w:val="15"/>
        </w:numPr>
        <w:ind w:left="0" w:firstLine="720"/>
        <w:jc w:val="both"/>
      </w:pPr>
      <w:r w:rsidRPr="008327CC">
        <w:t xml:space="preserve">Līgumcenas apmaksa tiek veikta no </w:t>
      </w:r>
      <w:r w:rsidR="008A7D0E" w:rsidRPr="008327CC">
        <w:t>struktūrfondu</w:t>
      </w:r>
      <w:r w:rsidRPr="008327CC">
        <w:t xml:space="preserve"> līdzfinansētā </w:t>
      </w:r>
      <w:r w:rsidR="008A7D0E" w:rsidRPr="008327CC">
        <w:t>projekta</w:t>
      </w:r>
      <w:r w:rsidRPr="008327CC">
        <w:t xml:space="preserve"> finanšu līdzekļiem. Izpildītājam rēķinā jānorāda atsauce uz Līgumu un finansējuma avotu.</w:t>
      </w:r>
    </w:p>
    <w:p w:rsidR="00C006CA" w:rsidRPr="008327CC" w:rsidRDefault="00C006CA" w:rsidP="008327CC">
      <w:pPr>
        <w:ind w:firstLine="720"/>
        <w:jc w:val="both"/>
      </w:pPr>
    </w:p>
    <w:p w:rsidR="00D9687F" w:rsidRDefault="00D9687F" w:rsidP="008327CC">
      <w:pPr>
        <w:pStyle w:val="ListParagraph"/>
        <w:numPr>
          <w:ilvl w:val="0"/>
          <w:numId w:val="15"/>
        </w:numPr>
        <w:ind w:right="284"/>
        <w:jc w:val="center"/>
        <w:rPr>
          <w:b/>
        </w:rPr>
      </w:pPr>
      <w:r w:rsidRPr="008327CC">
        <w:rPr>
          <w:b/>
        </w:rPr>
        <w:t>Pušu atbildība</w:t>
      </w:r>
    </w:p>
    <w:p w:rsidR="00D9687F" w:rsidRPr="008327CC" w:rsidRDefault="00D9687F" w:rsidP="008327CC">
      <w:pPr>
        <w:pStyle w:val="ListParagraph"/>
        <w:numPr>
          <w:ilvl w:val="1"/>
          <w:numId w:val="15"/>
        </w:numPr>
        <w:ind w:left="0" w:firstLine="720"/>
        <w:jc w:val="both"/>
      </w:pPr>
      <w:r w:rsidRPr="008327CC">
        <w:t>Ja Izpildītājs neuzsāk un/vai nesniedz Pakalpojumu Līgumā norādītajos termiņos, tad tas maksā Pasūtītājam līgumsodu 10,00 EUR  (desmit euro un</w:t>
      </w:r>
      <w:r w:rsidR="005327E7" w:rsidRPr="008327CC">
        <w:t> </w:t>
      </w:r>
      <w:r w:rsidRPr="008327CC">
        <w:t>nulle</w:t>
      </w:r>
      <w:r w:rsidR="005327E7" w:rsidRPr="008327CC">
        <w:t> </w:t>
      </w:r>
      <w:r w:rsidRPr="008327CC">
        <w:t>centi) apmērā par katru nokavēto dienu, bet ne vairāk, kā 10%</w:t>
      </w:r>
      <w:r w:rsidR="005327E7" w:rsidRPr="008327CC">
        <w:t> </w:t>
      </w:r>
      <w:r w:rsidRPr="008327CC">
        <w:t>(desmit</w:t>
      </w:r>
      <w:r w:rsidR="005327E7" w:rsidRPr="008327CC">
        <w:t> </w:t>
      </w:r>
      <w:r w:rsidRPr="008327CC">
        <w:t xml:space="preserve"> procenti) no Līguma kopējās summas.</w:t>
      </w:r>
    </w:p>
    <w:p w:rsidR="00D9687F" w:rsidRPr="008327CC" w:rsidRDefault="00D9687F" w:rsidP="008327CC">
      <w:pPr>
        <w:pStyle w:val="ListParagraph"/>
        <w:numPr>
          <w:ilvl w:val="1"/>
          <w:numId w:val="15"/>
        </w:numPr>
        <w:ind w:left="0" w:firstLine="720"/>
        <w:jc w:val="both"/>
      </w:pPr>
      <w:r w:rsidRPr="008327CC">
        <w:lastRenderedPageBreak/>
        <w:t xml:space="preserve">Ja Pasūtītājs nesamaksā par sniegto Pakalpojumu Līgumā noteiktajā termiņā, tad tas maksā Izpildītājam līgumsodu 0,1% (nulle komats viens procents) apmērā par katru nokavēto dienu, bet ne vairāk, kā 10% (desmit procenti) no Līguma 4.1.punktā minētās Līguma kopējās summas, pamatojoties uz Izpildītāja iesniegto rēķinu. </w:t>
      </w:r>
    </w:p>
    <w:p w:rsidR="00D9687F" w:rsidRPr="008327CC" w:rsidRDefault="00D9687F" w:rsidP="008327CC">
      <w:pPr>
        <w:pStyle w:val="ListParagraph"/>
        <w:numPr>
          <w:ilvl w:val="1"/>
          <w:numId w:val="15"/>
        </w:numPr>
        <w:ind w:left="0" w:firstLine="720"/>
        <w:jc w:val="both"/>
      </w:pPr>
      <w:r w:rsidRPr="008327CC">
        <w:t>Līgumsoda samaksa neatbrīvo vainīgo Pusi no pienākuma izpildīt tai ar Līgumu noteiktās saistības.</w:t>
      </w:r>
    </w:p>
    <w:p w:rsidR="00D9687F" w:rsidRPr="008327CC" w:rsidRDefault="00D9687F" w:rsidP="008327CC">
      <w:pPr>
        <w:pStyle w:val="ListParagraph"/>
        <w:numPr>
          <w:ilvl w:val="1"/>
          <w:numId w:val="15"/>
        </w:numPr>
        <w:ind w:left="0" w:firstLine="720"/>
        <w:jc w:val="both"/>
      </w:pPr>
      <w:r w:rsidRPr="008327CC">
        <w:t>Pasūtītājam radītos zaudējumus, kas radušies Izpildītāja vainas dēļ, Izpildītājs atlīdzina pilnā apjomā.</w:t>
      </w:r>
    </w:p>
    <w:p w:rsidR="00D9687F" w:rsidRPr="008327CC" w:rsidRDefault="00D9687F" w:rsidP="008327CC">
      <w:pPr>
        <w:pStyle w:val="ListParagraph"/>
        <w:numPr>
          <w:ilvl w:val="0"/>
          <w:numId w:val="15"/>
        </w:numPr>
        <w:ind w:right="284"/>
        <w:jc w:val="center"/>
        <w:rPr>
          <w:b/>
        </w:rPr>
      </w:pPr>
      <w:r w:rsidRPr="008327CC">
        <w:rPr>
          <w:b/>
        </w:rPr>
        <w:t>Kvalitāte</w:t>
      </w:r>
    </w:p>
    <w:p w:rsidR="00D9687F" w:rsidRPr="008327CC" w:rsidRDefault="00D9687F" w:rsidP="008327CC">
      <w:pPr>
        <w:pStyle w:val="ListParagraph"/>
        <w:numPr>
          <w:ilvl w:val="1"/>
          <w:numId w:val="15"/>
        </w:numPr>
        <w:ind w:left="0" w:firstLine="720"/>
        <w:jc w:val="both"/>
      </w:pPr>
      <w:r w:rsidRPr="008327CC">
        <w:t xml:space="preserve">Ar Līguma prasībām atbilstošu Pakalpojumu Līguma ietvaros saprotams Pakalpojums, kas atbilst Līguma noteikumiem, tajā skaitā Pielikumam. </w:t>
      </w:r>
    </w:p>
    <w:p w:rsidR="00D9687F" w:rsidRDefault="00D9687F" w:rsidP="008327CC">
      <w:pPr>
        <w:pStyle w:val="ListParagraph"/>
        <w:numPr>
          <w:ilvl w:val="1"/>
          <w:numId w:val="15"/>
        </w:numPr>
        <w:ind w:left="0" w:firstLine="720"/>
        <w:jc w:val="both"/>
      </w:pPr>
      <w:r w:rsidRPr="008327CC">
        <w:t>Kvalitatīvs Pakalpojums Līguma izpratnē ir Pakalpojums, kas sniegts atbilstoši normatīvajos aktos noteiktām prasībām attiecībā uz Pakalpojuma sniegšanu, kā arī vispārpieņemtai labai</w:t>
      </w:r>
      <w:r w:rsidRPr="00D9687F">
        <w:t xml:space="preserve"> praksei, Pakalpojuma sniegšanas nozarē.</w:t>
      </w:r>
    </w:p>
    <w:p w:rsidR="00D9687F" w:rsidRPr="00D9687F" w:rsidRDefault="00D9687F" w:rsidP="00986FCD">
      <w:pPr>
        <w:ind w:left="57" w:right="284" w:firstLine="720"/>
        <w:jc w:val="both"/>
      </w:pPr>
    </w:p>
    <w:p w:rsidR="00D9687F" w:rsidRPr="008327CC" w:rsidRDefault="00D9687F" w:rsidP="008327CC">
      <w:pPr>
        <w:pStyle w:val="ListParagraph"/>
        <w:numPr>
          <w:ilvl w:val="0"/>
          <w:numId w:val="15"/>
        </w:numPr>
        <w:ind w:right="284"/>
        <w:jc w:val="center"/>
        <w:rPr>
          <w:b/>
        </w:rPr>
      </w:pPr>
      <w:r w:rsidRPr="008327CC">
        <w:rPr>
          <w:b/>
        </w:rPr>
        <w:t>Nepārvarama vara</w:t>
      </w:r>
    </w:p>
    <w:p w:rsidR="00D9687F" w:rsidRPr="008327CC" w:rsidRDefault="00D9687F" w:rsidP="008327CC">
      <w:pPr>
        <w:pStyle w:val="ListParagraph"/>
        <w:numPr>
          <w:ilvl w:val="1"/>
          <w:numId w:val="15"/>
        </w:numPr>
        <w:ind w:left="0" w:firstLine="720"/>
        <w:jc w:val="both"/>
      </w:pPr>
      <w:r w:rsidRPr="008327CC">
        <w:t>Ja Izpildītājs vai Pasūtītājs nevar pilnīgi vai daļēji izpildīt savas saistības tādu apstākļu dēļ, kurus izraisījusi nepārvarama vara – ugunsgrēks, zemestrīce un citi stihiskās nelaimes gadījumi, Puses tiek atbrīvotas no atbildības par Līguma saistību nepildīšanu un Līguma darbības termiņš tiek pagarināts par laiku, kas vienāds ar iepriekš minēto apstākļu izraisīto aizkavēšanos.</w:t>
      </w:r>
    </w:p>
    <w:p w:rsidR="004548D9" w:rsidRPr="008327CC" w:rsidRDefault="004548D9" w:rsidP="008327CC">
      <w:pPr>
        <w:pStyle w:val="ListParagraph"/>
        <w:numPr>
          <w:ilvl w:val="1"/>
          <w:numId w:val="15"/>
        </w:numPr>
        <w:ind w:left="0" w:firstLine="720"/>
        <w:jc w:val="both"/>
      </w:pPr>
      <w:r w:rsidRPr="008327CC">
        <w:t>Ja Līguma 6.1. 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6.1. punktā minēto apstākļu iestāšanās brīdim.</w:t>
      </w:r>
    </w:p>
    <w:p w:rsidR="008A7D0E" w:rsidRDefault="004548D9" w:rsidP="00F0564C">
      <w:pPr>
        <w:pStyle w:val="ListParagraph"/>
        <w:numPr>
          <w:ilvl w:val="1"/>
          <w:numId w:val="15"/>
        </w:numPr>
        <w:spacing w:line="238" w:lineRule="auto"/>
        <w:ind w:left="0" w:firstLine="720"/>
        <w:jc w:val="both"/>
      </w:pPr>
      <w:r w:rsidRPr="008327CC">
        <w:t xml:space="preserve">Puse, kurai kļuvis neiespējami izpildīt saistības Līguma </w:t>
      </w:r>
      <w:r w:rsidR="00D9687F" w:rsidRPr="008327CC">
        <w:t>7.</w:t>
      </w:r>
      <w:r w:rsidRPr="008327CC">
        <w:t>1. punktā minēto apstākļu dēļ, 10 (desmit) kalendāro dienu laikā rakstiski paziņo otrai Pusei par šādu apstākļu rašanos vai izbeigšanos. Nepārvaramas varas apstākļi jāpamato ar attiecīgas valsts vai pašvaldības institūcijas izsniegto dokumentu, ja šādus apstākļus var apliecināt valsts vai pašvaldības institūcija.</w:t>
      </w:r>
    </w:p>
    <w:p w:rsidR="00F0564C" w:rsidRDefault="00F0564C" w:rsidP="00F0564C">
      <w:pPr>
        <w:pStyle w:val="ListParagraph"/>
        <w:spacing w:line="238" w:lineRule="auto"/>
        <w:jc w:val="both"/>
      </w:pPr>
    </w:p>
    <w:p w:rsidR="005327E7" w:rsidRDefault="00D9687F" w:rsidP="008327CC">
      <w:pPr>
        <w:pStyle w:val="ListParagraph"/>
        <w:numPr>
          <w:ilvl w:val="0"/>
          <w:numId w:val="15"/>
        </w:numPr>
        <w:ind w:right="284"/>
        <w:jc w:val="center"/>
        <w:rPr>
          <w:b/>
          <w:lang w:eastAsia="lv-LV"/>
        </w:rPr>
      </w:pPr>
      <w:r w:rsidRPr="008327CC">
        <w:rPr>
          <w:b/>
          <w:lang w:eastAsia="lv-LV"/>
        </w:rPr>
        <w:t>Strīdu izskatīšanas kārtība, Līguma grozīšana un darbības izbeigšana</w:t>
      </w:r>
    </w:p>
    <w:p w:rsidR="008327CC" w:rsidRPr="00D9687F" w:rsidRDefault="008327CC" w:rsidP="00F0564C">
      <w:pPr>
        <w:pStyle w:val="ListParagraph"/>
        <w:numPr>
          <w:ilvl w:val="1"/>
          <w:numId w:val="15"/>
        </w:numPr>
        <w:spacing w:line="238" w:lineRule="auto"/>
        <w:ind w:left="0" w:firstLine="720"/>
        <w:jc w:val="both"/>
      </w:pPr>
      <w:r w:rsidRPr="00D9687F">
        <w:t>Strīdus un nesaskaņas, kas var rasties Līguma darbības laikā, Puses risina savstarpējo pārrunu ceļā. Ja Pušu starpā vienošanos panākt nav iespējams, strīdi izskatāmi Latvijas Republikas normatīvajos aktos paredzētajā kārtībā Latvijas Republikas tiesā.</w:t>
      </w:r>
    </w:p>
    <w:p w:rsidR="00D9687F" w:rsidRPr="008327CC" w:rsidRDefault="00D9687F" w:rsidP="00F0564C">
      <w:pPr>
        <w:pStyle w:val="ListParagraph"/>
        <w:numPr>
          <w:ilvl w:val="1"/>
          <w:numId w:val="15"/>
        </w:numPr>
        <w:spacing w:line="238" w:lineRule="auto"/>
        <w:ind w:left="0" w:firstLine="720"/>
        <w:jc w:val="both"/>
      </w:pPr>
      <w:r w:rsidRPr="008327CC">
        <w:t>Līgums var tikt grozīts, Pusēm rakstveidā vienojoties, Līgumā noteiktajā kārtībā. Līguma grozījumi un papildinājumi ir spēkā, ja tie ir noformēti rakstveidā un tos parakstījušas abas Puses. Ar parakstīšanas brīdi Līguma grozījumi un papildinājumi kļūst par Līguma neatņemamu sastāvdaļu. Līguma grozījumi tiek veikti atbilstoši Publisko iepirkumu likuma nosacījumiem.</w:t>
      </w:r>
    </w:p>
    <w:p w:rsidR="00D9687F" w:rsidRPr="008327CC" w:rsidRDefault="00D9687F" w:rsidP="00F0564C">
      <w:pPr>
        <w:pStyle w:val="ListParagraph"/>
        <w:numPr>
          <w:ilvl w:val="1"/>
          <w:numId w:val="15"/>
        </w:numPr>
        <w:spacing w:line="238" w:lineRule="auto"/>
        <w:ind w:left="0" w:firstLine="720"/>
        <w:jc w:val="both"/>
      </w:pPr>
      <w:r w:rsidRPr="008327CC">
        <w:t>Līgumu var izbeigt Pusēm rakstveidā vienojoties, ja vienošanās ir pamatota ar objektīviem apsvērumiem, kurus Puses nebija paredzējušas un nevarēja paredzēt Līguma noslēgšanas brīdī.</w:t>
      </w:r>
    </w:p>
    <w:p w:rsidR="00D9687F" w:rsidRPr="008327CC" w:rsidRDefault="00D9687F" w:rsidP="00F0564C">
      <w:pPr>
        <w:pStyle w:val="ListParagraph"/>
        <w:numPr>
          <w:ilvl w:val="1"/>
          <w:numId w:val="15"/>
        </w:numPr>
        <w:spacing w:line="238" w:lineRule="auto"/>
        <w:ind w:left="0" w:firstLine="720"/>
        <w:jc w:val="both"/>
      </w:pPr>
      <w:r w:rsidRPr="008327CC">
        <w:t>Pasūtītājs ir tiesīgs vienpusēji lauzt Līgumu, neatlīdzinot Izpildītājam nekādus zaudējumus šādos gadījumos:</w:t>
      </w:r>
    </w:p>
    <w:p w:rsidR="00D9687F" w:rsidRPr="008327CC" w:rsidRDefault="00D9687F" w:rsidP="00F0564C">
      <w:pPr>
        <w:pStyle w:val="ListParagraph"/>
        <w:numPr>
          <w:ilvl w:val="2"/>
          <w:numId w:val="15"/>
        </w:numPr>
        <w:spacing w:line="238" w:lineRule="auto"/>
        <w:ind w:left="0" w:firstLine="720"/>
        <w:jc w:val="both"/>
      </w:pPr>
      <w:r w:rsidRPr="008327CC">
        <w:t>ja Izpildītājs ir nokavējis Pakalpojuma sniegšanas termiņu;</w:t>
      </w:r>
    </w:p>
    <w:p w:rsidR="00D9687F" w:rsidRPr="008327CC" w:rsidRDefault="00D9687F" w:rsidP="00F0564C">
      <w:pPr>
        <w:pStyle w:val="ListParagraph"/>
        <w:numPr>
          <w:ilvl w:val="2"/>
          <w:numId w:val="15"/>
        </w:numPr>
        <w:spacing w:line="238" w:lineRule="auto"/>
        <w:ind w:left="0" w:firstLine="720"/>
        <w:jc w:val="both"/>
      </w:pPr>
      <w:r w:rsidRPr="008327CC">
        <w:t>ja Izpildītājs sniedz Pakalpojumu neatbilstoši Līguma nosacījumiem un šī neatbilstība nav vai nevar tikt novērsta Līgumā paredzētajā termiņā;</w:t>
      </w:r>
    </w:p>
    <w:p w:rsidR="00D9687F" w:rsidRPr="008327CC" w:rsidRDefault="00D9687F" w:rsidP="00F0564C">
      <w:pPr>
        <w:pStyle w:val="ListParagraph"/>
        <w:numPr>
          <w:ilvl w:val="2"/>
          <w:numId w:val="15"/>
        </w:numPr>
        <w:spacing w:line="238" w:lineRule="auto"/>
        <w:ind w:left="0" w:firstLine="720"/>
        <w:jc w:val="both"/>
      </w:pPr>
      <w:r w:rsidRPr="008327CC">
        <w:t>ja Izpildītājs Līguma noslēgšanas vai Līguma izpildes laikā sniedzis nepatiesas vai nepilnīgas ziņas vai apliecinājumus;</w:t>
      </w:r>
    </w:p>
    <w:p w:rsidR="00D9687F" w:rsidRPr="008327CC" w:rsidRDefault="00D9687F" w:rsidP="00F0564C">
      <w:pPr>
        <w:pStyle w:val="ListParagraph"/>
        <w:numPr>
          <w:ilvl w:val="2"/>
          <w:numId w:val="15"/>
        </w:numPr>
        <w:spacing w:line="238" w:lineRule="auto"/>
        <w:ind w:left="0" w:firstLine="720"/>
        <w:jc w:val="both"/>
      </w:pPr>
      <w:r w:rsidRPr="008327CC">
        <w:lastRenderedPageBreak/>
        <w:t>Izpildītājs Līguma noslēgšanas vai Līguma izpildes laikā veicis prettiesisku darbību;</w:t>
      </w:r>
    </w:p>
    <w:p w:rsidR="00D9687F" w:rsidRPr="008327CC" w:rsidRDefault="00D9687F" w:rsidP="00F0564C">
      <w:pPr>
        <w:pStyle w:val="ListParagraph"/>
        <w:numPr>
          <w:ilvl w:val="2"/>
          <w:numId w:val="15"/>
        </w:numPr>
        <w:spacing w:line="238" w:lineRule="auto"/>
        <w:ind w:left="0" w:firstLine="720"/>
        <w:jc w:val="both"/>
      </w:pPr>
      <w:r w:rsidRPr="008327CC">
        <w:t>ja ir pasludināts Izpildītāja maksātnespējas process vai iestājas citi apstākļi, kas liedz vai liegs Izpildītājam turpināt Līguma izpildi vai kas negatīvi ietekmē Pasūtītāja tiesības, kuras izriet no Līguma;</w:t>
      </w:r>
    </w:p>
    <w:p w:rsidR="008327CC" w:rsidRDefault="00D9687F" w:rsidP="00CC3A0D">
      <w:pPr>
        <w:pStyle w:val="ListParagraph"/>
        <w:numPr>
          <w:ilvl w:val="2"/>
          <w:numId w:val="15"/>
        </w:numPr>
        <w:spacing w:line="238" w:lineRule="auto"/>
        <w:ind w:left="0" w:firstLine="720"/>
        <w:jc w:val="both"/>
      </w:pPr>
      <w:r w:rsidRPr="008327CC">
        <w:t>ja Izpildītājs Pasūtītājam ir nodarījis zaudējumus;</w:t>
      </w:r>
    </w:p>
    <w:p w:rsidR="00CC3A0D" w:rsidRPr="006C4488" w:rsidRDefault="00CC3A0D" w:rsidP="00CC3A0D">
      <w:pPr>
        <w:pStyle w:val="ListParagraph"/>
        <w:numPr>
          <w:ilvl w:val="2"/>
          <w:numId w:val="15"/>
        </w:numPr>
        <w:tabs>
          <w:tab w:val="left" w:pos="1134"/>
        </w:tabs>
        <w:ind w:left="0" w:firstLine="720"/>
        <w:jc w:val="both"/>
        <w:rPr>
          <w:rFonts w:eastAsia="Calibri"/>
          <w:color w:val="000000"/>
        </w:rPr>
      </w:pPr>
      <w:r w:rsidRPr="006C4488">
        <w:rPr>
          <w:rFonts w:eastAsia="Calibri"/>
          <w:color w:val="000000"/>
        </w:rPr>
        <w:t>ja</w:t>
      </w:r>
      <w:r>
        <w:rPr>
          <w:rFonts w:eastAsia="Calibri"/>
          <w:color w:val="000000"/>
        </w:rPr>
        <w:t xml:space="preserve"> </w:t>
      </w:r>
      <w:r w:rsidRPr="0007488F">
        <w:rPr>
          <w:rFonts w:eastAsia="Calibri"/>
          <w:color w:val="000000"/>
        </w:rPr>
        <w:t>Projekta</w:t>
      </w:r>
      <w:r w:rsidRPr="0007488F">
        <w:rPr>
          <w:rFonts w:eastAsia="Calibri"/>
        </w:rPr>
        <w:t xml:space="preserve"> i</w:t>
      </w:r>
      <w:r w:rsidRPr="006C4488">
        <w:rPr>
          <w:rFonts w:eastAsia="Calibri"/>
        </w:rPr>
        <w:t xml:space="preserve">etvaros </w:t>
      </w:r>
      <w:r>
        <w:rPr>
          <w:rFonts w:eastAsia="Calibri"/>
        </w:rPr>
        <w:t xml:space="preserve">ES struktūrfondu </w:t>
      </w:r>
      <w:r w:rsidRPr="006C4488">
        <w:rPr>
          <w:rFonts w:eastAsia="Calibri"/>
        </w:rPr>
        <w:t>vadībā iesaistīta iestāde saistībā ar Izpildītāja darbību vai bezdarbību ir noteikusi ārvalstu finanšu instrumenta finansēta projekta izmaksu korekciju vairāk nekā 25 % (divdesmit pieci procenti) apmērā no Līguma summas;</w:t>
      </w:r>
    </w:p>
    <w:p w:rsidR="00CC3A0D" w:rsidRDefault="00CC3A0D" w:rsidP="00CC3A0D">
      <w:pPr>
        <w:pStyle w:val="ListParagraph"/>
        <w:numPr>
          <w:ilvl w:val="2"/>
          <w:numId w:val="15"/>
        </w:numPr>
        <w:tabs>
          <w:tab w:val="left" w:pos="1134"/>
        </w:tabs>
        <w:ind w:left="0" w:firstLine="720"/>
        <w:jc w:val="both"/>
        <w:rPr>
          <w:rFonts w:eastAsia="Calibri"/>
          <w:color w:val="000000"/>
        </w:rPr>
      </w:pPr>
      <w:r w:rsidRPr="006C4488">
        <w:rPr>
          <w:rFonts w:eastAsia="Calibri"/>
          <w:color w:val="000000"/>
        </w:rPr>
        <w:t>ja Izpildītājs ir patvaļīgi pārtraucis Līguma izpildi, tai skaitā Izpildītājs nav sasniedzams juridiskajā adresē vai deklarētajā dzīvesvietā;</w:t>
      </w:r>
    </w:p>
    <w:p w:rsidR="00CC3A0D" w:rsidRDefault="00CC3A0D" w:rsidP="00CC3A0D">
      <w:pPr>
        <w:pStyle w:val="ListParagraph"/>
        <w:numPr>
          <w:ilvl w:val="2"/>
          <w:numId w:val="15"/>
        </w:numPr>
        <w:tabs>
          <w:tab w:val="left" w:pos="1134"/>
        </w:tabs>
        <w:ind w:left="0" w:firstLine="720"/>
        <w:jc w:val="both"/>
        <w:rPr>
          <w:rFonts w:eastAsia="Calibri"/>
          <w:color w:val="000000"/>
        </w:rPr>
      </w:pPr>
      <w:r w:rsidRPr="006C4488">
        <w:rPr>
          <w:rFonts w:eastAsia="Calibri"/>
          <w:color w:val="000000"/>
        </w:rPr>
        <w:t>ja ārvalstu finanšu instrumenta vadībā iesaistīta iestāde konstatējusi normatīvo aktu pārkāpumus Līguma noslēgšanas vai izpildes gaitā, un to dēļ tiek piemērota projekta izmaksu korekcija 100 % (viens simts procentu) apmērā;</w:t>
      </w:r>
    </w:p>
    <w:p w:rsidR="00CC3A0D" w:rsidRDefault="00CC3A0D" w:rsidP="00CC3A0D">
      <w:pPr>
        <w:pStyle w:val="ListParagraph"/>
        <w:numPr>
          <w:ilvl w:val="2"/>
          <w:numId w:val="15"/>
        </w:numPr>
        <w:tabs>
          <w:tab w:val="left" w:pos="1134"/>
        </w:tabs>
        <w:ind w:left="0" w:firstLine="720"/>
        <w:jc w:val="both"/>
        <w:rPr>
          <w:rFonts w:eastAsia="Calibri"/>
          <w:color w:val="000000"/>
        </w:rPr>
      </w:pPr>
      <w:r w:rsidRPr="006C4488">
        <w:rPr>
          <w:rFonts w:eastAsia="Calibri"/>
          <w:color w:val="000000"/>
        </w:rPr>
        <w:t>ja Latvijas Republikas Ministru kabinets ir pieņēmis lēmumu par attiecīgā struktūrfondu plānošanas perioda prioritāšu pārskatīšanu, un tādēļ Pasūtītājam ir būtiski samazināts vai atņemts ārvalstu finanšu instrumenta finansējums, ko Pakalpojuma ņēmējs gribēja izmantot Līgumā paredzēto maksājuma saistību segšanai;</w:t>
      </w:r>
    </w:p>
    <w:p w:rsidR="00CC3A0D" w:rsidRPr="008327CC" w:rsidRDefault="00CC3A0D" w:rsidP="00CC3A0D">
      <w:pPr>
        <w:pStyle w:val="ListParagraph"/>
        <w:numPr>
          <w:ilvl w:val="2"/>
          <w:numId w:val="15"/>
        </w:numPr>
        <w:spacing w:line="238" w:lineRule="auto"/>
        <w:ind w:left="0" w:firstLine="720"/>
        <w:jc w:val="both"/>
      </w:pPr>
      <w:r w:rsidRPr="008327CC">
        <w:t>ja Līguma izpildi padara neiespējamu nepārvarama vara.</w:t>
      </w:r>
    </w:p>
    <w:p w:rsidR="00D9687F" w:rsidRPr="008327CC" w:rsidRDefault="00D9687F" w:rsidP="00F0564C">
      <w:pPr>
        <w:pStyle w:val="ListParagraph"/>
        <w:numPr>
          <w:ilvl w:val="1"/>
          <w:numId w:val="15"/>
        </w:numPr>
        <w:spacing w:line="238" w:lineRule="auto"/>
        <w:ind w:left="0" w:firstLine="720"/>
        <w:jc w:val="both"/>
      </w:pPr>
      <w:r w:rsidRPr="008327CC">
        <w:t>Pirms Līguma laušanas, pamatojoties uz Līguma 8.4.2.apakšpunktu, Pasūtītājs iesniedz Izpildītājam pretenziju par sniegtā Pakalpojuma kvalitāti.</w:t>
      </w:r>
    </w:p>
    <w:p w:rsidR="00D9687F" w:rsidRPr="008327CC" w:rsidRDefault="00D9687F" w:rsidP="00F0564C">
      <w:pPr>
        <w:pStyle w:val="ListParagraph"/>
        <w:numPr>
          <w:ilvl w:val="1"/>
          <w:numId w:val="15"/>
        </w:numPr>
        <w:spacing w:line="238" w:lineRule="auto"/>
        <w:ind w:left="0" w:firstLine="720"/>
        <w:jc w:val="both"/>
      </w:pPr>
      <w:r w:rsidRPr="008327CC">
        <w:t xml:space="preserve">Līguma 8.5.punktā noteiktajā gadījumā </w:t>
      </w:r>
      <w:smartTag w:uri="schemas-tilde-lv/tildestengine" w:element="veidnes">
        <w:smartTagPr>
          <w:attr w:name="text" w:val="Līgums"/>
          <w:attr w:name="baseform" w:val="līgum|s"/>
          <w:attr w:name="id" w:val="-1"/>
        </w:smartTagPr>
        <w:r w:rsidRPr="008327CC">
          <w:t>Līgums</w:t>
        </w:r>
      </w:smartTag>
      <w:r w:rsidRPr="008327CC">
        <w:t xml:space="preserve"> uzskatāms par izbeigtu 7.(septītajā) darba dienā pēc Pakalpojuma ņēmēja paziņojuma par atkāpšanos (ierakstīts sūtījums) izsūtīšanas dienas.</w:t>
      </w:r>
    </w:p>
    <w:p w:rsidR="00D9687F" w:rsidRPr="008327CC" w:rsidRDefault="00D9687F" w:rsidP="00F0564C">
      <w:pPr>
        <w:pStyle w:val="ListParagraph"/>
        <w:numPr>
          <w:ilvl w:val="1"/>
          <w:numId w:val="15"/>
        </w:numPr>
        <w:spacing w:line="238" w:lineRule="auto"/>
        <w:ind w:left="0" w:firstLine="720"/>
        <w:jc w:val="both"/>
      </w:pPr>
      <w:r w:rsidRPr="008327CC">
        <w:t xml:space="preserve">Pusēm ir tiesības vienpusēji izbeigt Līgumu rakstveidā brīdinot par to otru Pusi vismaz 30 (trīsdesmit) kalendārās dienas iepriekš. </w:t>
      </w:r>
    </w:p>
    <w:p w:rsidR="00D9687F" w:rsidRPr="00D9687F" w:rsidRDefault="00D9687F" w:rsidP="004A550C">
      <w:pPr>
        <w:tabs>
          <w:tab w:val="left" w:pos="1440"/>
        </w:tabs>
        <w:suppressAutoHyphens/>
        <w:spacing w:before="120" w:after="120"/>
        <w:ind w:left="57" w:right="284" w:firstLine="720"/>
        <w:jc w:val="center"/>
        <w:rPr>
          <w:b/>
          <w:lang w:eastAsia="lv-LV"/>
        </w:rPr>
      </w:pPr>
      <w:r w:rsidRPr="00D9687F">
        <w:rPr>
          <w:b/>
          <w:lang w:eastAsia="lv-LV"/>
        </w:rPr>
        <w:t>9. Par Līguma izpildi atbildīgās personas:</w:t>
      </w:r>
    </w:p>
    <w:p w:rsidR="00D9687F" w:rsidRPr="00D9687F" w:rsidRDefault="00D9687F" w:rsidP="00986FCD">
      <w:pPr>
        <w:tabs>
          <w:tab w:val="left" w:pos="1440"/>
        </w:tabs>
        <w:suppressAutoHyphens/>
        <w:spacing w:after="120"/>
        <w:ind w:left="57" w:right="284" w:firstLine="720"/>
        <w:jc w:val="both"/>
        <w:rPr>
          <w:lang w:eastAsia="lv-LV"/>
        </w:rPr>
      </w:pPr>
      <w:r w:rsidRPr="00D9687F">
        <w:rPr>
          <w:lang w:eastAsia="lv-LV"/>
        </w:rPr>
        <w:t>9.1. Pasūtītāja atbildīgā persona: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0"/>
        <w:gridCol w:w="6777"/>
      </w:tblGrid>
      <w:tr w:rsidR="00D9687F" w:rsidRPr="00D9687F" w:rsidTr="00F0564C">
        <w:trPr>
          <w:trHeight w:val="255"/>
        </w:trPr>
        <w:tc>
          <w:tcPr>
            <w:tcW w:w="2290" w:type="dxa"/>
          </w:tcPr>
          <w:p w:rsidR="00D9687F" w:rsidRPr="00D9687F" w:rsidRDefault="00D9687F" w:rsidP="005327E7">
            <w:pPr>
              <w:suppressAutoHyphens/>
              <w:ind w:left="57" w:right="284"/>
              <w:rPr>
                <w:lang w:eastAsia="lv-LV"/>
              </w:rPr>
            </w:pPr>
            <w:r w:rsidRPr="00D9687F">
              <w:rPr>
                <w:lang w:eastAsia="lv-LV"/>
              </w:rPr>
              <w:t>Vārds, uzvārds:</w:t>
            </w:r>
          </w:p>
        </w:tc>
        <w:tc>
          <w:tcPr>
            <w:tcW w:w="6777" w:type="dxa"/>
          </w:tcPr>
          <w:p w:rsidR="00D9687F" w:rsidRPr="00D9687F" w:rsidRDefault="00D9687F" w:rsidP="005327E7">
            <w:pPr>
              <w:suppressAutoHyphens/>
              <w:ind w:left="57" w:right="284"/>
              <w:jc w:val="both"/>
              <w:rPr>
                <w:lang w:eastAsia="lv-LV"/>
              </w:rPr>
            </w:pPr>
          </w:p>
        </w:tc>
      </w:tr>
      <w:tr w:rsidR="00D9687F" w:rsidRPr="00D9687F" w:rsidTr="00F0564C">
        <w:trPr>
          <w:trHeight w:val="259"/>
        </w:trPr>
        <w:tc>
          <w:tcPr>
            <w:tcW w:w="2290" w:type="dxa"/>
          </w:tcPr>
          <w:p w:rsidR="00D9687F" w:rsidRPr="00D9687F" w:rsidRDefault="00D9687F" w:rsidP="005327E7">
            <w:pPr>
              <w:suppressAutoHyphens/>
              <w:ind w:left="57" w:right="284"/>
              <w:jc w:val="both"/>
              <w:rPr>
                <w:lang w:eastAsia="lv-LV"/>
              </w:rPr>
            </w:pPr>
            <w:r w:rsidRPr="00D9687F">
              <w:rPr>
                <w:lang w:eastAsia="lv-LV"/>
              </w:rPr>
              <w:t>Adrese:</w:t>
            </w:r>
          </w:p>
        </w:tc>
        <w:tc>
          <w:tcPr>
            <w:tcW w:w="6777" w:type="dxa"/>
          </w:tcPr>
          <w:p w:rsidR="00D9687F" w:rsidRPr="00D9687F" w:rsidRDefault="00D9687F" w:rsidP="005327E7">
            <w:pPr>
              <w:suppressAutoHyphens/>
              <w:ind w:left="57" w:right="284"/>
              <w:jc w:val="both"/>
              <w:rPr>
                <w:lang w:eastAsia="lv-LV"/>
              </w:rPr>
            </w:pPr>
          </w:p>
        </w:tc>
      </w:tr>
      <w:tr w:rsidR="00D9687F" w:rsidRPr="00D9687F" w:rsidTr="00F0564C">
        <w:trPr>
          <w:trHeight w:val="126"/>
        </w:trPr>
        <w:tc>
          <w:tcPr>
            <w:tcW w:w="2290" w:type="dxa"/>
          </w:tcPr>
          <w:p w:rsidR="00D9687F" w:rsidRPr="00D9687F" w:rsidRDefault="00D9687F" w:rsidP="005327E7">
            <w:pPr>
              <w:suppressAutoHyphens/>
              <w:ind w:left="57" w:right="284"/>
              <w:jc w:val="both"/>
              <w:rPr>
                <w:lang w:eastAsia="lv-LV"/>
              </w:rPr>
            </w:pPr>
            <w:r w:rsidRPr="00D9687F">
              <w:rPr>
                <w:lang w:eastAsia="lv-LV"/>
              </w:rPr>
              <w:t>Telefona</w:t>
            </w:r>
            <w:r w:rsidR="005327E7">
              <w:rPr>
                <w:lang w:eastAsia="lv-LV"/>
              </w:rPr>
              <w:t xml:space="preserve"> </w:t>
            </w:r>
            <w:r w:rsidRPr="00D9687F">
              <w:rPr>
                <w:lang w:eastAsia="lv-LV"/>
              </w:rPr>
              <w:t xml:space="preserve">Nr. </w:t>
            </w:r>
          </w:p>
        </w:tc>
        <w:tc>
          <w:tcPr>
            <w:tcW w:w="6777" w:type="dxa"/>
          </w:tcPr>
          <w:p w:rsidR="00D9687F" w:rsidRPr="00D9687F" w:rsidRDefault="00D9687F" w:rsidP="005327E7">
            <w:pPr>
              <w:tabs>
                <w:tab w:val="left" w:pos="1440"/>
              </w:tabs>
              <w:suppressAutoHyphens/>
              <w:ind w:left="57" w:right="284"/>
              <w:rPr>
                <w:lang w:eastAsia="lv-LV"/>
              </w:rPr>
            </w:pPr>
          </w:p>
        </w:tc>
      </w:tr>
      <w:tr w:rsidR="00D9687F" w:rsidRPr="00D9687F" w:rsidTr="00F0564C">
        <w:trPr>
          <w:trHeight w:val="70"/>
        </w:trPr>
        <w:tc>
          <w:tcPr>
            <w:tcW w:w="2290" w:type="dxa"/>
          </w:tcPr>
          <w:p w:rsidR="00D9687F" w:rsidRPr="00D9687F" w:rsidRDefault="00D9687F" w:rsidP="005327E7">
            <w:pPr>
              <w:suppressAutoHyphens/>
              <w:ind w:left="57" w:right="284"/>
              <w:jc w:val="both"/>
              <w:rPr>
                <w:lang w:eastAsia="lv-LV"/>
              </w:rPr>
            </w:pPr>
            <w:smartTag w:uri="schemas-tilde-lv/tildestengine" w:element="veidnes">
              <w:smartTagPr>
                <w:attr w:name="text" w:val="Fakss"/>
                <w:attr w:name="baseform" w:val="Fakss"/>
                <w:attr w:name="id" w:val="-1"/>
              </w:smartTagPr>
              <w:r w:rsidRPr="00D9687F">
                <w:rPr>
                  <w:lang w:eastAsia="lv-LV"/>
                </w:rPr>
                <w:t>Fakss</w:t>
              </w:r>
            </w:smartTag>
            <w:r w:rsidRPr="00D9687F">
              <w:rPr>
                <w:lang w:eastAsia="lv-LV"/>
              </w:rPr>
              <w:t>:</w:t>
            </w:r>
          </w:p>
        </w:tc>
        <w:tc>
          <w:tcPr>
            <w:tcW w:w="6777" w:type="dxa"/>
          </w:tcPr>
          <w:p w:rsidR="00D9687F" w:rsidRPr="00D9687F" w:rsidRDefault="00D9687F" w:rsidP="005327E7">
            <w:pPr>
              <w:suppressAutoHyphens/>
              <w:ind w:left="57" w:right="284"/>
              <w:jc w:val="both"/>
              <w:rPr>
                <w:lang w:eastAsia="lv-LV"/>
              </w:rPr>
            </w:pPr>
          </w:p>
        </w:tc>
      </w:tr>
      <w:tr w:rsidR="00D9687F" w:rsidRPr="00D9687F" w:rsidTr="00F0564C">
        <w:trPr>
          <w:trHeight w:val="70"/>
        </w:trPr>
        <w:tc>
          <w:tcPr>
            <w:tcW w:w="2290" w:type="dxa"/>
          </w:tcPr>
          <w:p w:rsidR="00D9687F" w:rsidRPr="00D9687F" w:rsidRDefault="00D9687F" w:rsidP="005327E7">
            <w:pPr>
              <w:suppressAutoHyphens/>
              <w:ind w:left="57" w:right="284"/>
              <w:jc w:val="both"/>
              <w:rPr>
                <w:lang w:eastAsia="lv-LV"/>
              </w:rPr>
            </w:pPr>
            <w:r w:rsidRPr="00D9687F">
              <w:rPr>
                <w:lang w:eastAsia="lv-LV"/>
              </w:rPr>
              <w:t>E-pasta adrese:</w:t>
            </w:r>
          </w:p>
        </w:tc>
        <w:tc>
          <w:tcPr>
            <w:tcW w:w="6777" w:type="dxa"/>
          </w:tcPr>
          <w:p w:rsidR="00D9687F" w:rsidRPr="00D9687F" w:rsidRDefault="00D9687F" w:rsidP="005327E7">
            <w:pPr>
              <w:tabs>
                <w:tab w:val="left" w:pos="3492"/>
                <w:tab w:val="left" w:pos="4752"/>
              </w:tabs>
              <w:suppressAutoHyphens/>
              <w:ind w:left="57" w:right="284"/>
              <w:jc w:val="both"/>
              <w:rPr>
                <w:lang w:eastAsia="lv-LV"/>
              </w:rPr>
            </w:pPr>
          </w:p>
        </w:tc>
      </w:tr>
    </w:tbl>
    <w:p w:rsidR="00D9687F" w:rsidRPr="00D9687F" w:rsidRDefault="00D9687F" w:rsidP="005327E7">
      <w:pPr>
        <w:tabs>
          <w:tab w:val="left" w:pos="1440"/>
        </w:tabs>
        <w:suppressAutoHyphens/>
        <w:spacing w:after="120"/>
        <w:ind w:left="57" w:firstLine="720"/>
        <w:jc w:val="both"/>
        <w:rPr>
          <w:b/>
          <w:lang w:eastAsia="lv-LV"/>
        </w:rPr>
      </w:pPr>
      <w:r w:rsidRPr="00D9687F">
        <w:rPr>
          <w:lang w:eastAsia="lv-LV"/>
        </w:rPr>
        <w:t>9.2. Izpildītāja atbildīgā persona:</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9"/>
        <w:gridCol w:w="6618"/>
      </w:tblGrid>
      <w:tr w:rsidR="00D9687F" w:rsidRPr="00D9687F" w:rsidTr="00F0564C">
        <w:trPr>
          <w:trHeight w:val="261"/>
        </w:trPr>
        <w:tc>
          <w:tcPr>
            <w:tcW w:w="2449" w:type="dxa"/>
          </w:tcPr>
          <w:p w:rsidR="00D9687F" w:rsidRPr="00D9687F" w:rsidRDefault="00D9687F" w:rsidP="005327E7">
            <w:pPr>
              <w:suppressAutoHyphens/>
              <w:ind w:left="57" w:right="284"/>
              <w:rPr>
                <w:lang w:eastAsia="lv-LV"/>
              </w:rPr>
            </w:pPr>
            <w:r w:rsidRPr="00D9687F">
              <w:rPr>
                <w:lang w:eastAsia="lv-LV"/>
              </w:rPr>
              <w:t xml:space="preserve">Vārds, </w:t>
            </w:r>
            <w:r w:rsidR="005327E7">
              <w:rPr>
                <w:lang w:eastAsia="lv-LV"/>
              </w:rPr>
              <w:t>u</w:t>
            </w:r>
            <w:r w:rsidRPr="00D9687F">
              <w:rPr>
                <w:lang w:eastAsia="lv-LV"/>
              </w:rPr>
              <w:t>zvārds:</w:t>
            </w:r>
          </w:p>
        </w:tc>
        <w:tc>
          <w:tcPr>
            <w:tcW w:w="6618" w:type="dxa"/>
          </w:tcPr>
          <w:p w:rsidR="00D9687F" w:rsidRPr="00D9687F" w:rsidRDefault="00D9687F" w:rsidP="005327E7">
            <w:pPr>
              <w:suppressAutoHyphens/>
              <w:ind w:left="57" w:right="284"/>
              <w:jc w:val="both"/>
              <w:rPr>
                <w:lang w:eastAsia="lv-LV"/>
              </w:rPr>
            </w:pPr>
          </w:p>
        </w:tc>
      </w:tr>
      <w:tr w:rsidR="00D9687F" w:rsidRPr="00D9687F" w:rsidTr="00F0564C">
        <w:trPr>
          <w:trHeight w:val="261"/>
        </w:trPr>
        <w:tc>
          <w:tcPr>
            <w:tcW w:w="2449" w:type="dxa"/>
          </w:tcPr>
          <w:p w:rsidR="00D9687F" w:rsidRPr="00D9687F" w:rsidRDefault="00D9687F" w:rsidP="005327E7">
            <w:pPr>
              <w:suppressAutoHyphens/>
              <w:ind w:left="57" w:right="284"/>
              <w:jc w:val="both"/>
              <w:rPr>
                <w:lang w:eastAsia="lv-LV"/>
              </w:rPr>
            </w:pPr>
            <w:r w:rsidRPr="00D9687F">
              <w:rPr>
                <w:lang w:eastAsia="lv-LV"/>
              </w:rPr>
              <w:t>Adrese:</w:t>
            </w:r>
          </w:p>
        </w:tc>
        <w:tc>
          <w:tcPr>
            <w:tcW w:w="6618" w:type="dxa"/>
          </w:tcPr>
          <w:p w:rsidR="00D9687F" w:rsidRPr="00D9687F" w:rsidRDefault="00D9687F" w:rsidP="005327E7">
            <w:pPr>
              <w:suppressAutoHyphens/>
              <w:ind w:left="57" w:right="284"/>
              <w:jc w:val="both"/>
              <w:rPr>
                <w:lang w:eastAsia="lv-LV"/>
              </w:rPr>
            </w:pPr>
          </w:p>
        </w:tc>
      </w:tr>
      <w:tr w:rsidR="00D9687F" w:rsidRPr="00D9687F" w:rsidTr="00F0564C">
        <w:trPr>
          <w:trHeight w:val="261"/>
        </w:trPr>
        <w:tc>
          <w:tcPr>
            <w:tcW w:w="2449" w:type="dxa"/>
          </w:tcPr>
          <w:p w:rsidR="00D9687F" w:rsidRPr="00D9687F" w:rsidRDefault="00D9687F" w:rsidP="005327E7">
            <w:pPr>
              <w:suppressAutoHyphens/>
              <w:ind w:left="57" w:right="284"/>
              <w:jc w:val="both"/>
              <w:rPr>
                <w:lang w:eastAsia="lv-LV"/>
              </w:rPr>
            </w:pPr>
            <w:r w:rsidRPr="00D9687F">
              <w:rPr>
                <w:lang w:eastAsia="lv-LV"/>
              </w:rPr>
              <w:t xml:space="preserve">Telefona </w:t>
            </w:r>
            <w:r w:rsidR="005327E7">
              <w:rPr>
                <w:lang w:eastAsia="lv-LV"/>
              </w:rPr>
              <w:t>N</w:t>
            </w:r>
            <w:r w:rsidRPr="00D9687F">
              <w:rPr>
                <w:lang w:eastAsia="lv-LV"/>
              </w:rPr>
              <w:t xml:space="preserve">r. </w:t>
            </w:r>
          </w:p>
        </w:tc>
        <w:tc>
          <w:tcPr>
            <w:tcW w:w="6618" w:type="dxa"/>
          </w:tcPr>
          <w:p w:rsidR="00D9687F" w:rsidRPr="00D9687F" w:rsidRDefault="00D9687F" w:rsidP="005327E7">
            <w:pPr>
              <w:suppressAutoHyphens/>
              <w:ind w:left="57" w:right="284"/>
              <w:jc w:val="both"/>
              <w:rPr>
                <w:lang w:eastAsia="lv-LV"/>
              </w:rPr>
            </w:pPr>
          </w:p>
        </w:tc>
      </w:tr>
      <w:tr w:rsidR="00D9687F" w:rsidRPr="00D9687F" w:rsidTr="00F0564C">
        <w:trPr>
          <w:trHeight w:val="261"/>
        </w:trPr>
        <w:tc>
          <w:tcPr>
            <w:tcW w:w="2449" w:type="dxa"/>
          </w:tcPr>
          <w:p w:rsidR="00D9687F" w:rsidRPr="00D9687F" w:rsidRDefault="00D9687F" w:rsidP="005327E7">
            <w:pPr>
              <w:suppressAutoHyphens/>
              <w:ind w:left="57" w:right="284"/>
              <w:jc w:val="both"/>
              <w:rPr>
                <w:lang w:eastAsia="lv-LV"/>
              </w:rPr>
            </w:pPr>
            <w:smartTag w:uri="schemas-tilde-lv/tildestengine" w:element="veidnes">
              <w:smartTagPr>
                <w:attr w:name="id" w:val="-1"/>
                <w:attr w:name="baseform" w:val="Fakss"/>
                <w:attr w:name="text" w:val="Fakss"/>
              </w:smartTagPr>
              <w:r w:rsidRPr="00D9687F">
                <w:rPr>
                  <w:lang w:eastAsia="lv-LV"/>
                </w:rPr>
                <w:t>Fakss</w:t>
              </w:r>
            </w:smartTag>
            <w:r w:rsidRPr="00D9687F">
              <w:rPr>
                <w:lang w:eastAsia="lv-LV"/>
              </w:rPr>
              <w:t>:</w:t>
            </w:r>
          </w:p>
        </w:tc>
        <w:tc>
          <w:tcPr>
            <w:tcW w:w="6618" w:type="dxa"/>
          </w:tcPr>
          <w:p w:rsidR="00D9687F" w:rsidRPr="00D9687F" w:rsidRDefault="00D9687F" w:rsidP="005327E7">
            <w:pPr>
              <w:suppressAutoHyphens/>
              <w:ind w:left="57" w:right="284"/>
              <w:jc w:val="both"/>
              <w:rPr>
                <w:lang w:eastAsia="lv-LV"/>
              </w:rPr>
            </w:pPr>
          </w:p>
        </w:tc>
      </w:tr>
      <w:tr w:rsidR="00D9687F" w:rsidRPr="00D9687F" w:rsidTr="00F0564C">
        <w:trPr>
          <w:trHeight w:val="261"/>
        </w:trPr>
        <w:tc>
          <w:tcPr>
            <w:tcW w:w="2449" w:type="dxa"/>
          </w:tcPr>
          <w:p w:rsidR="00D9687F" w:rsidRPr="00D9687F" w:rsidRDefault="00D9687F" w:rsidP="005327E7">
            <w:pPr>
              <w:suppressAutoHyphens/>
              <w:ind w:left="57" w:right="284"/>
              <w:jc w:val="both"/>
              <w:rPr>
                <w:lang w:eastAsia="lv-LV"/>
              </w:rPr>
            </w:pPr>
            <w:r w:rsidRPr="00D9687F">
              <w:rPr>
                <w:lang w:eastAsia="lv-LV"/>
              </w:rPr>
              <w:t>E-pasta adrese:</w:t>
            </w:r>
          </w:p>
        </w:tc>
        <w:tc>
          <w:tcPr>
            <w:tcW w:w="6618" w:type="dxa"/>
          </w:tcPr>
          <w:p w:rsidR="00D9687F" w:rsidRPr="00D9687F" w:rsidRDefault="00D9687F" w:rsidP="005327E7">
            <w:pPr>
              <w:tabs>
                <w:tab w:val="left" w:pos="3492"/>
                <w:tab w:val="left" w:pos="4752"/>
              </w:tabs>
              <w:suppressAutoHyphens/>
              <w:ind w:left="57" w:right="284"/>
              <w:jc w:val="both"/>
              <w:rPr>
                <w:lang w:eastAsia="lv-LV"/>
              </w:rPr>
            </w:pPr>
          </w:p>
        </w:tc>
      </w:tr>
    </w:tbl>
    <w:p w:rsidR="00F928C3" w:rsidRDefault="00CD22D4" w:rsidP="00986FCD">
      <w:pPr>
        <w:spacing w:after="120"/>
        <w:ind w:left="57" w:right="284" w:firstLine="720"/>
        <w:jc w:val="both"/>
      </w:pPr>
      <w:r w:rsidRPr="00447870">
        <w:t>Par Līguma iz</w:t>
      </w:r>
      <w:r w:rsidR="00E00BDD">
        <w:t xml:space="preserve">pildi atbildīgā persona no </w:t>
      </w:r>
      <w:r w:rsidR="00D9687F">
        <w:t>Izpildītāja</w:t>
      </w:r>
      <w:r w:rsidRPr="00447870">
        <w:t xml:space="preserve"> puses ir atbildīga par darbības koordinēšanu atbilstoši Līgumam, par </w:t>
      </w:r>
      <w:r w:rsidR="00D9687F">
        <w:t xml:space="preserve">Pakalpojuma apjoma </w:t>
      </w:r>
      <w:r w:rsidRPr="00447870">
        <w:t>saskaņošanu, pieņemšanu un Rēķina parakstīšanu.</w:t>
      </w:r>
    </w:p>
    <w:p w:rsidR="0090674C" w:rsidRDefault="00C006CA" w:rsidP="00812329">
      <w:pPr>
        <w:pStyle w:val="ListParagraph"/>
        <w:numPr>
          <w:ilvl w:val="0"/>
          <w:numId w:val="13"/>
        </w:numPr>
        <w:spacing w:after="120"/>
        <w:ind w:right="284"/>
        <w:jc w:val="center"/>
        <w:rPr>
          <w:b/>
          <w:lang w:eastAsia="lv-LV"/>
        </w:rPr>
      </w:pPr>
      <w:r>
        <w:rPr>
          <w:b/>
          <w:lang w:eastAsia="lv-LV"/>
        </w:rPr>
        <w:t>C</w:t>
      </w:r>
      <w:r w:rsidR="008A7D0E" w:rsidRPr="0090674C">
        <w:rPr>
          <w:b/>
          <w:lang w:eastAsia="lv-LV"/>
        </w:rPr>
        <w:t>iti noteikumi</w:t>
      </w:r>
    </w:p>
    <w:p w:rsidR="00593708" w:rsidRDefault="00593708" w:rsidP="00593708">
      <w:pPr>
        <w:pStyle w:val="ListParagraph"/>
        <w:numPr>
          <w:ilvl w:val="1"/>
          <w:numId w:val="41"/>
        </w:numPr>
        <w:ind w:left="0" w:firstLine="709"/>
        <w:jc w:val="both"/>
        <w:rPr>
          <w:color w:val="000000"/>
        </w:rPr>
      </w:pPr>
      <w:r>
        <w:t xml:space="preserve">Pusēm ir tiesības apstrādāt no otras Puses iegūtos fizisko personu datus tikai ar mērķi nodrošināt Līgumā noteikto saistību izpildi, ievērojot tiesību normatīvajos aktos noteiktās prasības šādu datu apstrādei un aizsardzībai, tajā skaitā no 2018.gada 25.maija ievērojot Eiropas Parlamenta un Padomes 2016.gada 27.aprīļa Regulas (ES) 2016/679 par </w:t>
      </w:r>
      <w:r>
        <w:lastRenderedPageBreak/>
        <w:t xml:space="preserve">fizisku personu aizsardzību attiecībā uz personas datu apstrādi un šādu datu brīvu apriti un ar ko atceļ Direktīvu 95/46/EK (Vispārīgā datu aizsardzības regula) prasības. </w:t>
      </w:r>
    </w:p>
    <w:p w:rsidR="00593708" w:rsidRDefault="00593708" w:rsidP="00593708">
      <w:pPr>
        <w:pStyle w:val="ListParagraph"/>
        <w:numPr>
          <w:ilvl w:val="1"/>
          <w:numId w:val="41"/>
        </w:numPr>
        <w:ind w:left="0" w:firstLine="709"/>
        <w:jc w:val="both"/>
        <w:rPr>
          <w:color w:val="000000"/>
        </w:rPr>
      </w:pPr>
      <w:r>
        <w:t xml:space="preserve">Puse, kura nodod otrai Pusei fizisko personu datus apstrādei, atbild par piekrišanu iegūšanu no attiecīgajiem datu subjektiem. </w:t>
      </w:r>
    </w:p>
    <w:p w:rsidR="00593708" w:rsidRDefault="00593708" w:rsidP="00593708">
      <w:pPr>
        <w:pStyle w:val="ListParagraph"/>
        <w:numPr>
          <w:ilvl w:val="1"/>
          <w:numId w:val="41"/>
        </w:numPr>
        <w:ind w:left="0" w:firstLine="709"/>
        <w:jc w:val="both"/>
        <w:rPr>
          <w:color w:val="000000"/>
        </w:rPr>
      </w:pPr>
      <w:r>
        <w:t xml:space="preserve">Puses apņemas nenodot tālāk trešajām personām no otras Puses iegūtos fizisko personu datus, izņemot gadījumus, kad Līgumā ir noteikts citādāk vai tiesību normatīvie akti paredz šādu datu nodošanu. </w:t>
      </w:r>
    </w:p>
    <w:p w:rsidR="00593708" w:rsidRDefault="00593708" w:rsidP="00593708">
      <w:pPr>
        <w:pStyle w:val="ListParagraph"/>
        <w:numPr>
          <w:ilvl w:val="1"/>
          <w:numId w:val="41"/>
        </w:numPr>
        <w:ind w:left="0" w:firstLine="709"/>
        <w:jc w:val="both"/>
        <w:rPr>
          <w:color w:val="000000"/>
        </w:rPr>
      </w:pPr>
      <w:r>
        <w:t xml:space="preserve">Ja saskaņā ar tiesību normatīvajiem aktiem Pusēm var rasties pienākums nodot tālāk trešajām personām no otras Puses iegūtos fizisko personu datus, tas pirms šādu datu nodošanas informē par to otru Pusi, ja vien tiesību normatīvie akti to neaizliedz. </w:t>
      </w:r>
    </w:p>
    <w:p w:rsidR="00593708" w:rsidRDefault="00593708" w:rsidP="00593708">
      <w:pPr>
        <w:pStyle w:val="ListParagraph"/>
        <w:numPr>
          <w:ilvl w:val="1"/>
          <w:numId w:val="41"/>
        </w:numPr>
        <w:ind w:left="0" w:firstLine="709"/>
        <w:jc w:val="both"/>
        <w:rPr>
          <w:color w:val="000000"/>
        </w:rPr>
      </w:pPr>
      <w:r>
        <w:t xml:space="preserve">Neskatoties uz Līguma 10.3.punktā minēto, Izpildītājs piekrīt, ka Pasūtītājs nodod no Izpildītāja saņemtos fizisko personu datus trešajām personām, kas sniedz Pasūtītājam pakalpojumus un ar kurām Pasūtītājs sadarbojas tā darbības un šī Līguma izpildes nodrošināšanai. </w:t>
      </w:r>
    </w:p>
    <w:p w:rsidR="00593708" w:rsidRDefault="00593708" w:rsidP="005F5C68">
      <w:pPr>
        <w:pStyle w:val="ListParagraph"/>
        <w:numPr>
          <w:ilvl w:val="1"/>
          <w:numId w:val="41"/>
        </w:numPr>
        <w:ind w:left="0" w:firstLine="709"/>
        <w:jc w:val="both"/>
      </w:pPr>
      <w:r>
        <w:t>Puses apņemas pēc otras Puses pieprasījuma iznīcināt no otras Puses iegūtos fizisko personu datus, ja izbeidzas nepieciešamība tos apstrādāt šī Līguma izpildes nodrošināšanai.</w:t>
      </w:r>
    </w:p>
    <w:p w:rsidR="0090674C" w:rsidRPr="00F0564C" w:rsidRDefault="0090674C" w:rsidP="00593708">
      <w:pPr>
        <w:pStyle w:val="ListParagraph"/>
        <w:numPr>
          <w:ilvl w:val="1"/>
          <w:numId w:val="42"/>
        </w:numPr>
        <w:ind w:left="0" w:firstLine="720"/>
        <w:jc w:val="both"/>
      </w:pPr>
      <w:r w:rsidRPr="00F0564C">
        <w:t>Neviena no Pusēm nedrīkst nodot savas Līgumā noteiktās tiesības vai pienākumus trešajai personai, ja vien tas nav saistīts ar Puses reorganizāciju vai pāreju Komerclikuma izpratnē.</w:t>
      </w:r>
    </w:p>
    <w:p w:rsidR="0090674C" w:rsidRPr="00F0564C" w:rsidRDefault="0090674C" w:rsidP="00593708">
      <w:pPr>
        <w:pStyle w:val="ListParagraph"/>
        <w:numPr>
          <w:ilvl w:val="1"/>
          <w:numId w:val="42"/>
        </w:numPr>
        <w:ind w:left="0" w:firstLine="720"/>
        <w:jc w:val="both"/>
      </w:pPr>
      <w:r w:rsidRPr="00F0564C">
        <w:t>Puses apņemas visā savā sadarbības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90674C" w:rsidRPr="00F0564C" w:rsidRDefault="0090674C" w:rsidP="00593708">
      <w:pPr>
        <w:pStyle w:val="ListParagraph"/>
        <w:numPr>
          <w:ilvl w:val="1"/>
          <w:numId w:val="42"/>
        </w:numPr>
        <w:ind w:left="0" w:firstLine="720"/>
        <w:jc w:val="both"/>
      </w:pPr>
      <w:r w:rsidRPr="00F0564C">
        <w:t>Līgums apliecina Pušu pilnīgu savstarpēju vienošanos. Puses ir iepazinušās ar Līguma saturu, un piekrīt Līguma noteikumiem, ko apstiprina parakstot Līgumu.</w:t>
      </w:r>
    </w:p>
    <w:p w:rsidR="0090674C" w:rsidRDefault="0090674C" w:rsidP="00593708">
      <w:pPr>
        <w:pStyle w:val="ListParagraph"/>
        <w:numPr>
          <w:ilvl w:val="1"/>
          <w:numId w:val="42"/>
        </w:numPr>
        <w:ind w:left="0" w:firstLine="720"/>
        <w:jc w:val="both"/>
      </w:pPr>
      <w:r w:rsidRPr="00F0564C">
        <w:t>Puses ar saviem parakstiem apliecina, ka tām ir visas nepieciešamās pilnvaras un atļaujas slēgt Līgumu.</w:t>
      </w:r>
    </w:p>
    <w:p w:rsidR="0090674C" w:rsidRPr="00F0564C" w:rsidRDefault="0090674C" w:rsidP="00593708">
      <w:pPr>
        <w:pStyle w:val="ListParagraph"/>
        <w:numPr>
          <w:ilvl w:val="1"/>
          <w:numId w:val="42"/>
        </w:numPr>
        <w:ind w:left="0" w:firstLine="720"/>
        <w:jc w:val="both"/>
      </w:pPr>
      <w:r w:rsidRPr="00F0564C">
        <w:t>Puses 5 (piecu) darba dienu laikā informē viena otru par adreses, bankas norēķinu kontu vai citu rekvizītu izmaiņām.</w:t>
      </w:r>
    </w:p>
    <w:p w:rsidR="0090674C" w:rsidRDefault="0090674C" w:rsidP="00593708">
      <w:pPr>
        <w:pStyle w:val="ListParagraph"/>
        <w:numPr>
          <w:ilvl w:val="1"/>
          <w:numId w:val="42"/>
        </w:numPr>
        <w:ind w:left="0" w:firstLine="720"/>
        <w:jc w:val="both"/>
      </w:pPr>
      <w:smartTag w:uri="schemas-tilde-lv/tildestengine" w:element="veidnes">
        <w:smartTagPr>
          <w:attr w:name="id" w:val="-1"/>
          <w:attr w:name="baseform" w:val="Līgums"/>
          <w:attr w:name="text" w:val="Līgums"/>
        </w:smartTagPr>
        <w:r w:rsidRPr="00F0564C">
          <w:t>Līgums</w:t>
        </w:r>
      </w:smartTag>
      <w:r w:rsidRPr="00F0564C">
        <w:t xml:space="preserve"> sagatavots latviešu valodā uz ___ (____) lapām ar Pielikumu uz ____  (____) lapām, 2 (divos) identiskos eksemplāros, un izsniegts pa 1 (vienam) eksemplāram  katrai Pusei. Abiem Līguma eksemplāriem ir vienāds juridiskais spēks.</w:t>
      </w:r>
    </w:p>
    <w:p w:rsidR="00B610A2" w:rsidRPr="00F0564C" w:rsidRDefault="00B610A2" w:rsidP="003A5C8F">
      <w:pPr>
        <w:pStyle w:val="ListParagraph"/>
        <w:jc w:val="both"/>
      </w:pPr>
    </w:p>
    <w:p w:rsidR="00F928C3" w:rsidRPr="00271EBB" w:rsidRDefault="00F928C3" w:rsidP="00A541BE">
      <w:pPr>
        <w:pStyle w:val="BodyTextIndent2"/>
        <w:numPr>
          <w:ilvl w:val="0"/>
          <w:numId w:val="19"/>
        </w:numPr>
        <w:spacing w:before="0" w:after="0" w:line="240" w:lineRule="auto"/>
        <w:ind w:right="284"/>
        <w:jc w:val="center"/>
        <w:rPr>
          <w:b/>
        </w:rPr>
      </w:pPr>
      <w:r w:rsidRPr="00271EBB">
        <w:rPr>
          <w:b/>
        </w:rPr>
        <w:t>Pušu rekvizīti un paraksti</w:t>
      </w:r>
    </w:p>
    <w:tbl>
      <w:tblPr>
        <w:tblpPr w:leftFromText="180" w:rightFromText="180" w:vertAnchor="text" w:horzAnchor="margin" w:tblpY="142"/>
        <w:tblW w:w="5000" w:type="pct"/>
        <w:tblLook w:val="0000" w:firstRow="0" w:lastRow="0" w:firstColumn="0" w:lastColumn="0" w:noHBand="0" w:noVBand="0"/>
      </w:tblPr>
      <w:tblGrid>
        <w:gridCol w:w="4570"/>
        <w:gridCol w:w="4501"/>
      </w:tblGrid>
      <w:tr w:rsidR="00F928C3" w:rsidRPr="00271EBB" w:rsidTr="00056D61">
        <w:trPr>
          <w:trHeight w:val="106"/>
        </w:trPr>
        <w:tc>
          <w:tcPr>
            <w:tcW w:w="2519" w:type="pct"/>
          </w:tcPr>
          <w:p w:rsidR="00F928C3" w:rsidRPr="00271EBB" w:rsidRDefault="00F928C3" w:rsidP="00C006CA">
            <w:pPr>
              <w:ind w:left="57" w:right="284" w:firstLine="454"/>
            </w:pPr>
            <w:r>
              <w:t>P</w:t>
            </w:r>
            <w:r w:rsidR="00D9687F">
              <w:t>asūtītājs</w:t>
            </w:r>
            <w:r w:rsidRPr="00271EBB">
              <w:t>:</w:t>
            </w:r>
          </w:p>
        </w:tc>
        <w:tc>
          <w:tcPr>
            <w:tcW w:w="2481" w:type="pct"/>
          </w:tcPr>
          <w:p w:rsidR="00F928C3" w:rsidRPr="00F911BB" w:rsidRDefault="00C006CA" w:rsidP="00C006CA">
            <w:pPr>
              <w:ind w:left="57" w:right="284"/>
            </w:pPr>
            <w:r>
              <w:t xml:space="preserve">     </w:t>
            </w:r>
            <w:r w:rsidR="00D9687F">
              <w:t>Izpildītājs</w:t>
            </w:r>
            <w:r w:rsidR="00F928C3" w:rsidRPr="00F911BB">
              <w:t>:</w:t>
            </w:r>
          </w:p>
        </w:tc>
      </w:tr>
      <w:tr w:rsidR="00F928C3" w:rsidRPr="00271EBB" w:rsidTr="00056D61">
        <w:trPr>
          <w:trHeight w:val="106"/>
        </w:trPr>
        <w:tc>
          <w:tcPr>
            <w:tcW w:w="2519" w:type="pct"/>
          </w:tcPr>
          <w:p w:rsidR="00F928C3" w:rsidRPr="00271EBB" w:rsidRDefault="00F928C3" w:rsidP="00C006CA">
            <w:pPr>
              <w:ind w:left="57" w:right="284" w:firstLine="454"/>
              <w:jc w:val="both"/>
              <w:rPr>
                <w:b/>
              </w:rPr>
            </w:pPr>
            <w:r w:rsidRPr="00271EBB">
              <w:rPr>
                <w:b/>
              </w:rPr>
              <w:t>Ieslodzījuma vietu pārvalde</w:t>
            </w:r>
            <w:r w:rsidRPr="00271EBB">
              <w:rPr>
                <w:b/>
              </w:rPr>
              <w:tab/>
            </w:r>
          </w:p>
        </w:tc>
        <w:tc>
          <w:tcPr>
            <w:tcW w:w="2481" w:type="pct"/>
          </w:tcPr>
          <w:p w:rsidR="00F928C3" w:rsidRPr="00F911BB" w:rsidRDefault="00F928C3" w:rsidP="00986FCD">
            <w:pPr>
              <w:ind w:left="57" w:right="284" w:firstLine="720"/>
              <w:rPr>
                <w:b/>
              </w:rPr>
            </w:pPr>
          </w:p>
        </w:tc>
      </w:tr>
      <w:tr w:rsidR="00F928C3" w:rsidRPr="00271EBB" w:rsidTr="00056D61">
        <w:trPr>
          <w:trHeight w:val="532"/>
        </w:trPr>
        <w:tc>
          <w:tcPr>
            <w:tcW w:w="2519" w:type="pct"/>
          </w:tcPr>
          <w:p w:rsidR="00F928C3" w:rsidRPr="00271EBB" w:rsidRDefault="00F928C3" w:rsidP="00C006CA">
            <w:pPr>
              <w:ind w:left="57" w:right="284" w:firstLine="454"/>
              <w:jc w:val="both"/>
            </w:pPr>
            <w:r w:rsidRPr="00271EBB">
              <w:t>Reģistrācijas Nr.90000027165</w:t>
            </w:r>
          </w:p>
          <w:p w:rsidR="00F928C3" w:rsidRDefault="00F928C3" w:rsidP="00C006CA">
            <w:pPr>
              <w:ind w:left="57" w:right="284" w:firstLine="454"/>
              <w:jc w:val="both"/>
            </w:pPr>
            <w:r w:rsidRPr="00271EBB">
              <w:t xml:space="preserve">Juridiskā adrese: Stabu ielā 89 Rīga, </w:t>
            </w:r>
          </w:p>
          <w:p w:rsidR="00F928C3" w:rsidRPr="00271EBB" w:rsidRDefault="00F928C3" w:rsidP="00C006CA">
            <w:pPr>
              <w:ind w:left="57" w:right="284" w:firstLine="454"/>
              <w:jc w:val="both"/>
            </w:pPr>
            <w:r w:rsidRPr="00271EBB">
              <w:t>LV-1009</w:t>
            </w:r>
          </w:p>
        </w:tc>
        <w:tc>
          <w:tcPr>
            <w:tcW w:w="2481" w:type="pct"/>
          </w:tcPr>
          <w:p w:rsidR="00F928C3" w:rsidRPr="00F911BB" w:rsidRDefault="00C006CA" w:rsidP="00C006CA">
            <w:pPr>
              <w:ind w:left="57" w:right="284"/>
            </w:pPr>
            <w:r>
              <w:t xml:space="preserve">     </w:t>
            </w:r>
            <w:r w:rsidR="00F928C3" w:rsidRPr="00F911BB">
              <w:t>Reģistrācijas Nr.</w:t>
            </w:r>
          </w:p>
          <w:p w:rsidR="00F928C3" w:rsidRPr="00F911BB" w:rsidRDefault="00C006CA" w:rsidP="00C006CA">
            <w:pPr>
              <w:ind w:left="57" w:right="284"/>
            </w:pPr>
            <w:r>
              <w:t xml:space="preserve">     </w:t>
            </w:r>
            <w:r w:rsidR="00F928C3" w:rsidRPr="00F911BB">
              <w:t xml:space="preserve">Juridiskā adrese: </w:t>
            </w:r>
          </w:p>
        </w:tc>
      </w:tr>
      <w:tr w:rsidR="00F928C3" w:rsidRPr="00271EBB" w:rsidTr="00056D61">
        <w:trPr>
          <w:trHeight w:val="214"/>
        </w:trPr>
        <w:tc>
          <w:tcPr>
            <w:tcW w:w="2519" w:type="pct"/>
          </w:tcPr>
          <w:p w:rsidR="00F928C3" w:rsidRPr="00271EBB" w:rsidRDefault="00F928C3" w:rsidP="00C006CA">
            <w:pPr>
              <w:ind w:left="57" w:right="284" w:firstLine="454"/>
              <w:jc w:val="both"/>
            </w:pPr>
            <w:r w:rsidRPr="00271EBB">
              <w:t>Banka: Valsts kase</w:t>
            </w:r>
          </w:p>
          <w:p w:rsidR="00F928C3" w:rsidRPr="00271EBB" w:rsidRDefault="00F928C3" w:rsidP="00C006CA">
            <w:pPr>
              <w:ind w:left="57" w:right="284" w:firstLine="454"/>
              <w:jc w:val="both"/>
            </w:pPr>
            <w:r w:rsidRPr="00271EBB">
              <w:t>Konts: LV93TREL2190468043000</w:t>
            </w:r>
          </w:p>
        </w:tc>
        <w:tc>
          <w:tcPr>
            <w:tcW w:w="2481" w:type="pct"/>
          </w:tcPr>
          <w:p w:rsidR="00940DB4" w:rsidRPr="00C006CA" w:rsidRDefault="00C006CA" w:rsidP="00C006CA">
            <w:r>
              <w:t xml:space="preserve">      </w:t>
            </w:r>
            <w:r w:rsidR="00F928C3" w:rsidRPr="00C006CA">
              <w:t xml:space="preserve">Banka: </w:t>
            </w:r>
          </w:p>
          <w:p w:rsidR="00F928C3" w:rsidRPr="00F911BB" w:rsidRDefault="00C006CA" w:rsidP="00C006CA">
            <w:r>
              <w:t xml:space="preserve">      </w:t>
            </w:r>
            <w:r w:rsidR="00F928C3" w:rsidRPr="00C006CA">
              <w:t>Konts</w:t>
            </w:r>
            <w:r w:rsidR="00940DB4" w:rsidRPr="00C006CA">
              <w:t>:</w:t>
            </w:r>
          </w:p>
        </w:tc>
      </w:tr>
      <w:tr w:rsidR="00F928C3" w:rsidRPr="00271EBB" w:rsidTr="00056D61">
        <w:trPr>
          <w:trHeight w:val="214"/>
        </w:trPr>
        <w:tc>
          <w:tcPr>
            <w:tcW w:w="2519" w:type="pct"/>
          </w:tcPr>
          <w:p w:rsidR="00F928C3" w:rsidRPr="00271EBB" w:rsidRDefault="00F928C3" w:rsidP="00C006CA">
            <w:pPr>
              <w:ind w:left="57" w:right="284" w:firstLine="454"/>
              <w:jc w:val="both"/>
            </w:pPr>
            <w:r w:rsidRPr="00271EBB">
              <w:t>Kods: TRELLV22</w:t>
            </w:r>
          </w:p>
        </w:tc>
        <w:tc>
          <w:tcPr>
            <w:tcW w:w="2481" w:type="pct"/>
          </w:tcPr>
          <w:p w:rsidR="00F928C3" w:rsidRPr="00C006CA" w:rsidRDefault="00C006CA" w:rsidP="00C006CA">
            <w:r>
              <w:t xml:space="preserve">      </w:t>
            </w:r>
            <w:r w:rsidR="00F928C3" w:rsidRPr="00C006CA">
              <w:t xml:space="preserve">Kods: </w:t>
            </w:r>
          </w:p>
          <w:p w:rsidR="00F928C3" w:rsidRPr="00F911BB" w:rsidRDefault="00F928C3" w:rsidP="00986FCD">
            <w:pPr>
              <w:ind w:left="57" w:right="284" w:firstLine="720"/>
              <w:jc w:val="both"/>
            </w:pPr>
          </w:p>
        </w:tc>
      </w:tr>
      <w:tr w:rsidR="00F928C3" w:rsidRPr="00271EBB" w:rsidTr="00056D61">
        <w:trPr>
          <w:trHeight w:val="1201"/>
        </w:trPr>
        <w:tc>
          <w:tcPr>
            <w:tcW w:w="2519" w:type="pct"/>
          </w:tcPr>
          <w:p w:rsidR="00F928C3" w:rsidRPr="00271EBB" w:rsidRDefault="00F928C3" w:rsidP="00C006CA">
            <w:pPr>
              <w:ind w:left="57" w:right="284" w:firstLine="454"/>
              <w:jc w:val="both"/>
            </w:pPr>
            <w:r>
              <w:t>Priekšniece</w:t>
            </w:r>
          </w:p>
          <w:p w:rsidR="00F928C3" w:rsidRPr="00271EBB" w:rsidRDefault="00F928C3" w:rsidP="00C006CA">
            <w:pPr>
              <w:ind w:left="57" w:right="284" w:firstLine="454"/>
              <w:jc w:val="both"/>
            </w:pPr>
            <w:r w:rsidRPr="00271EBB">
              <w:t>___________________</w:t>
            </w:r>
            <w:r>
              <w:t>____I.Spure</w:t>
            </w:r>
          </w:p>
          <w:p w:rsidR="00F928C3" w:rsidRPr="00271EBB" w:rsidRDefault="00F928C3" w:rsidP="00C006CA">
            <w:pPr>
              <w:ind w:left="57" w:right="284" w:firstLine="454"/>
              <w:jc w:val="both"/>
            </w:pPr>
            <w:r>
              <w:t xml:space="preserve"> </w:t>
            </w:r>
            <w:r w:rsidRPr="00271EBB">
              <w:t>/amats, paraksts, paraksta atšifrējums/</w:t>
            </w:r>
          </w:p>
        </w:tc>
        <w:tc>
          <w:tcPr>
            <w:tcW w:w="2481" w:type="pct"/>
          </w:tcPr>
          <w:p w:rsidR="00940DB4" w:rsidRPr="00F911BB" w:rsidRDefault="00940DB4" w:rsidP="00986FCD">
            <w:pPr>
              <w:ind w:left="57" w:right="284" w:firstLine="720"/>
            </w:pPr>
          </w:p>
          <w:p w:rsidR="00F928C3" w:rsidRPr="00F911BB" w:rsidRDefault="00F928C3" w:rsidP="00986FCD">
            <w:pPr>
              <w:ind w:left="57" w:right="284" w:firstLine="720"/>
            </w:pPr>
            <w:r w:rsidRPr="00F911BB">
              <w:t>_________________</w:t>
            </w:r>
            <w:r w:rsidRPr="00F911BB">
              <w:rPr>
                <w:spacing w:val="3"/>
              </w:rPr>
              <w:t xml:space="preserve"> ____</w:t>
            </w:r>
          </w:p>
          <w:p w:rsidR="00F928C3" w:rsidRPr="00F911BB" w:rsidRDefault="00F928C3" w:rsidP="00986FCD">
            <w:pPr>
              <w:ind w:left="57" w:right="284" w:firstLine="720"/>
            </w:pPr>
            <w:r w:rsidRPr="00F911BB">
              <w:t>/amats, paraksts, paraksta atšifrējums/</w:t>
            </w:r>
          </w:p>
        </w:tc>
      </w:tr>
      <w:tr w:rsidR="00F928C3" w:rsidRPr="00271EBB" w:rsidTr="00056D61">
        <w:trPr>
          <w:trHeight w:val="283"/>
        </w:trPr>
        <w:tc>
          <w:tcPr>
            <w:tcW w:w="2519" w:type="pct"/>
          </w:tcPr>
          <w:p w:rsidR="00F928C3" w:rsidRPr="00271EBB" w:rsidRDefault="00F928C3" w:rsidP="00C006CA">
            <w:pPr>
              <w:ind w:left="57" w:right="284" w:firstLine="454"/>
              <w:jc w:val="center"/>
            </w:pPr>
            <w:r w:rsidRPr="00271EBB">
              <w:t>Z.v.</w:t>
            </w:r>
          </w:p>
        </w:tc>
        <w:tc>
          <w:tcPr>
            <w:tcW w:w="2481" w:type="pct"/>
          </w:tcPr>
          <w:p w:rsidR="00F928C3" w:rsidRPr="00271EBB" w:rsidRDefault="00F928C3" w:rsidP="00986FCD">
            <w:pPr>
              <w:ind w:left="57" w:right="284" w:firstLine="720"/>
              <w:jc w:val="center"/>
            </w:pPr>
            <w:r w:rsidRPr="00271EBB">
              <w:t>Z.v.</w:t>
            </w:r>
          </w:p>
        </w:tc>
      </w:tr>
    </w:tbl>
    <w:p w:rsidR="00F928C3" w:rsidRPr="00271EBB" w:rsidRDefault="00F928C3" w:rsidP="0076082B">
      <w:pPr>
        <w:ind w:left="57" w:right="284" w:firstLine="720"/>
        <w:jc w:val="right"/>
      </w:pPr>
    </w:p>
    <w:sectPr w:rsidR="00F928C3" w:rsidRPr="00271EBB" w:rsidSect="00F0564C">
      <w:headerReference w:type="default" r:id="rId11"/>
      <w:footerReference w:type="default" r:id="rId12"/>
      <w:pgSz w:w="11906" w:h="16838"/>
      <w:pgMar w:top="1418" w:right="1021" w:bottom="1191" w:left="181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FE1" w:rsidRDefault="00DC6FE1" w:rsidP="006E1AA2">
      <w:r>
        <w:separator/>
      </w:r>
    </w:p>
  </w:endnote>
  <w:endnote w:type="continuationSeparator" w:id="0">
    <w:p w:rsidR="00DC6FE1" w:rsidRDefault="00DC6FE1" w:rsidP="006E1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71A2" w:rsidRDefault="007B71A2">
    <w:pPr>
      <w:pStyle w:val="Footer"/>
      <w:jc w:val="center"/>
    </w:pPr>
  </w:p>
  <w:p w:rsidR="007B71A2" w:rsidRDefault="007B71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FE1" w:rsidRDefault="00DC6FE1" w:rsidP="006E1AA2">
      <w:r>
        <w:separator/>
      </w:r>
    </w:p>
  </w:footnote>
  <w:footnote w:type="continuationSeparator" w:id="0">
    <w:p w:rsidR="00DC6FE1" w:rsidRDefault="00DC6FE1" w:rsidP="006E1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9620300"/>
      <w:docPartObj>
        <w:docPartGallery w:val="Page Numbers (Top of Page)"/>
        <w:docPartUnique/>
      </w:docPartObj>
    </w:sdtPr>
    <w:sdtEndPr>
      <w:rPr>
        <w:noProof/>
      </w:rPr>
    </w:sdtEndPr>
    <w:sdtContent>
      <w:p w:rsidR="00B610A2" w:rsidRDefault="00B610A2">
        <w:pPr>
          <w:pStyle w:val="Header"/>
          <w:jc w:val="center"/>
        </w:pPr>
        <w:r>
          <w:fldChar w:fldCharType="begin"/>
        </w:r>
        <w:r>
          <w:instrText xml:space="preserve"> PAGE   \* MERGEFORMAT </w:instrText>
        </w:r>
        <w:r>
          <w:fldChar w:fldCharType="separate"/>
        </w:r>
        <w:r w:rsidR="002E2D88">
          <w:rPr>
            <w:noProof/>
          </w:rPr>
          <w:t>3</w:t>
        </w:r>
        <w:r>
          <w:rPr>
            <w:noProof/>
          </w:rPr>
          <w:fldChar w:fldCharType="end"/>
        </w:r>
      </w:p>
    </w:sdtContent>
  </w:sdt>
  <w:p w:rsidR="00B610A2" w:rsidRDefault="00B610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10820"/>
    <w:multiLevelType w:val="multilevel"/>
    <w:tmpl w:val="5BA68BA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611B7E"/>
    <w:multiLevelType w:val="hybridMultilevel"/>
    <w:tmpl w:val="AA32E014"/>
    <w:lvl w:ilvl="0" w:tplc="0426000F">
      <w:start w:val="1"/>
      <w:numFmt w:val="decimal"/>
      <w:lvlText w:val="%1."/>
      <w:lvlJc w:val="left"/>
      <w:pPr>
        <w:ind w:left="1497" w:hanging="360"/>
      </w:pPr>
    </w:lvl>
    <w:lvl w:ilvl="1" w:tplc="04260019" w:tentative="1">
      <w:start w:val="1"/>
      <w:numFmt w:val="lowerLetter"/>
      <w:lvlText w:val="%2."/>
      <w:lvlJc w:val="left"/>
      <w:pPr>
        <w:ind w:left="2217" w:hanging="360"/>
      </w:pPr>
    </w:lvl>
    <w:lvl w:ilvl="2" w:tplc="0426001B" w:tentative="1">
      <w:start w:val="1"/>
      <w:numFmt w:val="lowerRoman"/>
      <w:lvlText w:val="%3."/>
      <w:lvlJc w:val="right"/>
      <w:pPr>
        <w:ind w:left="2937" w:hanging="180"/>
      </w:pPr>
    </w:lvl>
    <w:lvl w:ilvl="3" w:tplc="0426000F" w:tentative="1">
      <w:start w:val="1"/>
      <w:numFmt w:val="decimal"/>
      <w:lvlText w:val="%4."/>
      <w:lvlJc w:val="left"/>
      <w:pPr>
        <w:ind w:left="3657" w:hanging="360"/>
      </w:pPr>
    </w:lvl>
    <w:lvl w:ilvl="4" w:tplc="04260019" w:tentative="1">
      <w:start w:val="1"/>
      <w:numFmt w:val="lowerLetter"/>
      <w:lvlText w:val="%5."/>
      <w:lvlJc w:val="left"/>
      <w:pPr>
        <w:ind w:left="4377" w:hanging="360"/>
      </w:pPr>
    </w:lvl>
    <w:lvl w:ilvl="5" w:tplc="0426001B" w:tentative="1">
      <w:start w:val="1"/>
      <w:numFmt w:val="lowerRoman"/>
      <w:lvlText w:val="%6."/>
      <w:lvlJc w:val="right"/>
      <w:pPr>
        <w:ind w:left="5097" w:hanging="180"/>
      </w:pPr>
    </w:lvl>
    <w:lvl w:ilvl="6" w:tplc="0426000F" w:tentative="1">
      <w:start w:val="1"/>
      <w:numFmt w:val="decimal"/>
      <w:lvlText w:val="%7."/>
      <w:lvlJc w:val="left"/>
      <w:pPr>
        <w:ind w:left="5817" w:hanging="360"/>
      </w:pPr>
    </w:lvl>
    <w:lvl w:ilvl="7" w:tplc="04260019" w:tentative="1">
      <w:start w:val="1"/>
      <w:numFmt w:val="lowerLetter"/>
      <w:lvlText w:val="%8."/>
      <w:lvlJc w:val="left"/>
      <w:pPr>
        <w:ind w:left="6537" w:hanging="360"/>
      </w:pPr>
    </w:lvl>
    <w:lvl w:ilvl="8" w:tplc="0426001B" w:tentative="1">
      <w:start w:val="1"/>
      <w:numFmt w:val="lowerRoman"/>
      <w:lvlText w:val="%9."/>
      <w:lvlJc w:val="right"/>
      <w:pPr>
        <w:ind w:left="7257" w:hanging="180"/>
      </w:pPr>
    </w:lvl>
  </w:abstractNum>
  <w:abstractNum w:abstractNumId="2" w15:restartNumberingAfterBreak="0">
    <w:nsid w:val="06993ECC"/>
    <w:multiLevelType w:val="multilevel"/>
    <w:tmpl w:val="9D52F12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153FD"/>
    <w:multiLevelType w:val="hybridMultilevel"/>
    <w:tmpl w:val="03F890C2"/>
    <w:lvl w:ilvl="0" w:tplc="887093A0">
      <w:start w:val="1"/>
      <w:numFmt w:val="decimal"/>
      <w:lvlText w:val="%1."/>
      <w:lvlJc w:val="left"/>
      <w:pPr>
        <w:ind w:left="1137" w:hanging="360"/>
      </w:pPr>
      <w:rPr>
        <w:rFonts w:hint="default"/>
      </w:rPr>
    </w:lvl>
    <w:lvl w:ilvl="1" w:tplc="04260019">
      <w:start w:val="1"/>
      <w:numFmt w:val="lowerLetter"/>
      <w:lvlText w:val="%2."/>
      <w:lvlJc w:val="left"/>
      <w:pPr>
        <w:ind w:left="1857" w:hanging="360"/>
      </w:pPr>
    </w:lvl>
    <w:lvl w:ilvl="2" w:tplc="0426001B" w:tentative="1">
      <w:start w:val="1"/>
      <w:numFmt w:val="lowerRoman"/>
      <w:lvlText w:val="%3."/>
      <w:lvlJc w:val="right"/>
      <w:pPr>
        <w:ind w:left="2577" w:hanging="180"/>
      </w:pPr>
    </w:lvl>
    <w:lvl w:ilvl="3" w:tplc="0426000F" w:tentative="1">
      <w:start w:val="1"/>
      <w:numFmt w:val="decimal"/>
      <w:lvlText w:val="%4."/>
      <w:lvlJc w:val="left"/>
      <w:pPr>
        <w:ind w:left="3297" w:hanging="360"/>
      </w:pPr>
    </w:lvl>
    <w:lvl w:ilvl="4" w:tplc="04260019" w:tentative="1">
      <w:start w:val="1"/>
      <w:numFmt w:val="lowerLetter"/>
      <w:lvlText w:val="%5."/>
      <w:lvlJc w:val="left"/>
      <w:pPr>
        <w:ind w:left="4017" w:hanging="360"/>
      </w:pPr>
    </w:lvl>
    <w:lvl w:ilvl="5" w:tplc="0426001B" w:tentative="1">
      <w:start w:val="1"/>
      <w:numFmt w:val="lowerRoman"/>
      <w:lvlText w:val="%6."/>
      <w:lvlJc w:val="right"/>
      <w:pPr>
        <w:ind w:left="4737" w:hanging="180"/>
      </w:pPr>
    </w:lvl>
    <w:lvl w:ilvl="6" w:tplc="0426000F" w:tentative="1">
      <w:start w:val="1"/>
      <w:numFmt w:val="decimal"/>
      <w:lvlText w:val="%7."/>
      <w:lvlJc w:val="left"/>
      <w:pPr>
        <w:ind w:left="5457" w:hanging="360"/>
      </w:pPr>
    </w:lvl>
    <w:lvl w:ilvl="7" w:tplc="04260019" w:tentative="1">
      <w:start w:val="1"/>
      <w:numFmt w:val="lowerLetter"/>
      <w:lvlText w:val="%8."/>
      <w:lvlJc w:val="left"/>
      <w:pPr>
        <w:ind w:left="6177" w:hanging="360"/>
      </w:pPr>
    </w:lvl>
    <w:lvl w:ilvl="8" w:tplc="0426001B" w:tentative="1">
      <w:start w:val="1"/>
      <w:numFmt w:val="lowerRoman"/>
      <w:lvlText w:val="%9."/>
      <w:lvlJc w:val="right"/>
      <w:pPr>
        <w:ind w:left="6897" w:hanging="180"/>
      </w:pPr>
    </w:lvl>
  </w:abstractNum>
  <w:abstractNum w:abstractNumId="4" w15:restartNumberingAfterBreak="0">
    <w:nsid w:val="0ADB2A9C"/>
    <w:multiLevelType w:val="multilevel"/>
    <w:tmpl w:val="57C0ED5A"/>
    <w:lvl w:ilvl="0">
      <w:start w:val="2"/>
      <w:numFmt w:val="decimal"/>
      <w:lvlText w:val="%1."/>
      <w:lvlJc w:val="left"/>
      <w:pPr>
        <w:ind w:left="360" w:hanging="360"/>
      </w:pPr>
      <w:rPr>
        <w:rFonts w:hint="default"/>
      </w:rPr>
    </w:lvl>
    <w:lvl w:ilvl="1">
      <w:start w:val="1"/>
      <w:numFmt w:val="decimal"/>
      <w:lvlText w:val="%1.%2."/>
      <w:lvlJc w:val="left"/>
      <w:pPr>
        <w:ind w:left="128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781A8B"/>
    <w:multiLevelType w:val="multilevel"/>
    <w:tmpl w:val="EACAFCE8"/>
    <w:lvl w:ilvl="0">
      <w:start w:val="10"/>
      <w:numFmt w:val="decimal"/>
      <w:lvlText w:val="%1."/>
      <w:lvlJc w:val="left"/>
      <w:pPr>
        <w:ind w:left="501"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C77A94"/>
    <w:multiLevelType w:val="multilevel"/>
    <w:tmpl w:val="5490697E"/>
    <w:lvl w:ilvl="0">
      <w:start w:val="1"/>
      <w:numFmt w:val="decimal"/>
      <w:lvlText w:val="%1."/>
      <w:lvlJc w:val="left"/>
      <w:pPr>
        <w:tabs>
          <w:tab w:val="num" w:pos="360"/>
        </w:tabs>
        <w:ind w:left="0" w:firstLine="0"/>
      </w:pPr>
      <w:rPr>
        <w:rFonts w:hint="default"/>
        <w:b/>
        <w:i w:val="0"/>
      </w:rPr>
    </w:lvl>
    <w:lvl w:ilvl="1">
      <w:start w:val="1"/>
      <w:numFmt w:val="decimal"/>
      <w:lvlText w:val="%1.%2."/>
      <w:lvlJc w:val="left"/>
      <w:pPr>
        <w:tabs>
          <w:tab w:val="num" w:pos="574"/>
        </w:tabs>
        <w:ind w:left="574" w:hanging="432"/>
      </w:pPr>
      <w:rPr>
        <w:rFonts w:hint="default"/>
        <w:b w:val="0"/>
        <w:i w:val="0"/>
        <w:strike w:val="0"/>
        <w:dstrike w:val="0"/>
        <w:sz w:val="24"/>
        <w:szCs w:val="24"/>
      </w:rPr>
    </w:lvl>
    <w:lvl w:ilvl="2">
      <w:start w:val="1"/>
      <w:numFmt w:val="decimal"/>
      <w:lvlText w:val="%1.%2.%3."/>
      <w:lvlJc w:val="left"/>
      <w:pPr>
        <w:tabs>
          <w:tab w:val="num" w:pos="1571"/>
        </w:tabs>
        <w:ind w:left="1355" w:hanging="504"/>
      </w:pPr>
      <w:rPr>
        <w:rFonts w:hint="default"/>
        <w:b w:val="0"/>
        <w:i w:val="0"/>
      </w:rPr>
    </w:lvl>
    <w:lvl w:ilvl="3">
      <w:start w:val="1"/>
      <w:numFmt w:val="decimal"/>
      <w:lvlText w:val="%1.%2.%3.%4."/>
      <w:lvlJc w:val="left"/>
      <w:pPr>
        <w:tabs>
          <w:tab w:val="num" w:pos="1800"/>
        </w:tabs>
        <w:ind w:left="1728" w:hanging="648"/>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0DF06D7D"/>
    <w:multiLevelType w:val="multilevel"/>
    <w:tmpl w:val="43686234"/>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10C3B5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5F7BB8"/>
    <w:multiLevelType w:val="multilevel"/>
    <w:tmpl w:val="3FAC36AE"/>
    <w:styleLink w:val="Style1"/>
    <w:lvl w:ilvl="0">
      <w:start w:val="10"/>
      <w:numFmt w:val="decimal"/>
      <w:lvlText w:val="%1."/>
      <w:lvlJc w:val="left"/>
      <w:pPr>
        <w:ind w:left="1497" w:hanging="360"/>
      </w:pPr>
      <w:rPr>
        <w:rFonts w:hint="default"/>
      </w:rPr>
    </w:lvl>
    <w:lvl w:ilvl="1">
      <w:start w:val="1"/>
      <w:numFmt w:val="lowerLetter"/>
      <w:lvlText w:val="%2."/>
      <w:lvlJc w:val="left"/>
      <w:pPr>
        <w:ind w:left="2217" w:hanging="360"/>
      </w:pPr>
    </w:lvl>
    <w:lvl w:ilvl="2">
      <w:start w:val="1"/>
      <w:numFmt w:val="lowerRoman"/>
      <w:lvlText w:val="%3."/>
      <w:lvlJc w:val="right"/>
      <w:pPr>
        <w:ind w:left="2937" w:hanging="180"/>
      </w:pPr>
    </w:lvl>
    <w:lvl w:ilvl="3">
      <w:start w:val="1"/>
      <w:numFmt w:val="decimal"/>
      <w:lvlText w:val="%4."/>
      <w:lvlJc w:val="left"/>
      <w:pPr>
        <w:ind w:left="3657" w:hanging="360"/>
      </w:pPr>
    </w:lvl>
    <w:lvl w:ilvl="4">
      <w:start w:val="1"/>
      <w:numFmt w:val="lowerLetter"/>
      <w:lvlText w:val="%5."/>
      <w:lvlJc w:val="left"/>
      <w:pPr>
        <w:ind w:left="4377" w:hanging="360"/>
      </w:pPr>
    </w:lvl>
    <w:lvl w:ilvl="5">
      <w:start w:val="1"/>
      <w:numFmt w:val="lowerRoman"/>
      <w:lvlText w:val="%6."/>
      <w:lvlJc w:val="right"/>
      <w:pPr>
        <w:ind w:left="5097" w:hanging="180"/>
      </w:pPr>
    </w:lvl>
    <w:lvl w:ilvl="6">
      <w:start w:val="1"/>
      <w:numFmt w:val="decimal"/>
      <w:lvlText w:val="%7."/>
      <w:lvlJc w:val="left"/>
      <w:pPr>
        <w:ind w:left="5817" w:hanging="360"/>
      </w:pPr>
    </w:lvl>
    <w:lvl w:ilvl="7">
      <w:start w:val="1"/>
      <w:numFmt w:val="lowerLetter"/>
      <w:lvlText w:val="%8."/>
      <w:lvlJc w:val="left"/>
      <w:pPr>
        <w:ind w:left="6537" w:hanging="360"/>
      </w:pPr>
    </w:lvl>
    <w:lvl w:ilvl="8">
      <w:start w:val="1"/>
      <w:numFmt w:val="lowerRoman"/>
      <w:lvlText w:val="%9."/>
      <w:lvlJc w:val="right"/>
      <w:pPr>
        <w:ind w:left="7257" w:hanging="180"/>
      </w:pPr>
    </w:lvl>
  </w:abstractNum>
  <w:abstractNum w:abstractNumId="10" w15:restartNumberingAfterBreak="0">
    <w:nsid w:val="19F57DEC"/>
    <w:multiLevelType w:val="multilevel"/>
    <w:tmpl w:val="BEB46EF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1" w15:restartNumberingAfterBreak="0">
    <w:nsid w:val="200F2418"/>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09B04FD"/>
    <w:multiLevelType w:val="multilevel"/>
    <w:tmpl w:val="3FAC36AE"/>
    <w:numStyleLink w:val="Style1"/>
  </w:abstractNum>
  <w:abstractNum w:abstractNumId="13" w15:restartNumberingAfterBreak="0">
    <w:nsid w:val="20FB7451"/>
    <w:multiLevelType w:val="hybridMultilevel"/>
    <w:tmpl w:val="BFA0D84A"/>
    <w:lvl w:ilvl="0" w:tplc="04090013">
      <w:start w:val="1"/>
      <w:numFmt w:val="upperRoman"/>
      <w:lvlText w:val="%1."/>
      <w:lvlJc w:val="right"/>
      <w:pPr>
        <w:tabs>
          <w:tab w:val="num" w:pos="720"/>
        </w:tabs>
        <w:ind w:left="720" w:hanging="180"/>
      </w:pPr>
    </w:lvl>
    <w:lvl w:ilvl="1" w:tplc="3B1E4CCC">
      <w:start w:val="1"/>
      <w:numFmt w:val="decimal"/>
      <w:lvlText w:val="%2."/>
      <w:lvlJc w:val="left"/>
      <w:pPr>
        <w:tabs>
          <w:tab w:val="num" w:pos="360"/>
        </w:tabs>
        <w:ind w:left="360" w:hanging="360"/>
      </w:pPr>
      <w:rPr>
        <w:rFonts w:hint="default"/>
        <w:b/>
      </w:rPr>
    </w:lvl>
    <w:lvl w:ilvl="2" w:tplc="CA7A3EE4">
      <w:start w:val="11"/>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16D0E58"/>
    <w:multiLevelType w:val="hybridMultilevel"/>
    <w:tmpl w:val="1AA0D816"/>
    <w:lvl w:ilvl="0" w:tplc="7F30F138">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5"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A634ED0"/>
    <w:multiLevelType w:val="multilevel"/>
    <w:tmpl w:val="5484A0E4"/>
    <w:lvl w:ilvl="0">
      <w:start w:val="3"/>
      <w:numFmt w:val="decimal"/>
      <w:lvlText w:val="%1."/>
      <w:lvlJc w:val="left"/>
      <w:pPr>
        <w:ind w:left="246" w:hanging="360"/>
      </w:pPr>
      <w:rPr>
        <w:rFonts w:hint="default"/>
      </w:rPr>
    </w:lvl>
    <w:lvl w:ilvl="1">
      <w:start w:val="1"/>
      <w:numFmt w:val="decimal"/>
      <w:lvlText w:val="%1.%2."/>
      <w:lvlJc w:val="left"/>
      <w:pPr>
        <w:ind w:left="678" w:hanging="432"/>
      </w:pPr>
      <w:rPr>
        <w:rFonts w:hint="default"/>
        <w:b w:val="0"/>
      </w:rPr>
    </w:lvl>
    <w:lvl w:ilvl="2">
      <w:start w:val="1"/>
      <w:numFmt w:val="decimal"/>
      <w:lvlText w:val="%1.%2.%3."/>
      <w:lvlJc w:val="left"/>
      <w:pPr>
        <w:ind w:left="1110" w:hanging="504"/>
      </w:pPr>
      <w:rPr>
        <w:rFonts w:hint="default"/>
      </w:rPr>
    </w:lvl>
    <w:lvl w:ilvl="3">
      <w:start w:val="1"/>
      <w:numFmt w:val="decimal"/>
      <w:lvlText w:val="%1.%2.%3.%4."/>
      <w:lvlJc w:val="left"/>
      <w:pPr>
        <w:ind w:left="1614" w:hanging="648"/>
      </w:pPr>
      <w:rPr>
        <w:rFonts w:hint="default"/>
      </w:rPr>
    </w:lvl>
    <w:lvl w:ilvl="4">
      <w:start w:val="1"/>
      <w:numFmt w:val="decimal"/>
      <w:lvlText w:val="%1.%2.%3.%4.%5."/>
      <w:lvlJc w:val="left"/>
      <w:pPr>
        <w:ind w:left="2118" w:hanging="792"/>
      </w:pPr>
      <w:rPr>
        <w:rFonts w:hint="default"/>
      </w:rPr>
    </w:lvl>
    <w:lvl w:ilvl="5">
      <w:start w:val="1"/>
      <w:numFmt w:val="decimal"/>
      <w:lvlText w:val="%1.%2.%3.%4.%5.%6."/>
      <w:lvlJc w:val="left"/>
      <w:pPr>
        <w:ind w:left="2622" w:hanging="936"/>
      </w:pPr>
      <w:rPr>
        <w:rFonts w:hint="default"/>
      </w:rPr>
    </w:lvl>
    <w:lvl w:ilvl="6">
      <w:start w:val="1"/>
      <w:numFmt w:val="decimal"/>
      <w:lvlText w:val="%1.%2.%3.%4.%5.%6.%7."/>
      <w:lvlJc w:val="left"/>
      <w:pPr>
        <w:ind w:left="3126" w:hanging="1080"/>
      </w:pPr>
      <w:rPr>
        <w:rFonts w:hint="default"/>
      </w:rPr>
    </w:lvl>
    <w:lvl w:ilvl="7">
      <w:start w:val="1"/>
      <w:numFmt w:val="decimal"/>
      <w:lvlText w:val="%1.%2.%3.%4.%5.%6.%7.%8."/>
      <w:lvlJc w:val="left"/>
      <w:pPr>
        <w:ind w:left="3630" w:hanging="1224"/>
      </w:pPr>
      <w:rPr>
        <w:rFonts w:hint="default"/>
      </w:rPr>
    </w:lvl>
    <w:lvl w:ilvl="8">
      <w:start w:val="1"/>
      <w:numFmt w:val="decimal"/>
      <w:lvlText w:val="%1.%2.%3.%4.%5.%6.%7.%8.%9."/>
      <w:lvlJc w:val="left"/>
      <w:pPr>
        <w:ind w:left="4206" w:hanging="1440"/>
      </w:pPr>
      <w:rPr>
        <w:rFonts w:hint="default"/>
      </w:rPr>
    </w:lvl>
  </w:abstractNum>
  <w:abstractNum w:abstractNumId="17" w15:restartNumberingAfterBreak="0">
    <w:nsid w:val="2F2F61D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11C3C72"/>
    <w:multiLevelType w:val="multilevel"/>
    <w:tmpl w:val="DDB4FF8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2F10F2"/>
    <w:multiLevelType w:val="hybridMultilevel"/>
    <w:tmpl w:val="2BCE0B96"/>
    <w:lvl w:ilvl="0" w:tplc="A4E461BE">
      <w:start w:val="1"/>
      <w:numFmt w:val="upperRoman"/>
      <w:lvlText w:val="%1."/>
      <w:lvlJc w:val="left"/>
      <w:pPr>
        <w:ind w:left="6840" w:hanging="720"/>
      </w:pPr>
      <w:rPr>
        <w:rFonts w:hint="default"/>
      </w:rPr>
    </w:lvl>
    <w:lvl w:ilvl="1" w:tplc="04260019" w:tentative="1">
      <w:start w:val="1"/>
      <w:numFmt w:val="lowerLetter"/>
      <w:lvlText w:val="%2."/>
      <w:lvlJc w:val="left"/>
      <w:pPr>
        <w:ind w:left="7200" w:hanging="360"/>
      </w:pPr>
    </w:lvl>
    <w:lvl w:ilvl="2" w:tplc="0426001B" w:tentative="1">
      <w:start w:val="1"/>
      <w:numFmt w:val="lowerRoman"/>
      <w:lvlText w:val="%3."/>
      <w:lvlJc w:val="right"/>
      <w:pPr>
        <w:ind w:left="7920" w:hanging="180"/>
      </w:pPr>
    </w:lvl>
    <w:lvl w:ilvl="3" w:tplc="0426000F" w:tentative="1">
      <w:start w:val="1"/>
      <w:numFmt w:val="decimal"/>
      <w:lvlText w:val="%4."/>
      <w:lvlJc w:val="left"/>
      <w:pPr>
        <w:ind w:left="8640" w:hanging="360"/>
      </w:pPr>
    </w:lvl>
    <w:lvl w:ilvl="4" w:tplc="04260019" w:tentative="1">
      <w:start w:val="1"/>
      <w:numFmt w:val="lowerLetter"/>
      <w:lvlText w:val="%5."/>
      <w:lvlJc w:val="left"/>
      <w:pPr>
        <w:ind w:left="9360" w:hanging="360"/>
      </w:pPr>
    </w:lvl>
    <w:lvl w:ilvl="5" w:tplc="0426001B" w:tentative="1">
      <w:start w:val="1"/>
      <w:numFmt w:val="lowerRoman"/>
      <w:lvlText w:val="%6."/>
      <w:lvlJc w:val="right"/>
      <w:pPr>
        <w:ind w:left="10080" w:hanging="180"/>
      </w:pPr>
    </w:lvl>
    <w:lvl w:ilvl="6" w:tplc="0426000F" w:tentative="1">
      <w:start w:val="1"/>
      <w:numFmt w:val="decimal"/>
      <w:lvlText w:val="%7."/>
      <w:lvlJc w:val="left"/>
      <w:pPr>
        <w:ind w:left="10800" w:hanging="360"/>
      </w:pPr>
    </w:lvl>
    <w:lvl w:ilvl="7" w:tplc="04260019" w:tentative="1">
      <w:start w:val="1"/>
      <w:numFmt w:val="lowerLetter"/>
      <w:lvlText w:val="%8."/>
      <w:lvlJc w:val="left"/>
      <w:pPr>
        <w:ind w:left="11520" w:hanging="360"/>
      </w:pPr>
    </w:lvl>
    <w:lvl w:ilvl="8" w:tplc="0426001B" w:tentative="1">
      <w:start w:val="1"/>
      <w:numFmt w:val="lowerRoman"/>
      <w:lvlText w:val="%9."/>
      <w:lvlJc w:val="right"/>
      <w:pPr>
        <w:ind w:left="12240" w:hanging="180"/>
      </w:pPr>
    </w:lvl>
  </w:abstractNum>
  <w:abstractNum w:abstractNumId="20" w15:restartNumberingAfterBreak="0">
    <w:nsid w:val="3ADE0809"/>
    <w:multiLevelType w:val="hybridMultilevel"/>
    <w:tmpl w:val="7EB2DA12"/>
    <w:lvl w:ilvl="0" w:tplc="0118531A">
      <w:start w:val="1"/>
      <w:numFmt w:val="upperRoman"/>
      <w:lvlText w:val="%1."/>
      <w:lvlJc w:val="left"/>
      <w:pPr>
        <w:ind w:left="7560" w:hanging="720"/>
      </w:pPr>
      <w:rPr>
        <w:rFonts w:hint="default"/>
        <w:sz w:val="26"/>
      </w:rPr>
    </w:lvl>
    <w:lvl w:ilvl="1" w:tplc="04260019" w:tentative="1">
      <w:start w:val="1"/>
      <w:numFmt w:val="lowerLetter"/>
      <w:lvlText w:val="%2."/>
      <w:lvlJc w:val="left"/>
      <w:pPr>
        <w:ind w:left="7920" w:hanging="360"/>
      </w:pPr>
    </w:lvl>
    <w:lvl w:ilvl="2" w:tplc="0426001B" w:tentative="1">
      <w:start w:val="1"/>
      <w:numFmt w:val="lowerRoman"/>
      <w:lvlText w:val="%3."/>
      <w:lvlJc w:val="right"/>
      <w:pPr>
        <w:ind w:left="8640" w:hanging="180"/>
      </w:pPr>
    </w:lvl>
    <w:lvl w:ilvl="3" w:tplc="0426000F" w:tentative="1">
      <w:start w:val="1"/>
      <w:numFmt w:val="decimal"/>
      <w:lvlText w:val="%4."/>
      <w:lvlJc w:val="left"/>
      <w:pPr>
        <w:ind w:left="9360" w:hanging="360"/>
      </w:pPr>
    </w:lvl>
    <w:lvl w:ilvl="4" w:tplc="04260019" w:tentative="1">
      <w:start w:val="1"/>
      <w:numFmt w:val="lowerLetter"/>
      <w:lvlText w:val="%5."/>
      <w:lvlJc w:val="left"/>
      <w:pPr>
        <w:ind w:left="10080" w:hanging="360"/>
      </w:pPr>
    </w:lvl>
    <w:lvl w:ilvl="5" w:tplc="0426001B" w:tentative="1">
      <w:start w:val="1"/>
      <w:numFmt w:val="lowerRoman"/>
      <w:lvlText w:val="%6."/>
      <w:lvlJc w:val="right"/>
      <w:pPr>
        <w:ind w:left="10800" w:hanging="180"/>
      </w:pPr>
    </w:lvl>
    <w:lvl w:ilvl="6" w:tplc="0426000F" w:tentative="1">
      <w:start w:val="1"/>
      <w:numFmt w:val="decimal"/>
      <w:lvlText w:val="%7."/>
      <w:lvlJc w:val="left"/>
      <w:pPr>
        <w:ind w:left="11520" w:hanging="360"/>
      </w:pPr>
    </w:lvl>
    <w:lvl w:ilvl="7" w:tplc="04260019" w:tentative="1">
      <w:start w:val="1"/>
      <w:numFmt w:val="lowerLetter"/>
      <w:lvlText w:val="%8."/>
      <w:lvlJc w:val="left"/>
      <w:pPr>
        <w:ind w:left="12240" w:hanging="360"/>
      </w:pPr>
    </w:lvl>
    <w:lvl w:ilvl="8" w:tplc="0426001B" w:tentative="1">
      <w:start w:val="1"/>
      <w:numFmt w:val="lowerRoman"/>
      <w:lvlText w:val="%9."/>
      <w:lvlJc w:val="right"/>
      <w:pPr>
        <w:ind w:left="12960" w:hanging="180"/>
      </w:pPr>
    </w:lvl>
  </w:abstractNum>
  <w:abstractNum w:abstractNumId="21" w15:restartNumberingAfterBreak="0">
    <w:nsid w:val="3AEF18DE"/>
    <w:multiLevelType w:val="multilevel"/>
    <w:tmpl w:val="32A8CA06"/>
    <w:lvl w:ilvl="0">
      <w:start w:val="8"/>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3B9C052A"/>
    <w:multiLevelType w:val="hybridMultilevel"/>
    <w:tmpl w:val="896690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3EB319A8"/>
    <w:multiLevelType w:val="multilevel"/>
    <w:tmpl w:val="15FA6B6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FC22FE9"/>
    <w:multiLevelType w:val="hybridMultilevel"/>
    <w:tmpl w:val="999EBB60"/>
    <w:lvl w:ilvl="0" w:tplc="2F9AB5A8">
      <w:start w:val="3"/>
      <w:numFmt w:val="decimal"/>
      <w:lvlText w:val="%1."/>
      <w:lvlJc w:val="left"/>
      <w:pPr>
        <w:ind w:left="1137"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5D94F23"/>
    <w:multiLevelType w:val="multilevel"/>
    <w:tmpl w:val="57C0ED5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73B5BE8"/>
    <w:multiLevelType w:val="hybridMultilevel"/>
    <w:tmpl w:val="30DE116A"/>
    <w:lvl w:ilvl="0" w:tplc="8954F8EC">
      <w:start w:val="1"/>
      <w:numFmt w:val="decimal"/>
      <w:lvlText w:val="%1."/>
      <w:lvlJc w:val="left"/>
      <w:pPr>
        <w:ind w:left="720" w:hanging="360"/>
      </w:pPr>
      <w:rPr>
        <w:rFonts w:ascii="Times New Roman" w:hAnsi="Times New Roman" w:cs="Times New Roman" w:hint="default"/>
        <w:sz w:val="24"/>
        <w:szCs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BC7483E"/>
    <w:multiLevelType w:val="multilevel"/>
    <w:tmpl w:val="97C01AB2"/>
    <w:lvl w:ilvl="0">
      <w:start w:val="9"/>
      <w:numFmt w:val="decimal"/>
      <w:lvlText w:val="%1."/>
      <w:lvlJc w:val="left"/>
      <w:pPr>
        <w:tabs>
          <w:tab w:val="num" w:pos="1080"/>
        </w:tabs>
        <w:ind w:left="1080" w:hanging="360"/>
      </w:pPr>
      <w:rPr>
        <w:rFonts w:hint="default"/>
      </w:rPr>
    </w:lvl>
    <w:lvl w:ilvl="1">
      <w:start w:val="1"/>
      <w:numFmt w:val="decimal"/>
      <w:lvlText w:val="%1.%2."/>
      <w:lvlJc w:val="left"/>
      <w:pPr>
        <w:tabs>
          <w:tab w:val="num" w:pos="1210"/>
        </w:tabs>
        <w:ind w:left="1210" w:hanging="360"/>
      </w:pPr>
      <w:rPr>
        <w:rFonts w:hint="default"/>
      </w:rPr>
    </w:lvl>
    <w:lvl w:ilvl="2">
      <w:start w:val="1"/>
      <w:numFmt w:val="decimal"/>
      <w:lvlText w:val="%1.%2.%3."/>
      <w:lvlJc w:val="left"/>
      <w:pPr>
        <w:tabs>
          <w:tab w:val="num" w:pos="2150"/>
        </w:tabs>
        <w:ind w:left="2150" w:hanging="720"/>
      </w:pPr>
      <w:rPr>
        <w:rFonts w:hint="default"/>
      </w:rPr>
    </w:lvl>
    <w:lvl w:ilvl="3">
      <w:start w:val="1"/>
      <w:numFmt w:val="decimal"/>
      <w:lvlText w:val="%1.%2.%3.%4."/>
      <w:lvlJc w:val="left"/>
      <w:pPr>
        <w:tabs>
          <w:tab w:val="num" w:pos="2718"/>
        </w:tabs>
        <w:ind w:left="2718" w:hanging="720"/>
      </w:pPr>
      <w:rPr>
        <w:rFonts w:hint="default"/>
      </w:rPr>
    </w:lvl>
    <w:lvl w:ilvl="4">
      <w:start w:val="1"/>
      <w:numFmt w:val="decimal"/>
      <w:lvlText w:val="%1.%2.%3.%4.%5."/>
      <w:lvlJc w:val="left"/>
      <w:pPr>
        <w:tabs>
          <w:tab w:val="num" w:pos="3504"/>
        </w:tabs>
        <w:ind w:left="3504" w:hanging="108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716"/>
        </w:tabs>
        <w:ind w:left="4716" w:hanging="1440"/>
      </w:pPr>
      <w:rPr>
        <w:rFonts w:hint="default"/>
      </w:rPr>
    </w:lvl>
    <w:lvl w:ilvl="7">
      <w:start w:val="1"/>
      <w:numFmt w:val="decimal"/>
      <w:lvlText w:val="%1.%2.%3.%4.%5.%6.%7.%8."/>
      <w:lvlJc w:val="left"/>
      <w:pPr>
        <w:tabs>
          <w:tab w:val="num" w:pos="5142"/>
        </w:tabs>
        <w:ind w:left="5142" w:hanging="1440"/>
      </w:pPr>
      <w:rPr>
        <w:rFonts w:hint="default"/>
      </w:rPr>
    </w:lvl>
    <w:lvl w:ilvl="8">
      <w:start w:val="1"/>
      <w:numFmt w:val="decimal"/>
      <w:lvlText w:val="%1.%2.%3.%4.%5.%6.%7.%8.%9."/>
      <w:lvlJc w:val="left"/>
      <w:pPr>
        <w:tabs>
          <w:tab w:val="num" w:pos="5928"/>
        </w:tabs>
        <w:ind w:left="5928" w:hanging="1800"/>
      </w:pPr>
      <w:rPr>
        <w:rFonts w:hint="default"/>
      </w:rPr>
    </w:lvl>
  </w:abstractNum>
  <w:abstractNum w:abstractNumId="28" w15:restartNumberingAfterBreak="0">
    <w:nsid w:val="56594A3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A0F27F2"/>
    <w:multiLevelType w:val="multilevel"/>
    <w:tmpl w:val="46EE8B0A"/>
    <w:lvl w:ilvl="0">
      <w:start w:val="10"/>
      <w:numFmt w:val="decimal"/>
      <w:lvlText w:val="%1."/>
      <w:lvlJc w:val="left"/>
      <w:pPr>
        <w:ind w:left="720" w:hanging="360"/>
      </w:pPr>
    </w:lvl>
    <w:lvl w:ilvl="1">
      <w:start w:val="1"/>
      <w:numFmt w:val="decimal"/>
      <w:isLgl/>
      <w:lvlText w:val="%1.%2."/>
      <w:lvlJc w:val="left"/>
      <w:pPr>
        <w:ind w:left="1249" w:hanging="54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0" w15:restartNumberingAfterBreak="0">
    <w:nsid w:val="5C4C0FDB"/>
    <w:multiLevelType w:val="multilevel"/>
    <w:tmpl w:val="5BA68BA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E4242FE"/>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F54726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4F433C7"/>
    <w:multiLevelType w:val="multilevel"/>
    <w:tmpl w:val="9D52F12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5FC3AA0"/>
    <w:multiLevelType w:val="hybridMultilevel"/>
    <w:tmpl w:val="8BB2933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662C6B40"/>
    <w:multiLevelType w:val="multilevel"/>
    <w:tmpl w:val="5BA68BA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CFF3DD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1C269A2"/>
    <w:multiLevelType w:val="hybridMultilevel"/>
    <w:tmpl w:val="4D4488B6"/>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8" w15:restartNumberingAfterBreak="0">
    <w:nsid w:val="71DD03D2"/>
    <w:multiLevelType w:val="multilevel"/>
    <w:tmpl w:val="15FA6B6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5A0586F"/>
    <w:multiLevelType w:val="multilevel"/>
    <w:tmpl w:val="CB66B73C"/>
    <w:lvl w:ilvl="0">
      <w:start w:val="10"/>
      <w:numFmt w:val="decimal"/>
      <w:lvlText w:val="%1."/>
      <w:lvlJc w:val="left"/>
      <w:pPr>
        <w:ind w:left="501"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ACB21F1"/>
    <w:multiLevelType w:val="hybridMultilevel"/>
    <w:tmpl w:val="6C488A16"/>
    <w:lvl w:ilvl="0" w:tplc="FBC2C63E">
      <w:start w:val="1"/>
      <w:numFmt w:val="bullet"/>
      <w:lvlText w:val="-"/>
      <w:lvlJc w:val="left"/>
      <w:pPr>
        <w:tabs>
          <w:tab w:val="num" w:pos="540"/>
        </w:tabs>
        <w:ind w:left="540" w:hanging="360"/>
      </w:pPr>
      <w:rPr>
        <w:rFonts w:ascii="Times New Roman" w:hAnsi="Times New Roman" w:cs="Times New Roman" w:hint="default"/>
        <w:color w:val="auto"/>
      </w:rPr>
    </w:lvl>
    <w:lvl w:ilvl="1" w:tplc="04260003" w:tentative="1">
      <w:start w:val="1"/>
      <w:numFmt w:val="bullet"/>
      <w:lvlText w:val="o"/>
      <w:lvlJc w:val="left"/>
      <w:pPr>
        <w:tabs>
          <w:tab w:val="num" w:pos="-180"/>
        </w:tabs>
        <w:ind w:left="-180" w:hanging="360"/>
      </w:pPr>
      <w:rPr>
        <w:rFonts w:ascii="Courier New" w:hAnsi="Courier New" w:cs="Courier New" w:hint="default"/>
      </w:rPr>
    </w:lvl>
    <w:lvl w:ilvl="2" w:tplc="04260005" w:tentative="1">
      <w:start w:val="1"/>
      <w:numFmt w:val="bullet"/>
      <w:lvlText w:val=""/>
      <w:lvlJc w:val="left"/>
      <w:pPr>
        <w:tabs>
          <w:tab w:val="num" w:pos="540"/>
        </w:tabs>
        <w:ind w:left="540" w:hanging="360"/>
      </w:pPr>
      <w:rPr>
        <w:rFonts w:ascii="Wingdings" w:hAnsi="Wingdings" w:hint="default"/>
      </w:rPr>
    </w:lvl>
    <w:lvl w:ilvl="3" w:tplc="04260001" w:tentative="1">
      <w:start w:val="1"/>
      <w:numFmt w:val="bullet"/>
      <w:lvlText w:val=""/>
      <w:lvlJc w:val="left"/>
      <w:pPr>
        <w:tabs>
          <w:tab w:val="num" w:pos="1260"/>
        </w:tabs>
        <w:ind w:left="1260" w:hanging="360"/>
      </w:pPr>
      <w:rPr>
        <w:rFonts w:ascii="Symbol" w:hAnsi="Symbol" w:hint="default"/>
      </w:rPr>
    </w:lvl>
    <w:lvl w:ilvl="4" w:tplc="04260003" w:tentative="1">
      <w:start w:val="1"/>
      <w:numFmt w:val="bullet"/>
      <w:lvlText w:val="o"/>
      <w:lvlJc w:val="left"/>
      <w:pPr>
        <w:tabs>
          <w:tab w:val="num" w:pos="1980"/>
        </w:tabs>
        <w:ind w:left="1980" w:hanging="360"/>
      </w:pPr>
      <w:rPr>
        <w:rFonts w:ascii="Courier New" w:hAnsi="Courier New" w:cs="Courier New" w:hint="default"/>
      </w:rPr>
    </w:lvl>
    <w:lvl w:ilvl="5" w:tplc="04260005" w:tentative="1">
      <w:start w:val="1"/>
      <w:numFmt w:val="bullet"/>
      <w:lvlText w:val=""/>
      <w:lvlJc w:val="left"/>
      <w:pPr>
        <w:tabs>
          <w:tab w:val="num" w:pos="2700"/>
        </w:tabs>
        <w:ind w:left="2700" w:hanging="360"/>
      </w:pPr>
      <w:rPr>
        <w:rFonts w:ascii="Wingdings" w:hAnsi="Wingdings" w:hint="default"/>
      </w:rPr>
    </w:lvl>
    <w:lvl w:ilvl="6" w:tplc="04260001" w:tentative="1">
      <w:start w:val="1"/>
      <w:numFmt w:val="bullet"/>
      <w:lvlText w:val=""/>
      <w:lvlJc w:val="left"/>
      <w:pPr>
        <w:tabs>
          <w:tab w:val="num" w:pos="3420"/>
        </w:tabs>
        <w:ind w:left="3420" w:hanging="360"/>
      </w:pPr>
      <w:rPr>
        <w:rFonts w:ascii="Symbol" w:hAnsi="Symbol" w:hint="default"/>
      </w:rPr>
    </w:lvl>
    <w:lvl w:ilvl="7" w:tplc="04260003" w:tentative="1">
      <w:start w:val="1"/>
      <w:numFmt w:val="bullet"/>
      <w:lvlText w:val="o"/>
      <w:lvlJc w:val="left"/>
      <w:pPr>
        <w:tabs>
          <w:tab w:val="num" w:pos="4140"/>
        </w:tabs>
        <w:ind w:left="4140" w:hanging="360"/>
      </w:pPr>
      <w:rPr>
        <w:rFonts w:ascii="Courier New" w:hAnsi="Courier New" w:cs="Courier New" w:hint="default"/>
      </w:rPr>
    </w:lvl>
    <w:lvl w:ilvl="8" w:tplc="04260005" w:tentative="1">
      <w:start w:val="1"/>
      <w:numFmt w:val="bullet"/>
      <w:lvlText w:val=""/>
      <w:lvlJc w:val="left"/>
      <w:pPr>
        <w:tabs>
          <w:tab w:val="num" w:pos="4860"/>
        </w:tabs>
        <w:ind w:left="486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13"/>
  </w:num>
  <w:num w:numId="4">
    <w:abstractNumId w:val="34"/>
  </w:num>
  <w:num w:numId="5">
    <w:abstractNumId w:val="37"/>
  </w:num>
  <w:num w:numId="6">
    <w:abstractNumId w:val="19"/>
  </w:num>
  <w:num w:numId="7">
    <w:abstractNumId w:val="20"/>
  </w:num>
  <w:num w:numId="8">
    <w:abstractNumId w:val="26"/>
  </w:num>
  <w:num w:numId="9">
    <w:abstractNumId w:val="7"/>
  </w:num>
  <w:num w:numId="10">
    <w:abstractNumId w:val="31"/>
  </w:num>
  <w:num w:numId="11">
    <w:abstractNumId w:val="9"/>
  </w:num>
  <w:num w:numId="12">
    <w:abstractNumId w:val="12"/>
  </w:num>
  <w:num w:numId="13">
    <w:abstractNumId w:val="39"/>
  </w:num>
  <w:num w:numId="14">
    <w:abstractNumId w:val="33"/>
  </w:num>
  <w:num w:numId="15">
    <w:abstractNumId w:val="0"/>
  </w:num>
  <w:num w:numId="16">
    <w:abstractNumId w:val="2"/>
  </w:num>
  <w:num w:numId="17">
    <w:abstractNumId w:val="30"/>
  </w:num>
  <w:num w:numId="18">
    <w:abstractNumId w:val="35"/>
  </w:num>
  <w:num w:numId="19">
    <w:abstractNumId w:val="23"/>
  </w:num>
  <w:num w:numId="20">
    <w:abstractNumId w:val="38"/>
  </w:num>
  <w:num w:numId="21">
    <w:abstractNumId w:val="18"/>
  </w:num>
  <w:num w:numId="22">
    <w:abstractNumId w:val="17"/>
  </w:num>
  <w:num w:numId="23">
    <w:abstractNumId w:val="8"/>
  </w:num>
  <w:num w:numId="24">
    <w:abstractNumId w:val="28"/>
  </w:num>
  <w:num w:numId="25">
    <w:abstractNumId w:val="4"/>
  </w:num>
  <w:num w:numId="26">
    <w:abstractNumId w:val="25"/>
  </w:num>
  <w:num w:numId="27">
    <w:abstractNumId w:val="11"/>
  </w:num>
  <w:num w:numId="28">
    <w:abstractNumId w:val="36"/>
  </w:num>
  <w:num w:numId="29">
    <w:abstractNumId w:val="14"/>
  </w:num>
  <w:num w:numId="30">
    <w:abstractNumId w:val="32"/>
  </w:num>
  <w:num w:numId="31">
    <w:abstractNumId w:val="16"/>
  </w:num>
  <w:num w:numId="32">
    <w:abstractNumId w:val="21"/>
  </w:num>
  <w:num w:numId="33">
    <w:abstractNumId w:val="6"/>
  </w:num>
  <w:num w:numId="34">
    <w:abstractNumId w:val="3"/>
  </w:num>
  <w:num w:numId="35">
    <w:abstractNumId w:val="27"/>
  </w:num>
  <w:num w:numId="36">
    <w:abstractNumId w:val="10"/>
  </w:num>
  <w:num w:numId="37">
    <w:abstractNumId w:val="22"/>
  </w:num>
  <w:num w:numId="38">
    <w:abstractNumId w:val="1"/>
  </w:num>
  <w:num w:numId="39">
    <w:abstractNumId w:val="24"/>
  </w:num>
  <w:num w:numId="40">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521"/>
    <w:rsid w:val="00020562"/>
    <w:rsid w:val="000310C0"/>
    <w:rsid w:val="00033576"/>
    <w:rsid w:val="00036D5C"/>
    <w:rsid w:val="00052417"/>
    <w:rsid w:val="00054BF1"/>
    <w:rsid w:val="00056D61"/>
    <w:rsid w:val="00056D80"/>
    <w:rsid w:val="0005786A"/>
    <w:rsid w:val="00057A3E"/>
    <w:rsid w:val="00063C67"/>
    <w:rsid w:val="00064470"/>
    <w:rsid w:val="00065919"/>
    <w:rsid w:val="00067705"/>
    <w:rsid w:val="0007232B"/>
    <w:rsid w:val="0007488F"/>
    <w:rsid w:val="000816CA"/>
    <w:rsid w:val="00085753"/>
    <w:rsid w:val="000877F2"/>
    <w:rsid w:val="00092D90"/>
    <w:rsid w:val="000933CF"/>
    <w:rsid w:val="000959E5"/>
    <w:rsid w:val="000A3CF0"/>
    <w:rsid w:val="000A789D"/>
    <w:rsid w:val="000B7444"/>
    <w:rsid w:val="000D0E7A"/>
    <w:rsid w:val="000D1E8E"/>
    <w:rsid w:val="000F1383"/>
    <w:rsid w:val="00112D4D"/>
    <w:rsid w:val="00116695"/>
    <w:rsid w:val="00121531"/>
    <w:rsid w:val="001257B3"/>
    <w:rsid w:val="0012639D"/>
    <w:rsid w:val="001372EC"/>
    <w:rsid w:val="0014261A"/>
    <w:rsid w:val="00154A31"/>
    <w:rsid w:val="00162B28"/>
    <w:rsid w:val="00166BD4"/>
    <w:rsid w:val="0018643B"/>
    <w:rsid w:val="00195AC0"/>
    <w:rsid w:val="00197559"/>
    <w:rsid w:val="001A17EE"/>
    <w:rsid w:val="001A47CD"/>
    <w:rsid w:val="001A656C"/>
    <w:rsid w:val="001B1925"/>
    <w:rsid w:val="001C04A1"/>
    <w:rsid w:val="001C401C"/>
    <w:rsid w:val="001C4C23"/>
    <w:rsid w:val="001D6384"/>
    <w:rsid w:val="001D745B"/>
    <w:rsid w:val="001D7797"/>
    <w:rsid w:val="001E4D68"/>
    <w:rsid w:val="001E6D48"/>
    <w:rsid w:val="001F3516"/>
    <w:rsid w:val="00202871"/>
    <w:rsid w:val="00202C2F"/>
    <w:rsid w:val="00203AF3"/>
    <w:rsid w:val="002043A7"/>
    <w:rsid w:val="00206A69"/>
    <w:rsid w:val="00210971"/>
    <w:rsid w:val="002113CA"/>
    <w:rsid w:val="0021259E"/>
    <w:rsid w:val="002133A2"/>
    <w:rsid w:val="00225E32"/>
    <w:rsid w:val="00225F6F"/>
    <w:rsid w:val="0023234B"/>
    <w:rsid w:val="00245C95"/>
    <w:rsid w:val="00246D35"/>
    <w:rsid w:val="00247371"/>
    <w:rsid w:val="00251BBB"/>
    <w:rsid w:val="00251C46"/>
    <w:rsid w:val="002675BF"/>
    <w:rsid w:val="002741F6"/>
    <w:rsid w:val="0027472C"/>
    <w:rsid w:val="00277243"/>
    <w:rsid w:val="002919D2"/>
    <w:rsid w:val="00295E7B"/>
    <w:rsid w:val="002A0A70"/>
    <w:rsid w:val="002A383A"/>
    <w:rsid w:val="002B3521"/>
    <w:rsid w:val="002B56D1"/>
    <w:rsid w:val="002C03DA"/>
    <w:rsid w:val="002C423D"/>
    <w:rsid w:val="002C6EAA"/>
    <w:rsid w:val="002C7436"/>
    <w:rsid w:val="002D2028"/>
    <w:rsid w:val="002D66B0"/>
    <w:rsid w:val="002D7C88"/>
    <w:rsid w:val="002E190A"/>
    <w:rsid w:val="002E2D88"/>
    <w:rsid w:val="002E6537"/>
    <w:rsid w:val="002E6DC4"/>
    <w:rsid w:val="002F205E"/>
    <w:rsid w:val="002F6943"/>
    <w:rsid w:val="003013AB"/>
    <w:rsid w:val="00316D75"/>
    <w:rsid w:val="0032480F"/>
    <w:rsid w:val="00333A30"/>
    <w:rsid w:val="00335E54"/>
    <w:rsid w:val="00337BD3"/>
    <w:rsid w:val="00342F48"/>
    <w:rsid w:val="003460DD"/>
    <w:rsid w:val="0034723A"/>
    <w:rsid w:val="00353B2F"/>
    <w:rsid w:val="00356585"/>
    <w:rsid w:val="00357AAD"/>
    <w:rsid w:val="00364D51"/>
    <w:rsid w:val="00381F5C"/>
    <w:rsid w:val="00386859"/>
    <w:rsid w:val="00387C21"/>
    <w:rsid w:val="00394D6A"/>
    <w:rsid w:val="0039788A"/>
    <w:rsid w:val="003A0B34"/>
    <w:rsid w:val="003A5C8F"/>
    <w:rsid w:val="003A6E43"/>
    <w:rsid w:val="003C1551"/>
    <w:rsid w:val="003C2AD5"/>
    <w:rsid w:val="003D50F5"/>
    <w:rsid w:val="003D6090"/>
    <w:rsid w:val="003E06FC"/>
    <w:rsid w:val="003E2EDE"/>
    <w:rsid w:val="003E60DC"/>
    <w:rsid w:val="0041061A"/>
    <w:rsid w:val="00410F65"/>
    <w:rsid w:val="00411DF3"/>
    <w:rsid w:val="00414880"/>
    <w:rsid w:val="004161C1"/>
    <w:rsid w:val="0042341E"/>
    <w:rsid w:val="00423CAB"/>
    <w:rsid w:val="004332AB"/>
    <w:rsid w:val="00450EE6"/>
    <w:rsid w:val="00451A75"/>
    <w:rsid w:val="00452FB1"/>
    <w:rsid w:val="00453EA8"/>
    <w:rsid w:val="004548D9"/>
    <w:rsid w:val="004825C1"/>
    <w:rsid w:val="0048727B"/>
    <w:rsid w:val="0049107A"/>
    <w:rsid w:val="00495A50"/>
    <w:rsid w:val="004A197B"/>
    <w:rsid w:val="004A550C"/>
    <w:rsid w:val="004A5581"/>
    <w:rsid w:val="004B11CF"/>
    <w:rsid w:val="004B1618"/>
    <w:rsid w:val="004B3C28"/>
    <w:rsid w:val="004C153E"/>
    <w:rsid w:val="004C55D9"/>
    <w:rsid w:val="004D482A"/>
    <w:rsid w:val="004E544F"/>
    <w:rsid w:val="004E634F"/>
    <w:rsid w:val="004E7FEF"/>
    <w:rsid w:val="00501CB1"/>
    <w:rsid w:val="00506ABC"/>
    <w:rsid w:val="0051378F"/>
    <w:rsid w:val="005219E0"/>
    <w:rsid w:val="00524E90"/>
    <w:rsid w:val="00531A25"/>
    <w:rsid w:val="005327E7"/>
    <w:rsid w:val="00536019"/>
    <w:rsid w:val="00557012"/>
    <w:rsid w:val="0056608D"/>
    <w:rsid w:val="00584E2C"/>
    <w:rsid w:val="00587D64"/>
    <w:rsid w:val="00593708"/>
    <w:rsid w:val="005937E2"/>
    <w:rsid w:val="00597019"/>
    <w:rsid w:val="005A0105"/>
    <w:rsid w:val="005A46B0"/>
    <w:rsid w:val="005C1376"/>
    <w:rsid w:val="005C6EA4"/>
    <w:rsid w:val="005D17CE"/>
    <w:rsid w:val="005D2B78"/>
    <w:rsid w:val="005D440E"/>
    <w:rsid w:val="005D7D4B"/>
    <w:rsid w:val="005E43FC"/>
    <w:rsid w:val="005E482D"/>
    <w:rsid w:val="005F4A06"/>
    <w:rsid w:val="005F54F5"/>
    <w:rsid w:val="0060289B"/>
    <w:rsid w:val="0060478B"/>
    <w:rsid w:val="00605A51"/>
    <w:rsid w:val="00605DE4"/>
    <w:rsid w:val="006215A5"/>
    <w:rsid w:val="00622AD2"/>
    <w:rsid w:val="00630DB9"/>
    <w:rsid w:val="006330BE"/>
    <w:rsid w:val="00640FB7"/>
    <w:rsid w:val="0064445A"/>
    <w:rsid w:val="00657295"/>
    <w:rsid w:val="00657F13"/>
    <w:rsid w:val="00664459"/>
    <w:rsid w:val="006757DA"/>
    <w:rsid w:val="006759F9"/>
    <w:rsid w:val="006767EE"/>
    <w:rsid w:val="00681419"/>
    <w:rsid w:val="006957B7"/>
    <w:rsid w:val="0069591A"/>
    <w:rsid w:val="006A36CD"/>
    <w:rsid w:val="006A45B5"/>
    <w:rsid w:val="006A4F69"/>
    <w:rsid w:val="006B2052"/>
    <w:rsid w:val="006B2F57"/>
    <w:rsid w:val="006C01CC"/>
    <w:rsid w:val="006C0A3D"/>
    <w:rsid w:val="006D3264"/>
    <w:rsid w:val="006D5200"/>
    <w:rsid w:val="006D6C07"/>
    <w:rsid w:val="006D6C66"/>
    <w:rsid w:val="006D6EEB"/>
    <w:rsid w:val="006E1AA2"/>
    <w:rsid w:val="006E58D4"/>
    <w:rsid w:val="006E6416"/>
    <w:rsid w:val="006E7057"/>
    <w:rsid w:val="006F14BA"/>
    <w:rsid w:val="006F307D"/>
    <w:rsid w:val="00700B64"/>
    <w:rsid w:val="00701A5F"/>
    <w:rsid w:val="00703FEF"/>
    <w:rsid w:val="007040A0"/>
    <w:rsid w:val="00704755"/>
    <w:rsid w:val="007178AA"/>
    <w:rsid w:val="007400AA"/>
    <w:rsid w:val="00742915"/>
    <w:rsid w:val="00746F51"/>
    <w:rsid w:val="0075234A"/>
    <w:rsid w:val="0075269B"/>
    <w:rsid w:val="00753245"/>
    <w:rsid w:val="0076082B"/>
    <w:rsid w:val="00791778"/>
    <w:rsid w:val="007975D1"/>
    <w:rsid w:val="007A5593"/>
    <w:rsid w:val="007A5EE5"/>
    <w:rsid w:val="007B1AE0"/>
    <w:rsid w:val="007B3AEF"/>
    <w:rsid w:val="007B4A77"/>
    <w:rsid w:val="007B6140"/>
    <w:rsid w:val="007B71A2"/>
    <w:rsid w:val="007C2B7B"/>
    <w:rsid w:val="007C5A2F"/>
    <w:rsid w:val="007D006F"/>
    <w:rsid w:val="007D15CD"/>
    <w:rsid w:val="007E09C0"/>
    <w:rsid w:val="007F04B2"/>
    <w:rsid w:val="007F2CC6"/>
    <w:rsid w:val="00801D4C"/>
    <w:rsid w:val="00802D6D"/>
    <w:rsid w:val="00805A32"/>
    <w:rsid w:val="00807FD4"/>
    <w:rsid w:val="00810219"/>
    <w:rsid w:val="008150E5"/>
    <w:rsid w:val="00815DE7"/>
    <w:rsid w:val="00820FDC"/>
    <w:rsid w:val="00822E1D"/>
    <w:rsid w:val="008240B5"/>
    <w:rsid w:val="00831563"/>
    <w:rsid w:val="0083170F"/>
    <w:rsid w:val="008327CC"/>
    <w:rsid w:val="00833EFD"/>
    <w:rsid w:val="00834182"/>
    <w:rsid w:val="00843FC1"/>
    <w:rsid w:val="00844C85"/>
    <w:rsid w:val="00845A27"/>
    <w:rsid w:val="00851816"/>
    <w:rsid w:val="008548A8"/>
    <w:rsid w:val="00856D9F"/>
    <w:rsid w:val="00857AB8"/>
    <w:rsid w:val="0086042A"/>
    <w:rsid w:val="00862F88"/>
    <w:rsid w:val="00866DA4"/>
    <w:rsid w:val="008719F1"/>
    <w:rsid w:val="0087439E"/>
    <w:rsid w:val="00875552"/>
    <w:rsid w:val="00876640"/>
    <w:rsid w:val="00883241"/>
    <w:rsid w:val="008877BD"/>
    <w:rsid w:val="008934AA"/>
    <w:rsid w:val="008A35CA"/>
    <w:rsid w:val="008A7D0E"/>
    <w:rsid w:val="008B2F94"/>
    <w:rsid w:val="008B6D92"/>
    <w:rsid w:val="008C1A81"/>
    <w:rsid w:val="008D1EE9"/>
    <w:rsid w:val="008D7C72"/>
    <w:rsid w:val="008E0EE9"/>
    <w:rsid w:val="008E3DD2"/>
    <w:rsid w:val="008F25F8"/>
    <w:rsid w:val="009021DE"/>
    <w:rsid w:val="009024D9"/>
    <w:rsid w:val="00905BDF"/>
    <w:rsid w:val="0090674C"/>
    <w:rsid w:val="00912505"/>
    <w:rsid w:val="00912513"/>
    <w:rsid w:val="00912E1C"/>
    <w:rsid w:val="009141CD"/>
    <w:rsid w:val="0091501E"/>
    <w:rsid w:val="009305E6"/>
    <w:rsid w:val="00936AFD"/>
    <w:rsid w:val="00940DB4"/>
    <w:rsid w:val="009445EA"/>
    <w:rsid w:val="00947B0E"/>
    <w:rsid w:val="00955D1F"/>
    <w:rsid w:val="00962A9A"/>
    <w:rsid w:val="009655D9"/>
    <w:rsid w:val="00965651"/>
    <w:rsid w:val="00974F6C"/>
    <w:rsid w:val="009753E2"/>
    <w:rsid w:val="00976889"/>
    <w:rsid w:val="00983F1B"/>
    <w:rsid w:val="00986FCD"/>
    <w:rsid w:val="00990C26"/>
    <w:rsid w:val="009930D8"/>
    <w:rsid w:val="00995258"/>
    <w:rsid w:val="009B133A"/>
    <w:rsid w:val="009B7F3E"/>
    <w:rsid w:val="009C12F3"/>
    <w:rsid w:val="009D158D"/>
    <w:rsid w:val="009D328D"/>
    <w:rsid w:val="009D5A45"/>
    <w:rsid w:val="009F11C1"/>
    <w:rsid w:val="009F4DEE"/>
    <w:rsid w:val="00A0279E"/>
    <w:rsid w:val="00A11617"/>
    <w:rsid w:val="00A14C40"/>
    <w:rsid w:val="00A220AA"/>
    <w:rsid w:val="00A24CAE"/>
    <w:rsid w:val="00A3049A"/>
    <w:rsid w:val="00A30766"/>
    <w:rsid w:val="00A31D23"/>
    <w:rsid w:val="00A34AA6"/>
    <w:rsid w:val="00A3560C"/>
    <w:rsid w:val="00A40E46"/>
    <w:rsid w:val="00A4329F"/>
    <w:rsid w:val="00A44739"/>
    <w:rsid w:val="00A46FE6"/>
    <w:rsid w:val="00A52835"/>
    <w:rsid w:val="00A52E40"/>
    <w:rsid w:val="00A541BE"/>
    <w:rsid w:val="00A62989"/>
    <w:rsid w:val="00A74588"/>
    <w:rsid w:val="00A8012A"/>
    <w:rsid w:val="00A821EF"/>
    <w:rsid w:val="00A84A5A"/>
    <w:rsid w:val="00A852A6"/>
    <w:rsid w:val="00A87085"/>
    <w:rsid w:val="00AA2765"/>
    <w:rsid w:val="00AA5A00"/>
    <w:rsid w:val="00AB4460"/>
    <w:rsid w:val="00AC009D"/>
    <w:rsid w:val="00AC3078"/>
    <w:rsid w:val="00AD6EF7"/>
    <w:rsid w:val="00AF10C2"/>
    <w:rsid w:val="00AF3648"/>
    <w:rsid w:val="00AF5E88"/>
    <w:rsid w:val="00B01747"/>
    <w:rsid w:val="00B0268B"/>
    <w:rsid w:val="00B03976"/>
    <w:rsid w:val="00B03AD2"/>
    <w:rsid w:val="00B04194"/>
    <w:rsid w:val="00B10A54"/>
    <w:rsid w:val="00B13492"/>
    <w:rsid w:val="00B25962"/>
    <w:rsid w:val="00B3644D"/>
    <w:rsid w:val="00B37853"/>
    <w:rsid w:val="00B4228B"/>
    <w:rsid w:val="00B42311"/>
    <w:rsid w:val="00B43E99"/>
    <w:rsid w:val="00B55CC3"/>
    <w:rsid w:val="00B610A2"/>
    <w:rsid w:val="00B62F05"/>
    <w:rsid w:val="00B6658E"/>
    <w:rsid w:val="00B666F3"/>
    <w:rsid w:val="00B72F61"/>
    <w:rsid w:val="00B74F09"/>
    <w:rsid w:val="00B777D3"/>
    <w:rsid w:val="00B83AAD"/>
    <w:rsid w:val="00B9231B"/>
    <w:rsid w:val="00BA4615"/>
    <w:rsid w:val="00BB2B41"/>
    <w:rsid w:val="00BB2F0E"/>
    <w:rsid w:val="00BB5702"/>
    <w:rsid w:val="00BD3E6F"/>
    <w:rsid w:val="00BD710D"/>
    <w:rsid w:val="00BE0700"/>
    <w:rsid w:val="00BE317D"/>
    <w:rsid w:val="00BE356E"/>
    <w:rsid w:val="00C006CA"/>
    <w:rsid w:val="00C00B6A"/>
    <w:rsid w:val="00C27C77"/>
    <w:rsid w:val="00C31DC3"/>
    <w:rsid w:val="00C32359"/>
    <w:rsid w:val="00C35E79"/>
    <w:rsid w:val="00C47E2E"/>
    <w:rsid w:val="00C81F52"/>
    <w:rsid w:val="00C83BE7"/>
    <w:rsid w:val="00C85207"/>
    <w:rsid w:val="00C87A29"/>
    <w:rsid w:val="00C91E98"/>
    <w:rsid w:val="00C92066"/>
    <w:rsid w:val="00C93FEB"/>
    <w:rsid w:val="00C9577C"/>
    <w:rsid w:val="00C970CF"/>
    <w:rsid w:val="00CA421B"/>
    <w:rsid w:val="00CA5B9A"/>
    <w:rsid w:val="00CB60FC"/>
    <w:rsid w:val="00CB66C7"/>
    <w:rsid w:val="00CB7D1A"/>
    <w:rsid w:val="00CC3A0D"/>
    <w:rsid w:val="00CD22D4"/>
    <w:rsid w:val="00CD3629"/>
    <w:rsid w:val="00CD463C"/>
    <w:rsid w:val="00CD5474"/>
    <w:rsid w:val="00CE1A4E"/>
    <w:rsid w:val="00CE30D1"/>
    <w:rsid w:val="00CE3172"/>
    <w:rsid w:val="00CE5F4C"/>
    <w:rsid w:val="00CF2B0B"/>
    <w:rsid w:val="00CF2F73"/>
    <w:rsid w:val="00D01AEF"/>
    <w:rsid w:val="00D027BA"/>
    <w:rsid w:val="00D02B24"/>
    <w:rsid w:val="00D0306D"/>
    <w:rsid w:val="00D17564"/>
    <w:rsid w:val="00D20611"/>
    <w:rsid w:val="00D21AFF"/>
    <w:rsid w:val="00D2251B"/>
    <w:rsid w:val="00D422AE"/>
    <w:rsid w:val="00D42A4B"/>
    <w:rsid w:val="00D43479"/>
    <w:rsid w:val="00D44E7D"/>
    <w:rsid w:val="00D4591D"/>
    <w:rsid w:val="00D51A12"/>
    <w:rsid w:val="00D61D9B"/>
    <w:rsid w:val="00D65FD3"/>
    <w:rsid w:val="00D67FA9"/>
    <w:rsid w:val="00D704FF"/>
    <w:rsid w:val="00D72790"/>
    <w:rsid w:val="00D7730B"/>
    <w:rsid w:val="00D77882"/>
    <w:rsid w:val="00D8497C"/>
    <w:rsid w:val="00D86DDD"/>
    <w:rsid w:val="00D86F1A"/>
    <w:rsid w:val="00D901C4"/>
    <w:rsid w:val="00D92EEA"/>
    <w:rsid w:val="00D9546D"/>
    <w:rsid w:val="00D9687F"/>
    <w:rsid w:val="00DA3336"/>
    <w:rsid w:val="00DA680D"/>
    <w:rsid w:val="00DB196B"/>
    <w:rsid w:val="00DB23FA"/>
    <w:rsid w:val="00DB2E23"/>
    <w:rsid w:val="00DB767A"/>
    <w:rsid w:val="00DB7ECC"/>
    <w:rsid w:val="00DC3C04"/>
    <w:rsid w:val="00DC6E22"/>
    <w:rsid w:val="00DC6FE1"/>
    <w:rsid w:val="00DD6EB1"/>
    <w:rsid w:val="00DE22C8"/>
    <w:rsid w:val="00DE24EF"/>
    <w:rsid w:val="00DE437E"/>
    <w:rsid w:val="00DE5AD5"/>
    <w:rsid w:val="00DE76C5"/>
    <w:rsid w:val="00E00BDD"/>
    <w:rsid w:val="00E03842"/>
    <w:rsid w:val="00E05911"/>
    <w:rsid w:val="00E15581"/>
    <w:rsid w:val="00E15638"/>
    <w:rsid w:val="00E21713"/>
    <w:rsid w:val="00E21B96"/>
    <w:rsid w:val="00E27DFA"/>
    <w:rsid w:val="00E33BD8"/>
    <w:rsid w:val="00E3655B"/>
    <w:rsid w:val="00E45078"/>
    <w:rsid w:val="00E464BF"/>
    <w:rsid w:val="00E53878"/>
    <w:rsid w:val="00E540CC"/>
    <w:rsid w:val="00E54D97"/>
    <w:rsid w:val="00E6296E"/>
    <w:rsid w:val="00E65127"/>
    <w:rsid w:val="00E73C3F"/>
    <w:rsid w:val="00E775E6"/>
    <w:rsid w:val="00E801C7"/>
    <w:rsid w:val="00E878C8"/>
    <w:rsid w:val="00E9342F"/>
    <w:rsid w:val="00EB0058"/>
    <w:rsid w:val="00EB0E20"/>
    <w:rsid w:val="00EB2D0B"/>
    <w:rsid w:val="00EB66ED"/>
    <w:rsid w:val="00EC0331"/>
    <w:rsid w:val="00EC0ED8"/>
    <w:rsid w:val="00EC5937"/>
    <w:rsid w:val="00EE27D5"/>
    <w:rsid w:val="00EE4CF3"/>
    <w:rsid w:val="00F02A4B"/>
    <w:rsid w:val="00F0564C"/>
    <w:rsid w:val="00F115CD"/>
    <w:rsid w:val="00F23562"/>
    <w:rsid w:val="00F2379C"/>
    <w:rsid w:val="00F25ADD"/>
    <w:rsid w:val="00F338CF"/>
    <w:rsid w:val="00F34BB3"/>
    <w:rsid w:val="00F42E8D"/>
    <w:rsid w:val="00F47D1A"/>
    <w:rsid w:val="00F51F5A"/>
    <w:rsid w:val="00F63972"/>
    <w:rsid w:val="00F66628"/>
    <w:rsid w:val="00F739BC"/>
    <w:rsid w:val="00F77EC9"/>
    <w:rsid w:val="00F878FD"/>
    <w:rsid w:val="00F928C3"/>
    <w:rsid w:val="00FA2E77"/>
    <w:rsid w:val="00FA3DF4"/>
    <w:rsid w:val="00FC1AF1"/>
    <w:rsid w:val="00FC4A12"/>
    <w:rsid w:val="00FC57A2"/>
    <w:rsid w:val="00FC786D"/>
    <w:rsid w:val="00FD04DE"/>
    <w:rsid w:val="00FD0B63"/>
    <w:rsid w:val="00FE0565"/>
    <w:rsid w:val="00FE21BE"/>
    <w:rsid w:val="00FE2A9C"/>
    <w:rsid w:val="00FF3D89"/>
    <w:rsid w:val="00FF71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docId w15:val="{F1C6387C-F12A-4000-AA71-6DF85BC51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52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semiHidden/>
    <w:unhideWhenUsed/>
    <w:qFormat/>
    <w:rsid w:val="002B3521"/>
    <w:pPr>
      <w:keepNext/>
      <w:outlineLvl w:val="1"/>
    </w:pPr>
    <w:rPr>
      <w:b/>
      <w:szCs w:val="20"/>
    </w:rPr>
  </w:style>
  <w:style w:type="paragraph" w:styleId="Heading5">
    <w:name w:val="heading 5"/>
    <w:basedOn w:val="Normal"/>
    <w:next w:val="Normal"/>
    <w:link w:val="Heading5Char"/>
    <w:unhideWhenUsed/>
    <w:qFormat/>
    <w:rsid w:val="002B352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2B3521"/>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2B3521"/>
    <w:rPr>
      <w:rFonts w:ascii="Times New Roman" w:eastAsia="Times New Roman" w:hAnsi="Times New Roman" w:cs="Times New Roman"/>
      <w:b/>
      <w:bCs/>
      <w:i/>
      <w:iCs/>
      <w:sz w:val="26"/>
      <w:szCs w:val="26"/>
    </w:rPr>
  </w:style>
  <w:style w:type="character" w:styleId="Hyperlink">
    <w:name w:val="Hyperlink"/>
    <w:basedOn w:val="DefaultParagraphFont"/>
    <w:unhideWhenUsed/>
    <w:rsid w:val="002B3521"/>
    <w:rPr>
      <w:color w:val="0000FF"/>
      <w:u w:val="single"/>
    </w:rPr>
  </w:style>
  <w:style w:type="paragraph" w:styleId="Title">
    <w:name w:val="Title"/>
    <w:basedOn w:val="Normal"/>
    <w:link w:val="TitleChar"/>
    <w:qFormat/>
    <w:rsid w:val="002B3521"/>
    <w:pPr>
      <w:jc w:val="center"/>
    </w:pPr>
    <w:rPr>
      <w:b/>
      <w:szCs w:val="20"/>
    </w:rPr>
  </w:style>
  <w:style w:type="character" w:customStyle="1" w:styleId="TitleChar">
    <w:name w:val="Title Char"/>
    <w:basedOn w:val="DefaultParagraphFont"/>
    <w:link w:val="Title"/>
    <w:rsid w:val="002B3521"/>
    <w:rPr>
      <w:rFonts w:ascii="Times New Roman" w:eastAsia="Times New Roman" w:hAnsi="Times New Roman" w:cs="Times New Roman"/>
      <w:b/>
      <w:sz w:val="24"/>
      <w:szCs w:val="20"/>
    </w:rPr>
  </w:style>
  <w:style w:type="paragraph" w:styleId="Subtitle">
    <w:name w:val="Subtitle"/>
    <w:basedOn w:val="Normal"/>
    <w:link w:val="SubtitleChar"/>
    <w:qFormat/>
    <w:rsid w:val="002B3521"/>
    <w:pPr>
      <w:jc w:val="right"/>
    </w:pPr>
    <w:rPr>
      <w:szCs w:val="20"/>
      <w:lang w:val="en-AU"/>
    </w:rPr>
  </w:style>
  <w:style w:type="character" w:customStyle="1" w:styleId="SubtitleChar">
    <w:name w:val="Subtitle Char"/>
    <w:basedOn w:val="DefaultParagraphFont"/>
    <w:link w:val="Subtitle"/>
    <w:rsid w:val="002B3521"/>
    <w:rPr>
      <w:rFonts w:ascii="Times New Roman" w:eastAsia="Times New Roman" w:hAnsi="Times New Roman" w:cs="Times New Roman"/>
      <w:sz w:val="24"/>
      <w:szCs w:val="20"/>
      <w:lang w:val="en-AU"/>
    </w:rPr>
  </w:style>
  <w:style w:type="paragraph" w:styleId="BodyText3">
    <w:name w:val="Body Text 3"/>
    <w:basedOn w:val="Normal"/>
    <w:link w:val="BodyText3Char"/>
    <w:unhideWhenUsed/>
    <w:rsid w:val="002B3521"/>
    <w:pPr>
      <w:jc w:val="center"/>
    </w:pPr>
    <w:rPr>
      <w:rFonts w:ascii="Arial" w:hAnsi="Arial" w:cs="Arial"/>
      <w:b/>
      <w:bCs/>
      <w:szCs w:val="20"/>
    </w:rPr>
  </w:style>
  <w:style w:type="character" w:customStyle="1" w:styleId="BodyText3Char">
    <w:name w:val="Body Text 3 Char"/>
    <w:basedOn w:val="DefaultParagraphFont"/>
    <w:link w:val="BodyText3"/>
    <w:rsid w:val="002B3521"/>
    <w:rPr>
      <w:rFonts w:ascii="Arial" w:eastAsia="Times New Roman" w:hAnsi="Arial" w:cs="Arial"/>
      <w:b/>
      <w:bCs/>
      <w:sz w:val="24"/>
      <w:szCs w:val="20"/>
    </w:rPr>
  </w:style>
  <w:style w:type="paragraph" w:styleId="BodyTextIndent2">
    <w:name w:val="Body Text Indent 2"/>
    <w:basedOn w:val="Normal"/>
    <w:link w:val="BodyTextIndent2Char"/>
    <w:unhideWhenUsed/>
    <w:rsid w:val="002B3521"/>
    <w:pPr>
      <w:spacing w:before="120" w:after="120" w:line="360" w:lineRule="auto"/>
      <w:ind w:left="357"/>
      <w:jc w:val="both"/>
    </w:pPr>
  </w:style>
  <w:style w:type="character" w:customStyle="1" w:styleId="BodyTextIndent2Char">
    <w:name w:val="Body Text Indent 2 Char"/>
    <w:basedOn w:val="DefaultParagraphFont"/>
    <w:link w:val="BodyTextIndent2"/>
    <w:rsid w:val="002B3521"/>
    <w:rPr>
      <w:rFonts w:ascii="Times New Roman" w:eastAsia="Times New Roman" w:hAnsi="Times New Roman" w:cs="Times New Roman"/>
      <w:sz w:val="24"/>
      <w:szCs w:val="24"/>
    </w:rPr>
  </w:style>
  <w:style w:type="table" w:styleId="TableGrid">
    <w:name w:val="Table Grid"/>
    <w:basedOn w:val="TableNormal"/>
    <w:uiPriority w:val="39"/>
    <w:rsid w:val="002B3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1AA2"/>
    <w:pPr>
      <w:tabs>
        <w:tab w:val="center" w:pos="4153"/>
        <w:tab w:val="right" w:pos="8306"/>
      </w:tabs>
    </w:pPr>
  </w:style>
  <w:style w:type="character" w:customStyle="1" w:styleId="HeaderChar">
    <w:name w:val="Header Char"/>
    <w:basedOn w:val="DefaultParagraphFont"/>
    <w:link w:val="Header"/>
    <w:uiPriority w:val="99"/>
    <w:rsid w:val="006E1A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E1AA2"/>
    <w:pPr>
      <w:tabs>
        <w:tab w:val="center" w:pos="4153"/>
        <w:tab w:val="right" w:pos="8306"/>
      </w:tabs>
    </w:pPr>
  </w:style>
  <w:style w:type="character" w:customStyle="1" w:styleId="FooterChar">
    <w:name w:val="Footer Char"/>
    <w:basedOn w:val="DefaultParagraphFont"/>
    <w:link w:val="Footer"/>
    <w:uiPriority w:val="99"/>
    <w:rsid w:val="006E1AA2"/>
    <w:rPr>
      <w:rFonts w:ascii="Times New Roman" w:eastAsia="Times New Roman" w:hAnsi="Times New Roman" w:cs="Times New Roman"/>
      <w:sz w:val="24"/>
      <w:szCs w:val="24"/>
    </w:rPr>
  </w:style>
  <w:style w:type="paragraph" w:customStyle="1" w:styleId="Normal14pt">
    <w:name w:val="Normal + 14 pt"/>
    <w:aliases w:val="Bold,Before:  6 pt,After:  6 pt"/>
    <w:basedOn w:val="Normal"/>
    <w:rsid w:val="00A541BE"/>
  </w:style>
  <w:style w:type="paragraph" w:styleId="ListParagraph">
    <w:name w:val="List Paragraph"/>
    <w:basedOn w:val="Normal"/>
    <w:uiPriority w:val="34"/>
    <w:qFormat/>
    <w:rsid w:val="00D422AE"/>
    <w:pPr>
      <w:ind w:left="720"/>
      <w:contextualSpacing/>
    </w:pPr>
  </w:style>
  <w:style w:type="character" w:styleId="CommentReference">
    <w:name w:val="annotation reference"/>
    <w:basedOn w:val="DefaultParagraphFont"/>
    <w:uiPriority w:val="99"/>
    <w:semiHidden/>
    <w:unhideWhenUsed/>
    <w:rsid w:val="00B74F09"/>
    <w:rPr>
      <w:sz w:val="16"/>
      <w:szCs w:val="16"/>
    </w:rPr>
  </w:style>
  <w:style w:type="paragraph" w:styleId="CommentText">
    <w:name w:val="annotation text"/>
    <w:basedOn w:val="Normal"/>
    <w:link w:val="CommentTextChar"/>
    <w:uiPriority w:val="99"/>
    <w:semiHidden/>
    <w:unhideWhenUsed/>
    <w:rsid w:val="00B74F09"/>
    <w:rPr>
      <w:sz w:val="20"/>
      <w:szCs w:val="20"/>
    </w:rPr>
  </w:style>
  <w:style w:type="character" w:customStyle="1" w:styleId="CommentTextChar">
    <w:name w:val="Comment Text Char"/>
    <w:basedOn w:val="DefaultParagraphFont"/>
    <w:link w:val="CommentText"/>
    <w:uiPriority w:val="99"/>
    <w:semiHidden/>
    <w:rsid w:val="00B74F0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74F09"/>
    <w:rPr>
      <w:b/>
      <w:bCs/>
    </w:rPr>
  </w:style>
  <w:style w:type="character" w:customStyle="1" w:styleId="CommentSubjectChar">
    <w:name w:val="Comment Subject Char"/>
    <w:basedOn w:val="CommentTextChar"/>
    <w:link w:val="CommentSubject"/>
    <w:uiPriority w:val="99"/>
    <w:semiHidden/>
    <w:rsid w:val="00B74F0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74F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4F09"/>
    <w:rPr>
      <w:rFonts w:ascii="Segoe UI" w:eastAsia="Times New Roman" w:hAnsi="Segoe UI" w:cs="Segoe UI"/>
      <w:sz w:val="18"/>
      <w:szCs w:val="18"/>
    </w:rPr>
  </w:style>
  <w:style w:type="numbering" w:customStyle="1" w:styleId="Style1">
    <w:name w:val="Style1"/>
    <w:uiPriority w:val="99"/>
    <w:rsid w:val="004A550C"/>
    <w:pPr>
      <w:numPr>
        <w:numId w:val="11"/>
      </w:numPr>
    </w:pPr>
  </w:style>
  <w:style w:type="character" w:customStyle="1" w:styleId="st">
    <w:name w:val="st"/>
    <w:basedOn w:val="DefaultParagraphFont"/>
    <w:rsid w:val="00807FD4"/>
  </w:style>
  <w:style w:type="character" w:styleId="Emphasis">
    <w:name w:val="Emphasis"/>
    <w:basedOn w:val="DefaultParagraphFont"/>
    <w:uiPriority w:val="20"/>
    <w:qFormat/>
    <w:rsid w:val="00807FD4"/>
    <w:rPr>
      <w:i/>
      <w:iCs/>
    </w:rPr>
  </w:style>
  <w:style w:type="paragraph" w:styleId="BodyTextIndent3">
    <w:name w:val="Body Text Indent 3"/>
    <w:basedOn w:val="Normal"/>
    <w:link w:val="BodyTextIndent3Char"/>
    <w:uiPriority w:val="99"/>
    <w:semiHidden/>
    <w:unhideWhenUsed/>
    <w:rsid w:val="00B610A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B610A2"/>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961412">
      <w:bodyDiv w:val="1"/>
      <w:marLeft w:val="0"/>
      <w:marRight w:val="0"/>
      <w:marTop w:val="0"/>
      <w:marBottom w:val="0"/>
      <w:divBdr>
        <w:top w:val="none" w:sz="0" w:space="0" w:color="auto"/>
        <w:left w:val="none" w:sz="0" w:space="0" w:color="auto"/>
        <w:bottom w:val="none" w:sz="0" w:space="0" w:color="auto"/>
        <w:right w:val="none" w:sz="0" w:space="0" w:color="auto"/>
      </w:divBdr>
    </w:div>
    <w:div w:id="153767682">
      <w:bodyDiv w:val="1"/>
      <w:marLeft w:val="0"/>
      <w:marRight w:val="0"/>
      <w:marTop w:val="0"/>
      <w:marBottom w:val="0"/>
      <w:divBdr>
        <w:top w:val="none" w:sz="0" w:space="0" w:color="auto"/>
        <w:left w:val="none" w:sz="0" w:space="0" w:color="auto"/>
        <w:bottom w:val="none" w:sz="0" w:space="0" w:color="auto"/>
        <w:right w:val="none" w:sz="0" w:space="0" w:color="auto"/>
      </w:divBdr>
    </w:div>
    <w:div w:id="511141665">
      <w:bodyDiv w:val="1"/>
      <w:marLeft w:val="0"/>
      <w:marRight w:val="0"/>
      <w:marTop w:val="0"/>
      <w:marBottom w:val="0"/>
      <w:divBdr>
        <w:top w:val="none" w:sz="0" w:space="0" w:color="auto"/>
        <w:left w:val="none" w:sz="0" w:space="0" w:color="auto"/>
        <w:bottom w:val="none" w:sz="0" w:space="0" w:color="auto"/>
        <w:right w:val="none" w:sz="0" w:space="0" w:color="auto"/>
      </w:divBdr>
    </w:div>
    <w:div w:id="1719280944">
      <w:bodyDiv w:val="1"/>
      <w:marLeft w:val="0"/>
      <w:marRight w:val="0"/>
      <w:marTop w:val="0"/>
      <w:marBottom w:val="0"/>
      <w:divBdr>
        <w:top w:val="none" w:sz="0" w:space="0" w:color="auto"/>
        <w:left w:val="none" w:sz="0" w:space="0" w:color="auto"/>
        <w:bottom w:val="none" w:sz="0" w:space="0" w:color="auto"/>
        <w:right w:val="none" w:sz="0" w:space="0" w:color="auto"/>
      </w:divBdr>
      <w:divsChild>
        <w:div w:id="1701465439">
          <w:marLeft w:val="0"/>
          <w:marRight w:val="0"/>
          <w:marTop w:val="0"/>
          <w:marBottom w:val="0"/>
          <w:divBdr>
            <w:top w:val="none" w:sz="0" w:space="0" w:color="auto"/>
            <w:left w:val="none" w:sz="0" w:space="0" w:color="auto"/>
            <w:bottom w:val="none" w:sz="0" w:space="0" w:color="auto"/>
            <w:right w:val="none" w:sz="0" w:space="0" w:color="auto"/>
          </w:divBdr>
          <w:divsChild>
            <w:div w:id="2137483821">
              <w:marLeft w:val="0"/>
              <w:marRight w:val="0"/>
              <w:marTop w:val="0"/>
              <w:marBottom w:val="0"/>
              <w:divBdr>
                <w:top w:val="none" w:sz="0" w:space="0" w:color="auto"/>
                <w:left w:val="none" w:sz="0" w:space="0" w:color="auto"/>
                <w:bottom w:val="none" w:sz="0" w:space="0" w:color="auto"/>
                <w:right w:val="none" w:sz="0" w:space="0" w:color="auto"/>
              </w:divBdr>
              <w:divsChild>
                <w:div w:id="521431147">
                  <w:marLeft w:val="0"/>
                  <w:marRight w:val="0"/>
                  <w:marTop w:val="0"/>
                  <w:marBottom w:val="0"/>
                  <w:divBdr>
                    <w:top w:val="none" w:sz="0" w:space="0" w:color="auto"/>
                    <w:left w:val="none" w:sz="0" w:space="0" w:color="auto"/>
                    <w:bottom w:val="none" w:sz="0" w:space="0" w:color="auto"/>
                    <w:right w:val="none" w:sz="0" w:space="0" w:color="auto"/>
                  </w:divBdr>
                  <w:divsChild>
                    <w:div w:id="965893237">
                      <w:marLeft w:val="0"/>
                      <w:marRight w:val="0"/>
                      <w:marTop w:val="0"/>
                      <w:marBottom w:val="0"/>
                      <w:divBdr>
                        <w:top w:val="none" w:sz="0" w:space="0" w:color="auto"/>
                        <w:left w:val="none" w:sz="0" w:space="0" w:color="auto"/>
                        <w:bottom w:val="none" w:sz="0" w:space="0" w:color="auto"/>
                        <w:right w:val="none" w:sz="0" w:space="0" w:color="auto"/>
                      </w:divBdr>
                      <w:divsChild>
                        <w:div w:id="10133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722927">
              <w:marLeft w:val="0"/>
              <w:marRight w:val="0"/>
              <w:marTop w:val="0"/>
              <w:marBottom w:val="0"/>
              <w:divBdr>
                <w:top w:val="none" w:sz="0" w:space="0" w:color="auto"/>
                <w:left w:val="none" w:sz="0" w:space="0" w:color="auto"/>
                <w:bottom w:val="none" w:sz="0" w:space="0" w:color="auto"/>
                <w:right w:val="none" w:sz="0" w:space="0" w:color="auto"/>
              </w:divBdr>
              <w:divsChild>
                <w:div w:id="1880822766">
                  <w:marLeft w:val="0"/>
                  <w:marRight w:val="0"/>
                  <w:marTop w:val="0"/>
                  <w:marBottom w:val="0"/>
                  <w:divBdr>
                    <w:top w:val="none" w:sz="0" w:space="0" w:color="auto"/>
                    <w:left w:val="none" w:sz="0" w:space="0" w:color="auto"/>
                    <w:bottom w:val="none" w:sz="0" w:space="0" w:color="auto"/>
                    <w:right w:val="none" w:sz="0" w:space="0" w:color="auto"/>
                  </w:divBdr>
                  <w:divsChild>
                    <w:div w:id="2075002316">
                      <w:marLeft w:val="0"/>
                      <w:marRight w:val="0"/>
                      <w:marTop w:val="0"/>
                      <w:marBottom w:val="0"/>
                      <w:divBdr>
                        <w:top w:val="none" w:sz="0" w:space="0" w:color="auto"/>
                        <w:left w:val="none" w:sz="0" w:space="0" w:color="auto"/>
                        <w:bottom w:val="none" w:sz="0" w:space="0" w:color="auto"/>
                        <w:right w:val="none" w:sz="0" w:space="0" w:color="auto"/>
                      </w:divBdr>
                      <w:divsChild>
                        <w:div w:id="1173255326">
                          <w:marLeft w:val="0"/>
                          <w:marRight w:val="0"/>
                          <w:marTop w:val="0"/>
                          <w:marBottom w:val="0"/>
                          <w:divBdr>
                            <w:top w:val="none" w:sz="0" w:space="0" w:color="auto"/>
                            <w:left w:val="none" w:sz="0" w:space="0" w:color="auto"/>
                            <w:bottom w:val="none" w:sz="0" w:space="0" w:color="auto"/>
                            <w:right w:val="none" w:sz="0" w:space="0" w:color="auto"/>
                          </w:divBdr>
                          <w:divsChild>
                            <w:div w:id="1552614242">
                              <w:marLeft w:val="0"/>
                              <w:marRight w:val="0"/>
                              <w:marTop w:val="0"/>
                              <w:marBottom w:val="0"/>
                              <w:divBdr>
                                <w:top w:val="none" w:sz="0" w:space="0" w:color="auto"/>
                                <w:left w:val="none" w:sz="0" w:space="0" w:color="auto"/>
                                <w:bottom w:val="none" w:sz="0" w:space="0" w:color="auto"/>
                                <w:right w:val="none" w:sz="0" w:space="0" w:color="auto"/>
                              </w:divBdr>
                              <w:divsChild>
                                <w:div w:id="1914898361">
                                  <w:marLeft w:val="0"/>
                                  <w:marRight w:val="0"/>
                                  <w:marTop w:val="0"/>
                                  <w:marBottom w:val="0"/>
                                  <w:divBdr>
                                    <w:top w:val="none" w:sz="0" w:space="0" w:color="auto"/>
                                    <w:left w:val="none" w:sz="0" w:space="0" w:color="auto"/>
                                    <w:bottom w:val="none" w:sz="0" w:space="0" w:color="auto"/>
                                    <w:right w:val="none" w:sz="0" w:space="0" w:color="auto"/>
                                  </w:divBdr>
                                </w:div>
                                <w:div w:id="252521080">
                                  <w:marLeft w:val="0"/>
                                  <w:marRight w:val="0"/>
                                  <w:marTop w:val="0"/>
                                  <w:marBottom w:val="0"/>
                                  <w:divBdr>
                                    <w:top w:val="none" w:sz="0" w:space="0" w:color="auto"/>
                                    <w:left w:val="none" w:sz="0" w:space="0" w:color="auto"/>
                                    <w:bottom w:val="none" w:sz="0" w:space="0" w:color="auto"/>
                                    <w:right w:val="none" w:sz="0" w:space="0" w:color="auto"/>
                                  </w:divBdr>
                                  <w:divsChild>
                                    <w:div w:id="129999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762297">
      <w:bodyDiv w:val="1"/>
      <w:marLeft w:val="0"/>
      <w:marRight w:val="0"/>
      <w:marTop w:val="0"/>
      <w:marBottom w:val="0"/>
      <w:divBdr>
        <w:top w:val="none" w:sz="0" w:space="0" w:color="auto"/>
        <w:left w:val="none" w:sz="0" w:space="0" w:color="auto"/>
        <w:bottom w:val="none" w:sz="0" w:space="0" w:color="auto"/>
        <w:right w:val="none" w:sz="0" w:space="0" w:color="auto"/>
      </w:divBdr>
    </w:div>
    <w:div w:id="212907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esfondi.lv/upload/00-&#160;vadlinijas/vadlinijas_2015/ES_fondu_publicitates_vadlinijas_2014-&#160;2020.pdf" TargetMode="External"/><Relationship Id="rId4" Type="http://schemas.openxmlformats.org/officeDocument/2006/relationships/settings" Target="settings.xml"/><Relationship Id="rId9" Type="http://schemas.openxmlformats.org/officeDocument/2006/relationships/hyperlink" Target="mailto:lasma.drike@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87067-D1F7-4494-AA60-091606E53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9</Pages>
  <Words>14758</Words>
  <Characters>8413</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Inese Visnevska</cp:lastModifiedBy>
  <cp:revision>35</cp:revision>
  <cp:lastPrinted>2018-05-31T10:06:00Z</cp:lastPrinted>
  <dcterms:created xsi:type="dcterms:W3CDTF">2018-05-28T08:41:00Z</dcterms:created>
  <dcterms:modified xsi:type="dcterms:W3CDTF">2018-05-31T10:45:00Z</dcterms:modified>
</cp:coreProperties>
</file>