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742748" w:rsidP="00C2373B">
      <w:pPr>
        <w:pStyle w:val="Title"/>
        <w:ind w:left="6237"/>
        <w:jc w:val="left"/>
        <w:rPr>
          <w:b w:val="0"/>
          <w:szCs w:val="24"/>
        </w:rPr>
      </w:pPr>
      <w:r w:rsidRPr="00232893">
        <w:rPr>
          <w:b w:val="0"/>
          <w:szCs w:val="24"/>
        </w:rPr>
        <w:t>p</w:t>
      </w:r>
      <w:r w:rsidR="00FF28DA" w:rsidRPr="00232893">
        <w:rPr>
          <w:b w:val="0"/>
          <w:szCs w:val="24"/>
        </w:rPr>
        <w:t>riekšniece</w:t>
      </w:r>
      <w:r w:rsidR="00B0402B" w:rsidRPr="00232893">
        <w:rPr>
          <w:b w:val="0"/>
          <w:szCs w:val="24"/>
        </w:rPr>
        <w:t xml:space="preserve"> </w:t>
      </w:r>
      <w:r w:rsidR="001317EB">
        <w:rPr>
          <w:b w:val="0"/>
          <w:szCs w:val="24"/>
        </w:rPr>
        <w:t>ģenerāl</w:t>
      </w:r>
      <w:r w:rsidR="000246CF" w:rsidRPr="00232893">
        <w:rPr>
          <w:b w:val="0"/>
          <w:szCs w:val="24"/>
        </w:rPr>
        <w:t>e</w:t>
      </w:r>
    </w:p>
    <w:p w:rsidR="00B0402B" w:rsidRPr="00232893" w:rsidRDefault="00B0402B" w:rsidP="00C2373B">
      <w:pPr>
        <w:pStyle w:val="Title"/>
        <w:ind w:left="6237"/>
        <w:jc w:val="left"/>
        <w:rPr>
          <w:b w:val="0"/>
          <w:szCs w:val="24"/>
        </w:rPr>
      </w:pPr>
    </w:p>
    <w:p w:rsidR="006C5EC1" w:rsidRPr="00232893" w:rsidRDefault="00166645" w:rsidP="00C2373B">
      <w:pPr>
        <w:pStyle w:val="Title"/>
        <w:ind w:left="6237"/>
        <w:jc w:val="left"/>
        <w:rPr>
          <w:b w:val="0"/>
          <w:szCs w:val="24"/>
        </w:rPr>
      </w:pPr>
      <w:r w:rsidRPr="00232893">
        <w:rPr>
          <w:b w:val="0"/>
          <w:szCs w:val="24"/>
        </w:rPr>
        <w:t xml:space="preserve">                           </w:t>
      </w:r>
      <w:r w:rsidR="000246CF" w:rsidRPr="00232893">
        <w:rPr>
          <w:b w:val="0"/>
          <w:szCs w:val="24"/>
        </w:rPr>
        <w:t>I</w:t>
      </w:r>
      <w:r w:rsidR="004F0114" w:rsidRPr="00232893">
        <w:rPr>
          <w:b w:val="0"/>
          <w:szCs w:val="24"/>
        </w:rPr>
        <w:t xml:space="preserve">lona </w:t>
      </w:r>
      <w:r w:rsidR="000246CF" w:rsidRPr="00232893">
        <w:rPr>
          <w:b w:val="0"/>
          <w:szCs w:val="24"/>
        </w:rPr>
        <w:t>S</w:t>
      </w:r>
      <w:r w:rsidR="008A6BC7" w:rsidRPr="00232893">
        <w:rPr>
          <w:b w:val="0"/>
          <w:szCs w:val="24"/>
        </w:rPr>
        <w:t>p</w:t>
      </w:r>
      <w:r w:rsidR="000246CF" w:rsidRPr="00232893">
        <w:rPr>
          <w:b w:val="0"/>
          <w:szCs w:val="24"/>
        </w:rPr>
        <w:t>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D65C67">
        <w:rPr>
          <w:b w:val="0"/>
          <w:szCs w:val="24"/>
        </w:rPr>
        <w:t>15</w:t>
      </w:r>
      <w:r w:rsidR="001317EB">
        <w:rPr>
          <w:b w:val="0"/>
          <w:szCs w:val="24"/>
        </w:rPr>
        <w:t>. februā</w:t>
      </w:r>
      <w:r w:rsidR="005257D0">
        <w:rPr>
          <w:b w:val="0"/>
          <w:szCs w:val="24"/>
        </w:rPr>
        <w:t>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997AEA" w:rsidRPr="00075CA6">
        <w:rPr>
          <w:b/>
          <w:color w:val="000000"/>
        </w:rPr>
        <w:t>IeVP</w:t>
      </w:r>
      <w:r w:rsidR="001621D2">
        <w:rPr>
          <w:b/>
          <w:color w:val="000000"/>
        </w:rPr>
        <w:t> </w:t>
      </w:r>
      <w:r w:rsidR="00997AEA" w:rsidRPr="00075CA6">
        <w:rPr>
          <w:b/>
          <w:color w:val="000000"/>
        </w:rPr>
        <w:t>201</w:t>
      </w:r>
      <w:r w:rsidR="001317EB">
        <w:rPr>
          <w:b/>
          <w:color w:val="000000"/>
        </w:rPr>
        <w:t>8</w:t>
      </w:r>
      <w:r w:rsidR="00997AEA" w:rsidRPr="00075CA6">
        <w:rPr>
          <w:b/>
          <w:color w:val="000000"/>
        </w:rPr>
        <w:t>/</w:t>
      </w:r>
      <w:r w:rsidR="001317EB">
        <w:rPr>
          <w:b/>
          <w:color w:val="000000"/>
        </w:rPr>
        <w:t>16</w:t>
      </w:r>
    </w:p>
    <w:p w:rsidR="001317EB" w:rsidRPr="00217AA4" w:rsidRDefault="001317EB" w:rsidP="001317EB">
      <w:pPr>
        <w:jc w:val="both"/>
      </w:pPr>
      <w:r w:rsidRPr="00217AA4">
        <w:t xml:space="preserve">Iepirkuma paredzamā līgumcena ir līdz 10000,00 EUR (desmit tūkstoši </w:t>
      </w:r>
      <w:r w:rsidRPr="00217AA4">
        <w:rPr>
          <w:i/>
        </w:rPr>
        <w:t>euro</w:t>
      </w:r>
      <w:r w:rsidRPr="00217AA4">
        <w:t xml:space="preserve"> un nulle centi).</w:t>
      </w:r>
    </w:p>
    <w:p w:rsidR="001317EB" w:rsidRPr="007D5F7C" w:rsidRDefault="001317EB" w:rsidP="001317EB">
      <w:pPr>
        <w:jc w:val="both"/>
      </w:pPr>
      <w:r w:rsidRPr="007D5F7C">
        <w:t xml:space="preserve">Saskaņā ar Publisko iepirkumu likumu, ja pakalpojumu līgumcena ir līdz 10000,00 EUR (desmit tūkstoši </w:t>
      </w:r>
      <w:r w:rsidRPr="007D5F7C">
        <w:rPr>
          <w:i/>
        </w:rPr>
        <w:t>euro</w:t>
      </w:r>
      <w:r w:rsidRPr="007D5F7C">
        <w:t xml:space="preserve"> un nulle centi), pasūtītājs ir tiesīgs nepiemērot Publisko iepirkumu likuma regulējumu.</w:t>
      </w:r>
    </w:p>
    <w:p w:rsidR="00B363CB" w:rsidRPr="00075CA6" w:rsidRDefault="00B363CB" w:rsidP="005444C8">
      <w:pPr>
        <w:jc w:val="both"/>
      </w:pPr>
    </w:p>
    <w:p w:rsidR="00075CA6" w:rsidRDefault="00E415AA" w:rsidP="0067102F">
      <w:pPr>
        <w:pStyle w:val="BodyText3"/>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Autoservisa pakalpojumi. </w:t>
      </w:r>
    </w:p>
    <w:p w:rsidR="0067102F" w:rsidRPr="00075CA6" w:rsidRDefault="0067102F" w:rsidP="0067102F">
      <w:pPr>
        <w:pStyle w:val="BodyText3"/>
        <w:jc w:val="both"/>
        <w:rPr>
          <w:rFonts w:ascii="Times New Roman" w:hAnsi="Times New Roman"/>
          <w:b w:val="0"/>
          <w:bCs w:val="0"/>
          <w:szCs w:val="24"/>
        </w:rPr>
      </w:pPr>
      <w:r w:rsidRPr="00075CA6">
        <w:rPr>
          <w:rFonts w:ascii="Times New Roman" w:hAnsi="Times New Roman"/>
          <w:b w:val="0"/>
          <w:bCs w:val="0"/>
          <w:szCs w:val="24"/>
        </w:rPr>
        <w:t>Ieslodzījuma vietu pārvaldē ir divi transporta līdzekļi (kravas furgoni):</w:t>
      </w:r>
    </w:p>
    <w:p w:rsidR="0067102F" w:rsidRPr="00075CA6" w:rsidRDefault="0067102F" w:rsidP="0067102F">
      <w:pPr>
        <w:pStyle w:val="BodyText3"/>
        <w:jc w:val="both"/>
        <w:rPr>
          <w:rFonts w:ascii="Times New Roman" w:hAnsi="Times New Roman"/>
          <w:b w:val="0"/>
          <w:bCs w:val="0"/>
          <w:szCs w:val="24"/>
        </w:rPr>
      </w:pPr>
      <w:r w:rsidRPr="00075CA6">
        <w:rPr>
          <w:rFonts w:ascii="Times New Roman" w:hAnsi="Times New Roman"/>
          <w:b w:val="0"/>
          <w:bCs w:val="0"/>
          <w:szCs w:val="24"/>
        </w:rPr>
        <w:t>Volkswagen Caddy, dīzeļdegv</w:t>
      </w:r>
      <w:r w:rsidR="00075CA6">
        <w:rPr>
          <w:rFonts w:ascii="Times New Roman" w:hAnsi="Times New Roman"/>
          <w:b w:val="0"/>
          <w:bCs w:val="0"/>
          <w:szCs w:val="24"/>
        </w:rPr>
        <w:t>iela, motora tilpums 1968</w:t>
      </w:r>
      <w:r w:rsidR="001621D2">
        <w:rPr>
          <w:rFonts w:ascii="Times New Roman" w:hAnsi="Times New Roman"/>
          <w:b w:val="0"/>
          <w:bCs w:val="0"/>
          <w:szCs w:val="24"/>
        </w:rPr>
        <w:t> </w:t>
      </w:r>
      <w:r w:rsidR="00075CA6">
        <w:rPr>
          <w:rFonts w:ascii="Times New Roman" w:hAnsi="Times New Roman"/>
          <w:b w:val="0"/>
          <w:bCs w:val="0"/>
          <w:szCs w:val="24"/>
        </w:rPr>
        <w:t xml:space="preserve">cm3, </w:t>
      </w:r>
      <w:r w:rsidR="00126CC1">
        <w:rPr>
          <w:rFonts w:ascii="Times New Roman" w:hAnsi="Times New Roman"/>
          <w:b w:val="0"/>
          <w:bCs w:val="0"/>
          <w:szCs w:val="24"/>
        </w:rPr>
        <w:t xml:space="preserve">izlaiduma gads </w:t>
      </w:r>
      <w:r w:rsidR="009C7C53">
        <w:rPr>
          <w:rFonts w:ascii="Times New Roman" w:hAnsi="Times New Roman"/>
          <w:b w:val="0"/>
          <w:bCs w:val="0"/>
          <w:szCs w:val="24"/>
        </w:rPr>
        <w:t xml:space="preserve">– </w:t>
      </w:r>
      <w:r w:rsidRPr="00075CA6">
        <w:rPr>
          <w:rFonts w:ascii="Times New Roman" w:hAnsi="Times New Roman"/>
          <w:b w:val="0"/>
          <w:bCs w:val="0"/>
          <w:szCs w:val="24"/>
        </w:rPr>
        <w:t>2008.</w:t>
      </w:r>
      <w:r w:rsidR="009C7C53">
        <w:rPr>
          <w:rFonts w:ascii="Times New Roman" w:hAnsi="Times New Roman"/>
          <w:b w:val="0"/>
          <w:bCs w:val="0"/>
          <w:szCs w:val="24"/>
        </w:rPr>
        <w:t> </w:t>
      </w:r>
      <w:r w:rsidRPr="00075CA6">
        <w:rPr>
          <w:rFonts w:ascii="Times New Roman" w:hAnsi="Times New Roman"/>
          <w:b w:val="0"/>
          <w:bCs w:val="0"/>
          <w:szCs w:val="24"/>
        </w:rPr>
        <w:t>gads;</w:t>
      </w:r>
    </w:p>
    <w:p w:rsidR="0067102F" w:rsidRDefault="0067102F" w:rsidP="0067102F">
      <w:pPr>
        <w:pStyle w:val="BodyText3"/>
        <w:jc w:val="both"/>
        <w:rPr>
          <w:rFonts w:ascii="Times New Roman" w:hAnsi="Times New Roman"/>
          <w:b w:val="0"/>
          <w:bCs w:val="0"/>
          <w:szCs w:val="24"/>
        </w:rPr>
      </w:pPr>
      <w:r w:rsidRPr="00075CA6">
        <w:rPr>
          <w:rFonts w:ascii="Times New Roman" w:hAnsi="Times New Roman"/>
          <w:b w:val="0"/>
          <w:bCs w:val="0"/>
          <w:szCs w:val="24"/>
        </w:rPr>
        <w:t>Volkswagen Caddy, dīzeļdegviela, motora tilpums 1598</w:t>
      </w:r>
      <w:r w:rsidR="001621D2">
        <w:rPr>
          <w:rFonts w:ascii="Times New Roman" w:hAnsi="Times New Roman"/>
          <w:b w:val="0"/>
          <w:bCs w:val="0"/>
          <w:szCs w:val="24"/>
        </w:rPr>
        <w:t> </w:t>
      </w:r>
      <w:r w:rsidRPr="00075CA6">
        <w:rPr>
          <w:rFonts w:ascii="Times New Roman" w:hAnsi="Times New Roman"/>
          <w:b w:val="0"/>
          <w:bCs w:val="0"/>
          <w:szCs w:val="24"/>
        </w:rPr>
        <w:t xml:space="preserve">cm3, </w:t>
      </w:r>
      <w:r w:rsidR="00126CC1">
        <w:rPr>
          <w:rFonts w:ascii="Times New Roman" w:hAnsi="Times New Roman"/>
          <w:b w:val="0"/>
          <w:bCs w:val="0"/>
          <w:szCs w:val="24"/>
        </w:rPr>
        <w:t xml:space="preserve">izlaiduma gads </w:t>
      </w:r>
      <w:r w:rsidR="009C7C53">
        <w:rPr>
          <w:rFonts w:ascii="Times New Roman" w:hAnsi="Times New Roman"/>
          <w:b w:val="0"/>
          <w:bCs w:val="0"/>
          <w:szCs w:val="24"/>
        </w:rPr>
        <w:t xml:space="preserve">– </w:t>
      </w:r>
      <w:r w:rsidRPr="00075CA6">
        <w:rPr>
          <w:rFonts w:ascii="Times New Roman" w:hAnsi="Times New Roman"/>
          <w:b w:val="0"/>
          <w:bCs w:val="0"/>
          <w:szCs w:val="24"/>
        </w:rPr>
        <w:t>2013.</w:t>
      </w:r>
      <w:r w:rsidR="009C7C53">
        <w:rPr>
          <w:rFonts w:ascii="Times New Roman" w:hAnsi="Times New Roman"/>
          <w:b w:val="0"/>
          <w:bCs w:val="0"/>
          <w:szCs w:val="24"/>
        </w:rPr>
        <w:t> </w:t>
      </w:r>
      <w:r w:rsidR="00B52353">
        <w:rPr>
          <w:rFonts w:ascii="Times New Roman" w:hAnsi="Times New Roman"/>
          <w:b w:val="0"/>
          <w:bCs w:val="0"/>
          <w:szCs w:val="24"/>
        </w:rPr>
        <w:t>gads;</w:t>
      </w:r>
    </w:p>
    <w:p w:rsidR="00B52353" w:rsidRDefault="00B52353" w:rsidP="0067102F">
      <w:pPr>
        <w:pStyle w:val="BodyText3"/>
        <w:jc w:val="both"/>
        <w:rPr>
          <w:rFonts w:ascii="Times New Roman" w:hAnsi="Times New Roman"/>
          <w:b w:val="0"/>
          <w:bCs w:val="0"/>
          <w:szCs w:val="24"/>
        </w:rPr>
      </w:pPr>
      <w:r>
        <w:rPr>
          <w:rFonts w:ascii="Times New Roman" w:hAnsi="Times New Roman"/>
          <w:b w:val="0"/>
          <w:bCs w:val="0"/>
          <w:szCs w:val="24"/>
        </w:rPr>
        <w:t xml:space="preserve">Renault Master, </w:t>
      </w:r>
      <w:r w:rsidRPr="00075CA6">
        <w:rPr>
          <w:rFonts w:ascii="Times New Roman" w:hAnsi="Times New Roman"/>
          <w:b w:val="0"/>
          <w:bCs w:val="0"/>
          <w:szCs w:val="24"/>
        </w:rPr>
        <w:t>d</w:t>
      </w:r>
      <w:r>
        <w:rPr>
          <w:rFonts w:ascii="Times New Roman" w:hAnsi="Times New Roman"/>
          <w:b w:val="0"/>
          <w:bCs w:val="0"/>
          <w:szCs w:val="24"/>
        </w:rPr>
        <w:t>īzeļdegviela, motora tilpums 2464</w:t>
      </w:r>
      <w:r>
        <w:rPr>
          <w:rFonts w:ascii="Times New Roman" w:hAnsi="Times New Roman"/>
          <w:b w:val="0"/>
          <w:bCs w:val="0"/>
          <w:szCs w:val="24"/>
        </w:rPr>
        <w:t> </w:t>
      </w:r>
      <w:r w:rsidRPr="00075CA6">
        <w:rPr>
          <w:rFonts w:ascii="Times New Roman" w:hAnsi="Times New Roman"/>
          <w:b w:val="0"/>
          <w:bCs w:val="0"/>
          <w:szCs w:val="24"/>
        </w:rPr>
        <w:t xml:space="preserve">cm3, </w:t>
      </w:r>
      <w:r>
        <w:rPr>
          <w:rFonts w:ascii="Times New Roman" w:hAnsi="Times New Roman"/>
          <w:b w:val="0"/>
          <w:bCs w:val="0"/>
          <w:szCs w:val="24"/>
        </w:rPr>
        <w:t xml:space="preserve">izlaiduma gads – </w:t>
      </w:r>
      <w:r>
        <w:rPr>
          <w:rFonts w:ascii="Times New Roman" w:hAnsi="Times New Roman"/>
          <w:b w:val="0"/>
          <w:bCs w:val="0"/>
          <w:szCs w:val="24"/>
        </w:rPr>
        <w:t>2009</w:t>
      </w:r>
      <w:r w:rsidRPr="00075CA6">
        <w:rPr>
          <w:rFonts w:ascii="Times New Roman" w:hAnsi="Times New Roman"/>
          <w:b w:val="0"/>
          <w:bCs w:val="0"/>
          <w:szCs w:val="24"/>
        </w:rPr>
        <w:t>.</w:t>
      </w:r>
      <w:r>
        <w:rPr>
          <w:rFonts w:ascii="Times New Roman" w:hAnsi="Times New Roman"/>
          <w:b w:val="0"/>
          <w:bCs w:val="0"/>
          <w:szCs w:val="24"/>
        </w:rPr>
        <w:t> gads</w:t>
      </w:r>
      <w:r>
        <w:rPr>
          <w:rFonts w:ascii="Times New Roman" w:hAnsi="Times New Roman"/>
          <w:b w:val="0"/>
          <w:bCs w:val="0"/>
          <w:szCs w:val="24"/>
        </w:rPr>
        <w:t>;</w:t>
      </w:r>
    </w:p>
    <w:p w:rsidR="00B52353" w:rsidRPr="00075CA6" w:rsidRDefault="00B52353" w:rsidP="0067102F">
      <w:pPr>
        <w:pStyle w:val="BodyText3"/>
        <w:jc w:val="both"/>
        <w:rPr>
          <w:rFonts w:ascii="Times New Roman" w:hAnsi="Times New Roman"/>
          <w:b w:val="0"/>
          <w:bCs w:val="0"/>
          <w:szCs w:val="24"/>
        </w:rPr>
      </w:pPr>
      <w:r>
        <w:rPr>
          <w:rFonts w:ascii="Times New Roman" w:hAnsi="Times New Roman"/>
          <w:b w:val="0"/>
          <w:bCs w:val="0"/>
          <w:szCs w:val="24"/>
        </w:rPr>
        <w:t xml:space="preserve">Citroen Jumper, </w:t>
      </w:r>
      <w:r w:rsidRPr="00075CA6">
        <w:rPr>
          <w:rFonts w:ascii="Times New Roman" w:hAnsi="Times New Roman"/>
          <w:b w:val="0"/>
          <w:bCs w:val="0"/>
          <w:szCs w:val="24"/>
        </w:rPr>
        <w:t>d</w:t>
      </w:r>
      <w:r>
        <w:rPr>
          <w:rFonts w:ascii="Times New Roman" w:hAnsi="Times New Roman"/>
          <w:b w:val="0"/>
          <w:bCs w:val="0"/>
          <w:szCs w:val="24"/>
        </w:rPr>
        <w:t>īzeļdegviela, motora tilpums 2000</w:t>
      </w:r>
      <w:r>
        <w:rPr>
          <w:rFonts w:ascii="Times New Roman" w:hAnsi="Times New Roman"/>
          <w:b w:val="0"/>
          <w:bCs w:val="0"/>
          <w:szCs w:val="24"/>
        </w:rPr>
        <w:t> </w:t>
      </w:r>
      <w:r w:rsidRPr="00075CA6">
        <w:rPr>
          <w:rFonts w:ascii="Times New Roman" w:hAnsi="Times New Roman"/>
          <w:b w:val="0"/>
          <w:bCs w:val="0"/>
          <w:szCs w:val="24"/>
        </w:rPr>
        <w:t xml:space="preserve">cm3, </w:t>
      </w:r>
      <w:r>
        <w:rPr>
          <w:rFonts w:ascii="Times New Roman" w:hAnsi="Times New Roman"/>
          <w:b w:val="0"/>
          <w:bCs w:val="0"/>
          <w:szCs w:val="24"/>
        </w:rPr>
        <w:t xml:space="preserve">izlaiduma gads – </w:t>
      </w:r>
      <w:r>
        <w:rPr>
          <w:rFonts w:ascii="Times New Roman" w:hAnsi="Times New Roman"/>
          <w:b w:val="0"/>
          <w:bCs w:val="0"/>
          <w:szCs w:val="24"/>
        </w:rPr>
        <w:t>2015</w:t>
      </w:r>
      <w:r w:rsidRPr="00075CA6">
        <w:rPr>
          <w:rFonts w:ascii="Times New Roman" w:hAnsi="Times New Roman"/>
          <w:b w:val="0"/>
          <w:bCs w:val="0"/>
          <w:szCs w:val="24"/>
        </w:rPr>
        <w:t>.</w:t>
      </w:r>
      <w:r>
        <w:rPr>
          <w:rFonts w:ascii="Times New Roman" w:hAnsi="Times New Roman"/>
          <w:b w:val="0"/>
          <w:bCs w:val="0"/>
          <w:szCs w:val="24"/>
        </w:rPr>
        <w:t> gads</w:t>
      </w:r>
      <w:r>
        <w:rPr>
          <w:rFonts w:ascii="Times New Roman" w:hAnsi="Times New Roman"/>
          <w:b w:val="0"/>
          <w:bCs w:val="0"/>
          <w:szCs w:val="24"/>
        </w:rPr>
        <w:t>.</w:t>
      </w:r>
    </w:p>
    <w:p w:rsidR="00671030" w:rsidRPr="00075CA6" w:rsidRDefault="0067102F" w:rsidP="005444C8">
      <w:pPr>
        <w:pStyle w:val="BodyText3"/>
        <w:jc w:val="both"/>
        <w:rPr>
          <w:rFonts w:ascii="Times New Roman" w:hAnsi="Times New Roman"/>
          <w:b w:val="0"/>
          <w:bCs w:val="0"/>
          <w:szCs w:val="24"/>
        </w:rPr>
      </w:pPr>
      <w:r w:rsidRPr="00075CA6">
        <w:rPr>
          <w:rFonts w:ascii="Times New Roman" w:hAnsi="Times New Roman"/>
          <w:b w:val="0"/>
          <w:bCs w:val="0"/>
          <w:szCs w:val="24"/>
        </w:rPr>
        <w:t xml:space="preserve">Līguma priekšmets </w:t>
      </w:r>
      <w:r w:rsidR="009C7C53">
        <w:rPr>
          <w:rFonts w:ascii="Times New Roman" w:hAnsi="Times New Roman"/>
          <w:b w:val="0"/>
          <w:bCs w:val="0"/>
          <w:szCs w:val="24"/>
        </w:rPr>
        <w:t>–</w:t>
      </w:r>
      <w:r w:rsidR="009C7C53" w:rsidRPr="00075CA6">
        <w:rPr>
          <w:rFonts w:ascii="Times New Roman" w:hAnsi="Times New Roman"/>
          <w:b w:val="0"/>
          <w:bCs w:val="0"/>
          <w:szCs w:val="24"/>
        </w:rPr>
        <w:t xml:space="preserve"> </w:t>
      </w:r>
      <w:r w:rsidRPr="00075CA6">
        <w:rPr>
          <w:rFonts w:ascii="Times New Roman" w:hAnsi="Times New Roman"/>
          <w:b w:val="0"/>
          <w:bCs w:val="0"/>
          <w:szCs w:val="24"/>
        </w:rPr>
        <w:t xml:space="preserve">autotransporta remontdarbi. </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075CA6" w:rsidRDefault="006A72B9" w:rsidP="0099709E">
      <w:pPr>
        <w:pStyle w:val="BodyText3"/>
        <w:jc w:val="both"/>
        <w:rPr>
          <w:rFonts w:ascii="Times New Roman" w:hAnsi="Times New Roman"/>
          <w:b w:val="0"/>
          <w:szCs w:val="24"/>
        </w:rPr>
      </w:pPr>
      <w:r>
        <w:rPr>
          <w:rFonts w:ascii="Times New Roman" w:hAnsi="Times New Roman"/>
          <w:b w:val="0"/>
          <w:szCs w:val="24"/>
        </w:rPr>
        <w:t>Pretendenta piedāvāta darbu veikšanas vieta Rīgā.</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1317EB" w:rsidP="0099709E">
      <w:pPr>
        <w:pStyle w:val="BodyText3"/>
        <w:jc w:val="both"/>
        <w:rPr>
          <w:rFonts w:ascii="Times New Roman" w:hAnsi="Times New Roman"/>
          <w:b w:val="0"/>
          <w:szCs w:val="24"/>
        </w:rPr>
      </w:pPr>
      <w:r>
        <w:rPr>
          <w:rFonts w:ascii="Times New Roman" w:hAnsi="Times New Roman"/>
          <w:b w:val="0"/>
          <w:szCs w:val="24"/>
        </w:rPr>
        <w:t>24 (divdesmit četri</w:t>
      </w:r>
      <w:r w:rsidR="009C7C53">
        <w:rPr>
          <w:rFonts w:ascii="Times New Roman" w:hAnsi="Times New Roman"/>
          <w:b w:val="0"/>
          <w:szCs w:val="24"/>
        </w:rPr>
        <w:t>)</w:t>
      </w:r>
      <w:r w:rsidR="00671030" w:rsidRPr="00075CA6">
        <w:rPr>
          <w:rFonts w:ascii="Times New Roman" w:hAnsi="Times New Roman"/>
          <w:b w:val="0"/>
          <w:szCs w:val="24"/>
        </w:rPr>
        <w:t xml:space="preserve"> mēneši</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80034D">
      <w:pPr>
        <w:jc w:val="both"/>
        <w:rPr>
          <w:b/>
        </w:rPr>
      </w:pPr>
      <w:r w:rsidRPr="00075CA6">
        <w:rPr>
          <w:b/>
        </w:rPr>
        <w:t>6.</w:t>
      </w:r>
      <w:r w:rsidRPr="00075CA6">
        <w:t xml:space="preserve"> </w:t>
      </w:r>
      <w:r w:rsidRPr="00075CA6">
        <w:rPr>
          <w:b/>
        </w:rPr>
        <w:t>Iepirkuma apjoms un tehniskā specifikācija.</w:t>
      </w:r>
    </w:p>
    <w:p w:rsidR="00B363CB" w:rsidRPr="00075CA6" w:rsidRDefault="0080034D" w:rsidP="0080034D">
      <w:pPr>
        <w:jc w:val="both"/>
      </w:pPr>
      <w:r w:rsidRPr="00075CA6">
        <w:t>Tehniskā specifikācija noteikta Informatīvā paziņojuma 1.</w:t>
      </w:r>
      <w:r w:rsidR="009C7C53">
        <w:t> </w:t>
      </w:r>
      <w:r w:rsidRPr="00075CA6">
        <w:t>pielikumā.</w:t>
      </w:r>
    </w:p>
    <w:p w:rsidR="0067102F" w:rsidRPr="00075CA6" w:rsidRDefault="0067102F" w:rsidP="0080034D">
      <w:pPr>
        <w:jc w:val="both"/>
      </w:pPr>
    </w:p>
    <w:p w:rsidR="006C5EC1" w:rsidRPr="00075CA6" w:rsidRDefault="006C5EC1" w:rsidP="006C5EC1">
      <w:pPr>
        <w:jc w:val="both"/>
      </w:pPr>
      <w:r w:rsidRPr="00075CA6">
        <w:rPr>
          <w:b/>
        </w:rPr>
        <w:t>7. Apmaksas nosacījumi.</w:t>
      </w:r>
    </w:p>
    <w:p w:rsidR="00003993" w:rsidRPr="00075CA6" w:rsidRDefault="00003993" w:rsidP="005052C8">
      <w:pPr>
        <w:jc w:val="both"/>
      </w:pPr>
      <w:r w:rsidRPr="00075CA6">
        <w:t>Pasūtītājs veic apmaksu 30</w:t>
      </w:r>
      <w:r w:rsidR="009C7C53">
        <w:t> </w:t>
      </w:r>
      <w:r w:rsidRPr="00075CA6">
        <w:t xml:space="preserve">(trīsdesmit) </w:t>
      </w:r>
      <w:r w:rsidR="00130B26" w:rsidRPr="00075CA6">
        <w:t>kalendār</w:t>
      </w:r>
      <w:r w:rsidR="0091706D">
        <w:t>a</w:t>
      </w:r>
      <w:r w:rsidR="00130B26" w:rsidRPr="00075CA6">
        <w:t xml:space="preserve"> </w:t>
      </w:r>
      <w:r w:rsidR="0080034D" w:rsidRPr="00075CA6">
        <w:t>dienu laikā no rēķina</w:t>
      </w:r>
      <w:r w:rsidRPr="00075CA6">
        <w:t xml:space="preserve"> saņemšanas dienas,</w:t>
      </w:r>
      <w:r w:rsidR="0034194D" w:rsidRPr="00075CA6">
        <w:t xml:space="preserve"> atbilstoši Informatīvā paziņojuma 3.</w:t>
      </w:r>
      <w:r w:rsidR="009C7C53">
        <w:t> </w:t>
      </w:r>
      <w:r w:rsidR="0034194D" w:rsidRPr="00075CA6">
        <w:t xml:space="preserve">pielikumā norādītajai kārtībai, </w:t>
      </w:r>
      <w:r w:rsidRPr="00075CA6">
        <w:t xml:space="preserve">pārskaitot to uz izpildītāja norādīto </w:t>
      </w:r>
      <w:r w:rsidR="00AB76E4" w:rsidRPr="00075CA6">
        <w:t xml:space="preserve">norēķinu </w:t>
      </w:r>
      <w:r w:rsidRPr="00075CA6">
        <w:t>kontu</w:t>
      </w:r>
      <w:r w:rsidR="005D52AC" w:rsidRPr="00075CA6">
        <w:t>.</w:t>
      </w:r>
    </w:p>
    <w:p w:rsidR="00B363CB" w:rsidRPr="00075CA6" w:rsidRDefault="00B363CB" w:rsidP="005052C8">
      <w:pPr>
        <w:jc w:val="both"/>
      </w:pPr>
    </w:p>
    <w:p w:rsidR="0080034D" w:rsidRPr="00075CA6" w:rsidRDefault="0080034D" w:rsidP="0080034D">
      <w:pPr>
        <w:jc w:val="both"/>
        <w:rPr>
          <w:b/>
        </w:rPr>
      </w:pPr>
      <w:r w:rsidRPr="00075CA6">
        <w:rPr>
          <w:b/>
        </w:rPr>
        <w:t>8. Piedāvājuma izvēles kritērijs.</w:t>
      </w:r>
    </w:p>
    <w:p w:rsidR="0080034D" w:rsidRPr="00075CA6" w:rsidRDefault="0080034D" w:rsidP="0080034D">
      <w:pPr>
        <w:jc w:val="both"/>
      </w:pPr>
      <w:r w:rsidRPr="00075CA6">
        <w:t xml:space="preserve">Par Pretendenta piedāvājuma izvēles kritēriju tiek noteikts piedāvājums </w:t>
      </w:r>
      <w:r w:rsidRPr="00075CA6">
        <w:rPr>
          <w:b/>
        </w:rPr>
        <w:t xml:space="preserve">ar viszemāko </w:t>
      </w:r>
      <w:r w:rsidR="0067102F" w:rsidRPr="00075CA6">
        <w:rPr>
          <w:b/>
        </w:rPr>
        <w:t xml:space="preserve">nosacīto </w:t>
      </w:r>
      <w:r w:rsidRPr="00075CA6">
        <w:rPr>
          <w:b/>
        </w:rPr>
        <w:t xml:space="preserve">līgumcenu (bez </w:t>
      </w:r>
      <w:r w:rsidR="009C7C53">
        <w:rPr>
          <w:b/>
        </w:rPr>
        <w:t>pievienotās vērtības nodokļa (turpmāk –</w:t>
      </w:r>
      <w:r w:rsidRPr="00075CA6">
        <w:rPr>
          <w:b/>
        </w:rPr>
        <w:t>PVN)</w:t>
      </w:r>
      <w:r w:rsidR="009C7C53">
        <w:rPr>
          <w:b/>
        </w:rPr>
        <w:t>)</w:t>
      </w:r>
      <w:r w:rsidRPr="00075CA6">
        <w:rPr>
          <w:b/>
        </w:rPr>
        <w:t xml:space="preserve"> saskaņā ar Informatīvā paziņojuma 2.</w:t>
      </w:r>
      <w:r w:rsidR="009C7C53">
        <w:rPr>
          <w:b/>
        </w:rPr>
        <w:t> </w:t>
      </w:r>
      <w:r w:rsidRPr="00075CA6">
        <w:rPr>
          <w:b/>
        </w:rPr>
        <w:t>pielikumā noteikto Finanšu piedāvājuma veidlapu,</w:t>
      </w:r>
      <w:r w:rsidRPr="00075CA6">
        <w:t xml:space="preserve"> kas atbilst Informatīvajā paziņojumā minētajām prasībām un tehniskajai specifikācijai.</w:t>
      </w:r>
    </w:p>
    <w:p w:rsidR="00B363CB" w:rsidRPr="00075CA6" w:rsidRDefault="00B363CB" w:rsidP="0080034D">
      <w:pPr>
        <w:jc w:val="both"/>
      </w:pPr>
    </w:p>
    <w:p w:rsidR="006C5EC1" w:rsidRPr="00075CA6" w:rsidRDefault="006C5EC1" w:rsidP="005052C8">
      <w:pPr>
        <w:jc w:val="both"/>
        <w:rPr>
          <w:b/>
          <w:bCs/>
        </w:rPr>
      </w:pPr>
      <w:r w:rsidRPr="00075CA6">
        <w:rPr>
          <w:b/>
          <w:bCs/>
        </w:rPr>
        <w:t>9. Finanšu piedāvājuma noformēšana:</w:t>
      </w:r>
    </w:p>
    <w:p w:rsidR="006C5EC1" w:rsidRPr="00075CA6" w:rsidRDefault="006C5EC1" w:rsidP="00C2373B">
      <w:pPr>
        <w:pStyle w:val="BodyTextIndent2"/>
        <w:numPr>
          <w:ilvl w:val="0"/>
          <w:numId w:val="1"/>
        </w:numPr>
        <w:tabs>
          <w:tab w:val="clear" w:pos="720"/>
          <w:tab w:val="num" w:pos="284"/>
        </w:tabs>
        <w:spacing w:before="0" w:after="0" w:line="240" w:lineRule="auto"/>
        <w:ind w:left="0"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C2373B">
      <w:pPr>
        <w:pStyle w:val="BodyTextIndent2"/>
        <w:numPr>
          <w:ilvl w:val="0"/>
          <w:numId w:val="1"/>
        </w:numPr>
        <w:tabs>
          <w:tab w:val="clear" w:pos="720"/>
          <w:tab w:val="num" w:pos="284"/>
        </w:tabs>
        <w:spacing w:before="0" w:after="0" w:line="240" w:lineRule="auto"/>
        <w:ind w:left="0"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Pr="00075CA6">
        <w:rPr>
          <w:color w:val="000000"/>
        </w:rPr>
        <w:t>2.</w:t>
      </w:r>
      <w:r w:rsidR="009C7C53">
        <w:rPr>
          <w:color w:val="000000"/>
        </w:rPr>
        <w:t> </w:t>
      </w:r>
      <w:r w:rsidRPr="00075CA6">
        <w:rPr>
          <w:color w:val="000000"/>
        </w:rPr>
        <w:t>pielikums)</w:t>
      </w:r>
      <w:r w:rsidR="000E489C" w:rsidRPr="00075CA6">
        <w:rPr>
          <w:color w:val="000000"/>
        </w:rPr>
        <w:t>.</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80034D" w:rsidRPr="00075CA6" w:rsidRDefault="008A6727" w:rsidP="00800D0C">
      <w:pPr>
        <w:pStyle w:val="BodyTextIndent2"/>
        <w:spacing w:before="0" w:after="0" w:line="240" w:lineRule="auto"/>
        <w:ind w:left="0"/>
        <w:rPr>
          <w:b/>
          <w:iCs/>
          <w:u w:val="single"/>
        </w:rPr>
      </w:pPr>
      <w:r>
        <w:rPr>
          <w:iCs/>
        </w:rPr>
        <w:t>10.1.</w:t>
      </w:r>
      <w:r w:rsidR="009C7C53">
        <w:rPr>
          <w:iCs/>
        </w:rPr>
        <w:t xml:space="preserve"> </w:t>
      </w:r>
      <w:r w:rsidR="004D45CA" w:rsidRPr="004D45CA">
        <w:rPr>
          <w:b/>
          <w:iCs/>
        </w:rPr>
        <w:t>Pretendentiem piedāvājumā jāiesniedz sekojoši dokumenti:</w:t>
      </w:r>
    </w:p>
    <w:p w:rsidR="00E34083" w:rsidRDefault="0067102F" w:rsidP="00800D0C">
      <w:pPr>
        <w:jc w:val="both"/>
      </w:pPr>
      <w:r w:rsidRPr="00075CA6">
        <w:t>1</w:t>
      </w:r>
      <w:r w:rsidR="004D45CA">
        <w:t>0.1.</w:t>
      </w:r>
      <w:r w:rsidR="008A6727">
        <w:t>1.</w:t>
      </w:r>
      <w:r w:rsidR="00E34083" w:rsidRPr="00E34083">
        <w:t xml:space="preserve"> </w:t>
      </w:r>
      <w:r w:rsidR="00E34083">
        <w:t>finanšu piedāvājums saskaņā ar informatīvā paziņojuma 2.pielikumu;</w:t>
      </w:r>
    </w:p>
    <w:p w:rsidR="0099709E" w:rsidRDefault="00B83830" w:rsidP="00800D0C">
      <w:pPr>
        <w:jc w:val="both"/>
      </w:pPr>
      <w:r>
        <w:t xml:space="preserve">10.1.2. </w:t>
      </w:r>
      <w:r w:rsidR="008A6727" w:rsidRPr="00B83830">
        <w:rPr>
          <w:b/>
        </w:rPr>
        <w:t>apliecinājum</w:t>
      </w:r>
      <w:r w:rsidRPr="00B83830">
        <w:rPr>
          <w:b/>
        </w:rPr>
        <w:t>s</w:t>
      </w:r>
      <w:r w:rsidR="008A6727">
        <w:t xml:space="preserve">, ka </w:t>
      </w:r>
      <w:r w:rsidR="004D45CA">
        <w:t xml:space="preserve">pretendentam </w:t>
      </w:r>
      <w:r w:rsidR="008A6727">
        <w:t>ir</w:t>
      </w:r>
      <w:r w:rsidR="004D45CA">
        <w:t xml:space="preserve"> aprīkot</w:t>
      </w:r>
      <w:r w:rsidR="008A6727">
        <w:t>as</w:t>
      </w:r>
      <w:r w:rsidR="0067102F" w:rsidRPr="00075CA6">
        <w:t xml:space="preserve"> </w:t>
      </w:r>
      <w:r w:rsidR="00DD1284" w:rsidRPr="00075CA6">
        <w:t>auto</w:t>
      </w:r>
      <w:r w:rsidR="0067102F" w:rsidRPr="00075CA6">
        <w:t>servisa telp</w:t>
      </w:r>
      <w:r w:rsidR="008A6727">
        <w:t>as</w:t>
      </w:r>
      <w:r w:rsidR="00DD1284" w:rsidRPr="00075CA6">
        <w:t>;</w:t>
      </w:r>
    </w:p>
    <w:p w:rsidR="00B83830" w:rsidRDefault="00B83830" w:rsidP="00800D0C">
      <w:pPr>
        <w:jc w:val="both"/>
      </w:pPr>
      <w:r>
        <w:t>10.1.3.</w:t>
      </w:r>
      <w:r w:rsidRPr="00B83830">
        <w:rPr>
          <w:b/>
        </w:rPr>
        <w:t xml:space="preserve"> </w:t>
      </w:r>
      <w:r>
        <w:rPr>
          <w:b/>
        </w:rPr>
        <w:t>apliecinājums</w:t>
      </w:r>
      <w:r>
        <w:t>, ka piedāvātā pakalpojuma kvalitāte, kvantitāte atbilst informatīv</w:t>
      </w:r>
      <w:r w:rsidR="0091706D">
        <w:t>ā</w:t>
      </w:r>
      <w:r>
        <w:t xml:space="preserve"> paziņojuma 1.</w:t>
      </w:r>
      <w:r w:rsidR="009C7C53">
        <w:t> </w:t>
      </w:r>
      <w:r>
        <w:t>pielikumā norādītajām prasībām;</w:t>
      </w:r>
    </w:p>
    <w:p w:rsidR="00B83830" w:rsidRDefault="00B83830" w:rsidP="00800D0C">
      <w:pPr>
        <w:jc w:val="both"/>
      </w:pPr>
      <w:r>
        <w:t>10.1.4.</w:t>
      </w:r>
      <w:r w:rsidRPr="00B83830">
        <w:t xml:space="preserve"> </w:t>
      </w:r>
      <w:r>
        <w:t xml:space="preserve">atbilstošas valsts institūcijas izdotas atļaujas (licences) kopija vai cits dokuments, </w:t>
      </w:r>
      <w:r>
        <w:rPr>
          <w:bCs/>
        </w:rPr>
        <w:t xml:space="preserve">ka </w:t>
      </w:r>
      <w:r>
        <w:t xml:space="preserve">pretendents ir reģistrēts, licencēts vai sertificēts atbilstoši attiecīgās valsts normatīvo aktu prasībām </w:t>
      </w:r>
      <w:r>
        <w:rPr>
          <w:bCs/>
        </w:rPr>
        <w:t>un tam ir tiesības veikt komercdarbību pakalpojuma sniegšanas jomā</w:t>
      </w:r>
      <w:r>
        <w:t>, kas apstiprina š</w:t>
      </w:r>
      <w:r w:rsidR="00741EAD">
        <w:t>ī</w:t>
      </w:r>
      <w:r>
        <w:t xml:space="preserve"> apakšpunkta prasības;</w:t>
      </w:r>
    </w:p>
    <w:p w:rsidR="00DD1284" w:rsidRDefault="00DD1284" w:rsidP="00800D0C">
      <w:pPr>
        <w:jc w:val="both"/>
      </w:pPr>
      <w:r w:rsidRPr="00075CA6">
        <w:t xml:space="preserve">10.2. </w:t>
      </w:r>
      <w:r w:rsidR="00D47F65" w:rsidRPr="00075CA6">
        <w:t>pretendenta autoservisam jābūt izvietotam Rīgā</w:t>
      </w:r>
      <w:r w:rsidR="00B52353">
        <w:t>, 3 (trīs) km rādiusā no Stabu ielas 89</w:t>
      </w:r>
      <w:r w:rsidR="00834BFF">
        <w:t>.</w:t>
      </w:r>
    </w:p>
    <w:p w:rsidR="008A6727" w:rsidRDefault="008A6727" w:rsidP="0067102F"/>
    <w:p w:rsidR="009074A1" w:rsidRPr="00075CA6" w:rsidRDefault="006C5EC1" w:rsidP="00EE5DEA">
      <w:pPr>
        <w:ind w:left="720" w:hanging="720"/>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EE5DEA">
      <w:pPr>
        <w:ind w:left="720" w:hanging="720"/>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EE5DEA">
      <w:pPr>
        <w:ind w:left="720" w:hanging="720"/>
        <w:jc w:val="both"/>
      </w:pPr>
      <w:r w:rsidRPr="00075CA6">
        <w:t>2) pa faksu – 67278697;</w:t>
      </w:r>
    </w:p>
    <w:p w:rsidR="006C5EC1" w:rsidRPr="00075CA6" w:rsidRDefault="009074A1" w:rsidP="00EE5DEA">
      <w:pPr>
        <w:ind w:left="720" w:hanging="720"/>
        <w:jc w:val="both"/>
      </w:pPr>
      <w:r w:rsidRPr="00075CA6">
        <w:t>3) pa pastu – Ieslodzījuma vietu pārvalde, Stabu iela 89, Rīga, LV-1009;</w:t>
      </w:r>
    </w:p>
    <w:p w:rsidR="009074A1" w:rsidRPr="00075CA6" w:rsidRDefault="009074A1" w:rsidP="00EE5DEA">
      <w:pPr>
        <w:ind w:left="180" w:hanging="180"/>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C2373B">
      <w:pPr>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263737" w:rsidRPr="00075CA6">
        <w:rPr>
          <w:b/>
          <w:u w:val="single"/>
        </w:rPr>
        <w:t xml:space="preserve"> </w:t>
      </w:r>
      <w:r w:rsidR="00B52353">
        <w:rPr>
          <w:b/>
          <w:u w:val="single"/>
        </w:rPr>
        <w:t>23</w:t>
      </w:r>
      <w:r w:rsidR="001317EB">
        <w:rPr>
          <w:b/>
          <w:u w:val="single"/>
        </w:rPr>
        <w:t>.</w:t>
      </w:r>
      <w:r w:rsidR="00B52353">
        <w:rPr>
          <w:b/>
          <w:u w:val="single"/>
        </w:rPr>
        <w:t xml:space="preserve"> </w:t>
      </w:r>
      <w:r w:rsidR="001317EB">
        <w:rPr>
          <w:b/>
          <w:u w:val="single"/>
        </w:rPr>
        <w:t>februā</w:t>
      </w:r>
      <w:r w:rsidR="00141722" w:rsidRPr="00075CA6">
        <w:rPr>
          <w:b/>
          <w:u w:val="single"/>
        </w:rPr>
        <w:t>ra</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C2373B">
      <w:pPr>
        <w:jc w:val="both"/>
      </w:pPr>
      <w:r w:rsidRPr="00075CA6">
        <w:t>Uz piedāvājuma jānorāda:</w:t>
      </w:r>
    </w:p>
    <w:p w:rsidR="00DC35EC" w:rsidRPr="00075CA6" w:rsidRDefault="00DC35EC" w:rsidP="009C7C53">
      <w:pPr>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C7C53">
      <w:pPr>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6C5EC1" w:rsidRPr="00EA7E58" w:rsidRDefault="006C5EC1" w:rsidP="00EA7E58">
      <w:pPr>
        <w:jc w:val="both"/>
        <w:rPr>
          <w:b/>
        </w:rPr>
      </w:pPr>
      <w:r w:rsidRPr="00075CA6">
        <w:rPr>
          <w:b/>
        </w:rPr>
        <w:t>Kontaktpersona</w:t>
      </w:r>
      <w:r w:rsidR="00237F63" w:rsidRPr="00075CA6">
        <w:rPr>
          <w:b/>
        </w:rPr>
        <w:t>s</w:t>
      </w:r>
      <w:r w:rsidRPr="00075CA6">
        <w:rPr>
          <w:b/>
        </w:rPr>
        <w:t>:</w:t>
      </w:r>
      <w:r w:rsidR="00EA7E58">
        <w:rPr>
          <w:b/>
        </w:rPr>
        <w:t xml:space="preserve"> </w:t>
      </w:r>
      <w:r w:rsidR="00A342BF" w:rsidRPr="00075CA6">
        <w:t xml:space="preserve">Ieslodzījuma vietu pārvaldes </w:t>
      </w:r>
      <w:r w:rsidR="0004021C" w:rsidRPr="00075CA6">
        <w:t xml:space="preserve">centrālā aparāta </w:t>
      </w:r>
      <w:r w:rsidR="0080034D" w:rsidRPr="00075CA6">
        <w:t>Nodrošinājuma</w:t>
      </w:r>
      <w:r w:rsidR="007678DB" w:rsidRPr="00075CA6">
        <w:t xml:space="preserve"> daļas </w:t>
      </w:r>
      <w:r w:rsidR="001317EB">
        <w:t>vadītāj</w:t>
      </w:r>
      <w:r w:rsidR="0080034D" w:rsidRPr="00075CA6">
        <w:t>s</w:t>
      </w:r>
      <w:r w:rsidR="00850297" w:rsidRPr="00075CA6">
        <w:t xml:space="preserve"> </w:t>
      </w:r>
      <w:r w:rsidR="0080034D" w:rsidRPr="00075CA6">
        <w:t>Viktors Karklins</w:t>
      </w:r>
      <w:r w:rsidR="00A342BF" w:rsidRPr="00075CA6">
        <w:t>, tālr</w:t>
      </w:r>
      <w:r w:rsidR="009C7C53">
        <w:t>unis </w:t>
      </w:r>
      <w:r w:rsidR="00A342BF" w:rsidRPr="00075CA6">
        <w:t>67290</w:t>
      </w:r>
      <w:r w:rsidR="0080034D" w:rsidRPr="00075CA6">
        <w:t>302</w:t>
      </w:r>
      <w:r w:rsidR="000E489C" w:rsidRPr="00075CA6">
        <w:t xml:space="preserve">, </w:t>
      </w:r>
      <w:r w:rsidR="00A342BF" w:rsidRPr="00075CA6">
        <w:t xml:space="preserve">e-pasta adrese </w:t>
      </w:r>
      <w:hyperlink r:id="rId9" w:history="1">
        <w:r w:rsidR="0080034D" w:rsidRPr="00075CA6">
          <w:rPr>
            <w:rStyle w:val="Hyperlink"/>
          </w:rPr>
          <w:t>viktors.karklins@ievp.gov.lv</w:t>
        </w:r>
      </w:hyperlink>
      <w:r w:rsidR="00B363CB" w:rsidRPr="00075CA6">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1317EB" w:rsidRDefault="001317EB" w:rsidP="00C2373B"/>
    <w:p w:rsidR="007319D0" w:rsidRDefault="007319D0" w:rsidP="00C2373B"/>
    <w:p w:rsidR="007319D0" w:rsidRDefault="007319D0" w:rsidP="00C2373B"/>
    <w:p w:rsidR="001317EB" w:rsidRDefault="001317EB" w:rsidP="00C2373B"/>
    <w:p w:rsidR="006842A6" w:rsidRPr="00742748" w:rsidRDefault="006842A6" w:rsidP="001317EB">
      <w:pPr>
        <w:jc w:val="right"/>
      </w:pPr>
      <w:r w:rsidRPr="00742748">
        <w:t>1.</w:t>
      </w:r>
      <w:r w:rsidR="00DE1E1F">
        <w:t> </w:t>
      </w:r>
      <w:r w:rsidRPr="00742748">
        <w:t>pielikums</w:t>
      </w:r>
    </w:p>
    <w:p w:rsidR="006842A6" w:rsidRDefault="006842A6" w:rsidP="001317EB">
      <w:pPr>
        <w:jc w:val="right"/>
      </w:pPr>
      <w:r w:rsidRPr="00742748">
        <w:t xml:space="preserve">iepirkuma procedūras </w:t>
      </w:r>
    </w:p>
    <w:p w:rsidR="006842A6" w:rsidRPr="00742748" w:rsidRDefault="006842A6" w:rsidP="001317EB">
      <w:pPr>
        <w:jc w:val="right"/>
      </w:pPr>
      <w:r w:rsidRPr="00742748">
        <w:t>(Nr.IeVP</w:t>
      </w:r>
      <w:r w:rsidR="001621D2">
        <w:t> </w:t>
      </w:r>
      <w:r w:rsidRPr="00742748">
        <w:t>201</w:t>
      </w:r>
      <w:r w:rsidR="00B52353">
        <w:t>8</w:t>
      </w:r>
      <w:r w:rsidRPr="00742748">
        <w:t>/</w:t>
      </w:r>
      <w:r w:rsidR="00B52353">
        <w:t>16</w:t>
      </w:r>
      <w:r w:rsidRPr="00742748">
        <w:t>)</w:t>
      </w:r>
    </w:p>
    <w:p w:rsidR="006842A6" w:rsidRPr="00742748" w:rsidRDefault="006842A6" w:rsidP="001317EB">
      <w:pPr>
        <w:jc w:val="right"/>
      </w:pPr>
      <w:r w:rsidRPr="00742748">
        <w:t>Informatīvajam paziņojumam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9D45FB" w:rsidRDefault="009D45FB" w:rsidP="009D45FB">
      <w:pPr>
        <w:jc w:val="center"/>
        <w:rPr>
          <w:b/>
        </w:rPr>
      </w:pPr>
      <w:r w:rsidRPr="00BA26AA">
        <w:rPr>
          <w:b/>
        </w:rPr>
        <w:t xml:space="preserve">Tehniskais uzdevums </w:t>
      </w:r>
    </w:p>
    <w:p w:rsidR="009D45FB" w:rsidRPr="004D45CA" w:rsidRDefault="009D45FB" w:rsidP="009D45FB">
      <w:pPr>
        <w:jc w:val="both"/>
      </w:pPr>
    </w:p>
    <w:p w:rsidR="00B52353" w:rsidRPr="00B52353" w:rsidRDefault="00B52353" w:rsidP="00B52353">
      <w:pPr>
        <w:jc w:val="both"/>
        <w:rPr>
          <w:sz w:val="22"/>
          <w:szCs w:val="22"/>
        </w:rPr>
      </w:pPr>
      <w:r w:rsidRPr="00B52353">
        <w:t>Veikt automobiļiem Volkswagen Caddy (dīzeļdegviela, motora tilpums 1968 cm</w:t>
      </w:r>
      <w:r w:rsidRPr="00B52353">
        <w:rPr>
          <w:vertAlign w:val="superscript"/>
        </w:rPr>
        <w:t>3</w:t>
      </w:r>
      <w:r w:rsidR="009D60A6">
        <w:t xml:space="preserve">, izlaiduma gads 2008. gads), </w:t>
      </w:r>
      <w:r w:rsidRPr="00B52353">
        <w:t>Volkswagen Caddy (dīzeļdegviela, motora tilpums 1598 cm</w:t>
      </w:r>
      <w:r w:rsidRPr="00B52353">
        <w:rPr>
          <w:vertAlign w:val="superscript"/>
        </w:rPr>
        <w:t>3</w:t>
      </w:r>
      <w:r w:rsidRPr="00B52353">
        <w:t>, izlaiduma gads 2013. gads)</w:t>
      </w:r>
      <w:r w:rsidR="009D60A6">
        <w:t>,</w:t>
      </w:r>
      <w:r w:rsidR="009D60A6" w:rsidRPr="009D60A6">
        <w:t xml:space="preserve"> </w:t>
      </w:r>
      <w:r w:rsidR="009D60A6" w:rsidRPr="007E70BE">
        <w:t>RENAULT MASTER</w:t>
      </w:r>
      <w:r w:rsidR="009D60A6">
        <w:t xml:space="preserve"> (</w:t>
      </w:r>
      <w:r w:rsidR="009D60A6" w:rsidRPr="007E70BE">
        <w:t>dīze</w:t>
      </w:r>
      <w:r w:rsidR="009D60A6">
        <w:t xml:space="preserve">ļdegviela, motora tilpums 2464 </w:t>
      </w:r>
      <w:r w:rsidR="009D60A6" w:rsidRPr="007E70BE">
        <w:t>cm3, izlaiduma gads 2009.gads</w:t>
      </w:r>
      <w:r w:rsidR="009D60A6">
        <w:t>) un CITROEN JUMPER (</w:t>
      </w:r>
      <w:r w:rsidR="009D60A6" w:rsidRPr="007E70BE">
        <w:t>dīzeļdegviela, motora tilpums 2000  cm3, izlaiduma gads 2015.gads</w:t>
      </w:r>
      <w:r w:rsidR="009D60A6">
        <w:t>)</w:t>
      </w:r>
      <w:r w:rsidR="009D60A6" w:rsidRPr="007E70BE">
        <w:t xml:space="preserve"> </w:t>
      </w:r>
      <w:r w:rsidRPr="00B52353">
        <w:t xml:space="preserve"> servisa remonta darbus: visi darbi, rezerves daļu nomaiņa, nepieciešamās pārbaudes, mērījumi un regulēšanas darbi, kas nepieciešami, lai sagatavotu transportlīdzekli ikgadējai tehniskai apkopei, riepu nomaiņa atbilstoši sezonai. Pēc pasūtītāja pieprasījuma veikt analoģiskus darbus arī citiem pasūtītāja transportlīdzekļiem.</w:t>
      </w:r>
    </w:p>
    <w:p w:rsidR="00B52353" w:rsidRDefault="00B52353" w:rsidP="00C2373B">
      <w:pPr>
        <w:ind w:right="-1"/>
        <w:jc w:val="both"/>
      </w:pPr>
    </w:p>
    <w:p w:rsidR="006842A6" w:rsidRPr="00742748" w:rsidRDefault="0099709E" w:rsidP="00B52353">
      <w:pPr>
        <w:ind w:left="6237"/>
        <w:jc w:val="right"/>
      </w:pPr>
      <w:r>
        <w:br w:type="page"/>
      </w:r>
      <w:r w:rsidR="006842A6">
        <w:t>2</w:t>
      </w:r>
      <w:r w:rsidR="006842A6" w:rsidRPr="00742748">
        <w:t>.</w:t>
      </w:r>
      <w:r w:rsidR="00DE1E1F">
        <w:t> </w:t>
      </w:r>
      <w:r w:rsidR="006842A6" w:rsidRPr="00742748">
        <w:t>pielikums</w:t>
      </w:r>
    </w:p>
    <w:p w:rsidR="006842A6" w:rsidRDefault="006842A6" w:rsidP="00B52353">
      <w:pPr>
        <w:ind w:left="6237"/>
        <w:jc w:val="right"/>
      </w:pPr>
      <w:r w:rsidRPr="00742748">
        <w:t xml:space="preserve">iepirkuma procedūras </w:t>
      </w:r>
    </w:p>
    <w:p w:rsidR="00FF7817" w:rsidRDefault="006842A6" w:rsidP="00B52353">
      <w:pPr>
        <w:ind w:left="6237"/>
        <w:jc w:val="right"/>
      </w:pPr>
      <w:r w:rsidRPr="00742748">
        <w:t>(Nr.IeVP</w:t>
      </w:r>
      <w:r w:rsidR="001621D2">
        <w:t> </w:t>
      </w:r>
      <w:r w:rsidRPr="00742748">
        <w:t>201</w:t>
      </w:r>
      <w:r w:rsidR="00B52353">
        <w:t>8</w:t>
      </w:r>
      <w:r w:rsidRPr="00742748">
        <w:t>/</w:t>
      </w:r>
      <w:r w:rsidR="00B52353">
        <w:t>16</w:t>
      </w:r>
      <w:r w:rsidRPr="00742748">
        <w:t>)</w:t>
      </w:r>
    </w:p>
    <w:p w:rsidR="006842A6" w:rsidRPr="00742748" w:rsidRDefault="006842A6" w:rsidP="00B52353">
      <w:pPr>
        <w:ind w:left="6237"/>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D10BF7" w:rsidRDefault="00D10BF7" w:rsidP="00D10BF7">
      <w:pPr>
        <w:suppressAutoHyphens/>
        <w:jc w:val="both"/>
      </w:pPr>
      <w:r w:rsidRPr="00BA26AA">
        <w:rPr>
          <w:color w:val="000000"/>
        </w:rPr>
        <w:t>Saskaņā ar Ieslodzījuma vietu pārvaldes iepirkuma</w:t>
      </w:r>
      <w:r w:rsidRPr="00FF7817">
        <w:rPr>
          <w:color w:val="000000"/>
        </w:rPr>
        <w:t xml:space="preserve"> </w:t>
      </w:r>
      <w:r w:rsidR="00B52353">
        <w:t>"</w:t>
      </w:r>
      <w:r w:rsidR="00045495">
        <w:t xml:space="preserve">Autoservisa </w:t>
      </w:r>
      <w:r w:rsidR="00F95E1D" w:rsidRPr="00FF7817">
        <w:t>pakalpojumi</w:t>
      </w:r>
      <w:r w:rsidR="00B52353">
        <w:t>"</w:t>
      </w:r>
      <w:r w:rsidRPr="00BA26AA">
        <w:t xml:space="preserve"> (iepirkuma identifikācijas Nr.IeVP</w:t>
      </w:r>
      <w:r w:rsidR="001621D2">
        <w:t> </w:t>
      </w:r>
      <w:r w:rsidRPr="00BA26AA">
        <w:t>201</w:t>
      </w:r>
      <w:r w:rsidR="00B52353">
        <w:t>8</w:t>
      </w:r>
      <w:r w:rsidRPr="00BA26AA">
        <w:t>/</w:t>
      </w:r>
      <w:r w:rsidR="00B52353">
        <w:t>16</w:t>
      </w:r>
      <w:r w:rsidRPr="00BA26AA">
        <w:t xml:space="preserve">) </w:t>
      </w:r>
      <w:r w:rsidR="00F95E1D">
        <w:rPr>
          <w:color w:val="000000"/>
        </w:rPr>
        <w:t>noteikumiem</w:t>
      </w:r>
      <w:r w:rsidRPr="00BA26AA">
        <w:rPr>
          <w:color w:val="000000"/>
        </w:rPr>
        <w:t>, _</w:t>
      </w:r>
      <w:r w:rsidR="00045495">
        <w:rPr>
          <w:color w:val="000000"/>
        </w:rPr>
        <w:t>__________________________</w:t>
      </w:r>
      <w:r w:rsidRPr="00BA26AA">
        <w:rPr>
          <w:color w:val="000000"/>
        </w:rPr>
        <w:t>_ (</w:t>
      </w:r>
      <w:r w:rsidRPr="00BA26AA">
        <w:rPr>
          <w:i/>
          <w:color w:val="000000"/>
        </w:rPr>
        <w:t xml:space="preserve">pretendenta nosaukums) </w:t>
      </w:r>
      <w:r w:rsidR="00F95E1D">
        <w:rPr>
          <w:color w:val="000000"/>
        </w:rPr>
        <w:t>apstiprina, ka piekrīt</w:t>
      </w:r>
      <w:r w:rsidRPr="00BA26AA">
        <w:rPr>
          <w:color w:val="000000"/>
        </w:rPr>
        <w:t xml:space="preserve"> i</w:t>
      </w:r>
      <w:r w:rsidR="00F95E1D">
        <w:rPr>
          <w:color w:val="000000"/>
        </w:rPr>
        <w:t>epirkuma noteikumiem, un piedāvā</w:t>
      </w:r>
      <w:r w:rsidRPr="00BA26AA">
        <w:rPr>
          <w:color w:val="000000"/>
        </w:rPr>
        <w:t xml:space="preserve"> </w:t>
      </w:r>
      <w:r w:rsidRPr="00BA26AA">
        <w:t xml:space="preserve">veikt </w:t>
      </w:r>
      <w:r w:rsidR="00045495">
        <w:t>autoservisa</w:t>
      </w:r>
      <w:r w:rsidR="00F95E1D">
        <w:t xml:space="preserve"> </w:t>
      </w:r>
      <w:r w:rsidR="00FF7817">
        <w:t>pakalpojumus</w:t>
      </w:r>
      <w:r w:rsidRPr="00BA26AA">
        <w:t xml:space="preserve"> par šādām cenām:</w:t>
      </w:r>
    </w:p>
    <w:p w:rsidR="00045495" w:rsidRDefault="00045495" w:rsidP="00D10BF7">
      <w:pPr>
        <w:suppressAutoHyphens/>
        <w:jc w:val="both"/>
      </w:pPr>
    </w:p>
    <w:tbl>
      <w:tblPr>
        <w:tblW w:w="9029" w:type="dxa"/>
        <w:tblCellMar>
          <w:left w:w="0" w:type="dxa"/>
          <w:right w:w="0" w:type="dxa"/>
        </w:tblCellMar>
        <w:tblLook w:val="04A0" w:firstRow="1" w:lastRow="0" w:firstColumn="1" w:lastColumn="0" w:noHBand="0" w:noVBand="1"/>
      </w:tblPr>
      <w:tblGrid>
        <w:gridCol w:w="2802"/>
        <w:gridCol w:w="2131"/>
        <w:gridCol w:w="2405"/>
        <w:gridCol w:w="1691"/>
      </w:tblGrid>
      <w:tr w:rsidR="007E70BE" w:rsidTr="008B538B">
        <w:tc>
          <w:tcPr>
            <w:tcW w:w="2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pPr>
              <w:jc w:val="center"/>
            </w:pPr>
            <w:r>
              <w:t>Darbs</w:t>
            </w:r>
          </w:p>
        </w:tc>
        <w:tc>
          <w:tcPr>
            <w:tcW w:w="21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pPr>
              <w:jc w:val="center"/>
              <w:rPr>
                <w:rFonts w:ascii="Calibri" w:hAnsi="Calibri"/>
                <w:sz w:val="22"/>
                <w:szCs w:val="22"/>
              </w:rPr>
            </w:pPr>
            <w:r>
              <w:rPr>
                <w:b/>
                <w:bCs/>
              </w:rPr>
              <w:t>Rezerves daļu</w:t>
            </w:r>
            <w:r>
              <w:t xml:space="preserve"> (kvalitāte „premium” vai „vidēja”) cena EUR (bez PVN)</w:t>
            </w:r>
          </w:p>
        </w:tc>
        <w:tc>
          <w:tcPr>
            <w:tcW w:w="2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pPr>
              <w:jc w:val="center"/>
            </w:pPr>
            <w:r>
              <w:rPr>
                <w:b/>
                <w:bCs/>
              </w:rPr>
              <w:t>Darbu</w:t>
            </w:r>
            <w:r>
              <w:t xml:space="preserve"> (rezerves daļu nomaiņa un nepieciešamie regulējumi, palīgmateriāli) izcenojums </w:t>
            </w:r>
          </w:p>
          <w:p w:rsidR="007E70BE" w:rsidRDefault="007E70BE" w:rsidP="008B538B">
            <w:pPr>
              <w:jc w:val="center"/>
            </w:pPr>
            <w:r>
              <w:t>EUR (bez PVN)</w:t>
            </w:r>
          </w:p>
        </w:tc>
        <w:tc>
          <w:tcPr>
            <w:tcW w:w="16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pPr>
              <w:jc w:val="center"/>
            </w:pPr>
            <w:r>
              <w:rPr>
                <w:b/>
                <w:bCs/>
              </w:rPr>
              <w:t>Kopā</w:t>
            </w:r>
            <w:r>
              <w:t xml:space="preserve"> </w:t>
            </w:r>
          </w:p>
          <w:p w:rsidR="007E70BE" w:rsidRDefault="007E70BE" w:rsidP="008B538B">
            <w:pPr>
              <w:jc w:val="center"/>
            </w:pPr>
            <w:r>
              <w:t xml:space="preserve">EUR </w:t>
            </w:r>
          </w:p>
          <w:p w:rsidR="007E70BE" w:rsidRDefault="007E70BE" w:rsidP="008B538B">
            <w:pPr>
              <w:jc w:val="center"/>
            </w:pPr>
            <w:r>
              <w:t>(bez PVN)</w:t>
            </w:r>
          </w:p>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Bremžu kluču nomaiņa (priekšējais tilts)</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Bremžu kluču nomaiņa (priekšējais tilts)</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Bremžu kluču nomaiņa (aizmugurējais tilts)</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Bremžu kluču nomaiņa (aizmugurējais tilts)</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Gultņa nomaiņa stupicā (priekšējais tilts)</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Gultņa nomaiņa stupicā (priekšējais tilts)</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Gultņa nomaiņa stupicā (aizmugurējais tilts)</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Gultņa nomaiņa stupicā (aizmugurējais tilts)</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Eļļas un eļļas filtra nomaina</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Eļļas un eļļas filtra nomaina</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Stūres šķērsstiepņa uzgaļa nomaiņa</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Stūres šķērsstiepņa uzgaļa nomaiņa</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Amortizatoru (divu) maiņa (aizmugurējais tilts)</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Amortizatoru (divu) maiņa (aizmugurējais tilts)</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Riepu remonts (viena cauruma) ar montāžu un balansēšanu</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Riepu remonts (viena cauruma) ar montāžu un balansēšanu</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Riepu maiņa (ar balansēšanu un montāžu) ziemas / vasaras</w:t>
            </w:r>
          </w:p>
          <w:p w:rsidR="007E70BE" w:rsidRDefault="007E70BE" w:rsidP="008B538B">
            <w:r>
              <w:rPr>
                <w:color w:val="1F497D"/>
              </w:rPr>
              <w:t>Volkswagen Caddy</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Riepu maiņa (ar balansēšanu un montāžu) ziemas / vasaras</w:t>
            </w:r>
          </w:p>
          <w:p w:rsidR="007E70BE" w:rsidRDefault="007E70BE" w:rsidP="008B538B">
            <w:r>
              <w:rPr>
                <w:color w:val="4472C4"/>
              </w:rPr>
              <w:t>RENAULT MASTER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r>
              <w:t>Riepu maiņa (ar balansēšanu un montāžu) ziemas / vasaras</w:t>
            </w:r>
          </w:p>
          <w:p w:rsidR="007E70BE" w:rsidRDefault="007E70BE" w:rsidP="008B538B">
            <w:r>
              <w:rPr>
                <w:color w:val="4472C4"/>
              </w:rPr>
              <w:t>CITROEN JUMPER</w:t>
            </w:r>
          </w:p>
        </w:tc>
        <w:tc>
          <w:tcPr>
            <w:tcW w:w="213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r w:rsidR="007E70BE" w:rsidTr="008B538B">
        <w:tc>
          <w:tcPr>
            <w:tcW w:w="733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E70BE" w:rsidRDefault="007E70BE" w:rsidP="008B538B">
            <w:pPr>
              <w:jc w:val="right"/>
              <w:rPr>
                <w:b/>
                <w:bCs/>
              </w:rPr>
            </w:pPr>
            <w:r>
              <w:rPr>
                <w:b/>
                <w:bCs/>
              </w:rPr>
              <w:t>Vienas servisa darba stundas izcenojums (piedāvājuma izvēles kritērijs) EUR (bez PVN)</w:t>
            </w:r>
          </w:p>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rsidR="007E70BE" w:rsidRDefault="007E70BE" w:rsidP="008B538B"/>
        </w:tc>
      </w:tr>
    </w:tbl>
    <w:p w:rsidR="007E70BE" w:rsidRDefault="007E70BE" w:rsidP="00D10BF7">
      <w:pPr>
        <w:suppressAutoHyphens/>
        <w:jc w:val="both"/>
      </w:pPr>
    </w:p>
    <w:p w:rsidR="00D10BF7" w:rsidRDefault="00D10BF7" w:rsidP="005D7069">
      <w:pPr>
        <w:jc w:val="both"/>
      </w:pPr>
      <w:r w:rsidRPr="00BA26AA">
        <w:rPr>
          <w:i/>
        </w:rPr>
        <w:t>*</w:t>
      </w:r>
      <w:r w:rsidRPr="00BA26AA">
        <w:t xml:space="preserve">Līgumcenā ir iekļauti visi nodokļi (izņemot PVN) un izdevumi (t.sk. </w:t>
      </w:r>
      <w:r w:rsidR="00045495">
        <w:t>darba un materiālu izmaksas</w:t>
      </w:r>
      <w:r w:rsidRPr="00BA26AA">
        <w:t>, u.c.</w:t>
      </w:r>
      <w:r w:rsidR="005D7069">
        <w:t>).</w:t>
      </w:r>
    </w:p>
    <w:p w:rsidR="005D7069" w:rsidRPr="00BA26AA" w:rsidRDefault="005D7069" w:rsidP="005D7069">
      <w:pPr>
        <w:jc w:val="both"/>
        <w:rPr>
          <w:bCs/>
        </w:rPr>
      </w:pPr>
    </w:p>
    <w:p w:rsidR="00B52353" w:rsidRPr="006C7E9B" w:rsidRDefault="00B52353" w:rsidP="00B52353">
      <w:pPr>
        <w:ind w:right="-1"/>
      </w:pPr>
      <w:r w:rsidRPr="006C7E9B">
        <w:t>Pretendenta juridiskā adrese (ja faktiskā adrese atšķiras, jānorāda arī tā):</w:t>
      </w:r>
    </w:p>
    <w:p w:rsidR="00B52353" w:rsidRPr="006C7E9B" w:rsidRDefault="00B52353" w:rsidP="00B52353">
      <w:pPr>
        <w:ind w:right="-1"/>
      </w:pPr>
      <w:r w:rsidRPr="006C7E9B">
        <w:t>______________________________________________</w:t>
      </w:r>
    </w:p>
    <w:p w:rsidR="00B52353" w:rsidRPr="006C7E9B" w:rsidRDefault="00B52353" w:rsidP="00B52353">
      <w:pPr>
        <w:ind w:right="-1"/>
      </w:pPr>
      <w:r w:rsidRPr="006C7E9B">
        <w:t>Tālruņa un faksa numuri: ________________________________________________</w:t>
      </w:r>
    </w:p>
    <w:p w:rsidR="00B52353" w:rsidRPr="006C7E9B" w:rsidRDefault="00B52353" w:rsidP="00B52353">
      <w:pPr>
        <w:ind w:right="-1"/>
        <w:rPr>
          <w:u w:val="single"/>
        </w:rPr>
      </w:pPr>
    </w:p>
    <w:p w:rsidR="00B52353" w:rsidRPr="006C7E9B" w:rsidRDefault="00B52353" w:rsidP="00B52353">
      <w:pPr>
        <w:ind w:right="-1"/>
        <w:rPr>
          <w:u w:val="single"/>
        </w:rPr>
      </w:pPr>
      <w:r w:rsidRPr="006C7E9B">
        <w:rPr>
          <w:u w:val="single"/>
        </w:rPr>
        <w:t>Kontaktpersona:</w:t>
      </w:r>
    </w:p>
    <w:p w:rsidR="00B52353" w:rsidRPr="006C7E9B" w:rsidRDefault="00B52353" w:rsidP="00B52353">
      <w:pPr>
        <w:ind w:right="-1"/>
      </w:pPr>
      <w:r w:rsidRPr="006C7E9B">
        <w:t>Vārds, uzvārds: __________________________________________</w:t>
      </w:r>
    </w:p>
    <w:p w:rsidR="00B52353" w:rsidRPr="006C7E9B" w:rsidRDefault="00B52353" w:rsidP="00B52353">
      <w:pPr>
        <w:ind w:right="-1"/>
      </w:pPr>
      <w:r w:rsidRPr="006C7E9B">
        <w:t>Tālruņa numurs: _________________________________________</w:t>
      </w:r>
    </w:p>
    <w:p w:rsidR="00B52353" w:rsidRPr="006C7E9B" w:rsidRDefault="00B52353" w:rsidP="00B52353">
      <w:pPr>
        <w:ind w:right="-1"/>
      </w:pPr>
      <w:r w:rsidRPr="006C7E9B">
        <w:t>E-pasta adrese: __________________________________________</w:t>
      </w:r>
    </w:p>
    <w:p w:rsidR="00B52353" w:rsidRPr="006C7E9B" w:rsidRDefault="00B52353" w:rsidP="00B52353">
      <w:pPr>
        <w:ind w:right="-1"/>
        <w:rPr>
          <w:u w:val="single"/>
        </w:rPr>
      </w:pPr>
    </w:p>
    <w:p w:rsidR="00B52353" w:rsidRPr="006C7E9B" w:rsidRDefault="00B52353" w:rsidP="00B52353">
      <w:pPr>
        <w:ind w:right="-1"/>
      </w:pPr>
      <w:r w:rsidRPr="006C7E9B">
        <w:rPr>
          <w:u w:val="single"/>
        </w:rPr>
        <w:t>Informācija līguma noslēgšanai</w:t>
      </w:r>
      <w:r w:rsidRPr="006C7E9B">
        <w:t>:</w:t>
      </w:r>
    </w:p>
    <w:p w:rsidR="00B52353" w:rsidRPr="006C7E9B" w:rsidRDefault="00B52353" w:rsidP="00B52353">
      <w:pPr>
        <w:ind w:right="-1"/>
      </w:pPr>
      <w:r w:rsidRPr="006C7E9B">
        <w:t>Banka:</w:t>
      </w:r>
    </w:p>
    <w:p w:rsidR="00B52353" w:rsidRPr="006C7E9B" w:rsidRDefault="00B52353" w:rsidP="00B52353">
      <w:pPr>
        <w:ind w:right="-1"/>
      </w:pPr>
      <w:r w:rsidRPr="006C7E9B">
        <w:t>Kods:</w:t>
      </w:r>
    </w:p>
    <w:p w:rsidR="00B52353" w:rsidRPr="006C7E9B" w:rsidRDefault="00B52353" w:rsidP="00B52353">
      <w:pPr>
        <w:ind w:right="-1"/>
      </w:pPr>
      <w:r w:rsidRPr="006C7E9B">
        <w:t>Konts:</w:t>
      </w:r>
    </w:p>
    <w:p w:rsidR="00B52353" w:rsidRPr="006C7E9B" w:rsidRDefault="00B52353" w:rsidP="00B52353">
      <w:pPr>
        <w:ind w:right="-1"/>
        <w:jc w:val="both"/>
      </w:pPr>
      <w:r w:rsidRPr="006C7E9B">
        <w:t>Personas, kura parakstīs līgumu vārds, uzvārds, statuss:</w:t>
      </w:r>
    </w:p>
    <w:p w:rsidR="00B52353" w:rsidRPr="006C7E9B" w:rsidRDefault="00B52353" w:rsidP="00B52353">
      <w:pPr>
        <w:ind w:right="-1"/>
      </w:pPr>
      <w:r w:rsidRPr="006C7E9B">
        <w:t>Datums: _________________</w:t>
      </w:r>
    </w:p>
    <w:p w:rsidR="00B52353" w:rsidRPr="006C7E9B" w:rsidRDefault="00B52353" w:rsidP="00B52353">
      <w:pPr>
        <w:ind w:right="-1"/>
      </w:pPr>
      <w:r w:rsidRPr="006C7E9B">
        <w:t>Pilnvarotās personas paraksts: __________________________________________</w:t>
      </w:r>
    </w:p>
    <w:p w:rsidR="00B52353" w:rsidRPr="006C7E9B" w:rsidRDefault="00B52353" w:rsidP="00B52353">
      <w:pPr>
        <w:ind w:right="-1"/>
      </w:pPr>
      <w:r w:rsidRPr="006C7E9B">
        <w:t>Parakstītāja vārds, uzvārds un ieņemamais amat: ___________________________</w:t>
      </w:r>
    </w:p>
    <w:p w:rsidR="00B52353" w:rsidRPr="006C7E9B" w:rsidRDefault="00B52353" w:rsidP="00B52353">
      <w:pPr>
        <w:ind w:right="282"/>
      </w:pPr>
    </w:p>
    <w:p w:rsidR="00B52353" w:rsidRPr="006C7E9B" w:rsidRDefault="00B52353" w:rsidP="00B52353">
      <w:pPr>
        <w:ind w:right="282"/>
      </w:pPr>
      <w:r w:rsidRPr="006C7E9B">
        <w:t>Persona, kura būs atbildīga par Iepirkuma līguma izpildi (tiks ierakstīta Iepirkuma līgumā):</w:t>
      </w:r>
    </w:p>
    <w:p w:rsidR="00B52353" w:rsidRPr="006C7E9B" w:rsidRDefault="00B52353" w:rsidP="00B52353">
      <w:pPr>
        <w:ind w:right="282"/>
      </w:pPr>
      <w:r w:rsidRPr="006C7E9B">
        <w:t>Vārds, uzvārds: __________________________________________</w:t>
      </w:r>
    </w:p>
    <w:p w:rsidR="00B52353" w:rsidRPr="006C7E9B" w:rsidRDefault="00B52353" w:rsidP="00B52353">
      <w:pPr>
        <w:ind w:right="282"/>
      </w:pPr>
      <w:r w:rsidRPr="006C7E9B">
        <w:t>Ieņemamais amats: _______________________________________</w:t>
      </w:r>
    </w:p>
    <w:p w:rsidR="00B52353" w:rsidRPr="006C7E9B" w:rsidRDefault="00B52353" w:rsidP="00B52353">
      <w:pPr>
        <w:ind w:right="282"/>
      </w:pPr>
      <w:r w:rsidRPr="006C7E9B">
        <w:t>Tālruņa un faksa numurs: __________________________________</w:t>
      </w:r>
    </w:p>
    <w:p w:rsidR="00B52353" w:rsidRPr="006C7E9B" w:rsidRDefault="00B52353" w:rsidP="00B52353">
      <w:pPr>
        <w:ind w:right="282"/>
      </w:pPr>
      <w:r w:rsidRPr="006C7E9B">
        <w:t>E-pasta adrese: __________________________________________</w:t>
      </w:r>
    </w:p>
    <w:p w:rsidR="005D30A3" w:rsidRDefault="00B52353" w:rsidP="00B52353">
      <w:pPr>
        <w:ind w:right="-766"/>
      </w:pPr>
      <w:r w:rsidRPr="006C7E9B">
        <w:br w:type="page"/>
      </w:r>
    </w:p>
    <w:p w:rsidR="006842A6" w:rsidRPr="00742748" w:rsidRDefault="00B52353" w:rsidP="00B52353">
      <w:pPr>
        <w:ind w:left="6237" w:right="-766"/>
        <w:jc w:val="center"/>
      </w:pPr>
      <w:r>
        <w:t xml:space="preserve">                   </w:t>
      </w:r>
      <w:r w:rsidR="00202156">
        <w:t xml:space="preserve">         </w:t>
      </w:r>
      <w:r w:rsidR="006842A6">
        <w:t>3</w:t>
      </w:r>
      <w:r w:rsidR="006842A6" w:rsidRPr="00742748">
        <w:t>.</w:t>
      </w:r>
      <w:r w:rsidR="00DE1E1F">
        <w:t> </w:t>
      </w:r>
      <w:r w:rsidR="006842A6" w:rsidRPr="00742748">
        <w:t>pielikums</w:t>
      </w:r>
    </w:p>
    <w:p w:rsidR="006842A6" w:rsidRDefault="006842A6" w:rsidP="00B52353">
      <w:pPr>
        <w:ind w:left="6237"/>
        <w:jc w:val="right"/>
      </w:pPr>
      <w:r w:rsidRPr="00742748">
        <w:t xml:space="preserve">iepirkuma procedūras </w:t>
      </w:r>
    </w:p>
    <w:p w:rsidR="006842A6" w:rsidRPr="00742748" w:rsidRDefault="006842A6" w:rsidP="00B52353">
      <w:pPr>
        <w:ind w:left="6237"/>
        <w:jc w:val="right"/>
      </w:pPr>
      <w:r w:rsidRPr="00742748">
        <w:t>(Nr.IeVP</w:t>
      </w:r>
      <w:r w:rsidR="001621D2">
        <w:t> </w:t>
      </w:r>
      <w:r w:rsidRPr="00742748">
        <w:t>201</w:t>
      </w:r>
      <w:r w:rsidR="00B52353">
        <w:t>8</w:t>
      </w:r>
      <w:r w:rsidRPr="00742748">
        <w:t>/</w:t>
      </w:r>
      <w:r w:rsidR="00B52353">
        <w:t>16</w:t>
      </w:r>
      <w:r w:rsidRPr="00742748">
        <w:t>)</w:t>
      </w:r>
    </w:p>
    <w:p w:rsidR="006842A6" w:rsidRPr="00742748" w:rsidRDefault="006842A6" w:rsidP="00B52353">
      <w:pPr>
        <w:ind w:left="6237"/>
        <w:jc w:val="right"/>
      </w:pPr>
      <w:r w:rsidRPr="00742748">
        <w:t>Informatīvajam paziņojumam</w:t>
      </w:r>
    </w:p>
    <w:p w:rsidR="00C80C66" w:rsidRDefault="00C80C66" w:rsidP="00C80C66">
      <w:pPr>
        <w:jc w:val="center"/>
        <w:rPr>
          <w:b/>
        </w:rPr>
      </w:pPr>
    </w:p>
    <w:p w:rsidR="00C80C66" w:rsidRPr="009A3BE3" w:rsidRDefault="00C80C66" w:rsidP="00C80C66">
      <w:pPr>
        <w:jc w:val="center"/>
        <w:rPr>
          <w:b/>
        </w:rPr>
      </w:pPr>
      <w:r w:rsidRPr="009A3BE3">
        <w:rPr>
          <w:b/>
        </w:rPr>
        <w:t>Līgums Nr.</w:t>
      </w:r>
      <w:r>
        <w:rPr>
          <w:b/>
        </w:rPr>
        <w:t>1/16/201</w:t>
      </w:r>
      <w:r w:rsidR="00B52353">
        <w:rPr>
          <w:b/>
        </w:rPr>
        <w:t>8</w:t>
      </w:r>
      <w:r>
        <w:rPr>
          <w:b/>
        </w:rPr>
        <w:t>/_____</w:t>
      </w:r>
      <w:r w:rsidRPr="009A3BE3">
        <w:rPr>
          <w:b/>
        </w:rPr>
        <w:t xml:space="preserve"> </w:t>
      </w:r>
    </w:p>
    <w:p w:rsidR="00C80C66" w:rsidRPr="008C4D0A" w:rsidRDefault="00C80C66" w:rsidP="00C80C66">
      <w:pPr>
        <w:jc w:val="center"/>
      </w:pPr>
      <w:r w:rsidRPr="008C4D0A">
        <w:t xml:space="preserve">Par </w:t>
      </w:r>
      <w:r w:rsidR="00674822">
        <w:t>Autoservisa</w:t>
      </w:r>
      <w:r w:rsidR="008C4D0A" w:rsidRPr="008C4D0A">
        <w:t xml:space="preserve"> pakalpojumiem</w:t>
      </w:r>
    </w:p>
    <w:p w:rsidR="00C80C66" w:rsidRPr="009A3BE3" w:rsidRDefault="00C80C66" w:rsidP="00C80C66"/>
    <w:p w:rsidR="00C80C66" w:rsidRPr="009A3BE3" w:rsidRDefault="00C80C66" w:rsidP="00C2373B">
      <w:pPr>
        <w:tabs>
          <w:tab w:val="right" w:pos="9354"/>
        </w:tabs>
        <w:jc w:val="both"/>
      </w:pPr>
      <w:r w:rsidRPr="009A3BE3">
        <w:t xml:space="preserve">Rīgā,  </w:t>
      </w:r>
      <w:r w:rsidRPr="009A3BE3">
        <w:tab/>
        <w:t>201</w:t>
      </w:r>
      <w:r w:rsidR="00B52353">
        <w:t>8</w:t>
      </w:r>
      <w:r w:rsidRPr="009A3BE3">
        <w:t>.</w:t>
      </w:r>
      <w:r w:rsidR="00DE1E1F">
        <w:t> </w:t>
      </w:r>
      <w:r w:rsidRPr="009A3BE3">
        <w:t>gada ___.</w:t>
      </w:r>
      <w:r w:rsidR="00DE1E1F">
        <w:t> </w:t>
      </w:r>
      <w:r w:rsidR="00407071">
        <w:t>___________</w:t>
      </w:r>
    </w:p>
    <w:p w:rsidR="00C80C66" w:rsidRPr="009A3BE3" w:rsidRDefault="00C80C66" w:rsidP="00C80C66">
      <w:pPr>
        <w:jc w:val="both"/>
      </w:pPr>
    </w:p>
    <w:p w:rsidR="00C80C66" w:rsidRPr="009A3BE3" w:rsidRDefault="00C80C66" w:rsidP="00C80C66">
      <w:pPr>
        <w:ind w:right="-1"/>
        <w:jc w:val="both"/>
        <w:rPr>
          <w:spacing w:val="3"/>
        </w:rPr>
      </w:pPr>
      <w:r w:rsidRPr="009A3BE3">
        <w:rPr>
          <w:b/>
          <w:spacing w:val="3"/>
        </w:rPr>
        <w:t>Ieslodzījuma vietu pārvalde</w:t>
      </w:r>
      <w:r w:rsidRPr="009A3BE3">
        <w:rPr>
          <w:spacing w:val="3"/>
        </w:rPr>
        <w:t>, reģistrācijas Nr.90000027165, juridiskā adrese: Stabu iela 89, Rīga, LV-1009, tās priekšnieces Ilonas Spures personā, kura rīkojas uz Ministru kabineta 2005.</w:t>
      </w:r>
      <w:r w:rsidR="00DE1E1F">
        <w:rPr>
          <w:spacing w:val="3"/>
        </w:rPr>
        <w:t> </w:t>
      </w:r>
      <w:r w:rsidRPr="009A3BE3">
        <w:rPr>
          <w:spacing w:val="3"/>
        </w:rPr>
        <w:t>gada 1.</w:t>
      </w:r>
      <w:r w:rsidR="00DE1E1F">
        <w:rPr>
          <w:spacing w:val="3"/>
        </w:rPr>
        <w:t> </w:t>
      </w:r>
      <w:r w:rsidR="00202156">
        <w:rPr>
          <w:spacing w:val="3"/>
        </w:rPr>
        <w:t>novembra noteikumu Nr.827 "</w:t>
      </w:r>
      <w:r w:rsidRPr="009A3BE3">
        <w:rPr>
          <w:spacing w:val="3"/>
        </w:rPr>
        <w:t>Ieslod</w:t>
      </w:r>
      <w:r w:rsidR="00202156">
        <w:rPr>
          <w:spacing w:val="3"/>
        </w:rPr>
        <w:t>zījuma vietu pārvaldes nolikums"</w:t>
      </w:r>
      <w:r w:rsidRPr="009A3BE3">
        <w:rPr>
          <w:spacing w:val="3"/>
        </w:rPr>
        <w:t xml:space="preserve"> pamata </w:t>
      </w:r>
      <w:r w:rsidR="00DE1E1F">
        <w:rPr>
          <w:spacing w:val="3"/>
        </w:rPr>
        <w:t>(</w:t>
      </w:r>
      <w:r w:rsidRPr="009A3BE3">
        <w:rPr>
          <w:spacing w:val="3"/>
        </w:rPr>
        <w:t>turpmāk – Pasūtītājs</w:t>
      </w:r>
      <w:r w:rsidR="00DE1E1F">
        <w:rPr>
          <w:spacing w:val="3"/>
        </w:rPr>
        <w:t>)</w:t>
      </w:r>
      <w:r w:rsidRPr="009A3BE3">
        <w:rPr>
          <w:spacing w:val="3"/>
        </w:rPr>
        <w:t xml:space="preserve"> no vienas puses, un </w:t>
      </w:r>
    </w:p>
    <w:p w:rsidR="00C80C66" w:rsidRPr="00FF7817" w:rsidRDefault="00C80C66" w:rsidP="00C80C66">
      <w:pPr>
        <w:jc w:val="both"/>
      </w:pPr>
      <w:r w:rsidRPr="009A3BE3">
        <w:rPr>
          <w:b/>
        </w:rPr>
        <w:t>_____________________</w:t>
      </w:r>
      <w:r w:rsidRPr="009A3BE3">
        <w:t xml:space="preserve">, </w:t>
      </w:r>
      <w:r>
        <w:t>kas rīkojas pamatojoties uz ___________</w:t>
      </w:r>
      <w:r w:rsidR="00DE1E1F">
        <w:t xml:space="preserve"> (</w:t>
      </w:r>
      <w:r w:rsidRPr="009A3BE3">
        <w:t>turpmāk – Izpildītājs</w:t>
      </w:r>
      <w:r w:rsidR="00DE1E1F">
        <w:t>)</w:t>
      </w:r>
      <w:r w:rsidR="00DE1E1F" w:rsidRPr="009A3BE3">
        <w:t xml:space="preserve"> </w:t>
      </w:r>
      <w:r w:rsidRPr="009A3BE3">
        <w:t xml:space="preserve">no otras puses, abi kopā saukti – Puses, </w:t>
      </w:r>
      <w:r w:rsidR="00407071">
        <w:t xml:space="preserve">bet katrs atsevišķi – Puse, </w:t>
      </w:r>
      <w:r w:rsidRPr="009A3BE3">
        <w:t xml:space="preserve">pamatojoties </w:t>
      </w:r>
      <w:r w:rsidRPr="009A3BE3">
        <w:rPr>
          <w:spacing w:val="3"/>
        </w:rPr>
        <w:t xml:space="preserve">uz </w:t>
      </w:r>
      <w:r w:rsidRPr="008C4D0A">
        <w:rPr>
          <w:spacing w:val="3"/>
        </w:rPr>
        <w:t xml:space="preserve">iepirkuma procedūras </w:t>
      </w:r>
      <w:r w:rsidR="00202156">
        <w:t>"</w:t>
      </w:r>
      <w:r w:rsidR="00674822">
        <w:t>Autoservisa</w:t>
      </w:r>
      <w:r w:rsidR="008C4D0A" w:rsidRPr="008C4D0A">
        <w:t xml:space="preserve"> </w:t>
      </w:r>
      <w:r w:rsidR="008C4D0A" w:rsidRPr="00FF7817">
        <w:t>pakalpojumi</w:t>
      </w:r>
      <w:r w:rsidR="00202156">
        <w:t>"</w:t>
      </w:r>
      <w:r w:rsidRPr="00FF7817">
        <w:t xml:space="preserve"> iepirkuma identifikācijas </w:t>
      </w:r>
      <w:r w:rsidRPr="00FF7817">
        <w:rPr>
          <w:spacing w:val="3"/>
        </w:rPr>
        <w:t>Nr.</w:t>
      </w:r>
      <w:r w:rsidRPr="00FF7817">
        <w:t>IeVP</w:t>
      </w:r>
      <w:r w:rsidR="001621D2">
        <w:t> </w:t>
      </w:r>
      <w:r w:rsidRPr="00FF7817">
        <w:t>201</w:t>
      </w:r>
      <w:r w:rsidR="00B52353">
        <w:t>8</w:t>
      </w:r>
      <w:r w:rsidRPr="00FF7817">
        <w:t>/</w:t>
      </w:r>
      <w:r w:rsidR="00B52353">
        <w:t>16</w:t>
      </w:r>
      <w:r w:rsidRPr="00FF7817">
        <w:t xml:space="preserve"> </w:t>
      </w:r>
      <w:r w:rsidRPr="00FF7817">
        <w:rPr>
          <w:spacing w:val="-2"/>
        </w:rPr>
        <w:t xml:space="preserve"> (</w:t>
      </w:r>
      <w:r w:rsidRPr="00FF7817">
        <w:rPr>
          <w:spacing w:val="3"/>
        </w:rPr>
        <w:t>turpmāk – Iepirkums)</w:t>
      </w:r>
      <w:r w:rsidRPr="00FF7817">
        <w:rPr>
          <w:spacing w:val="-2"/>
        </w:rPr>
        <w:t xml:space="preserve"> rezultātiem</w:t>
      </w:r>
      <w:r w:rsidRPr="00FF7817">
        <w:t>,</w:t>
      </w:r>
      <w:r w:rsidRPr="00FF7817">
        <w:rPr>
          <w:spacing w:val="-2"/>
        </w:rPr>
        <w:t xml:space="preserve"> bez viltus, maldības vai spaidiem, ievērojot Pušu brīvu gribu, noslēdz šādu līgumu (turpmāk – Līgums)</w:t>
      </w:r>
      <w:r w:rsidRPr="00FF7817">
        <w:t>:</w:t>
      </w:r>
    </w:p>
    <w:p w:rsidR="00C80C66" w:rsidRPr="00FF7817" w:rsidRDefault="00C80C66" w:rsidP="00C80C66">
      <w:pPr>
        <w:pStyle w:val="txt2"/>
        <w:spacing w:before="120" w:after="120"/>
        <w:rPr>
          <w:rFonts w:ascii="Times New Roman" w:hAnsi="Times New Roman"/>
          <w:sz w:val="24"/>
          <w:szCs w:val="24"/>
          <w:lang w:val="lv-LV"/>
        </w:rPr>
      </w:pPr>
      <w:r w:rsidRPr="00FF7817">
        <w:rPr>
          <w:rFonts w:ascii="Times New Roman" w:hAnsi="Times New Roman"/>
          <w:sz w:val="24"/>
          <w:szCs w:val="24"/>
          <w:lang w:val="lv-LV"/>
        </w:rPr>
        <w:t>1. Līguma priekšmets un darbības termiņš</w:t>
      </w:r>
    </w:p>
    <w:p w:rsidR="00C80C66" w:rsidRPr="00FF7817" w:rsidRDefault="00C80C66" w:rsidP="00C80C66">
      <w:pPr>
        <w:jc w:val="both"/>
      </w:pPr>
      <w:r w:rsidRPr="00FF7817">
        <w:t xml:space="preserve">1.1. Pasūtītājs uzdod un apmaksā, bet Izpildītājs </w:t>
      </w:r>
      <w:r w:rsidR="008C4D0A" w:rsidRPr="00FF7817">
        <w:t xml:space="preserve">veic </w:t>
      </w:r>
      <w:r w:rsidR="00F16113">
        <w:t>Ieslodzījuma</w:t>
      </w:r>
      <w:r w:rsidR="00674822">
        <w:t xml:space="preserve"> vietu pārvaldes autotransporta autoservisa </w:t>
      </w:r>
      <w:r w:rsidR="00757464">
        <w:t>pakalpojumus</w:t>
      </w:r>
      <w:r w:rsidR="008C4D0A" w:rsidRPr="00FF7817">
        <w:t xml:space="preserve"> </w:t>
      </w:r>
      <w:r w:rsidRPr="00FF7817">
        <w:t>(turpmāk – Pakalpojums) saskaņā ar spēkā esošajiem normatīvajiem aktiem, Līguma noteikumiem un Ie</w:t>
      </w:r>
      <w:r w:rsidR="00202156">
        <w:t>pirkumam iesniegto Izpildītāja "Tehnisko specifikāciju" un "</w:t>
      </w:r>
      <w:r w:rsidRPr="00FF7817">
        <w:t>Finanš</w:t>
      </w:r>
      <w:r w:rsidR="00202156">
        <w:t>u piedāvājumu"</w:t>
      </w:r>
      <w:r w:rsidRPr="00FF7817">
        <w:t>,</w:t>
      </w:r>
      <w:r w:rsidRPr="00FF7817">
        <w:rPr>
          <w:color w:val="000000"/>
        </w:rPr>
        <w:t xml:space="preserve"> kas noformēts kā Līguma pielikums </w:t>
      </w:r>
      <w:r w:rsidRPr="00FF7817">
        <w:t>(turpmāk – Pielikums) un ir Līguma neatņemama sastāvdaļa.</w:t>
      </w:r>
    </w:p>
    <w:p w:rsidR="00C80C66" w:rsidRPr="00FF7817" w:rsidRDefault="00C80C66" w:rsidP="00C80C66">
      <w:pPr>
        <w:pStyle w:val="txt1"/>
        <w:tabs>
          <w:tab w:val="clear" w:pos="397"/>
        </w:tabs>
        <w:rPr>
          <w:rFonts w:ascii="Times New Roman" w:hAnsi="Times New Roman"/>
          <w:sz w:val="24"/>
          <w:szCs w:val="24"/>
          <w:lang w:val="lv-LV"/>
        </w:rPr>
      </w:pPr>
      <w:r w:rsidRPr="00FF7817">
        <w:rPr>
          <w:rFonts w:ascii="Times New Roman" w:hAnsi="Times New Roman"/>
          <w:sz w:val="24"/>
          <w:szCs w:val="24"/>
          <w:lang w:val="lv-LV"/>
        </w:rPr>
        <w:t xml:space="preserve">1.2. Līgums stājas spēkā no tā parakstīšanas brīža un ir </w:t>
      </w:r>
      <w:r w:rsidRPr="00FF7817">
        <w:rPr>
          <w:rFonts w:ascii="Times New Roman" w:hAnsi="Times New Roman"/>
          <w:color w:val="auto"/>
          <w:sz w:val="24"/>
          <w:szCs w:val="24"/>
          <w:lang w:val="lv-LV"/>
        </w:rPr>
        <w:t xml:space="preserve">spēkā </w:t>
      </w:r>
      <w:r w:rsidR="00B52353">
        <w:rPr>
          <w:rFonts w:ascii="Times New Roman" w:hAnsi="Times New Roman"/>
          <w:b/>
          <w:color w:val="auto"/>
          <w:sz w:val="24"/>
          <w:szCs w:val="24"/>
          <w:lang w:val="lv-LV"/>
        </w:rPr>
        <w:t>līdz 2020</w:t>
      </w:r>
      <w:r w:rsidRPr="00FF7817">
        <w:rPr>
          <w:rFonts w:ascii="Times New Roman" w:hAnsi="Times New Roman"/>
          <w:b/>
          <w:color w:val="auto"/>
          <w:sz w:val="24"/>
          <w:szCs w:val="24"/>
          <w:lang w:val="lv-LV"/>
        </w:rPr>
        <w:t>.</w:t>
      </w:r>
      <w:r w:rsidR="00DE1E1F">
        <w:rPr>
          <w:rFonts w:ascii="Times New Roman" w:hAnsi="Times New Roman"/>
          <w:b/>
          <w:color w:val="auto"/>
          <w:sz w:val="24"/>
          <w:szCs w:val="24"/>
          <w:lang w:val="lv-LV"/>
        </w:rPr>
        <w:t> </w:t>
      </w:r>
      <w:r w:rsidRPr="00FF7817">
        <w:rPr>
          <w:rFonts w:ascii="Times New Roman" w:hAnsi="Times New Roman"/>
          <w:b/>
          <w:color w:val="auto"/>
          <w:sz w:val="24"/>
          <w:szCs w:val="24"/>
          <w:lang w:val="lv-LV"/>
        </w:rPr>
        <w:t>gada __.</w:t>
      </w:r>
      <w:r w:rsidR="00DE1E1F">
        <w:rPr>
          <w:rFonts w:ascii="Times New Roman" w:hAnsi="Times New Roman"/>
          <w:b/>
          <w:color w:val="auto"/>
          <w:sz w:val="24"/>
          <w:szCs w:val="24"/>
          <w:lang w:val="lv-LV"/>
        </w:rPr>
        <w:t> </w:t>
      </w:r>
      <w:r w:rsidRPr="00FF7817">
        <w:rPr>
          <w:rFonts w:ascii="Times New Roman" w:hAnsi="Times New Roman"/>
          <w:b/>
          <w:color w:val="auto"/>
          <w:sz w:val="24"/>
          <w:szCs w:val="24"/>
          <w:lang w:val="lv-LV"/>
        </w:rPr>
        <w:t>_____________</w:t>
      </w:r>
      <w:r w:rsidRPr="00FF7817">
        <w:rPr>
          <w:rFonts w:ascii="Times New Roman" w:hAnsi="Times New Roman"/>
          <w:color w:val="auto"/>
          <w:sz w:val="24"/>
          <w:szCs w:val="24"/>
          <w:lang w:val="lv-LV"/>
        </w:rPr>
        <w:t>, bet finanšu norēķinu daļā – līdz pilnīgai saistību izpildei</w:t>
      </w:r>
      <w:r w:rsidRPr="00FF7817">
        <w:rPr>
          <w:rFonts w:ascii="Times New Roman" w:hAnsi="Times New Roman"/>
          <w:sz w:val="24"/>
          <w:szCs w:val="24"/>
          <w:lang w:val="lv-LV"/>
        </w:rPr>
        <w:t>.</w:t>
      </w:r>
    </w:p>
    <w:p w:rsidR="00C80C66" w:rsidRPr="00FF7817" w:rsidRDefault="00C80C66" w:rsidP="00C80C66">
      <w:pPr>
        <w:tabs>
          <w:tab w:val="left" w:pos="0"/>
          <w:tab w:val="left" w:pos="540"/>
        </w:tabs>
        <w:spacing w:before="120" w:after="120"/>
        <w:jc w:val="center"/>
        <w:rPr>
          <w:b/>
        </w:rPr>
      </w:pPr>
      <w:r w:rsidRPr="00FF7817">
        <w:rPr>
          <w:b/>
        </w:rPr>
        <w:t>2. PUŠU TIESĪBAS UN PIENĀKUMI</w:t>
      </w:r>
    </w:p>
    <w:p w:rsidR="00C80C66" w:rsidRPr="00FF7817" w:rsidRDefault="00C80C66" w:rsidP="00C80C66">
      <w:pPr>
        <w:tabs>
          <w:tab w:val="left" w:pos="0"/>
          <w:tab w:val="left" w:pos="540"/>
        </w:tabs>
        <w:jc w:val="both"/>
      </w:pPr>
      <w:r w:rsidRPr="00FF7817">
        <w:t>2.1. Izpildītājs apņemas sniegt Līguma 1.1.punktā minēto Pakalpojumu Līguma noteiktajā termiņā.</w:t>
      </w:r>
    </w:p>
    <w:p w:rsidR="00C80C66" w:rsidRPr="00FF7817" w:rsidRDefault="00C80C66" w:rsidP="00C80C66">
      <w:pPr>
        <w:jc w:val="both"/>
      </w:pPr>
      <w:r w:rsidRPr="00FF7817">
        <w:t>2.2. Izpildītājs sniedz Pakalpojumu kvalitatīvi, ar saviem resursiem un materiāltehniskiem līdzekļiem. Kvalitatīvs Pakalpojums Līguma izpratnē ir Pakalpojums, kas izpildīts atbilstoši vispārpieņemtai labai praksei, Pakalpojuma sniegšanas nozarē.</w:t>
      </w:r>
    </w:p>
    <w:p w:rsidR="00C80C66" w:rsidRPr="00FF7817" w:rsidRDefault="00C80C66" w:rsidP="00C80C66">
      <w:pPr>
        <w:tabs>
          <w:tab w:val="left" w:pos="0"/>
          <w:tab w:val="left" w:pos="540"/>
        </w:tabs>
        <w:jc w:val="both"/>
      </w:pPr>
      <w:r w:rsidRPr="00FF7817">
        <w:t>2.3. Izpildītājs ir atbildīgs par Latvijas Republikā spēkā esošo normatīvo aktu, kas attiecas uz Pakalpojuma sniegšanu, ievērošanu.</w:t>
      </w:r>
    </w:p>
    <w:p w:rsidR="00C80C66" w:rsidRPr="009A3BE3" w:rsidRDefault="00C80C66" w:rsidP="00C80C66">
      <w:pPr>
        <w:jc w:val="both"/>
      </w:pPr>
      <w:r w:rsidRPr="009A3BE3">
        <w:t>2.4. Par līgumsaistību nepilnīgu izpildi vai nepienācīgu izpildi Izpildītājs ir atbildīgs saskaņā ar Latvijas Republikā spēkā esošajiem normatīvajiem aktiem un Līguma noteikumiem.</w:t>
      </w:r>
    </w:p>
    <w:p w:rsidR="00C80C66" w:rsidRPr="009A3BE3" w:rsidRDefault="00C80C66" w:rsidP="00C80C66">
      <w:pPr>
        <w:jc w:val="both"/>
      </w:pPr>
      <w:r w:rsidRPr="009A3BE3">
        <w:t>2.5. Ja Līguma darbības laikā Pakalpojuma izpilde ir saistīta ar trešo personu intelektuālā īpašuma tiesību izmantošanu, tad Izpildītājs garantē, ka viņam ir visas nepieciešam</w:t>
      </w:r>
      <w:r>
        <w:t>ā</w:t>
      </w:r>
      <w:r w:rsidRPr="009A3BE3">
        <w:t>s licences un/vai atļaujas minēto intelektuālā īpašuma tiesību izmantošanai.</w:t>
      </w:r>
    </w:p>
    <w:p w:rsidR="00C80C66" w:rsidRPr="009A3BE3" w:rsidRDefault="00C80C66" w:rsidP="00C80C66">
      <w:pPr>
        <w:jc w:val="both"/>
        <w:rPr>
          <w:bCs/>
          <w:spacing w:val="-8"/>
        </w:rPr>
      </w:pPr>
      <w:r w:rsidRPr="009A3BE3">
        <w:t>2.6.</w:t>
      </w:r>
      <w:r w:rsidR="007468C8">
        <w:t xml:space="preserve"> </w:t>
      </w:r>
      <w:r w:rsidRPr="009A3BE3">
        <w:t xml:space="preserve">Pasūtītājs iepazīstina Izpildītāju ar informāciju, kas viņam nepieciešama </w:t>
      </w:r>
      <w:r w:rsidRPr="009A3BE3">
        <w:rPr>
          <w:bCs/>
          <w:spacing w:val="-8"/>
        </w:rPr>
        <w:t>kvalitatīvai Pakalpojuma izpildei.</w:t>
      </w:r>
    </w:p>
    <w:p w:rsidR="00C80C66" w:rsidRPr="009A3BE3" w:rsidRDefault="00C80C66" w:rsidP="00C80C66">
      <w:pPr>
        <w:jc w:val="both"/>
      </w:pPr>
      <w:r w:rsidRPr="009A3BE3">
        <w:rPr>
          <w:bCs/>
          <w:spacing w:val="-8"/>
        </w:rPr>
        <w:t xml:space="preserve">2.7. </w:t>
      </w:r>
      <w:r w:rsidRPr="009A3BE3">
        <w:t xml:space="preserve">Pasūtītājs ir tiesīgs atteikt parakstīt Pakalpojuma </w:t>
      </w:r>
      <w:r w:rsidRPr="009A3BE3">
        <w:rPr>
          <w:color w:val="000000"/>
        </w:rPr>
        <w:t>pieņemšanas-nodošanas aktu,</w:t>
      </w:r>
      <w:r w:rsidRPr="009A3BE3">
        <w:t xml:space="preserve"> pamatojot to ar attiecīgajiem iebildumiem, ja ir pietiekošs pamats uzskatīt, ka Pakalpojums ir izpildīts neatbilstoši Līguma noteikumiem vai spēkā esošiem normatīvajiem aktiem.</w:t>
      </w:r>
    </w:p>
    <w:p w:rsidR="00C80C66" w:rsidRPr="009A3BE3" w:rsidRDefault="00C80C66" w:rsidP="00C80C66">
      <w:pPr>
        <w:jc w:val="both"/>
      </w:pPr>
      <w:r w:rsidRPr="009A3BE3">
        <w:t>2.8. Pasūtītājs apņemas savlaicīgi veikt samaksu par kvalitatīvi sniegt</w:t>
      </w:r>
      <w:r w:rsidR="00407071">
        <w:t>u</w:t>
      </w:r>
      <w:r w:rsidRPr="009A3BE3">
        <w:t xml:space="preserve"> Pakalpojumu saskaņā ar Līguma noteikumiem.</w:t>
      </w:r>
    </w:p>
    <w:p w:rsidR="00C80C66" w:rsidRPr="009A3BE3" w:rsidRDefault="00C80C66" w:rsidP="00C80C66">
      <w:pPr>
        <w:jc w:val="both"/>
        <w:rPr>
          <w:color w:val="000000"/>
        </w:rPr>
      </w:pPr>
      <w:r w:rsidRPr="009A3BE3">
        <w:t xml:space="preserve">2.9. Gadījumā, </w:t>
      </w:r>
      <w:r w:rsidRPr="009A3BE3">
        <w:rPr>
          <w:color w:val="000000"/>
        </w:rPr>
        <w:t>ja Pasūtītājs konstatē, ka Pakalpojums ir izpildīts nekvalitatīvi, neatbilstoši Līguma noteikumiem vai pārkāpj Latvijas Republikā spēkā esoš</w:t>
      </w:r>
      <w:r w:rsidR="00407071">
        <w:rPr>
          <w:color w:val="000000"/>
        </w:rPr>
        <w:t>o</w:t>
      </w:r>
      <w:r w:rsidRPr="009A3BE3">
        <w:rPr>
          <w:color w:val="000000"/>
        </w:rPr>
        <w:t>s normatīvos aktus</w:t>
      </w:r>
      <w:r w:rsidRPr="009A3BE3">
        <w:t xml:space="preserve">, tas informē, Līguma noteiktajā kārtībā, Izpildītāju par konstatētajām neatbilstībām un </w:t>
      </w:r>
      <w:r w:rsidRPr="009A3BE3">
        <w:rPr>
          <w:color w:val="000000"/>
        </w:rPr>
        <w:t>Izpildītājs apņemas novērst norādītās neatbilstības un/vai trūkumus par saviem līdzekļiem Pasūtītāja norādītajā termiņā.</w:t>
      </w:r>
    </w:p>
    <w:p w:rsidR="00C80C66" w:rsidRPr="009A3BE3" w:rsidRDefault="00C80C66" w:rsidP="007468C8">
      <w:pPr>
        <w:jc w:val="both"/>
      </w:pPr>
      <w:r w:rsidRPr="009A3BE3">
        <w:t xml:space="preserve">2.10. Izpildītājs, pēc Pasūtītāja rakstveida pieprasījuma, maksā Pasūtītājam līgumsodu </w:t>
      </w:r>
      <w:r w:rsidR="008C4D0A" w:rsidRPr="009A3BE3">
        <w:t>0,5%</w:t>
      </w:r>
      <w:r w:rsidR="0035178A">
        <w:t> </w:t>
      </w:r>
      <w:r w:rsidR="00DF145C">
        <w:t xml:space="preserve">(nulle komats pieci procenti) </w:t>
      </w:r>
      <w:r w:rsidR="008C4D0A" w:rsidRPr="009A3BE3">
        <w:t xml:space="preserve">apmērā no </w:t>
      </w:r>
      <w:r w:rsidR="008C4D0A">
        <w:t>Līguma kopēj</w:t>
      </w:r>
      <w:r w:rsidR="00DF145C">
        <w:t>ā</w:t>
      </w:r>
      <w:r w:rsidR="008C4D0A">
        <w:t xml:space="preserve">s </w:t>
      </w:r>
      <w:r w:rsidR="00DF145C">
        <w:t>summas</w:t>
      </w:r>
      <w:r w:rsidR="008C4D0A" w:rsidRPr="009A3BE3">
        <w:t xml:space="preserve"> par katru nokavēto dienu, bet ne vairāk k</w:t>
      </w:r>
      <w:r w:rsidR="00DF145C">
        <w:t>ā</w:t>
      </w:r>
      <w:r w:rsidR="008C4D0A" w:rsidRPr="009A3BE3">
        <w:t xml:space="preserve"> 10%</w:t>
      </w:r>
      <w:r w:rsidR="0035178A">
        <w:t> </w:t>
      </w:r>
      <w:r w:rsidR="00DF145C">
        <w:t xml:space="preserve">(desmit procenti) </w:t>
      </w:r>
      <w:r w:rsidR="008C4D0A" w:rsidRPr="009A3BE3">
        <w:t xml:space="preserve">no </w:t>
      </w:r>
      <w:r w:rsidR="008C4D0A">
        <w:t>Līguma kopēj</w:t>
      </w:r>
      <w:r w:rsidR="00DF145C">
        <w:t>ā</w:t>
      </w:r>
      <w:r w:rsidR="008C4D0A">
        <w:t xml:space="preserve">s </w:t>
      </w:r>
      <w:r w:rsidR="00DF145C">
        <w:t>summas</w:t>
      </w:r>
      <w:r w:rsidR="00DF145C" w:rsidRPr="009A3BE3">
        <w:t xml:space="preserve"> </w:t>
      </w:r>
      <w:r w:rsidRPr="009A3BE3">
        <w:t>gadījumā, ja Izpildītājs</w:t>
      </w:r>
      <w:r w:rsidRPr="009A3BE3">
        <w:rPr>
          <w:b/>
        </w:rPr>
        <w:t xml:space="preserve"> </w:t>
      </w:r>
      <w:r w:rsidRPr="009A3BE3">
        <w:t xml:space="preserve">izvairās no savu saistību izpildes vai nepilda savas saistības pienācīgā kārtā, un minētā neatbilstība nav vai nevar tikt novērsta Līgumā paredzētajā termiņā. Minētajā gadījumā </w:t>
      </w:r>
      <w:r w:rsidRPr="009A3BE3">
        <w:rPr>
          <w:color w:val="000000"/>
        </w:rPr>
        <w:t>Izpildītājs</w:t>
      </w:r>
      <w:r w:rsidRPr="009A3BE3">
        <w:t xml:space="preserve"> atlīdzina Pasūtītājam arī visus šajā sakarā radušos zaudējumus.</w:t>
      </w:r>
    </w:p>
    <w:p w:rsidR="00C80C66" w:rsidRPr="009A3BE3" w:rsidRDefault="00C80C66" w:rsidP="00C80C66">
      <w:pPr>
        <w:jc w:val="both"/>
      </w:pPr>
      <w:r w:rsidRPr="009A3BE3">
        <w:t>2.1</w:t>
      </w:r>
      <w:r w:rsidR="007468C8">
        <w:t>1</w:t>
      </w:r>
      <w:r w:rsidRPr="009A3BE3">
        <w:t xml:space="preserve">. Gadījumā, ja </w:t>
      </w:r>
      <w:r w:rsidRPr="009A3BE3">
        <w:rPr>
          <w:color w:val="000000"/>
        </w:rPr>
        <w:t xml:space="preserve">Pasūtītājs </w:t>
      </w:r>
      <w:r w:rsidRPr="009A3BE3">
        <w:t>nokavējis Līguma 4.</w:t>
      </w:r>
      <w:r w:rsidR="007468C8">
        <w:t>6</w:t>
      </w:r>
      <w:r w:rsidRPr="009A3BE3">
        <w:t xml:space="preserve">. punktā norādīto termiņu, tad </w:t>
      </w:r>
      <w:r w:rsidRPr="009A3BE3">
        <w:rPr>
          <w:color w:val="000000"/>
        </w:rPr>
        <w:t>Pasūtītājs,</w:t>
      </w:r>
      <w:r w:rsidRPr="009A3BE3">
        <w:t xml:space="preserve"> pēc Izpildītāja rakstveida pieprasījuma, apņemas samaksāt Izpildītājam līgumsodu 0,5%</w:t>
      </w:r>
      <w:r w:rsidR="0035178A">
        <w:t> </w:t>
      </w:r>
      <w:r w:rsidR="00DF145C">
        <w:t xml:space="preserve">(nulle komats pieci procenti) </w:t>
      </w:r>
      <w:r w:rsidRPr="009A3BE3">
        <w:t>apmērā no nesamaksātā rēķina summas par katru nokavēto dienu, bet ne vairāk k</w:t>
      </w:r>
      <w:r w:rsidR="00DF145C">
        <w:t>ā</w:t>
      </w:r>
      <w:r w:rsidRPr="009A3BE3">
        <w:t xml:space="preserve"> 10%</w:t>
      </w:r>
      <w:r w:rsidR="0035178A">
        <w:t> </w:t>
      </w:r>
      <w:r w:rsidR="00DF145C">
        <w:t xml:space="preserve">(desmit procenti) </w:t>
      </w:r>
      <w:r w:rsidRPr="009A3BE3">
        <w:t xml:space="preserve">no rēķinā norādītās summas. </w:t>
      </w:r>
    </w:p>
    <w:p w:rsidR="00C80C66" w:rsidRPr="009A3BE3" w:rsidRDefault="00C80C66" w:rsidP="00C80C66">
      <w:pPr>
        <w:spacing w:before="120" w:after="120"/>
        <w:jc w:val="center"/>
        <w:rPr>
          <w:b/>
        </w:rPr>
      </w:pPr>
      <w:r w:rsidRPr="009A3BE3">
        <w:rPr>
          <w:b/>
        </w:rPr>
        <w:t>3. PAKALPOJUMA IZPILDES KĀRTĪBA</w:t>
      </w:r>
    </w:p>
    <w:p w:rsidR="004B71D0" w:rsidRDefault="00C80C66" w:rsidP="007468C8">
      <w:pPr>
        <w:ind w:right="51"/>
        <w:jc w:val="both"/>
      </w:pPr>
      <w:r w:rsidRPr="009A3BE3">
        <w:t xml:space="preserve">3.1. Izpildītājs nodrošina Līguma saistību izpildi, veicot </w:t>
      </w:r>
      <w:r w:rsidR="007468C8">
        <w:t>autoservisa pakalpojumus</w:t>
      </w:r>
      <w:r w:rsidRPr="009A3BE3">
        <w:t xml:space="preserve"> saskaņā ar Līguma Pielikumā n</w:t>
      </w:r>
      <w:r w:rsidR="007468C8">
        <w:t>oteikto tehnisko specifikāciju. Autoservisa pakalpojumiem, kas nav minēti tehniskajā specifikācijā tiek piemērot</w:t>
      </w:r>
      <w:r w:rsidR="004B71D0">
        <w:t>s</w:t>
      </w:r>
      <w:r w:rsidR="007468C8">
        <w:t xml:space="preserve"> </w:t>
      </w:r>
      <w:r w:rsidR="004B71D0" w:rsidRPr="004B71D0">
        <w:t>servisa darba stundas izcenojums</w:t>
      </w:r>
      <w:r w:rsidR="004B71D0">
        <w:t>.</w:t>
      </w:r>
    </w:p>
    <w:p w:rsidR="00C80C66" w:rsidRPr="009A3BE3" w:rsidRDefault="00C80C66" w:rsidP="00C80C66">
      <w:pPr>
        <w:jc w:val="both"/>
      </w:pPr>
      <w:r w:rsidRPr="009A3BE3">
        <w:t>3.</w:t>
      </w:r>
      <w:r w:rsidR="004B71D0">
        <w:t>2</w:t>
      </w:r>
      <w:r w:rsidRPr="009A3BE3">
        <w:t>. Pakalpojums ir uzskatāms par izpildītu ar Pakalpojuma p</w:t>
      </w:r>
      <w:r w:rsidRPr="009A3BE3">
        <w:rPr>
          <w:color w:val="000000"/>
        </w:rPr>
        <w:t xml:space="preserve">ieņemšanas-nodošanas </w:t>
      </w:r>
      <w:r w:rsidRPr="009A3BE3">
        <w:t xml:space="preserve">akta abpusējas parakstīšanas brīdi. </w:t>
      </w:r>
    </w:p>
    <w:p w:rsidR="00C80C66" w:rsidRPr="009A3BE3" w:rsidRDefault="00C80C66" w:rsidP="00C80C66">
      <w:pPr>
        <w:jc w:val="both"/>
      </w:pPr>
      <w:r w:rsidRPr="009A3BE3">
        <w:t>3.</w:t>
      </w:r>
      <w:r w:rsidR="00562D8C">
        <w:t>3</w:t>
      </w:r>
      <w:r w:rsidRPr="009A3BE3">
        <w:t>. Pakalpojuma izpildes termiņš netiks pagarināts, izņemot Līguma 5.</w:t>
      </w:r>
      <w:r w:rsidR="00DF145C">
        <w:t>sa</w:t>
      </w:r>
      <w:r w:rsidRPr="009A3BE3">
        <w:t>daļā noteiktajā nepārvaramas varas iestāšanās gadījumā.</w:t>
      </w:r>
    </w:p>
    <w:p w:rsidR="00C80C66" w:rsidRPr="009A3BE3" w:rsidRDefault="00C80C66" w:rsidP="00C80C66">
      <w:pPr>
        <w:tabs>
          <w:tab w:val="left" w:pos="0"/>
          <w:tab w:val="left" w:pos="540"/>
        </w:tabs>
        <w:spacing w:before="120" w:after="120"/>
        <w:jc w:val="center"/>
        <w:rPr>
          <w:b/>
        </w:rPr>
      </w:pPr>
      <w:r w:rsidRPr="009A3BE3">
        <w:rPr>
          <w:b/>
        </w:rPr>
        <w:t>4. LĪGUMA KOPĒJĀ SUMMA UN NORĒĶINU KĀRTĪBA</w:t>
      </w:r>
    </w:p>
    <w:p w:rsidR="00C80C66" w:rsidRPr="009A3BE3" w:rsidRDefault="00C80C66" w:rsidP="00C80C66">
      <w:pPr>
        <w:shd w:val="clear" w:color="auto" w:fill="FFFFFF"/>
        <w:autoSpaceDE w:val="0"/>
        <w:autoSpaceDN w:val="0"/>
        <w:adjustRightInd w:val="0"/>
        <w:jc w:val="both"/>
      </w:pPr>
      <w:r w:rsidRPr="009A3BE3">
        <w:t xml:space="preserve">4.1. </w:t>
      </w:r>
      <w:r w:rsidRPr="009A3BE3">
        <w:rPr>
          <w:snapToGrid w:val="0"/>
        </w:rPr>
        <w:t xml:space="preserve">Līguma kopējā summa ar pievienotās vērtības nodokli </w:t>
      </w:r>
      <w:r w:rsidRPr="009A3BE3">
        <w:rPr>
          <w:rStyle w:val="Emphasis"/>
          <w:i w:val="0"/>
        </w:rPr>
        <w:t xml:space="preserve">(turpmāk – Nodoklis) </w:t>
      </w:r>
      <w:r w:rsidRPr="009A3BE3">
        <w:rPr>
          <w:snapToGrid w:val="0"/>
        </w:rPr>
        <w:t xml:space="preserve">par Līguma 1.1. apakšpunktā minētā Pakalpojuma kvalitatīvu izpildījumu ir </w:t>
      </w:r>
      <w:r w:rsidR="00B52353">
        <w:rPr>
          <w:snapToGrid w:val="0"/>
        </w:rPr>
        <w:t>līdz 10</w:t>
      </w:r>
      <w:r w:rsidR="001621D2">
        <w:rPr>
          <w:snapToGrid w:val="0"/>
        </w:rPr>
        <w:t> </w:t>
      </w:r>
      <w:r w:rsidR="00562D8C">
        <w:rPr>
          <w:snapToGrid w:val="0"/>
        </w:rPr>
        <w:t>000</w:t>
      </w:r>
      <w:r w:rsidR="00B52353">
        <w:rPr>
          <w:snapToGrid w:val="0"/>
        </w:rPr>
        <w:t>,00</w:t>
      </w:r>
      <w:r w:rsidR="001621D2">
        <w:rPr>
          <w:snapToGrid w:val="0"/>
        </w:rPr>
        <w:t> </w:t>
      </w:r>
      <w:r w:rsidR="00B52353">
        <w:rPr>
          <w:snapToGrid w:val="0"/>
        </w:rPr>
        <w:t>EUR</w:t>
      </w:r>
      <w:r w:rsidRPr="009A3BE3">
        <w:rPr>
          <w:snapToGrid w:val="0"/>
        </w:rPr>
        <w:t xml:space="preserve"> (</w:t>
      </w:r>
      <w:r w:rsidR="00B52353">
        <w:rPr>
          <w:snapToGrid w:val="0"/>
        </w:rPr>
        <w:t>desmit</w:t>
      </w:r>
      <w:r w:rsidR="00562D8C" w:rsidRPr="00562D8C">
        <w:rPr>
          <w:snapToGrid w:val="0"/>
        </w:rPr>
        <w:t xml:space="preserve"> tūkstoši</w:t>
      </w:r>
      <w:r w:rsidR="00562D8C">
        <w:rPr>
          <w:i/>
          <w:snapToGrid w:val="0"/>
        </w:rPr>
        <w:t xml:space="preserve"> euro</w:t>
      </w:r>
      <w:r w:rsidR="00B52353">
        <w:rPr>
          <w:i/>
          <w:snapToGrid w:val="0"/>
        </w:rPr>
        <w:t xml:space="preserve"> </w:t>
      </w:r>
      <w:r w:rsidR="00B52353" w:rsidRPr="00B52353">
        <w:rPr>
          <w:snapToGrid w:val="0"/>
        </w:rPr>
        <w:t>un 00 centi</w:t>
      </w:r>
      <w:r w:rsidRPr="009A3BE3">
        <w:rPr>
          <w:snapToGrid w:val="0"/>
        </w:rPr>
        <w:t xml:space="preserve">) </w:t>
      </w:r>
      <w:r w:rsidRPr="009A3BE3">
        <w:t>visā Līguma darbības laikā.</w:t>
      </w:r>
    </w:p>
    <w:p w:rsidR="00C80C66" w:rsidRPr="009A3BE3" w:rsidRDefault="00C80C66" w:rsidP="00C80C66">
      <w:pPr>
        <w:jc w:val="both"/>
        <w:rPr>
          <w:b/>
        </w:rPr>
      </w:pPr>
      <w:r w:rsidRPr="009A3BE3">
        <w:t>4.2. Līguma kopēj</w:t>
      </w:r>
      <w:r>
        <w:t>ā</w:t>
      </w:r>
      <w:r w:rsidRPr="009A3BE3">
        <w:t xml:space="preserve"> summa, kas noteikta Līguma 4.1.punktā, nav pakļauta nekādam cenu pieaugumam samaksā par Pakalpojumu, materiāliem, valūtas kursu izmaiņām, inflācijai vai kam citam, kas varētu mainīt Līguma kopēj</w:t>
      </w:r>
      <w:r>
        <w:t>o</w:t>
      </w:r>
      <w:r w:rsidRPr="009A3BE3">
        <w:t xml:space="preserve"> summu. Līguma Pakalpojuma izmaksas paliek nemainīgas visā Līguma darbības laikā.</w:t>
      </w:r>
    </w:p>
    <w:p w:rsidR="00C80C66" w:rsidRPr="009A3BE3" w:rsidRDefault="00C80C66" w:rsidP="00C80C66">
      <w:pPr>
        <w:jc w:val="both"/>
      </w:pPr>
      <w:r w:rsidRPr="009A3BE3">
        <w:t>4.3.</w:t>
      </w:r>
      <w:r w:rsidRPr="009A3BE3">
        <w:rPr>
          <w:color w:val="000000"/>
        </w:rPr>
        <w:t xml:space="preserve"> Par sniegto Pakalpojumu </w:t>
      </w:r>
      <w:r w:rsidRPr="009A3BE3">
        <w:t>Izpildītājs izraksta</w:t>
      </w:r>
      <w:r w:rsidRPr="009A3BE3">
        <w:rPr>
          <w:color w:val="000000"/>
        </w:rPr>
        <w:t xml:space="preserve"> Pasūtītājam rēķinu, pamatojoties uz savstarpēji parakstītu </w:t>
      </w:r>
      <w:r w:rsidRPr="009A3BE3">
        <w:t xml:space="preserve">Pakalpojuma </w:t>
      </w:r>
      <w:r w:rsidRPr="009A3BE3">
        <w:rPr>
          <w:color w:val="000000"/>
        </w:rPr>
        <w:t>pieņemšanas-nodošanas aktu.</w:t>
      </w:r>
    </w:p>
    <w:p w:rsidR="00C80C66" w:rsidRPr="009A3BE3" w:rsidRDefault="00C80C66" w:rsidP="00C80C66">
      <w:pPr>
        <w:shd w:val="clear" w:color="auto" w:fill="FFFFFF"/>
        <w:autoSpaceDE w:val="0"/>
        <w:autoSpaceDN w:val="0"/>
        <w:adjustRightInd w:val="0"/>
        <w:jc w:val="both"/>
      </w:pPr>
      <w:r w:rsidRPr="009A3BE3">
        <w:rPr>
          <w:color w:val="000000"/>
        </w:rPr>
        <w:t>4.</w:t>
      </w:r>
      <w:r w:rsidR="004C7642">
        <w:rPr>
          <w:color w:val="000000"/>
        </w:rPr>
        <w:t>4</w:t>
      </w:r>
      <w:r w:rsidRPr="009A3BE3">
        <w:rPr>
          <w:color w:val="000000"/>
        </w:rPr>
        <w:t xml:space="preserve">. </w:t>
      </w:r>
      <w:r w:rsidRPr="009A3BE3">
        <w:t xml:space="preserve">Rēķinā Izpildītājs norāda Līguma noslēgšanas datumu un numuru, Pakalpojuma </w:t>
      </w:r>
      <w:r w:rsidRPr="009A3BE3">
        <w:rPr>
          <w:color w:val="000000"/>
        </w:rPr>
        <w:t>p</w:t>
      </w:r>
      <w:r w:rsidRPr="009A3BE3">
        <w:t xml:space="preserve">ieņemšanas-nodošanas akta numuru, sniegtā Pakalpojuma cenu, </w:t>
      </w:r>
      <w:r w:rsidRPr="009A3BE3">
        <w:rPr>
          <w:rStyle w:val="Emphasis"/>
          <w:i w:val="0"/>
        </w:rPr>
        <w:t xml:space="preserve">Nodokļa </w:t>
      </w:r>
      <w:r w:rsidR="004C7642">
        <w:t>likmi un</w:t>
      </w:r>
      <w:r w:rsidRPr="009A3BE3">
        <w:t xml:space="preserve"> kopējo apmaksājamo summu.</w:t>
      </w:r>
    </w:p>
    <w:p w:rsidR="00C80C66" w:rsidRPr="009A3BE3" w:rsidRDefault="00C80C66" w:rsidP="00C80C66">
      <w:pPr>
        <w:shd w:val="clear" w:color="auto" w:fill="FFFFFF"/>
        <w:autoSpaceDE w:val="0"/>
        <w:autoSpaceDN w:val="0"/>
        <w:adjustRightInd w:val="0"/>
        <w:jc w:val="both"/>
        <w:rPr>
          <w:color w:val="000000"/>
        </w:rPr>
      </w:pPr>
      <w:r w:rsidRPr="009A3BE3">
        <w:rPr>
          <w:color w:val="000000"/>
        </w:rPr>
        <w:t>4.</w:t>
      </w:r>
      <w:r w:rsidR="004C7642">
        <w:rPr>
          <w:color w:val="000000"/>
        </w:rPr>
        <w:t>5</w:t>
      </w:r>
      <w:r w:rsidRPr="009A3BE3">
        <w:rPr>
          <w:color w:val="000000"/>
        </w:rPr>
        <w:t xml:space="preserve">. </w:t>
      </w:r>
      <w:r w:rsidRPr="009A3BE3">
        <w:rPr>
          <w:rStyle w:val="Emphasis"/>
          <w:i w:val="0"/>
        </w:rPr>
        <w:t>Puses piemēro Nodokli saskaņā ar Latvijas Republikā spēkā esošajos normatīvajos aktos noteikto kārtību un apmēru.</w:t>
      </w:r>
    </w:p>
    <w:p w:rsidR="00C80C66" w:rsidRPr="009A3BE3" w:rsidRDefault="00C80C66" w:rsidP="00C80C66">
      <w:pPr>
        <w:shd w:val="clear" w:color="auto" w:fill="FFFFFF"/>
        <w:autoSpaceDE w:val="0"/>
        <w:autoSpaceDN w:val="0"/>
        <w:adjustRightInd w:val="0"/>
        <w:jc w:val="both"/>
        <w:rPr>
          <w:color w:val="000000"/>
        </w:rPr>
      </w:pPr>
      <w:r w:rsidRPr="009A3BE3">
        <w:rPr>
          <w:color w:val="000000"/>
        </w:rPr>
        <w:t>4.</w:t>
      </w:r>
      <w:r w:rsidR="004C7642">
        <w:rPr>
          <w:color w:val="000000"/>
        </w:rPr>
        <w:t>6</w:t>
      </w:r>
      <w:r w:rsidRPr="009A3BE3">
        <w:rPr>
          <w:color w:val="000000"/>
        </w:rPr>
        <w:t>. Pasūtītājs veic apmaksu par pieņemto Pakalpojumu 30</w:t>
      </w:r>
      <w:r w:rsidR="0035178A">
        <w:rPr>
          <w:color w:val="000000"/>
        </w:rPr>
        <w:t> </w:t>
      </w:r>
      <w:r w:rsidRPr="009A3BE3">
        <w:rPr>
          <w:color w:val="000000"/>
        </w:rPr>
        <w:t xml:space="preserve">(trīsdesmit) kalendāra dienu laikā pēc Izpildītāja rēķina saņemšanas dienas ar pārskaitījumu uz Izpildītāja </w:t>
      </w:r>
      <w:r w:rsidR="00DF145C">
        <w:rPr>
          <w:color w:val="000000"/>
        </w:rPr>
        <w:t>norēķinu</w:t>
      </w:r>
      <w:r w:rsidR="00DF145C" w:rsidRPr="009A3BE3">
        <w:rPr>
          <w:color w:val="000000"/>
        </w:rPr>
        <w:t xml:space="preserve"> </w:t>
      </w:r>
      <w:r w:rsidRPr="009A3BE3">
        <w:rPr>
          <w:color w:val="000000"/>
        </w:rPr>
        <w:t>kontu.</w:t>
      </w:r>
    </w:p>
    <w:p w:rsidR="00C80C66" w:rsidRPr="009A3BE3" w:rsidRDefault="00C80C66" w:rsidP="00C80C66">
      <w:pPr>
        <w:shd w:val="clear" w:color="auto" w:fill="FFFFFF"/>
        <w:autoSpaceDE w:val="0"/>
        <w:autoSpaceDN w:val="0"/>
        <w:adjustRightInd w:val="0"/>
        <w:jc w:val="both"/>
      </w:pPr>
      <w:r w:rsidRPr="009A3BE3">
        <w:t>4.</w:t>
      </w:r>
      <w:r w:rsidR="004C7642">
        <w:t>7</w:t>
      </w:r>
      <w:r w:rsidRPr="009A3BE3">
        <w:t xml:space="preserve">. Par samaksas dienu tiek uzskatīta diena, kad Pasūtītājs veic pārskaitījumu uz Izpildītāja </w:t>
      </w:r>
      <w:r w:rsidR="00DF145C">
        <w:t>norēķinu</w:t>
      </w:r>
      <w:r w:rsidR="00DF145C" w:rsidRPr="009A3BE3">
        <w:t xml:space="preserve"> </w:t>
      </w:r>
      <w:r w:rsidRPr="009A3BE3">
        <w:t>kontu.</w:t>
      </w:r>
    </w:p>
    <w:p w:rsidR="00C80C66" w:rsidRPr="009A3BE3" w:rsidRDefault="00C80C66" w:rsidP="00C80C66">
      <w:pPr>
        <w:shd w:val="clear" w:color="auto" w:fill="FFFFFF"/>
        <w:autoSpaceDE w:val="0"/>
        <w:autoSpaceDN w:val="0"/>
        <w:adjustRightInd w:val="0"/>
        <w:spacing w:before="120" w:after="120"/>
        <w:ind w:firstLine="482"/>
        <w:jc w:val="center"/>
      </w:pPr>
      <w:r w:rsidRPr="009A3BE3">
        <w:rPr>
          <w:b/>
        </w:rPr>
        <w:t>5. NEPĀRVARAMA VARA</w:t>
      </w:r>
    </w:p>
    <w:p w:rsidR="00C80C66" w:rsidRPr="009A3BE3" w:rsidRDefault="00C80C66" w:rsidP="00C80C66">
      <w:pPr>
        <w:shd w:val="clear" w:color="auto" w:fill="FFFFFF"/>
        <w:autoSpaceDE w:val="0"/>
        <w:autoSpaceDN w:val="0"/>
        <w:adjustRightInd w:val="0"/>
        <w:jc w:val="both"/>
      </w:pPr>
      <w:r w:rsidRPr="009A3BE3">
        <w:t>5.1. Ja Izpildītājs vai Pasūtītājs nevar pilnīgi vai daļēji izpildīt savas saistības tādu apstākļu dēļ, kurus izraisījusi nepārvarama vara – ugunsgrēks, eksplozija, zemestrīce, Puses tiek atbrīvotas no atbildības par Līguma saistību nepildīšanu.</w:t>
      </w:r>
    </w:p>
    <w:p w:rsidR="00C80C66" w:rsidRPr="009A3BE3" w:rsidRDefault="00C80C66" w:rsidP="00C80C66">
      <w:pPr>
        <w:shd w:val="clear" w:color="auto" w:fill="FFFFFF"/>
        <w:autoSpaceDE w:val="0"/>
        <w:autoSpaceDN w:val="0"/>
        <w:adjustRightInd w:val="0"/>
        <w:jc w:val="both"/>
      </w:pPr>
      <w:r w:rsidRPr="009A3BE3">
        <w:t xml:space="preserve">5.2. </w:t>
      </w:r>
      <w:r w:rsidRPr="009A3BE3">
        <w:rPr>
          <w:spacing w:val="-2"/>
        </w:rPr>
        <w:t>Puse</w:t>
      </w:r>
      <w:r w:rsidRPr="009A3BE3">
        <w:t xml:space="preserve">, kurai kļuvis neiespējami izpildīt saistības Līguma 5.1.punktā minēto apstākļu dēļ, </w:t>
      </w:r>
      <w:r w:rsidR="00E95EF0">
        <w:t>10</w:t>
      </w:r>
      <w:r w:rsidR="00E95EF0" w:rsidRPr="009A3BE3">
        <w:t xml:space="preserve"> </w:t>
      </w:r>
      <w:r w:rsidRPr="009A3BE3">
        <w:t>(</w:t>
      </w:r>
      <w:r w:rsidR="00E95EF0">
        <w:t>desmit</w:t>
      </w:r>
      <w:r w:rsidRPr="009A3BE3">
        <w:t xml:space="preserve">) kalendāro dienu laikā rakstiski paziņo otrai </w:t>
      </w:r>
      <w:r w:rsidRPr="009A3BE3">
        <w:rPr>
          <w:spacing w:val="-2"/>
        </w:rPr>
        <w:t>Pusei</w:t>
      </w:r>
      <w:r w:rsidRPr="009A3BE3">
        <w:t xml:space="preserve"> par šādu apstākļu rašanos vai izbeigšanos. Nepārvaramas varas apstākļ</w:t>
      </w:r>
      <w:r w:rsidR="00DF145C">
        <w:t>us</w:t>
      </w:r>
      <w:r w:rsidRPr="009A3BE3">
        <w:t xml:space="preserve"> var pamatot ar attiecīgu valsts vai pašvaldības institūcijas izsniegtu dokumentu</w:t>
      </w:r>
      <w:r>
        <w:t xml:space="preserve">, </w:t>
      </w:r>
      <w:r w:rsidRPr="00206BE8">
        <w:t>ja šādus apstākļus var apliecināt valsts vai pašvaldības institūcija</w:t>
      </w:r>
      <w:r w:rsidRPr="009A3BE3">
        <w:t>.</w:t>
      </w:r>
    </w:p>
    <w:p w:rsidR="00C80C66" w:rsidRPr="009A3BE3" w:rsidRDefault="00C80C66" w:rsidP="00C80C66">
      <w:pPr>
        <w:shd w:val="clear" w:color="auto" w:fill="FFFFFF"/>
        <w:autoSpaceDE w:val="0"/>
        <w:autoSpaceDN w:val="0"/>
        <w:adjustRightInd w:val="0"/>
        <w:spacing w:before="120" w:after="120"/>
        <w:jc w:val="center"/>
      </w:pPr>
      <w:r w:rsidRPr="009A3BE3">
        <w:rPr>
          <w:b/>
        </w:rPr>
        <w:t>6. STRĪDU IZSKATĪŠANAS KĀRTĪBA, LĪGUMA GROZĪŠANA UN DARBĪBAS IZBEIGŠANA</w:t>
      </w:r>
    </w:p>
    <w:p w:rsidR="00C80C66" w:rsidRPr="009A3BE3" w:rsidRDefault="00C80C66" w:rsidP="00C80C66">
      <w:pPr>
        <w:shd w:val="clear" w:color="auto" w:fill="FFFFFF"/>
        <w:autoSpaceDE w:val="0"/>
        <w:autoSpaceDN w:val="0"/>
        <w:adjustRightInd w:val="0"/>
        <w:jc w:val="both"/>
      </w:pPr>
      <w:r w:rsidRPr="009A3BE3">
        <w:t>6.1. 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C80C66" w:rsidRPr="009A3BE3" w:rsidRDefault="00C80C66" w:rsidP="00C80C66">
      <w:pPr>
        <w:pStyle w:val="BodyTextIndent2"/>
        <w:spacing w:before="0" w:after="0" w:line="240" w:lineRule="auto"/>
        <w:ind w:left="0"/>
      </w:pPr>
      <w:r w:rsidRPr="009A3BE3">
        <w:t>6.2. Visus Līguma grozījumus un papildinājumus Puses noformē rakstveidā un tie stājas spēkā, kad tos parakstījušas abas Puses. Ar parakstīšanas brīdi Līguma grozījumi un papildinājumi kļūst par Līguma neatņemamu sastāvdaļu.</w:t>
      </w:r>
    </w:p>
    <w:p w:rsidR="00C80C66" w:rsidRPr="009A3BE3" w:rsidRDefault="00C80C66" w:rsidP="00C80C66">
      <w:pPr>
        <w:shd w:val="clear" w:color="auto" w:fill="FFFFFF"/>
        <w:autoSpaceDE w:val="0"/>
        <w:autoSpaceDN w:val="0"/>
        <w:adjustRightInd w:val="0"/>
        <w:jc w:val="both"/>
      </w:pPr>
      <w:r w:rsidRPr="009A3BE3">
        <w:t>6.3. Līgumu var izbeigt Pusēm rakstveidā vienojoties.</w:t>
      </w:r>
    </w:p>
    <w:p w:rsidR="00C80C66" w:rsidRDefault="00C80C66" w:rsidP="00FF7817">
      <w:pPr>
        <w:jc w:val="both"/>
        <w:rPr>
          <w:b/>
        </w:rPr>
      </w:pPr>
      <w:r w:rsidRPr="009A3BE3">
        <w:t>6.4. Pasūtītajam ir tiesības vienpusēji izbeigt Līgumu, neatlīdzinot Izpildītājam nekādus zaudējumus</w:t>
      </w:r>
      <w:r w:rsidR="00FF7817">
        <w:t>.</w:t>
      </w:r>
    </w:p>
    <w:p w:rsidR="00C80C66" w:rsidRPr="009A3BE3" w:rsidRDefault="00C80C66" w:rsidP="00C80C66">
      <w:pPr>
        <w:shd w:val="clear" w:color="auto" w:fill="FFFFFF"/>
        <w:autoSpaceDE w:val="0"/>
        <w:autoSpaceDN w:val="0"/>
        <w:adjustRightInd w:val="0"/>
        <w:spacing w:before="120" w:after="120"/>
        <w:jc w:val="center"/>
        <w:rPr>
          <w:b/>
        </w:rPr>
      </w:pPr>
      <w:r w:rsidRPr="009A3BE3">
        <w:rPr>
          <w:b/>
        </w:rPr>
        <w:t>7. CITI NOTEIKUMI</w:t>
      </w:r>
    </w:p>
    <w:p w:rsidR="00C80C66" w:rsidRPr="009A3BE3" w:rsidRDefault="00C80C66" w:rsidP="00C80C66">
      <w:pPr>
        <w:pStyle w:val="BodyTextIndent2"/>
        <w:spacing w:before="0" w:after="0" w:line="240" w:lineRule="auto"/>
        <w:ind w:left="0"/>
      </w:pPr>
      <w:r w:rsidRPr="009A3BE3">
        <w:t>7.1. Neviena no Pusēm nevar nodot savas Līgumā noteiktās tiesības vai pienākumus trešajai personai.</w:t>
      </w:r>
    </w:p>
    <w:p w:rsidR="00C80C66" w:rsidRPr="009A3BE3" w:rsidRDefault="00C80C66" w:rsidP="00C80C66">
      <w:pPr>
        <w:pStyle w:val="BodyTextIndent2"/>
        <w:spacing w:before="0" w:after="0" w:line="240" w:lineRule="auto"/>
        <w:ind w:left="0"/>
      </w:pPr>
      <w:r w:rsidRPr="009A3BE3">
        <w:t xml:space="preserve">7.2. </w:t>
      </w:r>
      <w:r w:rsidRPr="009A3BE3">
        <w:rPr>
          <w:caps/>
        </w:rPr>
        <w:t>P</w:t>
      </w:r>
      <w:r w:rsidRPr="009A3BE3">
        <w:t>uses apņemas visā Līguma darbības laikā, kā arī pēc tā, neizpaust trešajām personām informāciju, kuru Puses</w:t>
      </w:r>
      <w:r w:rsidRPr="009A3BE3">
        <w:rPr>
          <w:caps/>
        </w:rPr>
        <w:t xml:space="preserve"> </w:t>
      </w:r>
      <w:r w:rsidRPr="009A3BE3">
        <w:t>nodevušas sakarā ar Līgumā paredzēto savstarpējo sadarbību. Visa informācija tiek uzskatīta par konfidenciālu</w:t>
      </w:r>
      <w:r w:rsidR="00C40D7E" w:rsidRPr="009A3BE3">
        <w:t>, un</w:t>
      </w:r>
      <w:r w:rsidRPr="009A3BE3">
        <w:t xml:space="preserve"> nevar tikt izpausta vai padarīta publiski pieejama bez otras Puses rakstiskas piekrišanas, izņemot normatīvajos aktos noteiktos gadījumus.</w:t>
      </w:r>
    </w:p>
    <w:p w:rsidR="00C80C66" w:rsidRPr="009A3BE3" w:rsidRDefault="00C80C66" w:rsidP="00C80C66">
      <w:pPr>
        <w:jc w:val="both"/>
      </w:pPr>
      <w:r w:rsidRPr="009A3BE3">
        <w:t>7.3. Jebkādi Izpildītāja sagatavoti pētījumi, ziņojumi, citi materiāli vai citā veidā Līguma izpildes rezultātā radītas intelektuālā īpašuma tiesības pieder Pasūtītājam, un paliek tā īpašumā.</w:t>
      </w:r>
    </w:p>
    <w:p w:rsidR="00C80C66" w:rsidRPr="009A3BE3" w:rsidRDefault="00C80C66" w:rsidP="00C80C66">
      <w:pPr>
        <w:pStyle w:val="BodyTextIndent2"/>
        <w:spacing w:before="0" w:after="0" w:line="240" w:lineRule="auto"/>
        <w:ind w:left="0"/>
      </w:pPr>
      <w:r w:rsidRPr="009A3BE3">
        <w:t>7.</w:t>
      </w:r>
      <w:r w:rsidR="00FF7817">
        <w:t>4</w:t>
      </w:r>
      <w:r w:rsidRPr="009A3BE3">
        <w:t>. Puses 3 (trīs) darba dienu laikā informē viena otru par adreses, bankas norēķinu konta vai citu rekvizītu izmaiņām.</w:t>
      </w:r>
    </w:p>
    <w:p w:rsidR="00C80C66" w:rsidRPr="009A3BE3" w:rsidRDefault="00C80C66" w:rsidP="00C80C66">
      <w:pPr>
        <w:jc w:val="both"/>
      </w:pPr>
      <w:r w:rsidRPr="009A3BE3">
        <w:t>7.</w:t>
      </w:r>
      <w:r w:rsidR="00FF7817">
        <w:t>5</w:t>
      </w:r>
      <w:r w:rsidRPr="009A3BE3">
        <w:t xml:space="preserve">. Puses ir iepazinušās ar Līguma saturu. Tas satur pilnīgu </w:t>
      </w:r>
      <w:r w:rsidRPr="009A3BE3">
        <w:rPr>
          <w:spacing w:val="-2"/>
        </w:rPr>
        <w:t>Pušu</w:t>
      </w:r>
      <w:r w:rsidRPr="009A3BE3">
        <w:t xml:space="preserve"> vienošanos un to nevar mainīt citā kārtībā, kā tikai Pusēm rakstveidā vienojoties.</w:t>
      </w:r>
    </w:p>
    <w:p w:rsidR="00C80C66" w:rsidRPr="009A3BE3" w:rsidRDefault="00C80C66" w:rsidP="00C80C66">
      <w:pPr>
        <w:jc w:val="both"/>
      </w:pPr>
      <w:r w:rsidRPr="009A3BE3">
        <w:t>7.</w:t>
      </w:r>
      <w:r w:rsidR="00FF7817">
        <w:t>6</w:t>
      </w:r>
      <w:r w:rsidRPr="009A3BE3">
        <w:t xml:space="preserve">. </w:t>
      </w:r>
      <w:bookmarkStart w:id="0" w:name="OLE_LINK1"/>
      <w:bookmarkStart w:id="1" w:name="OLE_LINK2"/>
      <w:r w:rsidRPr="009A3BE3">
        <w:t>Puses ar saviem parakstiem apliecina, ka tām ir visas nepieciešamās pilnvaras un atļaujas slēgt Līgumu</w:t>
      </w:r>
      <w:bookmarkEnd w:id="0"/>
      <w:bookmarkEnd w:id="1"/>
      <w:r w:rsidRPr="009A3BE3">
        <w:t>.</w:t>
      </w:r>
    </w:p>
    <w:p w:rsidR="00C80C66" w:rsidRDefault="00C80C66" w:rsidP="00C80C66">
      <w:pPr>
        <w:jc w:val="both"/>
      </w:pPr>
      <w:r w:rsidRPr="009A3BE3">
        <w:t>7.</w:t>
      </w:r>
      <w:r w:rsidR="00FF7817">
        <w:t>7</w:t>
      </w:r>
      <w:r w:rsidRPr="009A3BE3">
        <w:t xml:space="preserve">. Pasūtītāja kontaktpersona ir </w:t>
      </w:r>
      <w:r w:rsidR="00562D8C" w:rsidRPr="00562D8C">
        <w:t>Ieslodzījuma vietu pārvaldes centrālā aparāt</w:t>
      </w:r>
      <w:r w:rsidR="00B52353">
        <w:t>a Nodrošinājuma daļas vadītāj</w:t>
      </w:r>
      <w:r w:rsidR="00562D8C" w:rsidRPr="00562D8C">
        <w:t>s Viktors Karklins, tālr</w:t>
      </w:r>
      <w:r w:rsidR="0035178A">
        <w:t>unis </w:t>
      </w:r>
      <w:r w:rsidR="00562D8C" w:rsidRPr="00562D8C">
        <w:t>67290302, e-pasta adrese</w:t>
      </w:r>
      <w:r w:rsidR="0035178A">
        <w:t>:</w:t>
      </w:r>
      <w:r w:rsidR="00562D8C" w:rsidRPr="00562D8C">
        <w:t xml:space="preserve"> </w:t>
      </w:r>
      <w:hyperlink r:id="rId10" w:history="1">
        <w:r w:rsidR="00562D8C" w:rsidRPr="00143157">
          <w:rPr>
            <w:rStyle w:val="Hyperlink"/>
          </w:rPr>
          <w:t>viktors.karklins@ievp.gov.lv</w:t>
        </w:r>
      </w:hyperlink>
      <w:r w:rsidR="00562D8C">
        <w:t>; mob</w:t>
      </w:r>
      <w:r w:rsidR="0035178A">
        <w:t>ilais tālrunis</w:t>
      </w:r>
      <w:r w:rsidR="001621D2">
        <w:t> </w:t>
      </w:r>
      <w:r w:rsidR="00562D8C">
        <w:t>29391691</w:t>
      </w:r>
      <w:r w:rsidR="0035178A">
        <w:t>.</w:t>
      </w:r>
    </w:p>
    <w:p w:rsidR="00B52353" w:rsidRDefault="00B52353" w:rsidP="00C80C66">
      <w:pPr>
        <w:jc w:val="both"/>
      </w:pPr>
      <w:r>
        <w:t>7.8.</w:t>
      </w:r>
      <w:r w:rsidRPr="00B52353">
        <w:t xml:space="preserve"> </w:t>
      </w:r>
      <w:r>
        <w:t xml:space="preserve">Izpildītāja </w:t>
      </w:r>
      <w:r>
        <w:t>kontaktpersona ir _____________________</w:t>
      </w:r>
      <w:r>
        <w:t>.</w:t>
      </w:r>
    </w:p>
    <w:p w:rsidR="00C80C66" w:rsidRPr="009A3BE3" w:rsidRDefault="00C80C66" w:rsidP="00C80C66">
      <w:pPr>
        <w:pStyle w:val="BodyTextIndent2"/>
        <w:spacing w:before="0" w:after="0" w:line="240" w:lineRule="auto"/>
        <w:ind w:left="0"/>
      </w:pPr>
      <w:r w:rsidRPr="009A3BE3">
        <w:t>7.</w:t>
      </w:r>
      <w:r w:rsidR="00B52353">
        <w:t>9</w:t>
      </w:r>
      <w:r w:rsidRPr="009A3BE3">
        <w:t xml:space="preserve">. </w:t>
      </w:r>
      <w:smartTag w:uri="schemas-tilde-lv/tildestengine" w:element="veidnes">
        <w:smartTagPr>
          <w:attr w:name="id" w:val="-1"/>
          <w:attr w:name="baseform" w:val="Līgums"/>
          <w:attr w:name="text" w:val="Līgums"/>
        </w:smartTagPr>
        <w:r w:rsidRPr="009A3BE3">
          <w:t>Līgums</w:t>
        </w:r>
      </w:smartTag>
      <w:r w:rsidRPr="009A3BE3">
        <w:t xml:space="preserve"> sagatavots latviešu valodā uz </w:t>
      </w:r>
      <w:r w:rsidR="00562D8C">
        <w:t>__</w:t>
      </w:r>
      <w:r w:rsidR="0035178A">
        <w:t> </w:t>
      </w:r>
      <w:r w:rsidRPr="009A3BE3">
        <w:t>(</w:t>
      </w:r>
      <w:r w:rsidR="00562D8C">
        <w:t>_____</w:t>
      </w:r>
      <w:r w:rsidRPr="009A3BE3">
        <w:t xml:space="preserve">) lapām ar Pielikumu uz </w:t>
      </w:r>
      <w:r w:rsidR="00562D8C">
        <w:t>__</w:t>
      </w:r>
      <w:r w:rsidR="0035178A">
        <w:t> </w:t>
      </w:r>
      <w:r w:rsidRPr="009A3BE3">
        <w:t>(</w:t>
      </w:r>
      <w:r w:rsidR="00562D8C">
        <w:t>___</w:t>
      </w:r>
      <w:r w:rsidRPr="009A3BE3">
        <w:t xml:space="preserve">) lapām, divos identiskos eksemplāros, un katrai Pusei ir izsniegts </w:t>
      </w:r>
      <w:r w:rsidR="00E95EF0">
        <w:t>1 (</w:t>
      </w:r>
      <w:r w:rsidRPr="009A3BE3">
        <w:t>viens</w:t>
      </w:r>
      <w:r w:rsidR="00E95EF0">
        <w:t>)</w:t>
      </w:r>
      <w:r w:rsidRPr="009A3BE3">
        <w:t xml:space="preserve"> eksemplārs. Abiem Līguma eksemplāriem ir vienāds juridiskais spēks.</w:t>
      </w:r>
    </w:p>
    <w:p w:rsidR="00C80C66" w:rsidRPr="00262D61" w:rsidRDefault="00C80C66" w:rsidP="00262D61">
      <w:pPr>
        <w:tabs>
          <w:tab w:val="left" w:pos="540"/>
        </w:tabs>
        <w:spacing w:before="120"/>
        <w:jc w:val="center"/>
        <w:rPr>
          <w:b/>
        </w:rPr>
      </w:pPr>
      <w:r w:rsidRPr="009A3BE3">
        <w:rPr>
          <w:b/>
        </w:rPr>
        <w:t>8. PUŠU REKVIZĪTI UN PARAKSTI</w:t>
      </w:r>
    </w:p>
    <w:tbl>
      <w:tblPr>
        <w:tblpPr w:leftFromText="180" w:rightFromText="180" w:vertAnchor="text" w:horzAnchor="margin" w:tblpY="187"/>
        <w:tblW w:w="9180" w:type="dxa"/>
        <w:tblLook w:val="0000" w:firstRow="0" w:lastRow="0" w:firstColumn="0" w:lastColumn="0" w:noHBand="0" w:noVBand="0"/>
      </w:tblPr>
      <w:tblGrid>
        <w:gridCol w:w="4644"/>
        <w:gridCol w:w="121"/>
        <w:gridCol w:w="4415"/>
      </w:tblGrid>
      <w:tr w:rsidR="00C80C66" w:rsidRPr="009A3BE3" w:rsidTr="0008668B">
        <w:trPr>
          <w:trHeight w:val="111"/>
        </w:trPr>
        <w:tc>
          <w:tcPr>
            <w:tcW w:w="4765" w:type="dxa"/>
            <w:gridSpan w:val="2"/>
          </w:tcPr>
          <w:p w:rsidR="00C80C66" w:rsidRPr="009A3BE3" w:rsidRDefault="00C80C66" w:rsidP="0008668B">
            <w:pPr>
              <w:suppressAutoHyphens/>
              <w:ind w:right="-766"/>
            </w:pPr>
            <w:r w:rsidRPr="009A3BE3">
              <w:t>Pasūtītājs:</w:t>
            </w:r>
          </w:p>
        </w:tc>
        <w:tc>
          <w:tcPr>
            <w:tcW w:w="4415" w:type="dxa"/>
          </w:tcPr>
          <w:p w:rsidR="00C80C66" w:rsidRPr="009A3BE3" w:rsidRDefault="00C80C66" w:rsidP="0008668B">
            <w:pPr>
              <w:suppressAutoHyphens/>
              <w:ind w:right="-766"/>
            </w:pPr>
            <w:r w:rsidRPr="009A3BE3">
              <w:t>Izpildītājs:</w:t>
            </w:r>
          </w:p>
        </w:tc>
      </w:tr>
      <w:tr w:rsidR="00C80C66" w:rsidRPr="009A3BE3" w:rsidTr="0008668B">
        <w:trPr>
          <w:trHeight w:val="111"/>
        </w:trPr>
        <w:tc>
          <w:tcPr>
            <w:tcW w:w="4765" w:type="dxa"/>
            <w:gridSpan w:val="2"/>
          </w:tcPr>
          <w:p w:rsidR="00C80C66" w:rsidRPr="009A3BE3" w:rsidRDefault="00C80C66" w:rsidP="0008668B">
            <w:pPr>
              <w:suppressAutoHyphens/>
              <w:ind w:right="-766"/>
              <w:jc w:val="both"/>
              <w:rPr>
                <w:b/>
              </w:rPr>
            </w:pPr>
            <w:r w:rsidRPr="009A3BE3">
              <w:rPr>
                <w:b/>
              </w:rPr>
              <w:t>Ieslodzījuma vietu pārvalde</w:t>
            </w:r>
          </w:p>
        </w:tc>
        <w:tc>
          <w:tcPr>
            <w:tcW w:w="4415" w:type="dxa"/>
          </w:tcPr>
          <w:p w:rsidR="00C80C66" w:rsidRPr="009A3BE3" w:rsidRDefault="00C80C66" w:rsidP="0008668B">
            <w:pPr>
              <w:suppressAutoHyphens/>
              <w:ind w:right="-766"/>
              <w:rPr>
                <w:b/>
              </w:rPr>
            </w:pPr>
          </w:p>
        </w:tc>
      </w:tr>
      <w:tr w:rsidR="00C80C66" w:rsidRPr="009A3BE3" w:rsidTr="0008668B">
        <w:trPr>
          <w:trHeight w:val="552"/>
        </w:trPr>
        <w:tc>
          <w:tcPr>
            <w:tcW w:w="4765" w:type="dxa"/>
            <w:gridSpan w:val="2"/>
          </w:tcPr>
          <w:p w:rsidR="00C80C66" w:rsidRPr="009A3BE3" w:rsidRDefault="00C80C66" w:rsidP="0008668B">
            <w:pPr>
              <w:suppressAutoHyphens/>
              <w:ind w:right="-766"/>
              <w:jc w:val="both"/>
            </w:pPr>
            <w:r w:rsidRPr="009A3BE3">
              <w:t>Reģistrācijas Nr.90000027165</w:t>
            </w:r>
          </w:p>
          <w:p w:rsidR="00C80C66" w:rsidRPr="009A3BE3" w:rsidRDefault="00C80C66" w:rsidP="0008668B">
            <w:pPr>
              <w:suppressAutoHyphens/>
              <w:ind w:right="-766"/>
              <w:jc w:val="both"/>
            </w:pPr>
            <w:r w:rsidRPr="009A3BE3">
              <w:t>Juridiskā adrese: Stabu ielā 89, Rīgā,</w:t>
            </w:r>
          </w:p>
          <w:p w:rsidR="00C80C66" w:rsidRPr="009A3BE3" w:rsidRDefault="00C80C66" w:rsidP="0008668B">
            <w:pPr>
              <w:suppressAutoHyphens/>
              <w:ind w:right="-766"/>
              <w:jc w:val="both"/>
            </w:pPr>
            <w:r w:rsidRPr="009A3BE3">
              <w:t>LV-1009</w:t>
            </w:r>
          </w:p>
        </w:tc>
        <w:tc>
          <w:tcPr>
            <w:tcW w:w="4415" w:type="dxa"/>
          </w:tcPr>
          <w:p w:rsidR="00C80C66" w:rsidRPr="009A3BE3" w:rsidRDefault="00C80C66" w:rsidP="0008668B">
            <w:pPr>
              <w:suppressAutoHyphens/>
              <w:ind w:right="-766"/>
            </w:pPr>
            <w:r w:rsidRPr="009A3BE3">
              <w:t>Reģistrācijas Nr.</w:t>
            </w:r>
          </w:p>
          <w:p w:rsidR="00C80C66" w:rsidRPr="009A3BE3" w:rsidRDefault="00C80C66" w:rsidP="0008668B">
            <w:pPr>
              <w:suppressAutoHyphens/>
              <w:ind w:right="-766"/>
              <w:rPr>
                <w:bCs/>
              </w:rPr>
            </w:pPr>
            <w:r w:rsidRPr="009A3BE3">
              <w:t xml:space="preserve">Juridiskā adrese: </w:t>
            </w:r>
          </w:p>
          <w:p w:rsidR="00C80C66" w:rsidRPr="009A3BE3" w:rsidRDefault="00C80C66" w:rsidP="0008668B">
            <w:pPr>
              <w:suppressAutoHyphens/>
              <w:ind w:right="-766"/>
              <w:rPr>
                <w:bCs/>
              </w:rPr>
            </w:pPr>
          </w:p>
        </w:tc>
      </w:tr>
      <w:tr w:rsidR="00C80C66" w:rsidRPr="009A3BE3" w:rsidTr="0008668B">
        <w:trPr>
          <w:trHeight w:val="224"/>
        </w:trPr>
        <w:tc>
          <w:tcPr>
            <w:tcW w:w="4765" w:type="dxa"/>
            <w:gridSpan w:val="2"/>
          </w:tcPr>
          <w:p w:rsidR="00C80C66" w:rsidRPr="009A3BE3" w:rsidRDefault="00C80C66" w:rsidP="0008668B">
            <w:pPr>
              <w:suppressAutoHyphens/>
              <w:ind w:right="-766"/>
              <w:jc w:val="both"/>
            </w:pPr>
            <w:r w:rsidRPr="009A3BE3">
              <w:t>Banka: Valsts kase</w:t>
            </w:r>
          </w:p>
          <w:p w:rsidR="00C80C66" w:rsidRPr="009A3BE3" w:rsidRDefault="00C80C66" w:rsidP="0008668B">
            <w:pPr>
              <w:suppressAutoHyphens/>
              <w:ind w:right="-766"/>
              <w:jc w:val="both"/>
            </w:pPr>
            <w:r w:rsidRPr="009A3BE3">
              <w:t>Konts: LV93TREL2190468043000</w:t>
            </w:r>
          </w:p>
        </w:tc>
        <w:tc>
          <w:tcPr>
            <w:tcW w:w="4415" w:type="dxa"/>
          </w:tcPr>
          <w:p w:rsidR="00C80C66" w:rsidRPr="009A3BE3" w:rsidRDefault="00C80C66" w:rsidP="0008668B">
            <w:pPr>
              <w:suppressAutoHyphens/>
              <w:ind w:right="-766"/>
              <w:jc w:val="both"/>
            </w:pPr>
            <w:r w:rsidRPr="009A3BE3">
              <w:t xml:space="preserve">Banka: </w:t>
            </w:r>
          </w:p>
          <w:p w:rsidR="00C80C66" w:rsidRPr="009A3BE3" w:rsidRDefault="00C80C66" w:rsidP="0008668B">
            <w:pPr>
              <w:suppressAutoHyphens/>
              <w:ind w:right="-766"/>
              <w:jc w:val="both"/>
            </w:pPr>
            <w:r w:rsidRPr="009A3BE3">
              <w:t xml:space="preserve">Konts: </w:t>
            </w:r>
          </w:p>
        </w:tc>
      </w:tr>
      <w:tr w:rsidR="00C80C66" w:rsidRPr="009A3BE3" w:rsidTr="0008668B">
        <w:trPr>
          <w:trHeight w:val="224"/>
        </w:trPr>
        <w:tc>
          <w:tcPr>
            <w:tcW w:w="4765" w:type="dxa"/>
            <w:gridSpan w:val="2"/>
          </w:tcPr>
          <w:p w:rsidR="00C80C66" w:rsidRPr="009A3BE3" w:rsidRDefault="00C80C66" w:rsidP="0008668B">
            <w:pPr>
              <w:suppressAutoHyphens/>
              <w:ind w:right="-766"/>
              <w:jc w:val="both"/>
            </w:pPr>
            <w:r w:rsidRPr="009A3BE3">
              <w:t>Kods: TRELLV22</w:t>
            </w:r>
          </w:p>
        </w:tc>
        <w:tc>
          <w:tcPr>
            <w:tcW w:w="4415" w:type="dxa"/>
          </w:tcPr>
          <w:p w:rsidR="00C80C66" w:rsidRPr="009A3BE3" w:rsidRDefault="00C80C66" w:rsidP="0008668B">
            <w:pPr>
              <w:suppressAutoHyphens/>
              <w:ind w:right="-766"/>
            </w:pPr>
            <w:r w:rsidRPr="009A3BE3">
              <w:t xml:space="preserve">Kods: </w:t>
            </w:r>
          </w:p>
          <w:p w:rsidR="00C80C66" w:rsidRPr="009A3BE3" w:rsidRDefault="00C80C66" w:rsidP="0008668B">
            <w:pPr>
              <w:suppressAutoHyphens/>
              <w:ind w:right="-766"/>
              <w:jc w:val="both"/>
            </w:pPr>
          </w:p>
        </w:tc>
      </w:tr>
      <w:tr w:rsidR="00C80C66" w:rsidRPr="009A3BE3" w:rsidTr="0008668B">
        <w:trPr>
          <w:trHeight w:val="329"/>
        </w:trPr>
        <w:tc>
          <w:tcPr>
            <w:tcW w:w="4765" w:type="dxa"/>
            <w:gridSpan w:val="2"/>
          </w:tcPr>
          <w:p w:rsidR="00C80C66" w:rsidRPr="009A3BE3" w:rsidRDefault="00C80C66" w:rsidP="0008668B">
            <w:pPr>
              <w:suppressAutoHyphens/>
              <w:ind w:right="-766"/>
              <w:jc w:val="both"/>
            </w:pPr>
            <w:r w:rsidRPr="009A3BE3">
              <w:t>Priekšniece</w:t>
            </w:r>
          </w:p>
          <w:p w:rsidR="00C80C66" w:rsidRPr="009A3BE3" w:rsidRDefault="00C80C66" w:rsidP="0008668B">
            <w:pPr>
              <w:suppressAutoHyphens/>
              <w:ind w:right="-766"/>
              <w:jc w:val="both"/>
            </w:pPr>
          </w:p>
          <w:p w:rsidR="00C80C66" w:rsidRPr="009A3BE3" w:rsidRDefault="00C80C66" w:rsidP="0008668B">
            <w:pPr>
              <w:suppressAutoHyphens/>
              <w:ind w:right="-766"/>
              <w:jc w:val="both"/>
            </w:pPr>
            <w:r w:rsidRPr="009A3BE3">
              <w:t>________________________I.</w:t>
            </w:r>
            <w:r w:rsidR="0035178A">
              <w:t> </w:t>
            </w:r>
            <w:r w:rsidRPr="009A3BE3">
              <w:t>Spure</w:t>
            </w:r>
          </w:p>
          <w:p w:rsidR="00C80C66" w:rsidRPr="009A3BE3" w:rsidRDefault="00C80C66" w:rsidP="0008668B">
            <w:pPr>
              <w:suppressAutoHyphens/>
              <w:ind w:right="-766"/>
              <w:jc w:val="both"/>
            </w:pPr>
            <w:r w:rsidRPr="009A3BE3">
              <w:t>/amats, paraksts, paraksta atšifrējums/</w:t>
            </w:r>
          </w:p>
        </w:tc>
        <w:tc>
          <w:tcPr>
            <w:tcW w:w="4415" w:type="dxa"/>
          </w:tcPr>
          <w:p w:rsidR="00C80C66" w:rsidRPr="009A3BE3" w:rsidRDefault="00C80C66" w:rsidP="0008668B">
            <w:pPr>
              <w:suppressAutoHyphens/>
              <w:ind w:right="-766"/>
            </w:pPr>
          </w:p>
          <w:p w:rsidR="00C80C66" w:rsidRPr="009A3BE3" w:rsidRDefault="00C80C66" w:rsidP="0008668B">
            <w:pPr>
              <w:suppressAutoHyphens/>
              <w:ind w:right="-766"/>
            </w:pPr>
          </w:p>
          <w:p w:rsidR="00C80C66" w:rsidRPr="009A3BE3" w:rsidRDefault="00C80C66" w:rsidP="0008668B">
            <w:pPr>
              <w:suppressAutoHyphens/>
              <w:ind w:right="-766"/>
            </w:pPr>
            <w:r w:rsidRPr="009A3BE3">
              <w:t>_____________________</w:t>
            </w:r>
          </w:p>
          <w:p w:rsidR="00C80C66" w:rsidRPr="009A3BE3" w:rsidRDefault="00C80C66" w:rsidP="0008668B">
            <w:pPr>
              <w:suppressAutoHyphens/>
              <w:ind w:right="-766"/>
            </w:pPr>
            <w:r w:rsidRPr="009A3BE3">
              <w:t>/amats, paraksts, paraksta atšifrējums/</w:t>
            </w:r>
          </w:p>
        </w:tc>
      </w:tr>
      <w:tr w:rsidR="00C80C66" w:rsidRPr="009A3BE3" w:rsidTr="0008668B">
        <w:trPr>
          <w:trHeight w:val="334"/>
        </w:trPr>
        <w:tc>
          <w:tcPr>
            <w:tcW w:w="4644" w:type="dxa"/>
          </w:tcPr>
          <w:p w:rsidR="00C80C66" w:rsidRPr="009A3BE3" w:rsidRDefault="00C80C66" w:rsidP="0008668B">
            <w:pPr>
              <w:suppressAutoHyphens/>
              <w:ind w:right="-766"/>
              <w:jc w:val="center"/>
            </w:pPr>
            <w:r w:rsidRPr="009A3BE3">
              <w:t>z.v.</w:t>
            </w:r>
          </w:p>
        </w:tc>
        <w:tc>
          <w:tcPr>
            <w:tcW w:w="4536" w:type="dxa"/>
            <w:gridSpan w:val="2"/>
          </w:tcPr>
          <w:p w:rsidR="00C80C66" w:rsidRPr="009A3BE3" w:rsidRDefault="00C80C66" w:rsidP="0008668B">
            <w:pPr>
              <w:suppressAutoHyphens/>
              <w:ind w:right="-766"/>
              <w:jc w:val="center"/>
            </w:pPr>
            <w:r w:rsidRPr="009A3BE3">
              <w:t>z.v.</w:t>
            </w:r>
          </w:p>
        </w:tc>
      </w:tr>
    </w:tbl>
    <w:p w:rsidR="00E807A3" w:rsidRDefault="00E807A3" w:rsidP="00B52353"/>
    <w:sectPr w:rsidR="00E807A3" w:rsidSect="00130B26">
      <w:headerReference w:type="default" r:id="rId11"/>
      <w:footerReference w:type="even" r:id="rId12"/>
      <w:footerReference w:type="default" r:id="rId13"/>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8D4" w:rsidRDefault="001A08D4">
      <w:r>
        <w:separator/>
      </w:r>
    </w:p>
  </w:endnote>
  <w:endnote w:type="continuationSeparator" w:id="0">
    <w:p w:rsidR="001A08D4" w:rsidRDefault="001A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8D4" w:rsidRDefault="001A08D4">
      <w:r>
        <w:separator/>
      </w:r>
    </w:p>
  </w:footnote>
  <w:footnote w:type="continuationSeparator" w:id="0">
    <w:p w:rsidR="001A08D4" w:rsidRDefault="001A0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Default="00130B26">
    <w:pPr>
      <w:pStyle w:val="Header"/>
      <w:jc w:val="center"/>
    </w:pPr>
    <w:r>
      <w:fldChar w:fldCharType="begin"/>
    </w:r>
    <w:r>
      <w:instrText xml:space="preserve"> PAGE   \* MERGEFORMAT </w:instrText>
    </w:r>
    <w:r>
      <w:fldChar w:fldCharType="separate"/>
    </w:r>
    <w:r w:rsidR="00FD47B5">
      <w:rPr>
        <w:noProof/>
      </w:rPr>
      <w:t>2</w:t>
    </w:r>
    <w: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5"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7"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19"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3"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5"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1"/>
  </w:num>
  <w:num w:numId="5">
    <w:abstractNumId w:val="27"/>
  </w:num>
  <w:num w:numId="6">
    <w:abstractNumId w:val="17"/>
  </w:num>
  <w:num w:numId="7">
    <w:abstractNumId w:val="18"/>
  </w:num>
  <w:num w:numId="8">
    <w:abstractNumId w:val="16"/>
  </w:num>
  <w:num w:numId="9">
    <w:abstractNumId w:val="4"/>
  </w:num>
  <w:num w:numId="10">
    <w:abstractNumId w:val="11"/>
  </w:num>
  <w:num w:numId="11">
    <w:abstractNumId w:val="5"/>
  </w:num>
  <w:num w:numId="12">
    <w:abstractNumId w:val="22"/>
  </w:num>
  <w:num w:numId="13">
    <w:abstractNumId w:val="23"/>
  </w:num>
  <w:num w:numId="14">
    <w:abstractNumId w:val="13"/>
  </w:num>
  <w:num w:numId="15">
    <w:abstractNumId w:val="15"/>
  </w:num>
  <w:num w:numId="16">
    <w:abstractNumId w:val="7"/>
  </w:num>
  <w:num w:numId="17">
    <w:abstractNumId w:val="6"/>
  </w:num>
  <w:num w:numId="18">
    <w:abstractNumId w:val="19"/>
  </w:num>
  <w:num w:numId="19">
    <w:abstractNumId w:val="0"/>
  </w:num>
  <w:num w:numId="20">
    <w:abstractNumId w:val="1"/>
  </w:num>
  <w:num w:numId="21">
    <w:abstractNumId w:val="2"/>
  </w:num>
  <w:num w:numId="22">
    <w:abstractNumId w:val="3"/>
  </w:num>
  <w:num w:numId="23">
    <w:abstractNumId w:val="25"/>
  </w:num>
  <w:num w:numId="24">
    <w:abstractNumId w:val="8"/>
  </w:num>
  <w:num w:numId="25">
    <w:abstractNumId w:val="26"/>
  </w:num>
  <w:num w:numId="26">
    <w:abstractNumId w:val="12"/>
  </w:num>
  <w:num w:numId="27">
    <w:abstractNumId w:val="10"/>
  </w:num>
  <w:num w:numId="28">
    <w:abstractNumId w:val="20"/>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586B"/>
    <w:rsid w:val="000373EC"/>
    <w:rsid w:val="0004021C"/>
    <w:rsid w:val="00041970"/>
    <w:rsid w:val="00045495"/>
    <w:rsid w:val="000456CC"/>
    <w:rsid w:val="00046844"/>
    <w:rsid w:val="00046CE6"/>
    <w:rsid w:val="00047186"/>
    <w:rsid w:val="00052638"/>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83AFA"/>
    <w:rsid w:val="00190A6F"/>
    <w:rsid w:val="001917EE"/>
    <w:rsid w:val="001A08D4"/>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74DE"/>
    <w:rsid w:val="002C20AD"/>
    <w:rsid w:val="002C33BB"/>
    <w:rsid w:val="002C522C"/>
    <w:rsid w:val="002D112D"/>
    <w:rsid w:val="002D5891"/>
    <w:rsid w:val="002D7B01"/>
    <w:rsid w:val="002E0926"/>
    <w:rsid w:val="002E09B6"/>
    <w:rsid w:val="002F3D92"/>
    <w:rsid w:val="002F4E9F"/>
    <w:rsid w:val="002F5667"/>
    <w:rsid w:val="002F6BF0"/>
    <w:rsid w:val="002F7E40"/>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617A5"/>
    <w:rsid w:val="003736FC"/>
    <w:rsid w:val="00374E90"/>
    <w:rsid w:val="003839AC"/>
    <w:rsid w:val="00384369"/>
    <w:rsid w:val="00384D7D"/>
    <w:rsid w:val="003A2557"/>
    <w:rsid w:val="003A2847"/>
    <w:rsid w:val="003A2997"/>
    <w:rsid w:val="003A4FCC"/>
    <w:rsid w:val="003B3246"/>
    <w:rsid w:val="003B5880"/>
    <w:rsid w:val="003B5B04"/>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52D5F"/>
    <w:rsid w:val="00660314"/>
    <w:rsid w:val="00663106"/>
    <w:rsid w:val="0066338F"/>
    <w:rsid w:val="0066712E"/>
    <w:rsid w:val="0067102F"/>
    <w:rsid w:val="00671030"/>
    <w:rsid w:val="00671B3E"/>
    <w:rsid w:val="00672746"/>
    <w:rsid w:val="00672DFC"/>
    <w:rsid w:val="00674822"/>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148D"/>
    <w:rsid w:val="00712457"/>
    <w:rsid w:val="007128D7"/>
    <w:rsid w:val="00713A58"/>
    <w:rsid w:val="00716DA7"/>
    <w:rsid w:val="007319D0"/>
    <w:rsid w:val="007324B3"/>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904CEA"/>
    <w:rsid w:val="009074A1"/>
    <w:rsid w:val="009109E6"/>
    <w:rsid w:val="0091706D"/>
    <w:rsid w:val="00921093"/>
    <w:rsid w:val="00921560"/>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33C4"/>
    <w:rsid w:val="00A676A3"/>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5162D"/>
    <w:rsid w:val="00C610D3"/>
    <w:rsid w:val="00C6344E"/>
    <w:rsid w:val="00C70ACA"/>
    <w:rsid w:val="00C74F16"/>
    <w:rsid w:val="00C80C66"/>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5D86"/>
    <w:rsid w:val="00F25FA5"/>
    <w:rsid w:val="00F27379"/>
    <w:rsid w:val="00F46284"/>
    <w:rsid w:val="00F4708C"/>
    <w:rsid w:val="00F47D14"/>
    <w:rsid w:val="00F501DF"/>
    <w:rsid w:val="00F56471"/>
    <w:rsid w:val="00F67E26"/>
    <w:rsid w:val="00F827D7"/>
    <w:rsid w:val="00F87A10"/>
    <w:rsid w:val="00F904AC"/>
    <w:rsid w:val="00F91174"/>
    <w:rsid w:val="00F91EC2"/>
    <w:rsid w:val="00F93211"/>
    <w:rsid w:val="00F95E1D"/>
    <w:rsid w:val="00FA2A43"/>
    <w:rsid w:val="00FA367C"/>
    <w:rsid w:val="00FB1E09"/>
    <w:rsid w:val="00FB55DA"/>
    <w:rsid w:val="00FB61AB"/>
    <w:rsid w:val="00FB7017"/>
    <w:rsid w:val="00FC269D"/>
    <w:rsid w:val="00FC2C5D"/>
    <w:rsid w:val="00FC502F"/>
    <w:rsid w:val="00FD118D"/>
    <w:rsid w:val="00FD19EC"/>
    <w:rsid w:val="00FD2B33"/>
    <w:rsid w:val="00FD47B5"/>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ktors.karklins@ievp.gov.lv"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A2E03-4BF3-4CFA-8390-F19510E9A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11185</Words>
  <Characters>6376</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17526</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4</cp:revision>
  <cp:lastPrinted>2018-02-15T07:49:00Z</cp:lastPrinted>
  <dcterms:created xsi:type="dcterms:W3CDTF">2018-02-15T07:35:00Z</dcterms:created>
  <dcterms:modified xsi:type="dcterms:W3CDTF">2018-02-15T13:42:00Z</dcterms:modified>
</cp:coreProperties>
</file>