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C8A" w:rsidRDefault="002155A7" w:rsidP="00ED0C8A">
      <w:pPr>
        <w:ind w:left="-426"/>
        <w:jc w:val="center"/>
      </w:pPr>
      <w:r>
        <w:rPr>
          <w:noProof/>
          <w:lang w:eastAsia="lv-LV"/>
        </w:rPr>
        <w:drawing>
          <wp:inline distT="0" distB="0" distL="0" distR="0" wp14:anchorId="257D9F25" wp14:editId="5F4F0C08">
            <wp:extent cx="829310" cy="932815"/>
            <wp:effectExtent l="0" t="0" r="889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9310" cy="932815"/>
                    </a:xfrm>
                    <a:prstGeom prst="rect">
                      <a:avLst/>
                    </a:prstGeom>
                    <a:noFill/>
                  </pic:spPr>
                </pic:pic>
              </a:graphicData>
            </a:graphic>
          </wp:inline>
        </w:drawing>
      </w:r>
    </w:p>
    <w:p w:rsidR="00ED0C8A" w:rsidRDefault="00ED0C8A" w:rsidP="00B652CE">
      <w:pPr>
        <w:ind w:left="6237"/>
        <w:jc w:val="right"/>
      </w:pPr>
    </w:p>
    <w:p w:rsidR="00B652CE" w:rsidRPr="00CA3504" w:rsidRDefault="00B652CE" w:rsidP="00B652CE">
      <w:pPr>
        <w:ind w:left="6237"/>
        <w:jc w:val="right"/>
      </w:pPr>
      <w:r w:rsidRPr="00CA3504">
        <w:t>SASKAŅOTS</w:t>
      </w:r>
    </w:p>
    <w:p w:rsidR="00B652CE" w:rsidRPr="00CA3504" w:rsidRDefault="00B652CE" w:rsidP="00B652CE">
      <w:pPr>
        <w:ind w:left="6237"/>
        <w:jc w:val="right"/>
      </w:pPr>
      <w:r w:rsidRPr="00CA3504">
        <w:t>Ieslodzījuma vietu pārvaldes</w:t>
      </w:r>
    </w:p>
    <w:p w:rsidR="00E52227" w:rsidRDefault="00E52227" w:rsidP="00B652CE">
      <w:pPr>
        <w:ind w:left="6237"/>
        <w:jc w:val="right"/>
      </w:pPr>
      <w:r>
        <w:t>p</w:t>
      </w:r>
      <w:r w:rsidR="00B652CE" w:rsidRPr="00CA3504">
        <w:t>riekšnie</w:t>
      </w:r>
      <w:r>
        <w:t>ka p.i.</w:t>
      </w:r>
      <w:r w:rsidR="00B652CE" w:rsidRPr="00CA3504">
        <w:t xml:space="preserve"> </w:t>
      </w:r>
    </w:p>
    <w:p w:rsidR="00B652CE" w:rsidRPr="00CA3504" w:rsidRDefault="00E52227" w:rsidP="00B652CE">
      <w:pPr>
        <w:ind w:left="6237"/>
        <w:jc w:val="right"/>
      </w:pPr>
      <w:r>
        <w:t>pulkvežleitnant</w:t>
      </w:r>
      <w:r w:rsidR="00B652CE" w:rsidRPr="00CA3504">
        <w:t>e</w:t>
      </w:r>
    </w:p>
    <w:p w:rsidR="00B652CE" w:rsidRPr="00CA3504" w:rsidRDefault="00B652CE" w:rsidP="00B652CE">
      <w:pPr>
        <w:ind w:left="4678"/>
        <w:jc w:val="right"/>
      </w:pPr>
      <w:r w:rsidRPr="00CA3504">
        <w:t xml:space="preserve">                           </w:t>
      </w:r>
      <w:r w:rsidR="00E52227">
        <w:t>Tatjana Trocka</w:t>
      </w:r>
    </w:p>
    <w:p w:rsidR="00B652CE" w:rsidRPr="00CA3504" w:rsidRDefault="00B652CE" w:rsidP="00B652CE">
      <w:pPr>
        <w:ind w:left="6237"/>
        <w:jc w:val="right"/>
      </w:pPr>
    </w:p>
    <w:p w:rsidR="00B652CE" w:rsidRPr="00CA3504" w:rsidRDefault="00B652CE" w:rsidP="00B652CE">
      <w:pPr>
        <w:ind w:left="6237"/>
        <w:jc w:val="right"/>
      </w:pPr>
      <w:r w:rsidRPr="00CA3504">
        <w:t>2019. </w:t>
      </w:r>
      <w:r w:rsidRPr="00AD27E9">
        <w:t xml:space="preserve">gada </w:t>
      </w:r>
      <w:r w:rsidR="00894E29">
        <w:t>8</w:t>
      </w:r>
      <w:r w:rsidRPr="00AD27E9">
        <w:t>.</w:t>
      </w:r>
      <w:r>
        <w:t xml:space="preserve"> </w:t>
      </w:r>
      <w:r w:rsidR="0021384F">
        <w:t>oktobrī</w:t>
      </w:r>
    </w:p>
    <w:p w:rsidR="00B652CE" w:rsidRPr="00232893" w:rsidRDefault="00B652CE" w:rsidP="00B652CE">
      <w:pPr>
        <w:pStyle w:val="Title"/>
        <w:jc w:val="right"/>
        <w:rPr>
          <w:b w:val="0"/>
          <w:szCs w:val="24"/>
        </w:rPr>
      </w:pPr>
    </w:p>
    <w:p w:rsidR="00B652CE" w:rsidRPr="00232893" w:rsidRDefault="00B652CE" w:rsidP="00B652CE">
      <w:pPr>
        <w:pStyle w:val="Title"/>
        <w:jc w:val="right"/>
        <w:rPr>
          <w:b w:val="0"/>
          <w:szCs w:val="24"/>
        </w:rPr>
      </w:pPr>
    </w:p>
    <w:p w:rsidR="00B652CE" w:rsidRPr="00075CA6" w:rsidRDefault="00B652CE" w:rsidP="00B652CE">
      <w:pPr>
        <w:pStyle w:val="Title"/>
        <w:rPr>
          <w:szCs w:val="24"/>
        </w:rPr>
      </w:pPr>
      <w:r w:rsidRPr="00075CA6">
        <w:rPr>
          <w:szCs w:val="24"/>
        </w:rPr>
        <w:t>INFORMATĪVAIS PAZIŅOJUMS</w:t>
      </w:r>
    </w:p>
    <w:p w:rsidR="00B652CE" w:rsidRPr="00075CA6" w:rsidRDefault="00B652CE" w:rsidP="00B652CE">
      <w:pPr>
        <w:pStyle w:val="Subtitle"/>
        <w:rPr>
          <w:szCs w:val="24"/>
          <w:lang w:val="lv-LV"/>
        </w:rPr>
      </w:pPr>
    </w:p>
    <w:p w:rsidR="00B652CE" w:rsidRPr="00075CA6" w:rsidRDefault="00B652CE" w:rsidP="00B652CE">
      <w:pPr>
        <w:pStyle w:val="Subtitle"/>
        <w:rPr>
          <w:szCs w:val="24"/>
          <w:lang w:val="lv-LV"/>
        </w:rPr>
      </w:pPr>
    </w:p>
    <w:p w:rsidR="00B652CE" w:rsidRPr="00075CA6" w:rsidRDefault="00B652CE" w:rsidP="00B652CE">
      <w:pPr>
        <w:pStyle w:val="Heading2"/>
        <w:jc w:val="both"/>
        <w:rPr>
          <w:szCs w:val="24"/>
        </w:rPr>
      </w:pPr>
      <w:r w:rsidRPr="00075CA6">
        <w:rPr>
          <w:szCs w:val="24"/>
        </w:rPr>
        <w:t>1. Pasūtītājs:</w:t>
      </w:r>
    </w:p>
    <w:p w:rsidR="00B652CE" w:rsidRPr="00075CA6" w:rsidRDefault="00B652CE" w:rsidP="00B652CE">
      <w:pPr>
        <w:pStyle w:val="Heading2"/>
        <w:jc w:val="both"/>
        <w:rPr>
          <w:szCs w:val="24"/>
        </w:rPr>
      </w:pPr>
      <w:r w:rsidRPr="00075CA6">
        <w:rPr>
          <w:szCs w:val="24"/>
        </w:rPr>
        <w:t>Ieslodzījuma vietu pārvalde, Stabu iela 89, Rīga, LV-1009, reģ.Nr.90000027165</w:t>
      </w:r>
    </w:p>
    <w:p w:rsidR="00B652CE" w:rsidRPr="00075CA6" w:rsidRDefault="00B652CE" w:rsidP="00B652CE"/>
    <w:p w:rsidR="00B652CE" w:rsidRPr="00075CA6" w:rsidRDefault="00B652CE" w:rsidP="00B652CE">
      <w:pPr>
        <w:jc w:val="both"/>
        <w:rPr>
          <w:b/>
        </w:rPr>
      </w:pPr>
      <w:r w:rsidRPr="00075CA6">
        <w:rPr>
          <w:b/>
        </w:rPr>
        <w:t xml:space="preserve">2. Iepirkuma identifikācijas </w:t>
      </w:r>
      <w:r w:rsidRPr="00075CA6">
        <w:rPr>
          <w:b/>
          <w:color w:val="000000"/>
        </w:rPr>
        <w:t>Nr.</w:t>
      </w:r>
      <w:r>
        <w:rPr>
          <w:b/>
          <w:color w:val="000000"/>
        </w:rPr>
        <w:t xml:space="preserve"> </w:t>
      </w:r>
      <w:r w:rsidRPr="00075CA6">
        <w:rPr>
          <w:b/>
          <w:color w:val="000000"/>
        </w:rPr>
        <w:t>IeVP</w:t>
      </w:r>
      <w:r>
        <w:rPr>
          <w:b/>
          <w:color w:val="000000"/>
        </w:rPr>
        <w:t> </w:t>
      </w:r>
      <w:r w:rsidRPr="00075CA6">
        <w:rPr>
          <w:b/>
          <w:color w:val="000000"/>
        </w:rPr>
        <w:t>201</w:t>
      </w:r>
      <w:r>
        <w:rPr>
          <w:b/>
          <w:color w:val="000000"/>
        </w:rPr>
        <w:t>9</w:t>
      </w:r>
      <w:r w:rsidR="008D3102" w:rsidRPr="00AD27E9">
        <w:rPr>
          <w:b/>
          <w:color w:val="000000"/>
        </w:rPr>
        <w:t>/113/</w:t>
      </w:r>
      <w:r w:rsidR="00BA5755">
        <w:rPr>
          <w:b/>
          <w:color w:val="000000"/>
        </w:rPr>
        <w:t>NFI</w:t>
      </w:r>
    </w:p>
    <w:p w:rsidR="00ED0C8A" w:rsidRDefault="00ED0C8A" w:rsidP="00B652CE">
      <w:pPr>
        <w:jc w:val="both"/>
      </w:pPr>
      <w:r>
        <w:t xml:space="preserve">Iepirkums tiek veikts </w:t>
      </w:r>
      <w:r w:rsidRPr="00020F29">
        <w:t xml:space="preserve">Norvēģijas finanšu instrumenta </w:t>
      </w:r>
      <w:r w:rsidR="002155A7">
        <w:t>2014.-2021.gada perioda programmas "Korekcijas dienesti"</w:t>
      </w:r>
      <w:r w:rsidR="00073353">
        <w:t xml:space="preserve"> iepriekš noteiktā projekta "</w:t>
      </w:r>
      <w:r w:rsidR="002155A7">
        <w:t>Mācību centra infrastruktūras un apmācībai paredzēta ieslodzījuma vietas paraugkorpusa izveide Olaines cietuma teritorijā</w:t>
      </w:r>
      <w:r w:rsidR="00073353">
        <w:t>"</w:t>
      </w:r>
      <w:r>
        <w:t xml:space="preserve"> (Nr.</w:t>
      </w:r>
      <w:r w:rsidR="002155A7">
        <w:t>1-6.4/2-2019</w:t>
      </w:r>
      <w:r>
        <w:t>) ietvaros</w:t>
      </w:r>
      <w:r w:rsidR="002155A7">
        <w:t>.</w:t>
      </w:r>
    </w:p>
    <w:p w:rsidR="00B652CE" w:rsidRPr="00075CA6" w:rsidRDefault="00B652CE" w:rsidP="00B652CE">
      <w:pPr>
        <w:jc w:val="both"/>
      </w:pPr>
      <w:r w:rsidRPr="007D5F7C">
        <w:t xml:space="preserve">Saskaņā ar Publisko iepirkumu likumu, ja </w:t>
      </w:r>
      <w:r>
        <w:t xml:space="preserve">piegādes vai pakalpojumu līgumcena ir līdz </w:t>
      </w:r>
      <w:r w:rsidRPr="007D5F7C">
        <w:t xml:space="preserve">10000,00 EUR (desmit tūkstoši </w:t>
      </w:r>
      <w:r w:rsidRPr="007D5F7C">
        <w:rPr>
          <w:i/>
        </w:rPr>
        <w:t>euro</w:t>
      </w:r>
      <w:r w:rsidRPr="007D5F7C">
        <w:t xml:space="preserve"> un nulle centi), pasūtītājs ir tiesīgs nepiemērot Publisko iepirkumu likuma regulējumu.</w:t>
      </w:r>
    </w:p>
    <w:p w:rsidR="00B652CE" w:rsidRDefault="00B652CE" w:rsidP="00B652CE">
      <w:pPr>
        <w:pStyle w:val="BodyText3"/>
        <w:ind w:left="567"/>
        <w:jc w:val="both"/>
        <w:rPr>
          <w:rFonts w:ascii="Times New Roman" w:hAnsi="Times New Roman"/>
          <w:bCs w:val="0"/>
          <w:szCs w:val="24"/>
        </w:rPr>
      </w:pPr>
    </w:p>
    <w:p w:rsidR="00B652CE" w:rsidRPr="00AE6BDC" w:rsidRDefault="00B652CE" w:rsidP="00B652CE">
      <w:pPr>
        <w:pStyle w:val="BodyText3"/>
        <w:jc w:val="both"/>
        <w:rPr>
          <w:rFonts w:ascii="Times New Roman" w:hAnsi="Times New Roman"/>
          <w:szCs w:val="24"/>
        </w:rPr>
      </w:pPr>
      <w:r w:rsidRPr="00075CA6">
        <w:rPr>
          <w:rFonts w:ascii="Times New Roman" w:hAnsi="Times New Roman"/>
          <w:bCs w:val="0"/>
          <w:szCs w:val="24"/>
        </w:rPr>
        <w:t>3. Iepirkuma priekšmets:</w:t>
      </w:r>
      <w:r w:rsidRPr="00075CA6">
        <w:rPr>
          <w:rFonts w:ascii="Times New Roman" w:hAnsi="Times New Roman"/>
          <w:szCs w:val="24"/>
        </w:rPr>
        <w:t xml:space="preserve">  </w:t>
      </w:r>
      <w:r w:rsidR="004D17AC">
        <w:rPr>
          <w:rFonts w:ascii="Times New Roman" w:hAnsi="Times New Roman"/>
          <w:b w:val="0"/>
        </w:rPr>
        <w:t>"</w:t>
      </w:r>
      <w:r w:rsidR="00A75D9D">
        <w:rPr>
          <w:rFonts w:ascii="Times New Roman" w:hAnsi="Times New Roman"/>
          <w:b w:val="0"/>
        </w:rPr>
        <w:t xml:space="preserve">Biroja tehnikas </w:t>
      </w:r>
      <w:r w:rsidR="004D17AC">
        <w:rPr>
          <w:rFonts w:ascii="Times New Roman" w:hAnsi="Times New Roman"/>
          <w:b w:val="0"/>
        </w:rPr>
        <w:t>iegāde</w:t>
      </w:r>
      <w:r w:rsidR="00A75D9D">
        <w:rPr>
          <w:rFonts w:ascii="Times New Roman" w:hAnsi="Times New Roman"/>
          <w:b w:val="0"/>
        </w:rPr>
        <w:t xml:space="preserve"> ar piegādi</w:t>
      </w:r>
      <w:r w:rsidR="004D17AC">
        <w:rPr>
          <w:rFonts w:ascii="Times New Roman" w:hAnsi="Times New Roman"/>
          <w:b w:val="0"/>
        </w:rPr>
        <w:t>"</w:t>
      </w:r>
      <w:r w:rsidRPr="00AE6BDC">
        <w:rPr>
          <w:rFonts w:ascii="Times New Roman" w:hAnsi="Times New Roman"/>
          <w:b w:val="0"/>
          <w:color w:val="000000"/>
        </w:rPr>
        <w:t>.</w:t>
      </w:r>
    </w:p>
    <w:p w:rsidR="00B652CE" w:rsidRPr="00430F14" w:rsidRDefault="00B652CE" w:rsidP="00B652CE">
      <w:pPr>
        <w:pStyle w:val="BodyText3"/>
        <w:jc w:val="both"/>
        <w:rPr>
          <w:rFonts w:ascii="Times New Roman" w:hAnsi="Times New Roman"/>
          <w:b w:val="0"/>
          <w:szCs w:val="24"/>
        </w:rPr>
      </w:pPr>
      <w:r w:rsidRPr="00430F14">
        <w:rPr>
          <w:rFonts w:ascii="Times New Roman" w:hAnsi="Times New Roman"/>
          <w:b w:val="0"/>
        </w:rPr>
        <w:t xml:space="preserve">Viens pretendents drīkst </w:t>
      </w:r>
      <w:r>
        <w:rPr>
          <w:rFonts w:ascii="Times New Roman" w:hAnsi="Times New Roman"/>
          <w:b w:val="0"/>
        </w:rPr>
        <w:t>iesniegt tikai vienu piedāvājumu</w:t>
      </w:r>
      <w:r w:rsidRPr="00430F14">
        <w:rPr>
          <w:rFonts w:ascii="Times New Roman" w:hAnsi="Times New Roman"/>
          <w:b w:val="0"/>
        </w:rPr>
        <w:t xml:space="preserve"> </w:t>
      </w:r>
      <w:r>
        <w:rPr>
          <w:rFonts w:ascii="Times New Roman" w:eastAsia="Calibri" w:hAnsi="Times New Roman"/>
          <w:b w:val="0"/>
        </w:rPr>
        <w:t>par visu iepirkuma priekšmetu</w:t>
      </w:r>
      <w:r w:rsidRPr="00430F14">
        <w:rPr>
          <w:rFonts w:ascii="Times New Roman" w:eastAsia="Calibri" w:hAnsi="Times New Roman"/>
          <w:b w:val="0"/>
        </w:rPr>
        <w:t xml:space="preserve"> kopā</w:t>
      </w:r>
      <w:r>
        <w:rPr>
          <w:rFonts w:ascii="Times New Roman" w:hAnsi="Times New Roman"/>
          <w:b w:val="0"/>
        </w:rPr>
        <w:t>.</w:t>
      </w:r>
    </w:p>
    <w:p w:rsidR="00B652CE" w:rsidRDefault="0034451B" w:rsidP="00BA5755">
      <w:pPr>
        <w:pStyle w:val="BodyText3"/>
        <w:jc w:val="both"/>
        <w:rPr>
          <w:rFonts w:ascii="Times New Roman" w:hAnsi="Times New Roman"/>
          <w:b w:val="0"/>
          <w:szCs w:val="24"/>
        </w:rPr>
      </w:pPr>
      <w:r w:rsidRPr="00BA5755">
        <w:rPr>
          <w:rFonts w:ascii="Times New Roman" w:hAnsi="Times New Roman"/>
          <w:b w:val="0"/>
          <w:szCs w:val="24"/>
        </w:rPr>
        <w:t>Pasūtītāja plānotais finansējums</w:t>
      </w:r>
      <w:r w:rsidR="00BA5755" w:rsidRPr="00BA5755">
        <w:rPr>
          <w:rFonts w:ascii="Times New Roman" w:hAnsi="Times New Roman"/>
          <w:b w:val="0"/>
          <w:szCs w:val="24"/>
        </w:rPr>
        <w:t xml:space="preserve"> ir</w:t>
      </w:r>
      <w:r w:rsidRPr="00BA5755">
        <w:rPr>
          <w:rFonts w:ascii="Times New Roman" w:hAnsi="Times New Roman"/>
          <w:b w:val="0"/>
          <w:szCs w:val="24"/>
        </w:rPr>
        <w:t xml:space="preserve"> līdz </w:t>
      </w:r>
      <w:r w:rsidR="004D17AC">
        <w:rPr>
          <w:rFonts w:ascii="Times New Roman" w:hAnsi="Times New Roman"/>
          <w:b w:val="0"/>
          <w:szCs w:val="24"/>
        </w:rPr>
        <w:t>10 000</w:t>
      </w:r>
      <w:r w:rsidRPr="00BA5755">
        <w:rPr>
          <w:rFonts w:ascii="Times New Roman" w:hAnsi="Times New Roman"/>
          <w:b w:val="0"/>
          <w:szCs w:val="24"/>
        </w:rPr>
        <w:t xml:space="preserve">,00 </w:t>
      </w:r>
      <w:r w:rsidR="00BA5755" w:rsidRPr="00BA5755">
        <w:rPr>
          <w:rFonts w:ascii="Times New Roman" w:hAnsi="Times New Roman"/>
          <w:b w:val="0"/>
          <w:szCs w:val="24"/>
        </w:rPr>
        <w:t xml:space="preserve">EUR </w:t>
      </w:r>
      <w:r w:rsidR="00645223">
        <w:rPr>
          <w:rFonts w:ascii="Times New Roman" w:hAnsi="Times New Roman"/>
          <w:b w:val="0"/>
          <w:szCs w:val="24"/>
        </w:rPr>
        <w:t>ar</w:t>
      </w:r>
      <w:r w:rsidRPr="00BA5755">
        <w:rPr>
          <w:rFonts w:ascii="Times New Roman" w:hAnsi="Times New Roman"/>
          <w:b w:val="0"/>
          <w:szCs w:val="24"/>
        </w:rPr>
        <w:t xml:space="preserve"> PVN.</w:t>
      </w:r>
      <w:r w:rsidR="00ED0C8A">
        <w:rPr>
          <w:rFonts w:ascii="Times New Roman" w:hAnsi="Times New Roman"/>
          <w:b w:val="0"/>
          <w:szCs w:val="24"/>
        </w:rPr>
        <w:t xml:space="preserve"> </w:t>
      </w:r>
    </w:p>
    <w:p w:rsidR="002155A7" w:rsidRPr="00BA5755" w:rsidRDefault="002155A7" w:rsidP="00BA5755">
      <w:pPr>
        <w:pStyle w:val="BodyText3"/>
        <w:jc w:val="both"/>
        <w:rPr>
          <w:rFonts w:ascii="Times New Roman" w:hAnsi="Times New Roman"/>
          <w:b w:val="0"/>
          <w:szCs w:val="24"/>
        </w:rPr>
      </w:pPr>
    </w:p>
    <w:p w:rsidR="00B652CE" w:rsidRDefault="00B652CE" w:rsidP="0074127D">
      <w:pPr>
        <w:ind w:right="284"/>
        <w:jc w:val="both"/>
      </w:pPr>
      <w:r w:rsidRPr="0074127D">
        <w:rPr>
          <w:b/>
        </w:rPr>
        <w:t>4. Līguma izpildes vieta:</w:t>
      </w:r>
      <w:r w:rsidR="00A75D9D">
        <w:t xml:space="preserve"> </w:t>
      </w:r>
      <w:r w:rsidRPr="00A75D9D">
        <w:t>Ieslodzījuma vietu pārvalde, Stabu iela 89, Rīga, LV-1009</w:t>
      </w:r>
      <w:r w:rsidR="00A75D9D" w:rsidRPr="00A75D9D">
        <w:t>.</w:t>
      </w:r>
      <w:r w:rsidR="00A75D9D">
        <w:t xml:space="preserve"> </w:t>
      </w:r>
    </w:p>
    <w:p w:rsidR="0074127D" w:rsidRPr="002B58DB" w:rsidRDefault="0074127D" w:rsidP="0074127D">
      <w:pPr>
        <w:ind w:right="284"/>
        <w:jc w:val="both"/>
      </w:pPr>
    </w:p>
    <w:p w:rsidR="00B652CE" w:rsidRPr="00F00064" w:rsidRDefault="00B652CE" w:rsidP="00B652CE">
      <w:pPr>
        <w:pStyle w:val="BodyText3"/>
        <w:ind w:left="567" w:hanging="567"/>
        <w:jc w:val="both"/>
        <w:rPr>
          <w:rFonts w:ascii="Times New Roman" w:hAnsi="Times New Roman"/>
          <w:szCs w:val="24"/>
        </w:rPr>
      </w:pPr>
      <w:r w:rsidRPr="00F00064">
        <w:rPr>
          <w:rFonts w:ascii="Times New Roman" w:hAnsi="Times New Roman"/>
          <w:szCs w:val="24"/>
        </w:rPr>
        <w:t>5. Līguma izpildes termiņš</w:t>
      </w:r>
      <w:r>
        <w:rPr>
          <w:rFonts w:ascii="Times New Roman" w:hAnsi="Times New Roman"/>
          <w:szCs w:val="24"/>
        </w:rPr>
        <w:t>:</w:t>
      </w:r>
    </w:p>
    <w:p w:rsidR="00F05D63" w:rsidRPr="00906FF0" w:rsidRDefault="00F05D63" w:rsidP="00F05D63">
      <w:pPr>
        <w:jc w:val="both"/>
      </w:pPr>
      <w:r w:rsidRPr="00906FF0">
        <w:t>Līgums stājas spēkā no tā abpusējas Pušu parakstīšanas brīža un</w:t>
      </w:r>
      <w:r>
        <w:t xml:space="preserve"> ir spēkā </w:t>
      </w:r>
      <w:r w:rsidR="009368D3">
        <w:t>2</w:t>
      </w:r>
      <w:r w:rsidR="00AD27E9">
        <w:t xml:space="preserve"> (</w:t>
      </w:r>
      <w:r w:rsidR="009368D3">
        <w:t>div</w:t>
      </w:r>
      <w:r w:rsidR="00AD27E9">
        <w:t>us) mēnešus</w:t>
      </w:r>
      <w:r w:rsidRPr="00AD27E9">
        <w:t>,</w:t>
      </w:r>
      <w:r>
        <w:rPr>
          <w:b/>
        </w:rPr>
        <w:t xml:space="preserve"> </w:t>
      </w:r>
      <w:r>
        <w:t>bet Līguma</w:t>
      </w:r>
      <w:r w:rsidRPr="00906FF0">
        <w:t xml:space="preserve"> finanšu norēķinu daļā – līdz pilnīgai saistību izpildei.</w:t>
      </w:r>
    </w:p>
    <w:p w:rsidR="00B652CE" w:rsidRPr="00075CA6" w:rsidRDefault="00622B36" w:rsidP="00B652CE">
      <w:pPr>
        <w:jc w:val="both"/>
        <w:rPr>
          <w:b/>
        </w:rPr>
      </w:pPr>
      <w:r>
        <w:rPr>
          <w:b/>
        </w:rPr>
        <w:br/>
      </w:r>
      <w:r w:rsidR="00B652CE" w:rsidRPr="00075CA6">
        <w:rPr>
          <w:b/>
        </w:rPr>
        <w:t>6.</w:t>
      </w:r>
      <w:r w:rsidR="00B652CE" w:rsidRPr="00075CA6">
        <w:t xml:space="preserve"> </w:t>
      </w:r>
      <w:r w:rsidR="00B652CE" w:rsidRPr="00075CA6">
        <w:rPr>
          <w:b/>
        </w:rPr>
        <w:t>Iepirkuma apjoms un tehniskā specif</w:t>
      </w:r>
      <w:r w:rsidR="00B652CE">
        <w:rPr>
          <w:b/>
        </w:rPr>
        <w:t>ikācija:</w:t>
      </w:r>
    </w:p>
    <w:p w:rsidR="00B652CE" w:rsidRPr="00075CA6" w:rsidRDefault="00B652CE" w:rsidP="00B652CE">
      <w:pPr>
        <w:jc w:val="both"/>
      </w:pPr>
      <w:r w:rsidRPr="00075CA6">
        <w:t>Tehniskā specifikācija noteikta Informatīvā paziņojuma 1.</w:t>
      </w:r>
      <w:r>
        <w:t> </w:t>
      </w:r>
      <w:r w:rsidRPr="00075CA6">
        <w:t>pielikumā.</w:t>
      </w:r>
    </w:p>
    <w:p w:rsidR="00B652CE" w:rsidRPr="00075CA6" w:rsidRDefault="00B652CE" w:rsidP="00B652CE">
      <w:pPr>
        <w:jc w:val="both"/>
      </w:pPr>
    </w:p>
    <w:p w:rsidR="00B652CE" w:rsidRPr="002155A7" w:rsidRDefault="00B652CE" w:rsidP="00B652CE">
      <w:pPr>
        <w:jc w:val="both"/>
        <w:rPr>
          <w:b/>
        </w:rPr>
      </w:pPr>
      <w:r w:rsidRPr="00075CA6">
        <w:rPr>
          <w:b/>
        </w:rPr>
        <w:t>7. Apmaksas nosacījumi</w:t>
      </w:r>
      <w:r>
        <w:rPr>
          <w:b/>
        </w:rPr>
        <w:t>:</w:t>
      </w:r>
    </w:p>
    <w:p w:rsidR="006F736A" w:rsidRDefault="006F736A" w:rsidP="006F736A">
      <w:pPr>
        <w:ind w:right="284"/>
        <w:jc w:val="both"/>
      </w:pPr>
      <w:r>
        <w:t xml:space="preserve">Puses paraksta pieņemšanas-nodošanas aktu pēc preces saņemšanas un pakalpojuma sniegšanas atbilstoši līguma noteikumiem. Izpildītājs izsniedz rēķinu Pasūtītajam pēc pieņemšanas-nodošanas akta abpusējas parakstīšanas. </w:t>
      </w:r>
      <w:r w:rsidRPr="00075CA6">
        <w:t>Pasūtītājs veic apmaksu 30</w:t>
      </w:r>
      <w:r>
        <w:t> </w:t>
      </w:r>
      <w:r w:rsidRPr="00075CA6">
        <w:t>(trīsdesmit) kalendār</w:t>
      </w:r>
      <w:r>
        <w:t>a</w:t>
      </w:r>
      <w:r w:rsidRPr="00075CA6">
        <w:t xml:space="preserve"> dienu laikā no rēķina saņemšanas dienas, pārskaitot to uz izpildītāja norādīto norēķinu kontu.</w:t>
      </w:r>
      <w:r>
        <w:t xml:space="preserve"> </w:t>
      </w:r>
    </w:p>
    <w:p w:rsidR="00B652CE" w:rsidRPr="00075CA6" w:rsidRDefault="00B652CE" w:rsidP="00325206">
      <w:pPr>
        <w:ind w:right="284"/>
        <w:jc w:val="both"/>
      </w:pPr>
    </w:p>
    <w:p w:rsidR="00B652CE" w:rsidRDefault="00B652CE" w:rsidP="00B652CE">
      <w:pPr>
        <w:jc w:val="both"/>
        <w:rPr>
          <w:b/>
        </w:rPr>
      </w:pPr>
      <w:r>
        <w:rPr>
          <w:b/>
        </w:rPr>
        <w:t>8. Piedāvājuma izvēles kritēriji:</w:t>
      </w:r>
    </w:p>
    <w:p w:rsidR="00B652CE" w:rsidRPr="00075CA6" w:rsidRDefault="00B652CE" w:rsidP="00B652CE">
      <w:pPr>
        <w:ind w:right="284"/>
        <w:jc w:val="both"/>
      </w:pPr>
      <w:r w:rsidRPr="00075CA6">
        <w:t xml:space="preserve">Par </w:t>
      </w:r>
      <w:r w:rsidR="00F06C47">
        <w:t>p</w:t>
      </w:r>
      <w:r w:rsidR="00F06C47" w:rsidRPr="00075CA6">
        <w:t xml:space="preserve">retendenta </w:t>
      </w:r>
      <w:r w:rsidRPr="00075CA6">
        <w:t xml:space="preserve">piedāvājuma izvēles kritēriju tiek noteikts piedāvājums </w:t>
      </w:r>
      <w:r w:rsidRPr="00075CA6">
        <w:rPr>
          <w:b/>
        </w:rPr>
        <w:t xml:space="preserve">ar viszemāko </w:t>
      </w:r>
      <w:r>
        <w:rPr>
          <w:b/>
        </w:rPr>
        <w:t xml:space="preserve">kopējo </w:t>
      </w:r>
      <w:r w:rsidRPr="00075CA6">
        <w:rPr>
          <w:b/>
        </w:rPr>
        <w:t xml:space="preserve">līgumcenu (bez </w:t>
      </w:r>
      <w:r>
        <w:rPr>
          <w:b/>
        </w:rPr>
        <w:t>pievienotās vērtības nodokļa (turpmāk –</w:t>
      </w:r>
      <w:r w:rsidR="002155A7">
        <w:rPr>
          <w:b/>
        </w:rPr>
        <w:t xml:space="preserve"> </w:t>
      </w:r>
      <w:r w:rsidRPr="00075CA6">
        <w:rPr>
          <w:b/>
        </w:rPr>
        <w:t>PVN)</w:t>
      </w:r>
      <w:r>
        <w:rPr>
          <w:b/>
        </w:rPr>
        <w:t xml:space="preserve">) </w:t>
      </w:r>
      <w:r w:rsidRPr="00075CA6">
        <w:rPr>
          <w:b/>
        </w:rPr>
        <w:t>saskaņā ar Informatīvā paziņojuma 2.</w:t>
      </w:r>
      <w:r>
        <w:rPr>
          <w:b/>
        </w:rPr>
        <w:t> </w:t>
      </w:r>
      <w:r w:rsidRPr="00075CA6">
        <w:rPr>
          <w:b/>
        </w:rPr>
        <w:t>pielikumā noteikto Finanšu piedāvājuma veidlapu,</w:t>
      </w:r>
      <w:r w:rsidRPr="00075CA6">
        <w:t xml:space="preserve"> kas atbilst Informatīvajā paziņojumā minētajām prasībā</w:t>
      </w:r>
      <w:r w:rsidR="00C109A6">
        <w:t xml:space="preserve">m un tehniskajai specifikācijai. </w:t>
      </w:r>
    </w:p>
    <w:p w:rsidR="00B652CE" w:rsidRPr="00075CA6" w:rsidRDefault="00B652CE" w:rsidP="00B652CE">
      <w:pPr>
        <w:ind w:left="567"/>
        <w:jc w:val="both"/>
        <w:rPr>
          <w:b/>
        </w:rPr>
      </w:pPr>
    </w:p>
    <w:p w:rsidR="00B652CE" w:rsidRPr="00075CA6" w:rsidRDefault="00B652CE" w:rsidP="00B652CE">
      <w:pPr>
        <w:jc w:val="both"/>
        <w:rPr>
          <w:b/>
          <w:bCs/>
        </w:rPr>
      </w:pPr>
      <w:r w:rsidRPr="00075CA6">
        <w:rPr>
          <w:b/>
          <w:bCs/>
        </w:rPr>
        <w:t>9. Finanšu piedāvājuma noformēšana:</w:t>
      </w:r>
    </w:p>
    <w:p w:rsidR="00B652CE" w:rsidRPr="00075CA6" w:rsidRDefault="00B652CE" w:rsidP="00B652CE">
      <w:pPr>
        <w:pStyle w:val="BodyTextIndent2"/>
        <w:numPr>
          <w:ilvl w:val="1"/>
          <w:numId w:val="5"/>
        </w:numPr>
        <w:tabs>
          <w:tab w:val="left" w:pos="426"/>
        </w:tabs>
        <w:spacing w:before="0" w:after="0" w:line="240" w:lineRule="auto"/>
        <w:ind w:left="0" w:firstLine="0"/>
      </w:pPr>
      <w:r>
        <w:t xml:space="preserve"> </w:t>
      </w:r>
      <w:r w:rsidRPr="00075CA6">
        <w:t xml:space="preserve">Pretendents iesniedz finanšu piedāvājumu par iepirkuma priekšmetu. </w:t>
      </w:r>
    </w:p>
    <w:p w:rsidR="00B652CE" w:rsidRPr="009C7C53" w:rsidRDefault="00B652CE" w:rsidP="00B652CE">
      <w:pPr>
        <w:pStyle w:val="BodyTextIndent2"/>
        <w:numPr>
          <w:ilvl w:val="1"/>
          <w:numId w:val="5"/>
        </w:numPr>
        <w:tabs>
          <w:tab w:val="left" w:pos="426"/>
        </w:tabs>
        <w:spacing w:before="0" w:after="0" w:line="240" w:lineRule="auto"/>
        <w:ind w:left="0" w:right="284" w:firstLine="0"/>
        <w:rPr>
          <w:iCs/>
          <w:u w:val="single"/>
        </w:rPr>
      </w:pPr>
      <w:r>
        <w:t xml:space="preserve"> </w:t>
      </w:r>
      <w:r w:rsidRPr="00075CA6">
        <w:t>Piedāvājums jāsagatavo saskaņā ar pievienoto finanšu piedāvājuma formu</w:t>
      </w:r>
      <w:r w:rsidRPr="00075CA6">
        <w:rPr>
          <w:color w:val="000000"/>
        </w:rPr>
        <w:t xml:space="preserve"> (</w:t>
      </w:r>
      <w:r w:rsidRPr="00075CA6">
        <w:t>Informatīvā paziņojum</w:t>
      </w:r>
      <w:r w:rsidRPr="00075CA6">
        <w:rPr>
          <w:color w:val="000000"/>
        </w:rPr>
        <w:t>a 2.</w:t>
      </w:r>
      <w:r>
        <w:rPr>
          <w:color w:val="000000"/>
        </w:rPr>
        <w:t> </w:t>
      </w:r>
      <w:r w:rsidRPr="00075CA6">
        <w:rPr>
          <w:color w:val="000000"/>
        </w:rPr>
        <w:t>pielikums).</w:t>
      </w:r>
    </w:p>
    <w:p w:rsidR="00B652CE" w:rsidRDefault="00B652CE" w:rsidP="00B652CE">
      <w:pPr>
        <w:pStyle w:val="BodyTextIndent2"/>
        <w:spacing w:before="0" w:after="0" w:line="240" w:lineRule="auto"/>
        <w:ind w:left="567"/>
        <w:rPr>
          <w:b/>
          <w:iCs/>
        </w:rPr>
      </w:pPr>
    </w:p>
    <w:p w:rsidR="00B652CE" w:rsidRPr="009C7C53" w:rsidRDefault="00B652CE" w:rsidP="00B652CE">
      <w:pPr>
        <w:pStyle w:val="BodyTextIndent2"/>
        <w:spacing w:before="0" w:after="0" w:line="240" w:lineRule="auto"/>
        <w:ind w:left="0"/>
        <w:rPr>
          <w:iCs/>
        </w:rPr>
      </w:pPr>
      <w:r w:rsidRPr="00075CA6">
        <w:rPr>
          <w:b/>
          <w:iCs/>
        </w:rPr>
        <w:t>10. Prasības pretendentiem.</w:t>
      </w:r>
    </w:p>
    <w:p w:rsidR="00B652CE" w:rsidRPr="00075CA6" w:rsidRDefault="00B652CE" w:rsidP="00B652CE">
      <w:pPr>
        <w:pStyle w:val="BodyTextIndent2"/>
        <w:spacing w:before="0" w:after="0" w:line="240" w:lineRule="auto"/>
        <w:ind w:left="0"/>
        <w:rPr>
          <w:b/>
          <w:iCs/>
          <w:u w:val="single"/>
        </w:rPr>
      </w:pPr>
      <w:r w:rsidRPr="009F6F10">
        <w:rPr>
          <w:b/>
          <w:iCs/>
        </w:rPr>
        <w:t>10.1.</w:t>
      </w:r>
      <w:r>
        <w:rPr>
          <w:iCs/>
        </w:rPr>
        <w:t xml:space="preserve"> </w:t>
      </w:r>
      <w:r w:rsidRPr="004D45CA">
        <w:rPr>
          <w:b/>
          <w:iCs/>
        </w:rPr>
        <w:t>Pretendentiem piedāvājumā jāiesniedz sekojoši dokumenti:</w:t>
      </w:r>
    </w:p>
    <w:p w:rsidR="004D17AC" w:rsidRDefault="00B652CE" w:rsidP="00B652CE">
      <w:pPr>
        <w:jc w:val="both"/>
      </w:pPr>
      <w:r w:rsidRPr="00075CA6">
        <w:t>1</w:t>
      </w:r>
      <w:r>
        <w:t>0.1.1.</w:t>
      </w:r>
      <w:r w:rsidRPr="00E34083">
        <w:t xml:space="preserve"> </w:t>
      </w:r>
      <w:r w:rsidR="004D17AC">
        <w:t>tehniskais piedāvājums</w:t>
      </w:r>
      <w:r w:rsidR="009236C1">
        <w:t xml:space="preserve"> saskaņā ar Informatīvā paziņojuma 1.pielikumu;</w:t>
      </w:r>
    </w:p>
    <w:p w:rsidR="00B652CE" w:rsidRDefault="009236C1" w:rsidP="00B652CE">
      <w:pPr>
        <w:jc w:val="both"/>
      </w:pPr>
      <w:r>
        <w:t xml:space="preserve">10.1.2. </w:t>
      </w:r>
      <w:r w:rsidR="00B652CE">
        <w:t>finanšu piedāvājums saskaņā ar Informatīvā paziņojuma 2. pielikumu;</w:t>
      </w:r>
    </w:p>
    <w:p w:rsidR="009236C1" w:rsidRDefault="00B652CE" w:rsidP="00B652CE">
      <w:pPr>
        <w:tabs>
          <w:tab w:val="left" w:pos="993"/>
          <w:tab w:val="left" w:pos="1276"/>
        </w:tabs>
        <w:ind w:right="284"/>
        <w:jc w:val="both"/>
      </w:pPr>
      <w:r>
        <w:t>10.1.</w:t>
      </w:r>
      <w:r w:rsidR="009236C1">
        <w:t>3</w:t>
      </w:r>
      <w:r>
        <w:t>.</w:t>
      </w:r>
      <w:r w:rsidRPr="00701078">
        <w:t xml:space="preserve"> </w:t>
      </w:r>
      <w:r w:rsidR="009236C1" w:rsidRPr="00644A74">
        <w:t>apliecinājums</w:t>
      </w:r>
      <w:r w:rsidR="009236C1">
        <w:t xml:space="preserve"> saskaņā ar Informatīvā paziņojuma 3. pielikumu.</w:t>
      </w:r>
    </w:p>
    <w:p w:rsidR="008D3102" w:rsidRDefault="008D3102" w:rsidP="00B652CE">
      <w:pPr>
        <w:tabs>
          <w:tab w:val="left" w:pos="993"/>
          <w:tab w:val="left" w:pos="1276"/>
        </w:tabs>
        <w:ind w:right="284"/>
        <w:jc w:val="both"/>
      </w:pPr>
      <w:r>
        <w:t>10.1.4. apliecinājums, ka precēm tiks nodrošināta 24 (divdesmit četru) mēnešu garantija.</w:t>
      </w:r>
    </w:p>
    <w:p w:rsidR="00B652CE" w:rsidRDefault="00B652CE" w:rsidP="00B652CE"/>
    <w:p w:rsidR="009236C1" w:rsidRDefault="009236C1" w:rsidP="00B652CE">
      <w:pPr>
        <w:jc w:val="both"/>
        <w:rPr>
          <w:b/>
        </w:rPr>
      </w:pPr>
      <w:r>
        <w:rPr>
          <w:b/>
        </w:rPr>
        <w:t>11</w:t>
      </w:r>
      <w:r w:rsidR="00B652CE" w:rsidRPr="00075CA6">
        <w:rPr>
          <w:b/>
        </w:rPr>
        <w:t xml:space="preserve">. </w:t>
      </w:r>
      <w:r>
        <w:rPr>
          <w:b/>
        </w:rPr>
        <w:t xml:space="preserve">Piedāvājuma iesniegšana: </w:t>
      </w:r>
    </w:p>
    <w:p w:rsidR="00B652CE" w:rsidRPr="00075CA6" w:rsidRDefault="009236C1" w:rsidP="00B652CE">
      <w:pPr>
        <w:jc w:val="both"/>
      </w:pPr>
      <w:r>
        <w:rPr>
          <w:b/>
        </w:rPr>
        <w:t xml:space="preserve">11.1. </w:t>
      </w:r>
      <w:r w:rsidR="00B652CE" w:rsidRPr="00075CA6">
        <w:t xml:space="preserve">Piedāvājuma dokumentus var iesniegt: </w:t>
      </w:r>
    </w:p>
    <w:p w:rsidR="00B652CE" w:rsidRPr="00075CA6" w:rsidRDefault="00B652CE" w:rsidP="00B652CE">
      <w:pPr>
        <w:jc w:val="both"/>
      </w:pPr>
      <w:r w:rsidRPr="00075CA6">
        <w:t xml:space="preserve">1) elektroniski – </w:t>
      </w:r>
      <w:hyperlink r:id="rId9" w:history="1">
        <w:r w:rsidRPr="00075CA6">
          <w:rPr>
            <w:rStyle w:val="Hyperlink"/>
          </w:rPr>
          <w:t>ievp@ievp.gov.lv</w:t>
        </w:r>
      </w:hyperlink>
      <w:r w:rsidRPr="00075CA6">
        <w:t>;</w:t>
      </w:r>
    </w:p>
    <w:p w:rsidR="00B652CE" w:rsidRPr="00075CA6" w:rsidRDefault="00B652CE" w:rsidP="00B652CE">
      <w:pPr>
        <w:jc w:val="both"/>
      </w:pPr>
      <w:r w:rsidRPr="00075CA6">
        <w:t>2) pa faksu – 67278697;</w:t>
      </w:r>
    </w:p>
    <w:p w:rsidR="00B652CE" w:rsidRPr="00075CA6" w:rsidRDefault="00B652CE" w:rsidP="00B652CE">
      <w:pPr>
        <w:jc w:val="both"/>
      </w:pPr>
      <w:r w:rsidRPr="00075CA6">
        <w:t>3) pa pastu – Ieslodzījuma vietu pārvalde, Stabu iela 89, Rīga, LV-1009;</w:t>
      </w:r>
    </w:p>
    <w:p w:rsidR="00B652CE" w:rsidRPr="00075CA6" w:rsidRDefault="00B652CE" w:rsidP="00B652CE">
      <w:pPr>
        <w:ind w:right="284"/>
        <w:jc w:val="both"/>
      </w:pPr>
      <w:r w:rsidRPr="00075CA6">
        <w:t>4) personīgi iesniedzot Ieslodzījuma vietu pārvaldē darba dienās no plkst.8.30 līdz plkst.12.30 un no plkst.13.00 līdz plkst.17.00, Stabu ielā 89, Rīgā, 433.</w:t>
      </w:r>
      <w:r>
        <w:t> </w:t>
      </w:r>
      <w:r w:rsidRPr="00075CA6">
        <w:t>kabinetā (tālr</w:t>
      </w:r>
      <w:r>
        <w:t>unis 67290096, 67290122</w:t>
      </w:r>
      <w:r w:rsidRPr="00075CA6">
        <w:t>).</w:t>
      </w:r>
    </w:p>
    <w:p w:rsidR="00B652CE" w:rsidRPr="00075CA6" w:rsidRDefault="00B652CE" w:rsidP="00B652CE">
      <w:pPr>
        <w:ind w:left="180" w:hanging="180"/>
        <w:jc w:val="both"/>
      </w:pPr>
    </w:p>
    <w:p w:rsidR="00B652CE" w:rsidRPr="00075CA6" w:rsidRDefault="009236C1" w:rsidP="00B652CE">
      <w:pPr>
        <w:ind w:right="284"/>
        <w:jc w:val="both"/>
        <w:rPr>
          <w:b/>
        </w:rPr>
      </w:pPr>
      <w:r>
        <w:rPr>
          <w:b/>
        </w:rPr>
        <w:t>11.2</w:t>
      </w:r>
      <w:r w:rsidR="00B652CE" w:rsidRPr="00075CA6">
        <w:rPr>
          <w:b/>
        </w:rPr>
        <w:t xml:space="preserve">. </w:t>
      </w:r>
      <w:r w:rsidR="00B652CE" w:rsidRPr="00075CA6">
        <w:t xml:space="preserve">Piedāvājums jāiesniedz ne vēlāk kā līdz </w:t>
      </w:r>
      <w:r w:rsidR="00B652CE" w:rsidRPr="00075CA6">
        <w:rPr>
          <w:b/>
          <w:u w:val="single"/>
        </w:rPr>
        <w:t>201</w:t>
      </w:r>
      <w:r w:rsidR="00B652CE">
        <w:rPr>
          <w:b/>
          <w:u w:val="single"/>
        </w:rPr>
        <w:t>9</w:t>
      </w:r>
      <w:r w:rsidR="00B652CE" w:rsidRPr="00075CA6">
        <w:rPr>
          <w:b/>
          <w:u w:val="single"/>
        </w:rPr>
        <w:t>.</w:t>
      </w:r>
      <w:r w:rsidR="00B652CE">
        <w:rPr>
          <w:b/>
          <w:u w:val="single"/>
        </w:rPr>
        <w:t> </w:t>
      </w:r>
      <w:r w:rsidR="00B652CE" w:rsidRPr="00AD27E9">
        <w:rPr>
          <w:b/>
          <w:u w:val="single"/>
        </w:rPr>
        <w:t xml:space="preserve">gada  </w:t>
      </w:r>
      <w:r w:rsidR="00AD27E9" w:rsidRPr="00AD27E9">
        <w:rPr>
          <w:b/>
          <w:u w:val="single"/>
        </w:rPr>
        <w:t>18</w:t>
      </w:r>
      <w:r w:rsidR="00B652CE" w:rsidRPr="00AD27E9">
        <w:rPr>
          <w:b/>
          <w:u w:val="single"/>
        </w:rPr>
        <w:t>. </w:t>
      </w:r>
      <w:r w:rsidR="00C40CDB">
        <w:rPr>
          <w:b/>
          <w:u w:val="single"/>
        </w:rPr>
        <w:t>oktobrim</w:t>
      </w:r>
      <w:r w:rsidR="00B652CE" w:rsidRPr="00075CA6">
        <w:rPr>
          <w:b/>
          <w:u w:val="single"/>
        </w:rPr>
        <w:t xml:space="preserve"> plkst.</w:t>
      </w:r>
      <w:r w:rsidR="00B652CE">
        <w:rPr>
          <w:b/>
          <w:u w:val="single"/>
        </w:rPr>
        <w:t xml:space="preserve"> 11</w:t>
      </w:r>
      <w:r w:rsidR="00B652CE" w:rsidRPr="00075CA6">
        <w:rPr>
          <w:b/>
          <w:u w:val="single"/>
        </w:rPr>
        <w:t xml:space="preserve">.00 </w:t>
      </w:r>
      <w:r w:rsidR="00B652CE" w:rsidRPr="00075CA6">
        <w:t xml:space="preserve">(pēc vietējā </w:t>
      </w:r>
      <w:r w:rsidR="00B652CE" w:rsidRPr="00E373A3">
        <w:t>laika). Pēc</w:t>
      </w:r>
      <w:r w:rsidR="00B652CE" w:rsidRPr="00075CA6">
        <w:t xml:space="preserve">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rsidR="00B652CE" w:rsidRPr="00075CA6" w:rsidRDefault="00B652CE" w:rsidP="00B652CE">
      <w:pPr>
        <w:jc w:val="both"/>
      </w:pPr>
      <w:r w:rsidRPr="00075CA6">
        <w:t>Uz piedāvājuma jānorāda:</w:t>
      </w:r>
    </w:p>
    <w:p w:rsidR="00B652CE" w:rsidRPr="00075CA6" w:rsidRDefault="00B652CE" w:rsidP="00B652CE">
      <w:pPr>
        <w:ind w:right="284"/>
        <w:jc w:val="both"/>
      </w:pPr>
      <w:r w:rsidRPr="00075CA6">
        <w:t>1) pretendenta nosaukums, reģistrācijas numurs un juridiskā adrese (vai vārds, uzvārds, deklarētā dzīvesvieta, nodokļu maksātāja kods);</w:t>
      </w:r>
    </w:p>
    <w:p w:rsidR="00B652CE" w:rsidRPr="00075CA6" w:rsidRDefault="00B652CE" w:rsidP="00B652CE">
      <w:pPr>
        <w:jc w:val="both"/>
      </w:pPr>
      <w:r w:rsidRPr="00075CA6">
        <w:t>2) iepirkuma nosaukums un identifikācijas numurs.</w:t>
      </w:r>
    </w:p>
    <w:p w:rsidR="00B652CE" w:rsidRPr="00075CA6" w:rsidRDefault="00B652CE" w:rsidP="00B652CE">
      <w:pPr>
        <w:tabs>
          <w:tab w:val="left" w:pos="900"/>
          <w:tab w:val="left" w:pos="1800"/>
        </w:tabs>
        <w:jc w:val="both"/>
      </w:pPr>
    </w:p>
    <w:p w:rsidR="00B652CE" w:rsidRDefault="009236C1" w:rsidP="00B652CE">
      <w:pPr>
        <w:widowControl w:val="0"/>
        <w:ind w:right="284"/>
        <w:jc w:val="both"/>
        <w:rPr>
          <w:b/>
        </w:rPr>
      </w:pPr>
      <w:r>
        <w:rPr>
          <w:b/>
        </w:rPr>
        <w:t>12</w:t>
      </w:r>
      <w:r w:rsidR="00B652CE">
        <w:rPr>
          <w:b/>
        </w:rPr>
        <w:t xml:space="preserve">. </w:t>
      </w:r>
      <w:r w:rsidR="00B652CE" w:rsidRPr="00075CA6">
        <w:rPr>
          <w:b/>
        </w:rPr>
        <w:t>Kontaktpersonas:</w:t>
      </w:r>
      <w:r w:rsidR="00B652CE">
        <w:rPr>
          <w:b/>
        </w:rPr>
        <w:t xml:space="preserve"> </w:t>
      </w:r>
    </w:p>
    <w:p w:rsidR="00B652CE" w:rsidRDefault="009236C1" w:rsidP="00B652CE">
      <w:pPr>
        <w:widowControl w:val="0"/>
        <w:ind w:right="284"/>
        <w:jc w:val="both"/>
        <w:rPr>
          <w:color w:val="0000FF"/>
          <w:u w:val="single"/>
        </w:rPr>
      </w:pPr>
      <w:r>
        <w:t>12</w:t>
      </w:r>
      <w:r w:rsidR="00B652CE" w:rsidRPr="00263AA2">
        <w:t>.1.</w:t>
      </w:r>
      <w:r w:rsidR="00B652CE">
        <w:rPr>
          <w:b/>
        </w:rPr>
        <w:t xml:space="preserve"> </w:t>
      </w:r>
      <w:r w:rsidR="00B652CE" w:rsidRPr="00FA6857">
        <w:t>par Tehnisko specifikāciju –</w:t>
      </w:r>
      <w:r w:rsidR="00B652CE">
        <w:t xml:space="preserve"> </w:t>
      </w:r>
      <w:r w:rsidR="00B652CE" w:rsidRPr="00075CA6">
        <w:t xml:space="preserve">Ieslodzījuma vietu pārvaldes centrālā aparāta </w:t>
      </w:r>
      <w:r w:rsidR="00C25F9C">
        <w:t>Projektu izstrādes</w:t>
      </w:r>
      <w:r w:rsidR="00B652CE" w:rsidRPr="00075CA6">
        <w:t xml:space="preserve"> daļas </w:t>
      </w:r>
      <w:r w:rsidR="00B652CE">
        <w:t>vadītāj</w:t>
      </w:r>
      <w:r w:rsidR="00C25F9C">
        <w:t>a</w:t>
      </w:r>
      <w:r w:rsidR="00B652CE" w:rsidRPr="00075CA6">
        <w:t xml:space="preserve"> </w:t>
      </w:r>
      <w:r w:rsidR="00C25F9C">
        <w:t>Lāsma Kauliņa</w:t>
      </w:r>
      <w:r w:rsidR="00B652CE" w:rsidRPr="00075CA6">
        <w:t>, tālr</w:t>
      </w:r>
      <w:r w:rsidR="00B652CE">
        <w:t>unis: </w:t>
      </w:r>
      <w:r w:rsidR="00B652CE" w:rsidRPr="00075CA6">
        <w:t>67290</w:t>
      </w:r>
      <w:r w:rsidR="00C25F9C">
        <w:t>338</w:t>
      </w:r>
      <w:r w:rsidR="00B652CE" w:rsidRPr="00075CA6">
        <w:t>,</w:t>
      </w:r>
      <w:r w:rsidR="00B652CE">
        <w:t xml:space="preserve"> </w:t>
      </w:r>
      <w:r w:rsidR="00B652CE" w:rsidRPr="00075CA6">
        <w:t>e-pasta adrese</w:t>
      </w:r>
      <w:r w:rsidR="00B652CE">
        <w:t>:</w:t>
      </w:r>
      <w:r w:rsidR="00B652CE" w:rsidRPr="00075CA6">
        <w:t xml:space="preserve"> </w:t>
      </w:r>
      <w:hyperlink r:id="rId10" w:history="1">
        <w:r w:rsidR="00C25F9C" w:rsidRPr="009A0B03">
          <w:rPr>
            <w:rStyle w:val="Hyperlink"/>
          </w:rPr>
          <w:t>lasma.kaulina@ievp.gov.lv</w:t>
        </w:r>
      </w:hyperlink>
      <w:r w:rsidR="00B652CE" w:rsidRPr="00075CA6">
        <w:t>.</w:t>
      </w:r>
    </w:p>
    <w:p w:rsidR="00B652CE" w:rsidRPr="00AE6BDC" w:rsidRDefault="009236C1" w:rsidP="00B652CE">
      <w:pPr>
        <w:ind w:right="284"/>
        <w:jc w:val="both"/>
      </w:pPr>
      <w:r>
        <w:t>12</w:t>
      </w:r>
      <w:r w:rsidR="00B652CE">
        <w:t xml:space="preserve">.2. par </w:t>
      </w:r>
      <w:r w:rsidR="00B652CE" w:rsidRPr="00795676">
        <w:t xml:space="preserve">vispārīgo informāciju – </w:t>
      </w:r>
      <w:r w:rsidR="00B652CE">
        <w:t xml:space="preserve">Ieslodzījuma vietu pārvaldes centrālā aparāta Iepirkumu un līgumu daļas </w:t>
      </w:r>
      <w:r w:rsidR="00C25F9C">
        <w:t>vadītājs</w:t>
      </w:r>
      <w:r w:rsidR="00B652CE">
        <w:t xml:space="preserve"> </w:t>
      </w:r>
      <w:r w:rsidR="00C25F9C">
        <w:t>Maksims Laškovs</w:t>
      </w:r>
      <w:r w:rsidR="00B652CE" w:rsidRPr="00254C1C">
        <w:t xml:space="preserve">, tālr. </w:t>
      </w:r>
      <w:r w:rsidR="00B652CE">
        <w:t>67290</w:t>
      </w:r>
      <w:r w:rsidR="00C25F9C">
        <w:t>318</w:t>
      </w:r>
      <w:r w:rsidR="00B652CE" w:rsidRPr="0042137D">
        <w:t xml:space="preserve">, e-pasts: </w:t>
      </w:r>
      <w:hyperlink r:id="rId11" w:history="1">
        <w:r w:rsidR="00C25F9C" w:rsidRPr="009A0B03">
          <w:rPr>
            <w:rStyle w:val="Hyperlink"/>
          </w:rPr>
          <w:t>maksims.laskovs@ievp.gov.lv</w:t>
        </w:r>
      </w:hyperlink>
      <w:r w:rsidR="00B652CE">
        <w:t>.</w:t>
      </w:r>
    </w:p>
    <w:p w:rsidR="00B652CE" w:rsidRPr="00EA7E58" w:rsidRDefault="00B652CE" w:rsidP="00B652CE">
      <w:pPr>
        <w:ind w:left="567" w:right="284" w:firstLine="709"/>
        <w:jc w:val="both"/>
        <w:rPr>
          <w:b/>
        </w:rPr>
      </w:pPr>
    </w:p>
    <w:p w:rsidR="00962A17" w:rsidRDefault="00962A17" w:rsidP="00B652CE"/>
    <w:p w:rsidR="00962A17" w:rsidRDefault="00962A17" w:rsidP="00B652CE"/>
    <w:p w:rsidR="00962A17" w:rsidRDefault="00962A17" w:rsidP="00B652CE"/>
    <w:p w:rsidR="00962A17" w:rsidRDefault="00962A17" w:rsidP="00B652CE"/>
    <w:p w:rsidR="00962A17" w:rsidRDefault="00962A17" w:rsidP="00B652CE"/>
    <w:p w:rsidR="00962A17" w:rsidRDefault="00962A17" w:rsidP="00B652CE"/>
    <w:p w:rsidR="00962A17" w:rsidRDefault="00962A17" w:rsidP="00B652CE"/>
    <w:p w:rsidR="00B652CE" w:rsidRDefault="00B652CE" w:rsidP="00B652CE"/>
    <w:p w:rsidR="00B652CE" w:rsidRDefault="00B652CE" w:rsidP="00B652CE"/>
    <w:p w:rsidR="004D17AC" w:rsidRDefault="004D17AC">
      <w:pPr>
        <w:spacing w:after="160" w:line="259" w:lineRule="auto"/>
      </w:pPr>
      <w:r>
        <w:br w:type="page"/>
      </w:r>
    </w:p>
    <w:p w:rsidR="00B652CE" w:rsidRPr="00742748" w:rsidRDefault="00B652CE" w:rsidP="00B652CE">
      <w:pPr>
        <w:ind w:right="284"/>
        <w:jc w:val="right"/>
      </w:pPr>
      <w:r w:rsidRPr="00742748">
        <w:t>1.</w:t>
      </w:r>
      <w:r>
        <w:t> </w:t>
      </w:r>
      <w:r w:rsidRPr="00742748">
        <w:t>pielikums</w:t>
      </w:r>
    </w:p>
    <w:p w:rsidR="00B652CE" w:rsidRDefault="00B652CE" w:rsidP="00B652CE">
      <w:pPr>
        <w:ind w:right="284"/>
        <w:jc w:val="right"/>
      </w:pPr>
      <w:r w:rsidRPr="00742748">
        <w:t xml:space="preserve">iepirkuma procedūras </w:t>
      </w:r>
    </w:p>
    <w:p w:rsidR="00B652CE" w:rsidRPr="00742748" w:rsidRDefault="00B652CE" w:rsidP="00B652CE">
      <w:pPr>
        <w:ind w:right="284"/>
        <w:jc w:val="right"/>
      </w:pPr>
      <w:r w:rsidRPr="00742748">
        <w:t>(Nr.</w:t>
      </w:r>
      <w:r w:rsidR="00B658E2">
        <w:t xml:space="preserve"> </w:t>
      </w:r>
      <w:r w:rsidRPr="00742748">
        <w:t>IeVP</w:t>
      </w:r>
      <w:r>
        <w:t> </w:t>
      </w:r>
      <w:r w:rsidRPr="00742748">
        <w:t>201</w:t>
      </w:r>
      <w:r>
        <w:t>9</w:t>
      </w:r>
      <w:r w:rsidR="008D3102" w:rsidRPr="00742748">
        <w:t>/</w:t>
      </w:r>
      <w:r w:rsidR="008D3102">
        <w:t>113/</w:t>
      </w:r>
      <w:r w:rsidR="00B658E2">
        <w:t>NFI</w:t>
      </w:r>
      <w:r w:rsidRPr="00742748">
        <w:t>)</w:t>
      </w:r>
    </w:p>
    <w:p w:rsidR="00B652CE" w:rsidRPr="00742748" w:rsidRDefault="00B652CE" w:rsidP="00B652CE">
      <w:pPr>
        <w:ind w:right="284"/>
        <w:jc w:val="right"/>
      </w:pPr>
      <w:r w:rsidRPr="00742748">
        <w:t>Informatīvajam paziņojumam</w:t>
      </w:r>
    </w:p>
    <w:p w:rsidR="00B652CE" w:rsidRDefault="00B652CE" w:rsidP="00B652CE">
      <w:pPr>
        <w:ind w:right="-766"/>
      </w:pPr>
    </w:p>
    <w:p w:rsidR="00B652CE" w:rsidRDefault="00B652CE" w:rsidP="00B652CE">
      <w:pPr>
        <w:jc w:val="center"/>
        <w:rPr>
          <w:b/>
          <w:color w:val="000000"/>
        </w:rPr>
      </w:pPr>
      <w:r w:rsidRPr="00BA26AA">
        <w:rPr>
          <w:b/>
          <w:color w:val="000000"/>
        </w:rPr>
        <w:t>Tehniskā specifikācija</w:t>
      </w:r>
    </w:p>
    <w:p w:rsidR="00B652CE" w:rsidRDefault="00B652CE" w:rsidP="00B652CE">
      <w:pPr>
        <w:jc w:val="center"/>
        <w:rPr>
          <w:b/>
          <w:color w:val="000000"/>
          <w:sz w:val="18"/>
        </w:rPr>
      </w:pPr>
    </w:p>
    <w:p w:rsidR="00C935D2" w:rsidRDefault="00C935D2" w:rsidP="00C935D2">
      <w:pPr>
        <w:ind w:left="142" w:right="56" w:firstLine="567"/>
        <w:jc w:val="both"/>
      </w:pPr>
      <w:r w:rsidRPr="00231BD8">
        <w:t xml:space="preserve">Saskaņā ar </w:t>
      </w:r>
      <w:r w:rsidR="00231BD8" w:rsidRPr="00231BD8">
        <w:t>Ieslodzījuma</w:t>
      </w:r>
      <w:r w:rsidRPr="00231BD8">
        <w:t xml:space="preserve"> vietu pārvaldes informatīvo paziņojumu "</w:t>
      </w:r>
      <w:r w:rsidR="00265DE2" w:rsidRPr="00265DE2">
        <w:t xml:space="preserve">Biroja tehnikas </w:t>
      </w:r>
      <w:r w:rsidR="00265DE2">
        <w:t>iegāde</w:t>
      </w:r>
      <w:r w:rsidR="00265DE2" w:rsidRPr="00265DE2">
        <w:t xml:space="preserve"> ar piegādi</w:t>
      </w:r>
      <w:r w:rsidRPr="00231BD8">
        <w:t>" (</w:t>
      </w:r>
      <w:r w:rsidRPr="00F27158">
        <w:t>iepirkuma identifikācijas Nr. IeVP 201</w:t>
      </w:r>
      <w:r>
        <w:t>9</w:t>
      </w:r>
      <w:r w:rsidR="008D3102" w:rsidRPr="00F27158">
        <w:t>/</w:t>
      </w:r>
      <w:r w:rsidR="008D3102">
        <w:t>113/</w:t>
      </w:r>
      <w:r>
        <w:t>NFI</w:t>
      </w:r>
      <w:r w:rsidRPr="00F27158">
        <w:t xml:space="preserve">), </w:t>
      </w:r>
      <w:r>
        <w:t xml:space="preserve">mēs </w:t>
      </w:r>
      <w:r w:rsidRPr="00F27158">
        <w:t>__________________________________ (</w:t>
      </w:r>
      <w:r w:rsidRPr="00F27158">
        <w:rPr>
          <w:i/>
        </w:rPr>
        <w:t xml:space="preserve">pretendenta nosaukums) </w:t>
      </w:r>
      <w:r w:rsidRPr="00F27158">
        <w:t>apstiprinām, ka piekrītam iepir</w:t>
      </w:r>
      <w:r>
        <w:t>kuma noteikumiem</w:t>
      </w:r>
      <w:r w:rsidR="008D3102">
        <w:t xml:space="preserve"> un piedāvājam šādas preces:</w:t>
      </w:r>
    </w:p>
    <w:p w:rsidR="00F64487" w:rsidRPr="00F64487" w:rsidRDefault="00F64487" w:rsidP="002C61F8">
      <w:pPr>
        <w:spacing w:after="160" w:line="259" w:lineRule="auto"/>
        <w:jc w:val="both"/>
        <w:rPr>
          <w:rFonts w:eastAsiaTheme="minorHAnsi"/>
        </w:rPr>
      </w:pPr>
    </w:p>
    <w:tbl>
      <w:tblPr>
        <w:tblStyle w:val="TableGrid"/>
        <w:tblW w:w="9950" w:type="dxa"/>
        <w:tblLayout w:type="fixed"/>
        <w:tblLook w:val="04A0" w:firstRow="1" w:lastRow="0" w:firstColumn="1" w:lastColumn="0" w:noHBand="0" w:noVBand="1"/>
      </w:tblPr>
      <w:tblGrid>
        <w:gridCol w:w="890"/>
        <w:gridCol w:w="1515"/>
        <w:gridCol w:w="4536"/>
        <w:gridCol w:w="1097"/>
        <w:gridCol w:w="1912"/>
      </w:tblGrid>
      <w:tr w:rsidR="00AB6FDB" w:rsidRPr="00F64487" w:rsidTr="00222BDB">
        <w:tc>
          <w:tcPr>
            <w:tcW w:w="890" w:type="dxa"/>
          </w:tcPr>
          <w:p w:rsidR="00AB6FDB" w:rsidRPr="00F64487" w:rsidRDefault="00AB6FDB" w:rsidP="00AB6FDB">
            <w:pPr>
              <w:jc w:val="both"/>
              <w:rPr>
                <w:rFonts w:eastAsiaTheme="minorHAnsi"/>
              </w:rPr>
            </w:pPr>
            <w:r w:rsidRPr="00F64487">
              <w:rPr>
                <w:rFonts w:eastAsiaTheme="minorHAnsi"/>
              </w:rPr>
              <w:t>Nr.p.k.</w:t>
            </w:r>
          </w:p>
        </w:tc>
        <w:tc>
          <w:tcPr>
            <w:tcW w:w="1515" w:type="dxa"/>
          </w:tcPr>
          <w:p w:rsidR="00AB6FDB" w:rsidRPr="00F64487" w:rsidRDefault="00AB6FDB" w:rsidP="00AB6FDB">
            <w:pPr>
              <w:jc w:val="both"/>
              <w:rPr>
                <w:rFonts w:eastAsiaTheme="minorHAnsi"/>
              </w:rPr>
            </w:pPr>
            <w:r>
              <w:rPr>
                <w:rFonts w:eastAsiaTheme="minorHAnsi"/>
              </w:rPr>
              <w:t>Aprīkojuma</w:t>
            </w:r>
            <w:r w:rsidRPr="00F64487">
              <w:rPr>
                <w:rFonts w:eastAsiaTheme="minorHAnsi"/>
              </w:rPr>
              <w:t xml:space="preserve"> veids</w:t>
            </w:r>
          </w:p>
        </w:tc>
        <w:tc>
          <w:tcPr>
            <w:tcW w:w="4536" w:type="dxa"/>
          </w:tcPr>
          <w:p w:rsidR="00AB6FDB" w:rsidRPr="00F64487" w:rsidRDefault="00AB6FDB" w:rsidP="00AB6FDB">
            <w:pPr>
              <w:jc w:val="both"/>
              <w:rPr>
                <w:rFonts w:eastAsiaTheme="minorHAnsi"/>
              </w:rPr>
            </w:pPr>
            <w:r>
              <w:rPr>
                <w:rFonts w:eastAsiaTheme="minorHAnsi"/>
              </w:rPr>
              <w:t>Aprīkojuma</w:t>
            </w:r>
            <w:r w:rsidRPr="00F64487">
              <w:rPr>
                <w:rFonts w:eastAsiaTheme="minorHAnsi"/>
              </w:rPr>
              <w:t xml:space="preserve"> apraksts </w:t>
            </w:r>
          </w:p>
        </w:tc>
        <w:tc>
          <w:tcPr>
            <w:tcW w:w="1097" w:type="dxa"/>
          </w:tcPr>
          <w:p w:rsidR="00AB6FDB" w:rsidRPr="00F64487" w:rsidRDefault="00AB6FDB" w:rsidP="00AB6FDB">
            <w:pPr>
              <w:jc w:val="both"/>
              <w:rPr>
                <w:rFonts w:eastAsiaTheme="minorHAnsi"/>
              </w:rPr>
            </w:pPr>
            <w:r w:rsidRPr="00F64487">
              <w:rPr>
                <w:rFonts w:eastAsiaTheme="minorHAnsi"/>
              </w:rPr>
              <w:t>Apjoms</w:t>
            </w:r>
            <w:r w:rsidR="00CF6E36">
              <w:rPr>
                <w:rFonts w:eastAsiaTheme="minorHAnsi"/>
              </w:rPr>
              <w:t>, gb.</w:t>
            </w:r>
          </w:p>
        </w:tc>
        <w:tc>
          <w:tcPr>
            <w:tcW w:w="1912" w:type="dxa"/>
          </w:tcPr>
          <w:p w:rsidR="00AB6FDB" w:rsidRPr="00B30C3C" w:rsidRDefault="00AB6FDB" w:rsidP="00AB6FDB">
            <w:pPr>
              <w:widowControl w:val="0"/>
              <w:autoSpaceDE w:val="0"/>
              <w:autoSpaceDN w:val="0"/>
              <w:adjustRightInd w:val="0"/>
              <w:spacing w:after="240" w:line="340" w:lineRule="atLeast"/>
              <w:rPr>
                <w:color w:val="000000"/>
                <w:sz w:val="22"/>
                <w:szCs w:val="22"/>
                <w:lang w:eastAsia="zh-TW"/>
              </w:rPr>
            </w:pPr>
            <w:r w:rsidRPr="007F79C7">
              <w:t>Pretendenta piedāvājums*</w:t>
            </w:r>
          </w:p>
        </w:tc>
      </w:tr>
      <w:tr w:rsidR="00AB6FDB" w:rsidRPr="00F64487" w:rsidTr="00222BDB">
        <w:tc>
          <w:tcPr>
            <w:tcW w:w="890" w:type="dxa"/>
          </w:tcPr>
          <w:p w:rsidR="00AB6FDB" w:rsidRPr="00F64487" w:rsidRDefault="00AB6FDB" w:rsidP="00AB6FDB">
            <w:pPr>
              <w:jc w:val="both"/>
              <w:rPr>
                <w:rFonts w:eastAsiaTheme="minorHAnsi"/>
              </w:rPr>
            </w:pPr>
            <w:r w:rsidRPr="00F64487">
              <w:rPr>
                <w:rFonts w:eastAsiaTheme="minorHAnsi"/>
              </w:rPr>
              <w:t>1.</w:t>
            </w:r>
          </w:p>
        </w:tc>
        <w:tc>
          <w:tcPr>
            <w:tcW w:w="1515" w:type="dxa"/>
          </w:tcPr>
          <w:p w:rsidR="00AB6FDB" w:rsidRPr="00F64487" w:rsidRDefault="00AB6FDB" w:rsidP="00AB6FDB">
            <w:pPr>
              <w:jc w:val="both"/>
              <w:rPr>
                <w:rFonts w:eastAsiaTheme="minorHAnsi"/>
              </w:rPr>
            </w:pPr>
            <w:r>
              <w:rPr>
                <w:rFonts w:eastAsiaTheme="minorHAnsi"/>
              </w:rPr>
              <w:t>Portatīvais dators</w:t>
            </w:r>
          </w:p>
        </w:tc>
        <w:tc>
          <w:tcPr>
            <w:tcW w:w="4536" w:type="dxa"/>
          </w:tcPr>
          <w:p w:rsidR="00AB6FDB" w:rsidRPr="00961911" w:rsidRDefault="00AB6FDB" w:rsidP="00AB6FDB">
            <w:pPr>
              <w:jc w:val="both"/>
              <w:rPr>
                <w:rFonts w:eastAsiaTheme="minorHAnsi"/>
              </w:rPr>
            </w:pPr>
            <w:r w:rsidRPr="000060B0">
              <w:rPr>
                <w:rFonts w:eastAsiaTheme="minorHAnsi"/>
                <w:b/>
              </w:rPr>
              <w:t>Ekrāns</w:t>
            </w:r>
            <w:r w:rsidRPr="00961911">
              <w:rPr>
                <w:rFonts w:eastAsiaTheme="minorHAnsi"/>
              </w:rPr>
              <w:t xml:space="preserve">: izmērs (collās) </w:t>
            </w:r>
            <w:r w:rsidR="002D02EE">
              <w:rPr>
                <w:rFonts w:eastAsiaTheme="minorHAnsi"/>
              </w:rPr>
              <w:t xml:space="preserve">– </w:t>
            </w:r>
            <w:r w:rsidR="002D02EE" w:rsidRPr="00961911">
              <w:rPr>
                <w:rFonts w:eastAsiaTheme="minorHAnsi"/>
              </w:rPr>
              <w:t xml:space="preserve">ne mazāks par </w:t>
            </w:r>
            <w:r w:rsidRPr="00961911">
              <w:rPr>
                <w:rFonts w:eastAsiaTheme="minorHAnsi"/>
              </w:rPr>
              <w:t>15,6</w:t>
            </w:r>
            <w:r w:rsidR="002D02EE">
              <w:rPr>
                <w:rFonts w:eastAsiaTheme="minorHAnsi"/>
              </w:rPr>
              <w:t>"</w:t>
            </w:r>
            <w:r w:rsidRPr="00961911">
              <w:rPr>
                <w:rFonts w:eastAsiaTheme="minorHAnsi"/>
              </w:rPr>
              <w:t>, izšķirtspēja - ne mazāka par 1080x1920, ekrāna virsmas veids - matēta virsma kas nodrošina aizsardzību pret atspīdumu (Anti-Glare), ekrāna matricas tehnoloģija - IPS.</w:t>
            </w:r>
          </w:p>
          <w:p w:rsidR="00AB6FDB" w:rsidRPr="00961911" w:rsidRDefault="00AB6FDB" w:rsidP="00AB6FDB">
            <w:pPr>
              <w:jc w:val="both"/>
              <w:rPr>
                <w:rFonts w:eastAsiaTheme="minorHAnsi"/>
              </w:rPr>
            </w:pPr>
            <w:r w:rsidRPr="000060B0">
              <w:rPr>
                <w:rFonts w:eastAsiaTheme="minorHAnsi"/>
                <w:b/>
              </w:rPr>
              <w:t>Procesors</w:t>
            </w:r>
            <w:r w:rsidRPr="00961911">
              <w:rPr>
                <w:rFonts w:eastAsiaTheme="minorHAnsi"/>
              </w:rPr>
              <w:t>: modelis - Intel Core i5 vai Intel Core i7,  procesora paaudze – ne vecāks par 8 paaudzi, kodolu skaits – vismaz 4 kodoli, darbības frekvence – vismaz 1.</w:t>
            </w:r>
            <w:r w:rsidR="00645223">
              <w:rPr>
                <w:rFonts w:eastAsiaTheme="minorHAnsi"/>
              </w:rPr>
              <w:t>6</w:t>
            </w:r>
            <w:r w:rsidRPr="00961911">
              <w:rPr>
                <w:rFonts w:eastAsiaTheme="minorHAnsi"/>
              </w:rPr>
              <w:t xml:space="preserve"> GHz</w:t>
            </w:r>
          </w:p>
          <w:p w:rsidR="00AB6FDB" w:rsidRPr="00961911" w:rsidRDefault="00AB6FDB" w:rsidP="00AB6FDB">
            <w:pPr>
              <w:jc w:val="both"/>
              <w:rPr>
                <w:rFonts w:eastAsiaTheme="minorHAnsi"/>
              </w:rPr>
            </w:pPr>
            <w:r w:rsidRPr="000060B0">
              <w:rPr>
                <w:rFonts w:eastAsiaTheme="minorHAnsi"/>
                <w:b/>
              </w:rPr>
              <w:t>Atmiņa</w:t>
            </w:r>
            <w:r w:rsidRPr="00961911">
              <w:rPr>
                <w:rFonts w:eastAsiaTheme="minorHAnsi"/>
              </w:rPr>
              <w:t xml:space="preserve">:  RAM -  ne mazāk par 8 GB, operatīvās atmiņas darbības frekvence – ne mazāk par 2666 MHz; cietā diska veids – SSD, cietā diska ietilpība – vismaz 256 GB. </w:t>
            </w:r>
          </w:p>
          <w:p w:rsidR="00AB6FDB" w:rsidRPr="00961911" w:rsidRDefault="00AB6FDB" w:rsidP="00AB6FDB">
            <w:pPr>
              <w:jc w:val="both"/>
              <w:rPr>
                <w:rFonts w:eastAsiaTheme="minorHAnsi"/>
              </w:rPr>
            </w:pPr>
            <w:r w:rsidRPr="000060B0">
              <w:rPr>
                <w:rFonts w:eastAsiaTheme="minorHAnsi"/>
                <w:b/>
              </w:rPr>
              <w:t>Savienojuma veidi</w:t>
            </w:r>
            <w:r w:rsidRPr="00961911">
              <w:rPr>
                <w:rFonts w:eastAsiaTheme="minorHAnsi"/>
              </w:rPr>
              <w:t>: WiFi ar standartu 802.11ac, Bluetooth ar savienojuma versiju ne mazāku par 4, pieslēgvietas – Ethernet (R</w:t>
            </w:r>
            <w:r w:rsidR="00645223">
              <w:rPr>
                <w:rFonts w:eastAsiaTheme="minorHAnsi"/>
              </w:rPr>
              <w:t>J-45), HDMI vismaz 1 gab., USB 3,0</w:t>
            </w:r>
            <w:r w:rsidRPr="00961911">
              <w:rPr>
                <w:rFonts w:eastAsiaTheme="minorHAnsi"/>
              </w:rPr>
              <w:t xml:space="preserve"> vismaz </w:t>
            </w:r>
            <w:r w:rsidR="00645223">
              <w:rPr>
                <w:rFonts w:eastAsiaTheme="minorHAnsi"/>
              </w:rPr>
              <w:t>1</w:t>
            </w:r>
            <w:r w:rsidRPr="00961911">
              <w:rPr>
                <w:rFonts w:eastAsiaTheme="minorHAnsi"/>
              </w:rPr>
              <w:t xml:space="preserve"> gab., </w:t>
            </w:r>
            <w:r w:rsidR="00645223">
              <w:rPr>
                <w:rFonts w:eastAsiaTheme="minorHAnsi"/>
              </w:rPr>
              <w:t>USB 2,0 vismaz 1 gab., bet kopējais USB portu skaits ir ne mazāks par 3 gab., VGA (D-SUB)</w:t>
            </w:r>
            <w:r w:rsidRPr="00961911">
              <w:rPr>
                <w:rFonts w:eastAsiaTheme="minorHAnsi"/>
              </w:rPr>
              <w:t xml:space="preserve"> vismaz 1 gab., austiņu pieslēgvieta 3.5 mm. Web kamera – iebūvēta, skaļruņi – iebūvēti</w:t>
            </w:r>
            <w:r w:rsidR="00645223">
              <w:rPr>
                <w:rFonts w:eastAsiaTheme="minorHAnsi"/>
              </w:rPr>
              <w:t>.</w:t>
            </w:r>
          </w:p>
          <w:p w:rsidR="00AB6FDB" w:rsidRDefault="00AB6FDB" w:rsidP="00265DE2">
            <w:pPr>
              <w:jc w:val="both"/>
              <w:rPr>
                <w:rFonts w:eastAsiaTheme="minorHAnsi"/>
              </w:rPr>
            </w:pPr>
            <w:r w:rsidRPr="000060B0">
              <w:rPr>
                <w:rFonts w:eastAsiaTheme="minorHAnsi"/>
                <w:b/>
              </w:rPr>
              <w:t>Programmatūra</w:t>
            </w:r>
            <w:r w:rsidRPr="00961911">
              <w:rPr>
                <w:rFonts w:eastAsiaTheme="minorHAnsi"/>
              </w:rPr>
              <w:t>: Operētājsistēma – Windows 10 Pro (jābūt jau priekšuzstādītai), Darbam ar dokumentiem – Microsoft Office 2016. Tildes birojs 2016. Visai programmatūrai ir jābūt l</w:t>
            </w:r>
            <w:r w:rsidR="003B3A8D">
              <w:rPr>
                <w:rFonts w:eastAsiaTheme="minorHAnsi"/>
              </w:rPr>
              <w:t>icenc</w:t>
            </w:r>
            <w:r w:rsidRPr="00961911">
              <w:rPr>
                <w:rFonts w:eastAsiaTheme="minorHAnsi"/>
              </w:rPr>
              <w:t xml:space="preserve">ētai. </w:t>
            </w:r>
          </w:p>
          <w:p w:rsidR="00265DE2" w:rsidRPr="00961911" w:rsidRDefault="00265DE2" w:rsidP="002D02EE">
            <w:pPr>
              <w:jc w:val="both"/>
              <w:rPr>
                <w:rFonts w:eastAsiaTheme="minorHAnsi"/>
              </w:rPr>
            </w:pPr>
            <w:r w:rsidRPr="00265DE2">
              <w:rPr>
                <w:rFonts w:eastAsiaTheme="minorHAnsi"/>
                <w:b/>
              </w:rPr>
              <w:t>Svars</w:t>
            </w:r>
            <w:r>
              <w:rPr>
                <w:rFonts w:eastAsiaTheme="minorHAnsi"/>
              </w:rPr>
              <w:t xml:space="preserve">: līdz </w:t>
            </w:r>
            <w:r w:rsidR="002D02EE">
              <w:rPr>
                <w:rFonts w:eastAsiaTheme="minorHAnsi"/>
              </w:rPr>
              <w:t>2</w:t>
            </w:r>
            <w:r>
              <w:rPr>
                <w:rFonts w:eastAsiaTheme="minorHAnsi"/>
              </w:rPr>
              <w:t xml:space="preserve"> kg (neatkarīgi no ekrāna izmēra). </w:t>
            </w:r>
          </w:p>
        </w:tc>
        <w:tc>
          <w:tcPr>
            <w:tcW w:w="1097" w:type="dxa"/>
          </w:tcPr>
          <w:p w:rsidR="00AB6FDB" w:rsidRPr="00F64487" w:rsidRDefault="00645223" w:rsidP="00AB6FDB">
            <w:pPr>
              <w:jc w:val="both"/>
              <w:rPr>
                <w:rFonts w:eastAsiaTheme="minorHAnsi"/>
              </w:rPr>
            </w:pPr>
            <w:r>
              <w:rPr>
                <w:rFonts w:eastAsiaTheme="minorHAnsi"/>
              </w:rPr>
              <w:t>3</w:t>
            </w:r>
          </w:p>
        </w:tc>
        <w:tc>
          <w:tcPr>
            <w:tcW w:w="1912" w:type="dxa"/>
          </w:tcPr>
          <w:p w:rsidR="00AB6FDB" w:rsidRPr="00B30C3C" w:rsidRDefault="00AB6FDB" w:rsidP="00AB6FDB">
            <w:pPr>
              <w:widowControl w:val="0"/>
              <w:autoSpaceDE w:val="0"/>
              <w:autoSpaceDN w:val="0"/>
              <w:adjustRightInd w:val="0"/>
              <w:spacing w:after="240" w:line="340" w:lineRule="atLeast"/>
              <w:rPr>
                <w:color w:val="000000"/>
                <w:sz w:val="22"/>
                <w:szCs w:val="22"/>
                <w:lang w:eastAsia="zh-TW"/>
              </w:rPr>
            </w:pPr>
          </w:p>
        </w:tc>
      </w:tr>
      <w:tr w:rsidR="002D02EE" w:rsidRPr="00F64487" w:rsidTr="00222BDB">
        <w:tc>
          <w:tcPr>
            <w:tcW w:w="890" w:type="dxa"/>
          </w:tcPr>
          <w:p w:rsidR="002D02EE" w:rsidRPr="00F64487" w:rsidRDefault="00645223" w:rsidP="002D02EE">
            <w:pPr>
              <w:jc w:val="both"/>
              <w:rPr>
                <w:rFonts w:eastAsiaTheme="minorHAnsi"/>
              </w:rPr>
            </w:pPr>
            <w:r>
              <w:rPr>
                <w:rFonts w:eastAsiaTheme="minorHAnsi"/>
              </w:rPr>
              <w:t>2</w:t>
            </w:r>
            <w:r w:rsidR="005E3A1E">
              <w:rPr>
                <w:rFonts w:eastAsiaTheme="minorHAnsi"/>
              </w:rPr>
              <w:t>.</w:t>
            </w:r>
            <w:r w:rsidR="002D02EE" w:rsidRPr="00F64487">
              <w:rPr>
                <w:rFonts w:eastAsiaTheme="minorHAnsi"/>
              </w:rPr>
              <w:t xml:space="preserve"> </w:t>
            </w:r>
          </w:p>
        </w:tc>
        <w:tc>
          <w:tcPr>
            <w:tcW w:w="1515" w:type="dxa"/>
          </w:tcPr>
          <w:p w:rsidR="002D02EE" w:rsidRPr="00F64487" w:rsidRDefault="002D02EE" w:rsidP="002D02EE">
            <w:pPr>
              <w:jc w:val="both"/>
              <w:rPr>
                <w:rFonts w:eastAsiaTheme="minorHAnsi"/>
              </w:rPr>
            </w:pPr>
            <w:r>
              <w:rPr>
                <w:rFonts w:eastAsiaTheme="minorHAnsi"/>
              </w:rPr>
              <w:t xml:space="preserve">Datorpele </w:t>
            </w:r>
          </w:p>
        </w:tc>
        <w:tc>
          <w:tcPr>
            <w:tcW w:w="4536" w:type="dxa"/>
          </w:tcPr>
          <w:p w:rsidR="002D02EE" w:rsidRPr="00F64487" w:rsidRDefault="002D02EE" w:rsidP="002D02EE">
            <w:pPr>
              <w:jc w:val="both"/>
              <w:rPr>
                <w:rFonts w:eastAsiaTheme="minorHAnsi"/>
              </w:rPr>
            </w:pPr>
            <w:r>
              <w:rPr>
                <w:rFonts w:eastAsiaTheme="minorHAnsi"/>
              </w:rPr>
              <w:t>S</w:t>
            </w:r>
            <w:r w:rsidRPr="00961911">
              <w:rPr>
                <w:rFonts w:eastAsiaTheme="minorHAnsi"/>
              </w:rPr>
              <w:t xml:space="preserve">avienojuma veids – bezvadu, barošanas avots – baterijas (AA vai AAA) vai iebūvēts akumulators, pieslēguma veids – </w:t>
            </w:r>
            <w:r>
              <w:rPr>
                <w:rFonts w:eastAsiaTheme="minorHAnsi"/>
              </w:rPr>
              <w:t>B</w:t>
            </w:r>
            <w:r w:rsidRPr="00961911">
              <w:rPr>
                <w:rFonts w:eastAsiaTheme="minorHAnsi"/>
              </w:rPr>
              <w:t xml:space="preserve">luetooth vai ar USB uztvērēju, kustības uztveršanas tehnoloģija – lāzers, sensora izšķirtspēja – vismaz 1000 DPI. </w:t>
            </w:r>
          </w:p>
        </w:tc>
        <w:tc>
          <w:tcPr>
            <w:tcW w:w="1097" w:type="dxa"/>
          </w:tcPr>
          <w:p w:rsidR="002D02EE" w:rsidRPr="00F64487" w:rsidRDefault="002D02EE" w:rsidP="002D02EE">
            <w:pPr>
              <w:jc w:val="both"/>
              <w:rPr>
                <w:rFonts w:eastAsiaTheme="minorHAnsi"/>
              </w:rPr>
            </w:pPr>
            <w:r>
              <w:rPr>
                <w:rFonts w:eastAsiaTheme="minorHAnsi"/>
              </w:rPr>
              <w:t>3</w:t>
            </w:r>
          </w:p>
        </w:tc>
        <w:tc>
          <w:tcPr>
            <w:tcW w:w="1912" w:type="dxa"/>
          </w:tcPr>
          <w:p w:rsidR="002D02EE" w:rsidRPr="00B30C3C" w:rsidRDefault="002D02EE" w:rsidP="002D02EE">
            <w:pPr>
              <w:widowControl w:val="0"/>
              <w:autoSpaceDE w:val="0"/>
              <w:autoSpaceDN w:val="0"/>
              <w:adjustRightInd w:val="0"/>
              <w:spacing w:after="240" w:line="340" w:lineRule="atLeast"/>
              <w:rPr>
                <w:color w:val="000000"/>
                <w:sz w:val="22"/>
                <w:szCs w:val="22"/>
                <w:lang w:eastAsia="zh-TW"/>
              </w:rPr>
            </w:pPr>
          </w:p>
        </w:tc>
      </w:tr>
      <w:tr w:rsidR="002D02EE" w:rsidRPr="00F64487" w:rsidTr="00222BDB">
        <w:tc>
          <w:tcPr>
            <w:tcW w:w="890" w:type="dxa"/>
          </w:tcPr>
          <w:p w:rsidR="002D02EE" w:rsidRPr="00F64487" w:rsidRDefault="00645223" w:rsidP="002D02EE">
            <w:pPr>
              <w:jc w:val="both"/>
              <w:rPr>
                <w:rFonts w:eastAsiaTheme="minorHAnsi"/>
              </w:rPr>
            </w:pPr>
            <w:r>
              <w:rPr>
                <w:rFonts w:eastAsiaTheme="minorHAnsi"/>
              </w:rPr>
              <w:t>3</w:t>
            </w:r>
            <w:r w:rsidR="005E3A1E">
              <w:rPr>
                <w:rFonts w:eastAsiaTheme="minorHAnsi"/>
              </w:rPr>
              <w:t>.</w:t>
            </w:r>
            <w:r w:rsidR="002D02EE" w:rsidRPr="00F64487">
              <w:rPr>
                <w:rFonts w:eastAsiaTheme="minorHAnsi"/>
              </w:rPr>
              <w:t xml:space="preserve"> </w:t>
            </w:r>
          </w:p>
        </w:tc>
        <w:tc>
          <w:tcPr>
            <w:tcW w:w="1515" w:type="dxa"/>
          </w:tcPr>
          <w:p w:rsidR="002D02EE" w:rsidRPr="00F64487" w:rsidRDefault="002D02EE" w:rsidP="002D02EE">
            <w:pPr>
              <w:jc w:val="both"/>
              <w:rPr>
                <w:rFonts w:eastAsiaTheme="minorHAnsi"/>
              </w:rPr>
            </w:pPr>
            <w:r w:rsidRPr="00961911">
              <w:rPr>
                <w:rFonts w:eastAsiaTheme="minorHAnsi"/>
              </w:rPr>
              <w:t>Soma portatīvajam datoram</w:t>
            </w:r>
          </w:p>
        </w:tc>
        <w:tc>
          <w:tcPr>
            <w:tcW w:w="4536" w:type="dxa"/>
          </w:tcPr>
          <w:p w:rsidR="002D02EE" w:rsidRPr="00961911" w:rsidRDefault="002D02EE" w:rsidP="00573004">
            <w:pPr>
              <w:jc w:val="both"/>
              <w:rPr>
                <w:rFonts w:eastAsiaTheme="minorHAnsi"/>
              </w:rPr>
            </w:pPr>
            <w:r>
              <w:rPr>
                <w:rFonts w:eastAsiaTheme="minorHAnsi"/>
              </w:rPr>
              <w:t>S</w:t>
            </w:r>
            <w:r w:rsidRPr="00961911">
              <w:rPr>
                <w:rFonts w:eastAsiaTheme="minorHAnsi"/>
              </w:rPr>
              <w:t>omas izmērs – datoriem ar ekrāna izmēru no 15.6</w:t>
            </w:r>
            <w:r w:rsidR="00573004">
              <w:rPr>
                <w:rFonts w:eastAsiaTheme="minorHAnsi"/>
              </w:rPr>
              <w:t>"</w:t>
            </w:r>
            <w:r w:rsidRPr="00961911">
              <w:rPr>
                <w:rFonts w:eastAsiaTheme="minorHAnsi"/>
              </w:rPr>
              <w:t xml:space="preserve"> līdz 17</w:t>
            </w:r>
            <w:r>
              <w:rPr>
                <w:rFonts w:eastAsiaTheme="minorHAnsi"/>
              </w:rPr>
              <w:t>.3</w:t>
            </w:r>
            <w:r w:rsidR="00573004">
              <w:rPr>
                <w:rFonts w:eastAsiaTheme="minorHAnsi"/>
              </w:rPr>
              <w:t xml:space="preserve">" </w:t>
            </w:r>
            <w:r>
              <w:rPr>
                <w:rFonts w:eastAsiaTheme="minorHAnsi"/>
              </w:rPr>
              <w:t>(</w:t>
            </w:r>
            <w:r w:rsidRPr="00A264F3">
              <w:rPr>
                <w:rFonts w:eastAsiaTheme="minorHAnsi"/>
              </w:rPr>
              <w:t>attiecīgi pēc norādīt</w:t>
            </w:r>
            <w:r>
              <w:rPr>
                <w:rFonts w:eastAsiaTheme="minorHAnsi"/>
              </w:rPr>
              <w:t>o</w:t>
            </w:r>
            <w:r w:rsidRPr="00A264F3">
              <w:rPr>
                <w:rFonts w:eastAsiaTheme="minorHAnsi"/>
              </w:rPr>
              <w:t xml:space="preserve"> portatīv</w:t>
            </w:r>
            <w:r>
              <w:rPr>
                <w:rFonts w:eastAsiaTheme="minorHAnsi"/>
              </w:rPr>
              <w:t>o</w:t>
            </w:r>
            <w:r w:rsidRPr="00A264F3">
              <w:rPr>
                <w:rFonts w:eastAsiaTheme="minorHAnsi"/>
              </w:rPr>
              <w:t xml:space="preserve"> dato</w:t>
            </w:r>
            <w:r>
              <w:rPr>
                <w:rFonts w:eastAsiaTheme="minorHAnsi"/>
              </w:rPr>
              <w:t>ru</w:t>
            </w:r>
            <w:r w:rsidRPr="00A264F3">
              <w:rPr>
                <w:rFonts w:eastAsiaTheme="minorHAnsi"/>
              </w:rPr>
              <w:t xml:space="preserve"> izmēra piedāvājuma</w:t>
            </w:r>
            <w:r>
              <w:rPr>
                <w:rFonts w:eastAsiaTheme="minorHAnsi"/>
              </w:rPr>
              <w:t>)</w:t>
            </w:r>
            <w:r w:rsidRPr="00961911">
              <w:rPr>
                <w:rFonts w:eastAsiaTheme="minorHAnsi"/>
              </w:rPr>
              <w:t xml:space="preserve">, somas tips – pleca soma.  Iekšējam nodalījumam, kas pieredzēts portatīvajam datoram ir jānodrošina datora papildus fiksācija. Somai ir jābūt atsevišķam nodalījumam, kas paredzēts papildus aprīkojuma pārnēsāšanai (datorpelei, lādētājam). </w:t>
            </w:r>
          </w:p>
        </w:tc>
        <w:tc>
          <w:tcPr>
            <w:tcW w:w="1097" w:type="dxa"/>
          </w:tcPr>
          <w:p w:rsidR="002D02EE" w:rsidRPr="00F64487" w:rsidRDefault="002D02EE" w:rsidP="002D02EE">
            <w:pPr>
              <w:jc w:val="both"/>
              <w:rPr>
                <w:rFonts w:eastAsiaTheme="minorHAnsi"/>
              </w:rPr>
            </w:pPr>
            <w:r>
              <w:rPr>
                <w:rFonts w:eastAsiaTheme="minorHAnsi"/>
              </w:rPr>
              <w:t>3</w:t>
            </w:r>
          </w:p>
        </w:tc>
        <w:tc>
          <w:tcPr>
            <w:tcW w:w="1912" w:type="dxa"/>
          </w:tcPr>
          <w:p w:rsidR="002D02EE" w:rsidRPr="00B30C3C" w:rsidRDefault="002D02EE" w:rsidP="002D02EE">
            <w:pPr>
              <w:widowControl w:val="0"/>
              <w:autoSpaceDE w:val="0"/>
              <w:autoSpaceDN w:val="0"/>
              <w:adjustRightInd w:val="0"/>
              <w:spacing w:after="240" w:line="340" w:lineRule="atLeast"/>
              <w:rPr>
                <w:color w:val="000000"/>
                <w:sz w:val="22"/>
                <w:szCs w:val="22"/>
                <w:lang w:eastAsia="zh-TW"/>
              </w:rPr>
            </w:pPr>
          </w:p>
        </w:tc>
      </w:tr>
      <w:tr w:rsidR="002D02EE" w:rsidRPr="00F64487" w:rsidTr="00222BDB">
        <w:tc>
          <w:tcPr>
            <w:tcW w:w="890" w:type="dxa"/>
          </w:tcPr>
          <w:p w:rsidR="002D02EE" w:rsidRPr="00F64487" w:rsidRDefault="00645223" w:rsidP="002D02EE">
            <w:pPr>
              <w:jc w:val="both"/>
              <w:rPr>
                <w:rFonts w:eastAsiaTheme="minorHAnsi"/>
              </w:rPr>
            </w:pPr>
            <w:r>
              <w:rPr>
                <w:rFonts w:eastAsiaTheme="minorHAnsi"/>
              </w:rPr>
              <w:t>4</w:t>
            </w:r>
            <w:r w:rsidR="005E3A1E">
              <w:rPr>
                <w:rFonts w:eastAsiaTheme="minorHAnsi"/>
              </w:rPr>
              <w:t>.</w:t>
            </w:r>
          </w:p>
        </w:tc>
        <w:tc>
          <w:tcPr>
            <w:tcW w:w="1515" w:type="dxa"/>
          </w:tcPr>
          <w:p w:rsidR="002D02EE" w:rsidRPr="00F64487" w:rsidRDefault="002D02EE" w:rsidP="002D02EE">
            <w:pPr>
              <w:jc w:val="both"/>
              <w:rPr>
                <w:rFonts w:eastAsiaTheme="minorHAnsi"/>
              </w:rPr>
            </w:pPr>
            <w:r w:rsidRPr="00961911">
              <w:rPr>
                <w:rFonts w:eastAsiaTheme="minorHAnsi"/>
              </w:rPr>
              <w:t>Multifunkcionālā drukas iekārta</w:t>
            </w:r>
          </w:p>
        </w:tc>
        <w:tc>
          <w:tcPr>
            <w:tcW w:w="4536" w:type="dxa"/>
          </w:tcPr>
          <w:p w:rsidR="002D02EE" w:rsidRPr="00961911" w:rsidRDefault="002D02EE" w:rsidP="00CF6E36">
            <w:pPr>
              <w:jc w:val="both"/>
              <w:rPr>
                <w:rFonts w:eastAsiaTheme="minorHAnsi"/>
              </w:rPr>
            </w:pPr>
            <w:r w:rsidRPr="00961911">
              <w:rPr>
                <w:rFonts w:eastAsiaTheme="minorHAnsi"/>
              </w:rPr>
              <w:t>Drukas tehnoloģija – lāzera. Kopēšanas maksimālais formāts un nodrošinātais krāsu režīms: A3 vai SRA3 (450 x 320 mm) vai A3+ (328 x 483 mm), krāsu. Atbalstāmie formāti un papīra veidi: A5, aploksnes, apsveikuma kartes, spodrpapīrs, caurspīdīgās plēves. Kopēšanas ātrums A4: ne mazāk kā 10 krāsu izdrukas minūtē. Papīra padeve: ne mazāk kā 500 loksnes. Rokas padeve: ne mazāk kā ar 20 lokšņu kapacitāti. Izmantojamais papīra svars: 60-160 g/m². Drukāšanas funkcija: ir, divpusējā (automātiska). Dokumentu ievilcējs: divpusējais, ne mazāk kā ar 20 lokšņu kapacitāti. Kopēšanas funkcija: ir, divpusēja (automātiska). Skenēšanas funkcija: ir, krāsu, divpusēja (automātiska), Scan to E-mail un Scan to folder. Kopēšanas izšķirtspēja: ne mazāk kā 300 dpi vismaz vienā no dimensijām. Drukāšanas izšķirtspēja: ne mazāk kā 600 dpi vismaz vienā no dimensijām. Skenēšanas izšķirtspēja: ne mazāk kā 200-600 dpi vismaz vienā no dimensijām. Atmiņa: ne mazāk kā 512 MB. Pieslēgumi: vismaz RJ-45/ SNMP protokols: ir, spēj ziņot par toneru atlikumu, papīra daudzumu iekārtā, izdrukāto lapu skaitu. Komplektācijā: starta izejmateriālu komplekts. Visi nepiec</w:t>
            </w:r>
            <w:r>
              <w:rPr>
                <w:rFonts w:eastAsiaTheme="minorHAnsi"/>
              </w:rPr>
              <w:t>iešamie</w:t>
            </w:r>
            <w:r w:rsidRPr="00961911">
              <w:rPr>
                <w:rFonts w:eastAsiaTheme="minorHAnsi"/>
              </w:rPr>
              <w:t xml:space="preserve"> draiveri darbam Windows 7, Windows 8 vai jaunāka vidē, kā arī pieslēguma kabeļiem (USB (ja ir slēgumvieta) - garums 3m ±10%, barošanas vads - 1m ±10%, tīkla vads - 1m ±10%). Piegādē un cenā ietilpst-1: uzstādīšana (t. sk. visas nepiec</w:t>
            </w:r>
            <w:r>
              <w:rPr>
                <w:rFonts w:eastAsiaTheme="minorHAnsi"/>
              </w:rPr>
              <w:t xml:space="preserve">iešamās </w:t>
            </w:r>
            <w:r w:rsidRPr="00961911">
              <w:rPr>
                <w:rFonts w:eastAsiaTheme="minorHAnsi"/>
              </w:rPr>
              <w:t>programm</w:t>
            </w:r>
            <w:r>
              <w:rPr>
                <w:rFonts w:eastAsiaTheme="minorHAnsi"/>
              </w:rPr>
              <w:t xml:space="preserve">atūras </w:t>
            </w:r>
            <w:r w:rsidRPr="00961911">
              <w:rPr>
                <w:rFonts w:eastAsiaTheme="minorHAnsi"/>
              </w:rPr>
              <w:t xml:space="preserve">uzstādīšana vienā no Pircēja datoriem (ja tā ir tīkla iekārta)), lai veiktu apmācību un pilnā apjomā demonstrētu Preces funkcionālās iespējas. </w:t>
            </w:r>
          </w:p>
        </w:tc>
        <w:tc>
          <w:tcPr>
            <w:tcW w:w="1097" w:type="dxa"/>
          </w:tcPr>
          <w:p w:rsidR="002D02EE" w:rsidRPr="00265DE2" w:rsidRDefault="002D02EE" w:rsidP="002D02EE">
            <w:pPr>
              <w:jc w:val="both"/>
              <w:rPr>
                <w:rFonts w:eastAsiaTheme="minorHAnsi"/>
              </w:rPr>
            </w:pPr>
            <w:r w:rsidRPr="00265DE2">
              <w:rPr>
                <w:rFonts w:eastAsiaTheme="minorHAnsi"/>
              </w:rPr>
              <w:t>1</w:t>
            </w:r>
          </w:p>
          <w:p w:rsidR="002D02EE" w:rsidRPr="00265DE2" w:rsidRDefault="002D02EE" w:rsidP="002D02EE">
            <w:pPr>
              <w:jc w:val="both"/>
              <w:rPr>
                <w:rFonts w:eastAsiaTheme="minorHAnsi"/>
              </w:rPr>
            </w:pPr>
          </w:p>
        </w:tc>
        <w:tc>
          <w:tcPr>
            <w:tcW w:w="1912" w:type="dxa"/>
          </w:tcPr>
          <w:p w:rsidR="002D02EE" w:rsidRPr="00B30C3C" w:rsidRDefault="002D02EE" w:rsidP="002D02EE">
            <w:pPr>
              <w:widowControl w:val="0"/>
              <w:autoSpaceDE w:val="0"/>
              <w:autoSpaceDN w:val="0"/>
              <w:adjustRightInd w:val="0"/>
              <w:spacing w:after="240" w:line="340" w:lineRule="atLeast"/>
              <w:rPr>
                <w:color w:val="000000"/>
                <w:sz w:val="22"/>
                <w:szCs w:val="22"/>
                <w:lang w:eastAsia="zh-TW"/>
              </w:rPr>
            </w:pPr>
          </w:p>
        </w:tc>
      </w:tr>
      <w:tr w:rsidR="002D02EE" w:rsidRPr="00F64487" w:rsidTr="00222BDB">
        <w:tc>
          <w:tcPr>
            <w:tcW w:w="890" w:type="dxa"/>
          </w:tcPr>
          <w:p w:rsidR="002D02EE" w:rsidRDefault="00645223" w:rsidP="002D02EE">
            <w:pPr>
              <w:jc w:val="both"/>
              <w:rPr>
                <w:rFonts w:eastAsiaTheme="minorHAnsi"/>
              </w:rPr>
            </w:pPr>
            <w:r>
              <w:rPr>
                <w:rFonts w:eastAsiaTheme="minorHAnsi"/>
              </w:rPr>
              <w:t>5</w:t>
            </w:r>
            <w:r w:rsidR="005E3A1E">
              <w:rPr>
                <w:rFonts w:eastAsiaTheme="minorHAnsi"/>
              </w:rPr>
              <w:t>.</w:t>
            </w:r>
          </w:p>
          <w:p w:rsidR="002D02EE" w:rsidRPr="00F64487" w:rsidRDefault="002D02EE" w:rsidP="002D02EE">
            <w:pPr>
              <w:jc w:val="both"/>
              <w:rPr>
                <w:rFonts w:eastAsiaTheme="minorHAnsi"/>
              </w:rPr>
            </w:pPr>
          </w:p>
        </w:tc>
        <w:tc>
          <w:tcPr>
            <w:tcW w:w="1515" w:type="dxa"/>
          </w:tcPr>
          <w:p w:rsidR="002D02EE" w:rsidRPr="00961911" w:rsidRDefault="002D02EE" w:rsidP="002D02EE">
            <w:pPr>
              <w:jc w:val="both"/>
              <w:rPr>
                <w:rFonts w:eastAsiaTheme="minorHAnsi"/>
              </w:rPr>
            </w:pPr>
            <w:r w:rsidRPr="00961911">
              <w:rPr>
                <w:rFonts w:eastAsiaTheme="minorHAnsi"/>
              </w:rPr>
              <w:t>Diktofons</w:t>
            </w:r>
          </w:p>
          <w:p w:rsidR="002D02EE" w:rsidRPr="00961911" w:rsidRDefault="002D02EE" w:rsidP="002D02EE">
            <w:pPr>
              <w:jc w:val="both"/>
              <w:rPr>
                <w:rFonts w:eastAsiaTheme="minorHAnsi"/>
              </w:rPr>
            </w:pPr>
          </w:p>
        </w:tc>
        <w:tc>
          <w:tcPr>
            <w:tcW w:w="4536" w:type="dxa"/>
          </w:tcPr>
          <w:p w:rsidR="002D02EE" w:rsidRPr="00F64487" w:rsidRDefault="002D02EE" w:rsidP="002D02EE">
            <w:pPr>
              <w:jc w:val="both"/>
              <w:rPr>
                <w:rFonts w:eastAsiaTheme="minorHAnsi"/>
              </w:rPr>
            </w:pPr>
            <w:r w:rsidRPr="00961911">
              <w:rPr>
                <w:rFonts w:eastAsiaTheme="minorHAnsi"/>
              </w:rPr>
              <w:t xml:space="preserve">Diktofona veids </w:t>
            </w:r>
            <w:r w:rsidR="005E3A1E">
              <w:rPr>
                <w:rFonts w:eastAsiaTheme="minorHAnsi"/>
              </w:rPr>
              <w:t>–</w:t>
            </w:r>
            <w:r w:rsidRPr="00961911">
              <w:rPr>
                <w:rFonts w:eastAsiaTheme="minorHAnsi"/>
              </w:rPr>
              <w:t xml:space="preserve"> digitāls stereo diktofons. Iebūvēts displejs un iebūvēts skaļrunis. Iebūvētā atmiņa </w:t>
            </w:r>
            <w:r w:rsidR="005E3A1E">
              <w:rPr>
                <w:rFonts w:eastAsiaTheme="minorHAnsi"/>
              </w:rPr>
              <w:t>–</w:t>
            </w:r>
            <w:r w:rsidRPr="00961911">
              <w:rPr>
                <w:rFonts w:eastAsiaTheme="minorHAnsi"/>
              </w:rPr>
              <w:t xml:space="preserve"> vismaz 8 GB, atmiņas kartes tips – SD, SDHC. Failu formāts – MP3, savienošana ar datoru – USB. Frekvenču diapazons no 70 līdz 17000 Hz. 3.5 mm ligzda austiņām. Barošana – baterijas vai iebūvēts akumulators.  </w:t>
            </w:r>
          </w:p>
        </w:tc>
        <w:tc>
          <w:tcPr>
            <w:tcW w:w="1097" w:type="dxa"/>
          </w:tcPr>
          <w:p w:rsidR="002D02EE" w:rsidRPr="00F64487" w:rsidRDefault="002D02EE" w:rsidP="002D02EE">
            <w:pPr>
              <w:jc w:val="both"/>
              <w:rPr>
                <w:rFonts w:eastAsiaTheme="minorHAnsi"/>
              </w:rPr>
            </w:pPr>
            <w:r w:rsidRPr="00265DE2">
              <w:rPr>
                <w:rFonts w:eastAsiaTheme="minorHAnsi"/>
              </w:rPr>
              <w:t>1</w:t>
            </w:r>
          </w:p>
        </w:tc>
        <w:tc>
          <w:tcPr>
            <w:tcW w:w="1912" w:type="dxa"/>
          </w:tcPr>
          <w:p w:rsidR="002D02EE" w:rsidRPr="00B30C3C" w:rsidRDefault="002D02EE" w:rsidP="002D02EE">
            <w:pPr>
              <w:widowControl w:val="0"/>
              <w:autoSpaceDE w:val="0"/>
              <w:autoSpaceDN w:val="0"/>
              <w:adjustRightInd w:val="0"/>
              <w:spacing w:after="240" w:line="340" w:lineRule="atLeast"/>
              <w:rPr>
                <w:color w:val="000000"/>
                <w:sz w:val="22"/>
                <w:szCs w:val="22"/>
                <w:lang w:eastAsia="zh-TW"/>
              </w:rPr>
            </w:pPr>
          </w:p>
        </w:tc>
      </w:tr>
    </w:tbl>
    <w:p w:rsidR="00F64487" w:rsidRDefault="00F64487" w:rsidP="00163325">
      <w:pPr>
        <w:tabs>
          <w:tab w:val="left" w:pos="284"/>
        </w:tabs>
        <w:jc w:val="both"/>
        <w:rPr>
          <w:lang w:eastAsia="lv-LV"/>
        </w:rPr>
      </w:pPr>
    </w:p>
    <w:p w:rsidR="00AB6FDB" w:rsidRPr="00AB6FDB" w:rsidRDefault="00AB6FDB" w:rsidP="00763442">
      <w:pPr>
        <w:tabs>
          <w:tab w:val="left" w:pos="284"/>
        </w:tabs>
        <w:jc w:val="both"/>
        <w:rPr>
          <w:sz w:val="28"/>
          <w:lang w:eastAsia="lv-LV"/>
        </w:rPr>
      </w:pPr>
      <w:r w:rsidRPr="00AB6FDB">
        <w:rPr>
          <w:i/>
          <w:color w:val="000000" w:themeColor="text1"/>
          <w:szCs w:val="22"/>
          <w:lang w:eastAsia="zh-TW"/>
        </w:rPr>
        <w:t>*Pretendents norāda ražotāju, modeli, interneta adresi ( ja tāda ir)</w:t>
      </w:r>
      <w:r w:rsidR="00645223">
        <w:rPr>
          <w:i/>
          <w:color w:val="000000" w:themeColor="text1"/>
          <w:szCs w:val="22"/>
          <w:lang w:eastAsia="zh-TW"/>
        </w:rPr>
        <w:t>,</w:t>
      </w:r>
      <w:r w:rsidRPr="00AB6FDB">
        <w:rPr>
          <w:i/>
          <w:color w:val="000000" w:themeColor="text1"/>
          <w:szCs w:val="22"/>
          <w:lang w:eastAsia="zh-TW"/>
        </w:rPr>
        <w:t xml:space="preserve"> kur ir pieejama informācija par piedāvāto preci</w:t>
      </w:r>
      <w:r w:rsidR="00645223">
        <w:rPr>
          <w:i/>
          <w:color w:val="000000" w:themeColor="text1"/>
          <w:szCs w:val="22"/>
          <w:lang w:eastAsia="zh-TW"/>
        </w:rPr>
        <w:t>.</w:t>
      </w:r>
    </w:p>
    <w:p w:rsidR="00031F52" w:rsidRDefault="00031F52" w:rsidP="00265DE2">
      <w:pPr>
        <w:ind w:right="284"/>
      </w:pPr>
    </w:p>
    <w:p w:rsidR="00031F52" w:rsidRDefault="00031F52" w:rsidP="00B652CE">
      <w:pPr>
        <w:ind w:left="567" w:right="284"/>
        <w:jc w:val="right"/>
      </w:pPr>
    </w:p>
    <w:p w:rsidR="00031F52" w:rsidRDefault="00031F52" w:rsidP="00B652CE">
      <w:pPr>
        <w:ind w:left="567" w:right="284"/>
        <w:jc w:val="right"/>
      </w:pPr>
    </w:p>
    <w:p w:rsidR="00031F52" w:rsidRDefault="00031F52" w:rsidP="00B652CE">
      <w:pPr>
        <w:ind w:left="567" w:right="284"/>
        <w:jc w:val="right"/>
      </w:pPr>
    </w:p>
    <w:p w:rsidR="00031F52" w:rsidRDefault="00031F52" w:rsidP="00B652CE">
      <w:pPr>
        <w:ind w:left="567" w:right="284"/>
        <w:jc w:val="right"/>
      </w:pPr>
    </w:p>
    <w:p w:rsidR="001D7BD2" w:rsidRDefault="001D7BD2">
      <w:pPr>
        <w:spacing w:after="160" w:line="259" w:lineRule="auto"/>
      </w:pPr>
      <w:r>
        <w:br w:type="page"/>
      </w:r>
    </w:p>
    <w:p w:rsidR="00B652CE" w:rsidRPr="00742748" w:rsidRDefault="00B652CE" w:rsidP="00B652CE">
      <w:pPr>
        <w:ind w:left="567" w:right="284"/>
        <w:jc w:val="right"/>
      </w:pPr>
      <w:r>
        <w:t>2</w:t>
      </w:r>
      <w:r w:rsidRPr="00742748">
        <w:t>.</w:t>
      </w:r>
      <w:r>
        <w:t> </w:t>
      </w:r>
      <w:r w:rsidRPr="00742748">
        <w:t>pielikums</w:t>
      </w:r>
    </w:p>
    <w:p w:rsidR="00B652CE" w:rsidRDefault="00B652CE" w:rsidP="00B652CE">
      <w:pPr>
        <w:ind w:left="6237" w:right="284"/>
        <w:jc w:val="right"/>
      </w:pPr>
      <w:r w:rsidRPr="00742748">
        <w:t xml:space="preserve">iepirkuma procedūras </w:t>
      </w:r>
    </w:p>
    <w:p w:rsidR="00B652CE" w:rsidRDefault="00B652CE" w:rsidP="00B652CE">
      <w:pPr>
        <w:ind w:left="6237" w:right="284"/>
        <w:jc w:val="right"/>
      </w:pPr>
      <w:r w:rsidRPr="00742748">
        <w:t>(Nr.</w:t>
      </w:r>
      <w:r>
        <w:t xml:space="preserve"> </w:t>
      </w:r>
      <w:r w:rsidRPr="00742748">
        <w:t>IeVP</w:t>
      </w:r>
      <w:r>
        <w:t> </w:t>
      </w:r>
      <w:r w:rsidRPr="00742748">
        <w:t>201</w:t>
      </w:r>
      <w:r>
        <w:t>9</w:t>
      </w:r>
      <w:r w:rsidR="00B658E2" w:rsidRPr="00742748">
        <w:t>/</w:t>
      </w:r>
      <w:r w:rsidR="0051135E">
        <w:t>113</w:t>
      </w:r>
      <w:r w:rsidR="00B658E2">
        <w:t>/NFI</w:t>
      </w:r>
      <w:r w:rsidR="00B658E2" w:rsidRPr="00742748">
        <w:t>)</w:t>
      </w:r>
    </w:p>
    <w:p w:rsidR="00B652CE" w:rsidRPr="00742748" w:rsidRDefault="00B652CE" w:rsidP="00B652CE">
      <w:pPr>
        <w:ind w:right="284"/>
        <w:jc w:val="right"/>
      </w:pPr>
      <w:r>
        <w:t xml:space="preserve">Informatīvajam </w:t>
      </w:r>
      <w:r w:rsidRPr="00742748">
        <w:t>paziņojumam</w:t>
      </w:r>
    </w:p>
    <w:p w:rsidR="00B652CE" w:rsidRPr="00271EBB" w:rsidRDefault="00B652CE" w:rsidP="00B652CE">
      <w:pPr>
        <w:ind w:firstLine="6120"/>
        <w:jc w:val="right"/>
      </w:pPr>
    </w:p>
    <w:p w:rsidR="00B652CE" w:rsidRPr="003239AE" w:rsidRDefault="00B652CE" w:rsidP="00B652CE">
      <w:pPr>
        <w:jc w:val="center"/>
        <w:rPr>
          <w:b/>
        </w:rPr>
      </w:pPr>
      <w:r w:rsidRPr="003239AE">
        <w:rPr>
          <w:b/>
        </w:rPr>
        <w:t>FINANŠU PIEDĀVĀJUMS</w:t>
      </w:r>
    </w:p>
    <w:p w:rsidR="00B652CE" w:rsidRPr="00BA26AA" w:rsidRDefault="00B652CE" w:rsidP="00B652CE">
      <w:pPr>
        <w:suppressAutoHyphens/>
        <w:ind w:firstLine="567"/>
        <w:jc w:val="both"/>
      </w:pPr>
    </w:p>
    <w:p w:rsidR="00231BD8" w:rsidRPr="00F27158" w:rsidRDefault="00B652CE" w:rsidP="00231BD8">
      <w:pPr>
        <w:ind w:left="142" w:right="56" w:firstLine="567"/>
        <w:jc w:val="both"/>
      </w:pPr>
      <w:r w:rsidRPr="00BA26AA">
        <w:rPr>
          <w:color w:val="000000"/>
        </w:rPr>
        <w:t xml:space="preserve">Saskaņā ar Ieslodzījuma vietu pārvaldes </w:t>
      </w:r>
      <w:r w:rsidRPr="003239AE">
        <w:rPr>
          <w:color w:val="000000"/>
        </w:rPr>
        <w:t xml:space="preserve">iepirkuma </w:t>
      </w:r>
      <w:r w:rsidR="00231BD8" w:rsidRPr="00265DE2">
        <w:rPr>
          <w:color w:val="000000"/>
        </w:rPr>
        <w:t>"</w:t>
      </w:r>
      <w:r w:rsidR="00265DE2" w:rsidRPr="00265DE2">
        <w:rPr>
          <w:color w:val="000000"/>
        </w:rPr>
        <w:t>Biroja tehnikas iegāde ar piegādi</w:t>
      </w:r>
      <w:r w:rsidR="00231BD8" w:rsidRPr="00265DE2">
        <w:rPr>
          <w:color w:val="000000"/>
        </w:rPr>
        <w:t>"</w:t>
      </w:r>
      <w:r w:rsidRPr="00BA26AA">
        <w:t xml:space="preserve"> (iepirkuma identifikācijas Nr.</w:t>
      </w:r>
      <w:r>
        <w:t xml:space="preserve"> </w:t>
      </w:r>
      <w:r w:rsidRPr="00BA26AA">
        <w:t>IeVP</w:t>
      </w:r>
      <w:r>
        <w:t> </w:t>
      </w:r>
      <w:r w:rsidRPr="00BA26AA">
        <w:t>201</w:t>
      </w:r>
      <w:r>
        <w:t>9</w:t>
      </w:r>
      <w:r w:rsidR="00B658E2" w:rsidRPr="00BA26AA">
        <w:t>/</w:t>
      </w:r>
      <w:r w:rsidR="0051135E">
        <w:t>113</w:t>
      </w:r>
      <w:r w:rsidR="00B658E2">
        <w:t>/NFI</w:t>
      </w:r>
      <w:r w:rsidR="00B658E2" w:rsidRPr="00BA26AA">
        <w:t xml:space="preserve">) </w:t>
      </w:r>
      <w:r>
        <w:rPr>
          <w:color w:val="000000"/>
        </w:rPr>
        <w:t>noteikumiem</w:t>
      </w:r>
      <w:r w:rsidRPr="00BA26AA">
        <w:rPr>
          <w:color w:val="000000"/>
        </w:rPr>
        <w:t>, _</w:t>
      </w:r>
      <w:r>
        <w:rPr>
          <w:color w:val="000000"/>
        </w:rPr>
        <w:t>____________</w:t>
      </w:r>
      <w:r w:rsidRPr="00BA26AA">
        <w:rPr>
          <w:color w:val="000000"/>
        </w:rPr>
        <w:t xml:space="preserve"> (</w:t>
      </w:r>
      <w:r w:rsidRPr="00BA26AA">
        <w:rPr>
          <w:i/>
          <w:color w:val="000000"/>
        </w:rPr>
        <w:t xml:space="preserve">pretendenta nosaukums) </w:t>
      </w:r>
      <w:r>
        <w:rPr>
          <w:color w:val="000000"/>
        </w:rPr>
        <w:t>apstiprina, ka piekrīt</w:t>
      </w:r>
      <w:r w:rsidRPr="00BA26AA">
        <w:rPr>
          <w:color w:val="000000"/>
        </w:rPr>
        <w:t xml:space="preserve"> i</w:t>
      </w:r>
      <w:r>
        <w:rPr>
          <w:color w:val="000000"/>
        </w:rPr>
        <w:t>epirkuma noteikumiem, un piedāvā</w:t>
      </w:r>
      <w:r w:rsidRPr="00BA26AA">
        <w:rPr>
          <w:color w:val="000000"/>
        </w:rPr>
        <w:t xml:space="preserve"> </w:t>
      </w:r>
      <w:r w:rsidR="00231BD8" w:rsidRPr="00F27158">
        <w:t>sniegt pakalpojumus par šādām cenām:</w:t>
      </w:r>
    </w:p>
    <w:p w:rsidR="00B652CE" w:rsidRDefault="00B652CE" w:rsidP="00231BD8">
      <w:pPr>
        <w:suppressAutoHyphens/>
        <w:ind w:left="142" w:right="284"/>
        <w:jc w:val="both"/>
      </w:pPr>
    </w:p>
    <w:tbl>
      <w:tblPr>
        <w:tblW w:w="978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3402"/>
        <w:gridCol w:w="1276"/>
        <w:gridCol w:w="1984"/>
        <w:gridCol w:w="1984"/>
      </w:tblGrid>
      <w:tr w:rsidR="001C7A6F" w:rsidTr="001C7A6F">
        <w:tc>
          <w:tcPr>
            <w:tcW w:w="1134" w:type="dxa"/>
            <w:shd w:val="clear" w:color="auto" w:fill="auto"/>
          </w:tcPr>
          <w:p w:rsidR="001C7A6F" w:rsidRDefault="001C7A6F" w:rsidP="004A4520">
            <w:pPr>
              <w:suppressAutoHyphens/>
              <w:ind w:right="-108"/>
              <w:jc w:val="both"/>
            </w:pPr>
            <w:r>
              <w:t>Nr.</w:t>
            </w:r>
          </w:p>
          <w:p w:rsidR="001C7A6F" w:rsidRDefault="001C7A6F" w:rsidP="004A4520">
            <w:pPr>
              <w:suppressAutoHyphens/>
              <w:ind w:right="-108"/>
              <w:jc w:val="both"/>
            </w:pPr>
            <w:r>
              <w:t>p.k.</w:t>
            </w:r>
          </w:p>
        </w:tc>
        <w:tc>
          <w:tcPr>
            <w:tcW w:w="3402" w:type="dxa"/>
            <w:shd w:val="clear" w:color="auto" w:fill="auto"/>
            <w:vAlign w:val="center"/>
          </w:tcPr>
          <w:p w:rsidR="001C7A6F" w:rsidRPr="00492CB5" w:rsidRDefault="001C7A6F" w:rsidP="004A4520">
            <w:pPr>
              <w:jc w:val="center"/>
            </w:pPr>
            <w:r>
              <w:t>Preces</w:t>
            </w:r>
            <w:r w:rsidRPr="00492CB5">
              <w:t xml:space="preserve"> nosaukums</w:t>
            </w:r>
          </w:p>
          <w:p w:rsidR="001C7A6F" w:rsidRDefault="001C7A6F" w:rsidP="004A4520">
            <w:pPr>
              <w:suppressAutoHyphens/>
              <w:ind w:right="284"/>
              <w:jc w:val="center"/>
            </w:pPr>
            <w:r w:rsidRPr="00492CB5">
              <w:t>(atbilstoši Tehniskajai specifikācijai)</w:t>
            </w:r>
          </w:p>
        </w:tc>
        <w:tc>
          <w:tcPr>
            <w:tcW w:w="1276" w:type="dxa"/>
            <w:shd w:val="clear" w:color="auto" w:fill="auto"/>
            <w:vAlign w:val="center"/>
          </w:tcPr>
          <w:p w:rsidR="001C7A6F" w:rsidRDefault="001C7A6F" w:rsidP="00231BD8">
            <w:pPr>
              <w:jc w:val="center"/>
            </w:pPr>
            <w:r>
              <w:t>Daudzums</w:t>
            </w:r>
          </w:p>
        </w:tc>
        <w:tc>
          <w:tcPr>
            <w:tcW w:w="1984" w:type="dxa"/>
            <w:shd w:val="clear" w:color="auto" w:fill="auto"/>
            <w:vAlign w:val="center"/>
          </w:tcPr>
          <w:p w:rsidR="001C7A6F" w:rsidRDefault="001C7A6F" w:rsidP="004A4520">
            <w:pPr>
              <w:suppressAutoHyphens/>
              <w:ind w:right="284"/>
              <w:jc w:val="center"/>
            </w:pPr>
            <w:r>
              <w:rPr>
                <w:bCs/>
              </w:rPr>
              <w:t>V</w:t>
            </w:r>
            <w:r w:rsidRPr="00814937">
              <w:rPr>
                <w:bCs/>
              </w:rPr>
              <w:t>ienas vienības</w:t>
            </w:r>
            <w:r w:rsidRPr="00814937">
              <w:rPr>
                <w:b/>
              </w:rPr>
              <w:t xml:space="preserve"> cena, EUR</w:t>
            </w:r>
            <w:r w:rsidRPr="00492CB5">
              <w:t xml:space="preserve"> bez PVN</w:t>
            </w:r>
          </w:p>
        </w:tc>
        <w:tc>
          <w:tcPr>
            <w:tcW w:w="1984" w:type="dxa"/>
          </w:tcPr>
          <w:p w:rsidR="001C7A6F" w:rsidRPr="00AD27E9" w:rsidRDefault="001C7A6F" w:rsidP="004A4520">
            <w:pPr>
              <w:suppressAutoHyphens/>
              <w:ind w:right="284"/>
              <w:jc w:val="center"/>
              <w:rPr>
                <w:bCs/>
              </w:rPr>
            </w:pPr>
            <w:r w:rsidRPr="00AD27E9">
              <w:rPr>
                <w:bCs/>
              </w:rPr>
              <w:t>Kopā,</w:t>
            </w:r>
          </w:p>
          <w:p w:rsidR="001C7A6F" w:rsidRPr="001C7A6F" w:rsidRDefault="001C7A6F" w:rsidP="004A4520">
            <w:pPr>
              <w:suppressAutoHyphens/>
              <w:ind w:right="284"/>
              <w:jc w:val="center"/>
              <w:rPr>
                <w:bCs/>
                <w:highlight w:val="yellow"/>
              </w:rPr>
            </w:pPr>
            <w:r w:rsidRPr="00AD27E9">
              <w:rPr>
                <w:b/>
              </w:rPr>
              <w:t xml:space="preserve"> EUR</w:t>
            </w:r>
            <w:r w:rsidRPr="00AD27E9">
              <w:t xml:space="preserve"> bez PVN</w:t>
            </w:r>
          </w:p>
        </w:tc>
      </w:tr>
      <w:tr w:rsidR="001C7A6F" w:rsidTr="001C7A6F">
        <w:trPr>
          <w:trHeight w:val="71"/>
        </w:trPr>
        <w:tc>
          <w:tcPr>
            <w:tcW w:w="1134" w:type="dxa"/>
            <w:shd w:val="clear" w:color="auto" w:fill="auto"/>
          </w:tcPr>
          <w:p w:rsidR="001C7A6F" w:rsidRPr="00C323B5" w:rsidRDefault="001C7A6F" w:rsidP="00231BD8">
            <w:pPr>
              <w:suppressAutoHyphens/>
              <w:ind w:right="-108"/>
              <w:jc w:val="center"/>
            </w:pPr>
            <w:r w:rsidRPr="00C323B5">
              <w:t>1.</w:t>
            </w:r>
          </w:p>
        </w:tc>
        <w:tc>
          <w:tcPr>
            <w:tcW w:w="3402" w:type="dxa"/>
            <w:shd w:val="clear" w:color="auto" w:fill="auto"/>
          </w:tcPr>
          <w:p w:rsidR="001C7A6F" w:rsidRPr="00F64487" w:rsidRDefault="001C7A6F" w:rsidP="00645223">
            <w:pPr>
              <w:jc w:val="both"/>
              <w:rPr>
                <w:rFonts w:eastAsiaTheme="minorHAnsi"/>
              </w:rPr>
            </w:pPr>
            <w:r>
              <w:rPr>
                <w:rFonts w:eastAsiaTheme="minorHAnsi"/>
              </w:rPr>
              <w:t xml:space="preserve">Portatīvais dators </w:t>
            </w:r>
          </w:p>
        </w:tc>
        <w:tc>
          <w:tcPr>
            <w:tcW w:w="1276" w:type="dxa"/>
            <w:shd w:val="clear" w:color="auto" w:fill="auto"/>
          </w:tcPr>
          <w:p w:rsidR="001C7A6F" w:rsidRPr="00C323B5" w:rsidRDefault="001C7A6F" w:rsidP="00231BD8">
            <w:pPr>
              <w:jc w:val="center"/>
            </w:pPr>
            <w:r>
              <w:t>3</w:t>
            </w:r>
          </w:p>
        </w:tc>
        <w:tc>
          <w:tcPr>
            <w:tcW w:w="1984" w:type="dxa"/>
            <w:shd w:val="clear" w:color="auto" w:fill="auto"/>
          </w:tcPr>
          <w:p w:rsidR="001C7A6F" w:rsidRDefault="001C7A6F" w:rsidP="00231BD8">
            <w:pPr>
              <w:suppressAutoHyphens/>
              <w:ind w:right="284"/>
              <w:jc w:val="both"/>
            </w:pPr>
          </w:p>
        </w:tc>
        <w:tc>
          <w:tcPr>
            <w:tcW w:w="1984" w:type="dxa"/>
          </w:tcPr>
          <w:p w:rsidR="001C7A6F" w:rsidRPr="001C7A6F" w:rsidRDefault="001C7A6F" w:rsidP="00231BD8">
            <w:pPr>
              <w:suppressAutoHyphens/>
              <w:ind w:right="284"/>
              <w:jc w:val="both"/>
              <w:rPr>
                <w:highlight w:val="yellow"/>
              </w:rPr>
            </w:pPr>
          </w:p>
        </w:tc>
      </w:tr>
      <w:tr w:rsidR="001C7A6F" w:rsidTr="001C7A6F">
        <w:tc>
          <w:tcPr>
            <w:tcW w:w="1134" w:type="dxa"/>
            <w:shd w:val="clear" w:color="auto" w:fill="auto"/>
          </w:tcPr>
          <w:p w:rsidR="001C7A6F" w:rsidRPr="00C323B5" w:rsidRDefault="001C7A6F" w:rsidP="00231BD8">
            <w:pPr>
              <w:suppressAutoHyphens/>
              <w:ind w:right="-108"/>
              <w:jc w:val="center"/>
            </w:pPr>
            <w:r>
              <w:t>2.</w:t>
            </w:r>
          </w:p>
        </w:tc>
        <w:tc>
          <w:tcPr>
            <w:tcW w:w="3402" w:type="dxa"/>
            <w:shd w:val="clear" w:color="auto" w:fill="auto"/>
          </w:tcPr>
          <w:p w:rsidR="001C7A6F" w:rsidRPr="00F64487" w:rsidRDefault="001C7A6F" w:rsidP="00231BD8">
            <w:pPr>
              <w:jc w:val="both"/>
              <w:rPr>
                <w:rFonts w:eastAsiaTheme="minorHAnsi"/>
              </w:rPr>
            </w:pPr>
            <w:r>
              <w:rPr>
                <w:rFonts w:eastAsiaTheme="minorHAnsi"/>
              </w:rPr>
              <w:t xml:space="preserve">Datorpele </w:t>
            </w:r>
          </w:p>
        </w:tc>
        <w:tc>
          <w:tcPr>
            <w:tcW w:w="1276" w:type="dxa"/>
            <w:shd w:val="clear" w:color="auto" w:fill="auto"/>
          </w:tcPr>
          <w:p w:rsidR="001C7A6F" w:rsidRPr="00C323B5" w:rsidRDefault="001C7A6F" w:rsidP="00231BD8">
            <w:pPr>
              <w:jc w:val="center"/>
            </w:pPr>
            <w:r>
              <w:t>3</w:t>
            </w:r>
          </w:p>
        </w:tc>
        <w:tc>
          <w:tcPr>
            <w:tcW w:w="1984" w:type="dxa"/>
            <w:shd w:val="clear" w:color="auto" w:fill="auto"/>
          </w:tcPr>
          <w:p w:rsidR="001C7A6F" w:rsidRDefault="001C7A6F" w:rsidP="00231BD8">
            <w:pPr>
              <w:suppressAutoHyphens/>
              <w:ind w:right="284"/>
              <w:jc w:val="both"/>
            </w:pPr>
          </w:p>
        </w:tc>
        <w:tc>
          <w:tcPr>
            <w:tcW w:w="1984" w:type="dxa"/>
          </w:tcPr>
          <w:p w:rsidR="001C7A6F" w:rsidRPr="001C7A6F" w:rsidRDefault="001C7A6F" w:rsidP="00231BD8">
            <w:pPr>
              <w:suppressAutoHyphens/>
              <w:ind w:right="284"/>
              <w:jc w:val="both"/>
              <w:rPr>
                <w:highlight w:val="yellow"/>
              </w:rPr>
            </w:pPr>
          </w:p>
        </w:tc>
      </w:tr>
      <w:tr w:rsidR="001C7A6F" w:rsidTr="001C7A6F">
        <w:tc>
          <w:tcPr>
            <w:tcW w:w="1134" w:type="dxa"/>
            <w:shd w:val="clear" w:color="auto" w:fill="auto"/>
          </w:tcPr>
          <w:p w:rsidR="001C7A6F" w:rsidRPr="00C323B5" w:rsidRDefault="001C7A6F" w:rsidP="00231BD8">
            <w:pPr>
              <w:suppressAutoHyphens/>
              <w:ind w:right="-108"/>
              <w:jc w:val="center"/>
            </w:pPr>
            <w:r>
              <w:t>3.</w:t>
            </w:r>
          </w:p>
        </w:tc>
        <w:tc>
          <w:tcPr>
            <w:tcW w:w="3402" w:type="dxa"/>
            <w:shd w:val="clear" w:color="auto" w:fill="auto"/>
          </w:tcPr>
          <w:p w:rsidR="001C7A6F" w:rsidRPr="00F64487" w:rsidRDefault="001C7A6F" w:rsidP="00231BD8">
            <w:pPr>
              <w:jc w:val="both"/>
              <w:rPr>
                <w:rFonts w:eastAsiaTheme="minorHAnsi"/>
              </w:rPr>
            </w:pPr>
            <w:r w:rsidRPr="00961911">
              <w:rPr>
                <w:rFonts w:eastAsiaTheme="minorHAnsi"/>
              </w:rPr>
              <w:t>Soma portatīvajam datoram</w:t>
            </w:r>
          </w:p>
        </w:tc>
        <w:tc>
          <w:tcPr>
            <w:tcW w:w="1276" w:type="dxa"/>
            <w:shd w:val="clear" w:color="auto" w:fill="auto"/>
          </w:tcPr>
          <w:p w:rsidR="001C7A6F" w:rsidRPr="00C323B5" w:rsidRDefault="001C7A6F" w:rsidP="00231BD8">
            <w:pPr>
              <w:jc w:val="center"/>
            </w:pPr>
            <w:r>
              <w:t>3</w:t>
            </w:r>
          </w:p>
        </w:tc>
        <w:tc>
          <w:tcPr>
            <w:tcW w:w="1984" w:type="dxa"/>
            <w:shd w:val="clear" w:color="auto" w:fill="auto"/>
          </w:tcPr>
          <w:p w:rsidR="001C7A6F" w:rsidRDefault="001C7A6F" w:rsidP="00231BD8">
            <w:pPr>
              <w:suppressAutoHyphens/>
              <w:ind w:right="284"/>
              <w:jc w:val="both"/>
            </w:pPr>
          </w:p>
        </w:tc>
        <w:tc>
          <w:tcPr>
            <w:tcW w:w="1984" w:type="dxa"/>
          </w:tcPr>
          <w:p w:rsidR="001C7A6F" w:rsidRPr="001C7A6F" w:rsidRDefault="001C7A6F" w:rsidP="00231BD8">
            <w:pPr>
              <w:suppressAutoHyphens/>
              <w:ind w:right="284"/>
              <w:jc w:val="both"/>
              <w:rPr>
                <w:highlight w:val="yellow"/>
              </w:rPr>
            </w:pPr>
          </w:p>
        </w:tc>
      </w:tr>
      <w:tr w:rsidR="001C7A6F" w:rsidTr="001C7A6F">
        <w:tc>
          <w:tcPr>
            <w:tcW w:w="1134" w:type="dxa"/>
            <w:shd w:val="clear" w:color="auto" w:fill="auto"/>
          </w:tcPr>
          <w:p w:rsidR="001C7A6F" w:rsidRPr="00C323B5" w:rsidRDefault="001C7A6F" w:rsidP="00231BD8">
            <w:pPr>
              <w:suppressAutoHyphens/>
              <w:ind w:right="-108"/>
              <w:jc w:val="center"/>
            </w:pPr>
            <w:r>
              <w:t>4.</w:t>
            </w:r>
          </w:p>
        </w:tc>
        <w:tc>
          <w:tcPr>
            <w:tcW w:w="3402" w:type="dxa"/>
            <w:shd w:val="clear" w:color="auto" w:fill="auto"/>
          </w:tcPr>
          <w:p w:rsidR="001C7A6F" w:rsidRPr="00F64487" w:rsidRDefault="001C7A6F" w:rsidP="00231BD8">
            <w:pPr>
              <w:jc w:val="both"/>
              <w:rPr>
                <w:rFonts w:eastAsiaTheme="minorHAnsi"/>
              </w:rPr>
            </w:pPr>
            <w:r w:rsidRPr="00961911">
              <w:rPr>
                <w:rFonts w:eastAsiaTheme="minorHAnsi"/>
              </w:rPr>
              <w:t>Multifunkcionālā drukas iekārta</w:t>
            </w:r>
          </w:p>
        </w:tc>
        <w:tc>
          <w:tcPr>
            <w:tcW w:w="1276" w:type="dxa"/>
            <w:shd w:val="clear" w:color="auto" w:fill="auto"/>
          </w:tcPr>
          <w:p w:rsidR="001C7A6F" w:rsidRPr="00C323B5" w:rsidRDefault="001C7A6F" w:rsidP="00231BD8">
            <w:pPr>
              <w:jc w:val="center"/>
            </w:pPr>
            <w:r>
              <w:t>1</w:t>
            </w:r>
          </w:p>
        </w:tc>
        <w:tc>
          <w:tcPr>
            <w:tcW w:w="1984" w:type="dxa"/>
            <w:shd w:val="clear" w:color="auto" w:fill="auto"/>
          </w:tcPr>
          <w:p w:rsidR="001C7A6F" w:rsidRDefault="001C7A6F" w:rsidP="00231BD8">
            <w:pPr>
              <w:suppressAutoHyphens/>
              <w:ind w:right="284"/>
              <w:jc w:val="both"/>
            </w:pPr>
          </w:p>
        </w:tc>
        <w:tc>
          <w:tcPr>
            <w:tcW w:w="1984" w:type="dxa"/>
          </w:tcPr>
          <w:p w:rsidR="001C7A6F" w:rsidRPr="001C7A6F" w:rsidRDefault="001C7A6F" w:rsidP="00231BD8">
            <w:pPr>
              <w:suppressAutoHyphens/>
              <w:ind w:right="284"/>
              <w:jc w:val="both"/>
              <w:rPr>
                <w:highlight w:val="yellow"/>
              </w:rPr>
            </w:pPr>
          </w:p>
        </w:tc>
      </w:tr>
      <w:tr w:rsidR="001C7A6F" w:rsidTr="001C7A6F">
        <w:tc>
          <w:tcPr>
            <w:tcW w:w="1134" w:type="dxa"/>
            <w:shd w:val="clear" w:color="auto" w:fill="auto"/>
          </w:tcPr>
          <w:p w:rsidR="001C7A6F" w:rsidRPr="00C323B5" w:rsidRDefault="001C7A6F" w:rsidP="00231BD8">
            <w:pPr>
              <w:suppressAutoHyphens/>
              <w:ind w:right="-108"/>
              <w:jc w:val="center"/>
            </w:pPr>
            <w:r>
              <w:t>5.</w:t>
            </w:r>
          </w:p>
        </w:tc>
        <w:tc>
          <w:tcPr>
            <w:tcW w:w="3402" w:type="dxa"/>
            <w:shd w:val="clear" w:color="auto" w:fill="auto"/>
          </w:tcPr>
          <w:p w:rsidR="001C7A6F" w:rsidRPr="00961911" w:rsidRDefault="001C7A6F" w:rsidP="00231BD8">
            <w:pPr>
              <w:jc w:val="both"/>
              <w:rPr>
                <w:rFonts w:eastAsiaTheme="minorHAnsi"/>
              </w:rPr>
            </w:pPr>
            <w:r w:rsidRPr="00961911">
              <w:rPr>
                <w:rFonts w:eastAsiaTheme="minorHAnsi"/>
              </w:rPr>
              <w:t>Diktofons</w:t>
            </w:r>
          </w:p>
        </w:tc>
        <w:tc>
          <w:tcPr>
            <w:tcW w:w="1276" w:type="dxa"/>
            <w:shd w:val="clear" w:color="auto" w:fill="auto"/>
          </w:tcPr>
          <w:p w:rsidR="001C7A6F" w:rsidRDefault="001C7A6F" w:rsidP="00231BD8">
            <w:pPr>
              <w:jc w:val="center"/>
            </w:pPr>
            <w:r>
              <w:t>1</w:t>
            </w:r>
          </w:p>
        </w:tc>
        <w:tc>
          <w:tcPr>
            <w:tcW w:w="1984" w:type="dxa"/>
            <w:shd w:val="clear" w:color="auto" w:fill="auto"/>
          </w:tcPr>
          <w:p w:rsidR="001C7A6F" w:rsidRDefault="001C7A6F" w:rsidP="00231BD8">
            <w:pPr>
              <w:suppressAutoHyphens/>
              <w:ind w:right="284"/>
              <w:jc w:val="both"/>
            </w:pPr>
          </w:p>
        </w:tc>
        <w:tc>
          <w:tcPr>
            <w:tcW w:w="1984" w:type="dxa"/>
          </w:tcPr>
          <w:p w:rsidR="001C7A6F" w:rsidRPr="001C7A6F" w:rsidRDefault="001C7A6F" w:rsidP="00231BD8">
            <w:pPr>
              <w:suppressAutoHyphens/>
              <w:ind w:right="284"/>
              <w:jc w:val="both"/>
              <w:rPr>
                <w:highlight w:val="yellow"/>
              </w:rPr>
            </w:pPr>
          </w:p>
        </w:tc>
      </w:tr>
      <w:tr w:rsidR="001C7A6F" w:rsidRPr="00814937" w:rsidTr="001C7A6F">
        <w:tc>
          <w:tcPr>
            <w:tcW w:w="7796" w:type="dxa"/>
            <w:gridSpan w:val="4"/>
            <w:shd w:val="clear" w:color="auto" w:fill="auto"/>
          </w:tcPr>
          <w:p w:rsidR="001C7A6F" w:rsidRPr="00814937" w:rsidRDefault="001C7A6F" w:rsidP="001C7A6F">
            <w:pPr>
              <w:suppressAutoHyphens/>
              <w:ind w:right="284"/>
              <w:jc w:val="right"/>
            </w:pPr>
            <w:r>
              <w:rPr>
                <w:b/>
                <w:bCs/>
              </w:rPr>
              <w:t>Kopējā līgumcena:</w:t>
            </w:r>
            <w:r w:rsidRPr="00814937">
              <w:rPr>
                <w:b/>
                <w:bCs/>
              </w:rPr>
              <w:t xml:space="preserve"> </w:t>
            </w:r>
            <w:r>
              <w:rPr>
                <w:b/>
                <w:bCs/>
              </w:rPr>
              <w:t>**</w:t>
            </w:r>
          </w:p>
        </w:tc>
        <w:tc>
          <w:tcPr>
            <w:tcW w:w="1984" w:type="dxa"/>
          </w:tcPr>
          <w:p w:rsidR="001C7A6F" w:rsidRPr="001C7A6F" w:rsidRDefault="001C7A6F" w:rsidP="004A4520">
            <w:pPr>
              <w:suppressAutoHyphens/>
              <w:ind w:right="284"/>
              <w:jc w:val="both"/>
              <w:rPr>
                <w:highlight w:val="yellow"/>
              </w:rPr>
            </w:pPr>
          </w:p>
        </w:tc>
      </w:tr>
    </w:tbl>
    <w:p w:rsidR="00B652CE" w:rsidRDefault="00B652CE" w:rsidP="00B652CE">
      <w:pPr>
        <w:jc w:val="both"/>
      </w:pPr>
      <w:r w:rsidRPr="00E1000E">
        <w:rPr>
          <w:i/>
        </w:rPr>
        <w:t>*</w:t>
      </w:r>
      <w:r w:rsidR="006D18FB">
        <w:rPr>
          <w:i/>
        </w:rPr>
        <w:t>* </w:t>
      </w:r>
      <w:r w:rsidRPr="00E1000E">
        <w:t xml:space="preserve">Līgumcenā ir iekļauti visi </w:t>
      </w:r>
      <w:r w:rsidR="0021384F">
        <w:t>izdevumi (</w:t>
      </w:r>
      <w:r w:rsidR="0021384F" w:rsidRPr="00E1000E">
        <w:t>tajā skaitā</w:t>
      </w:r>
      <w:r w:rsidR="0021384F">
        <w:t>,</w:t>
      </w:r>
      <w:r w:rsidR="0021384F" w:rsidRPr="00E1000E">
        <w:t xml:space="preserve"> tr</w:t>
      </w:r>
      <w:r w:rsidR="0021384F">
        <w:t xml:space="preserve">ansporta pakalpojumi, piegādes </w:t>
      </w:r>
      <w:r w:rsidR="0021384F" w:rsidRPr="00E1000E">
        <w:t>u.c. izmaksas, kas tehnoloģiski saistīti ar iepirkuma priekšmetu īstenošanu noteiktajā termiņā un vietā</w:t>
      </w:r>
      <w:r w:rsidR="0021384F">
        <w:t>) un</w:t>
      </w:r>
      <w:r w:rsidR="0021384F" w:rsidRPr="00E1000E">
        <w:t xml:space="preserve"> </w:t>
      </w:r>
      <w:r w:rsidRPr="00E1000E">
        <w:t>nodokļi</w:t>
      </w:r>
      <w:r>
        <w:t xml:space="preserve"> (</w:t>
      </w:r>
      <w:r w:rsidR="0021384F">
        <w:t>izņemot PVN</w:t>
      </w:r>
      <w:r>
        <w:t>)</w:t>
      </w:r>
      <w:r w:rsidRPr="00E1000E">
        <w:t>.</w:t>
      </w:r>
    </w:p>
    <w:p w:rsidR="00031F52" w:rsidRDefault="00031F52" w:rsidP="00B652CE">
      <w:pPr>
        <w:jc w:val="both"/>
      </w:pPr>
    </w:p>
    <w:p w:rsidR="00B652CE" w:rsidRPr="00F977B2" w:rsidRDefault="00B652CE" w:rsidP="00B652CE">
      <w:pPr>
        <w:jc w:val="both"/>
        <w:rPr>
          <w:sz w:val="12"/>
          <w:lang w:eastAsia="lv-LV"/>
        </w:rPr>
      </w:pPr>
    </w:p>
    <w:tbl>
      <w:tblPr>
        <w:tblW w:w="4925" w:type="pct"/>
        <w:tblInd w:w="108" w:type="dxa"/>
        <w:tblLook w:val="04A0" w:firstRow="1" w:lastRow="0" w:firstColumn="1" w:lastColumn="0" w:noHBand="0" w:noVBand="1"/>
      </w:tblPr>
      <w:tblGrid>
        <w:gridCol w:w="4850"/>
        <w:gridCol w:w="4356"/>
      </w:tblGrid>
      <w:tr w:rsidR="00B652CE" w:rsidRPr="006D2BD0" w:rsidTr="004A4520">
        <w:trPr>
          <w:trHeight w:val="384"/>
        </w:trPr>
        <w:tc>
          <w:tcPr>
            <w:tcW w:w="2634" w:type="pct"/>
            <w:tcBorders>
              <w:top w:val="single" w:sz="4" w:space="0" w:color="auto"/>
              <w:left w:val="single" w:sz="4" w:space="0" w:color="auto"/>
              <w:bottom w:val="single" w:sz="4" w:space="0" w:color="auto"/>
              <w:right w:val="single" w:sz="4" w:space="0" w:color="auto"/>
            </w:tcBorders>
            <w:shd w:val="clear" w:color="auto" w:fill="auto"/>
            <w:vAlign w:val="center"/>
          </w:tcPr>
          <w:p w:rsidR="00B652CE" w:rsidRPr="006D2BD0" w:rsidRDefault="00B652CE" w:rsidP="004A4520">
            <w:pPr>
              <w:widowControl w:val="0"/>
              <w:rPr>
                <w:b/>
                <w:color w:val="000000"/>
              </w:rPr>
            </w:pPr>
            <w:r w:rsidRPr="006D2BD0">
              <w:rPr>
                <w:b/>
                <w:color w:val="000000"/>
              </w:rPr>
              <w:t>Pretendenta nosaukums, reģistrācijas Nr.:</w:t>
            </w:r>
          </w:p>
        </w:tc>
        <w:tc>
          <w:tcPr>
            <w:tcW w:w="2366" w:type="pct"/>
            <w:tcBorders>
              <w:top w:val="single" w:sz="4" w:space="0" w:color="auto"/>
              <w:left w:val="single" w:sz="4" w:space="0" w:color="auto"/>
              <w:bottom w:val="single" w:sz="4" w:space="0" w:color="auto"/>
              <w:right w:val="single" w:sz="4" w:space="0" w:color="auto"/>
            </w:tcBorders>
            <w:vAlign w:val="center"/>
          </w:tcPr>
          <w:p w:rsidR="00B652CE" w:rsidRPr="006D2BD0" w:rsidRDefault="00B652CE" w:rsidP="004A4520">
            <w:pPr>
              <w:widowControl w:val="0"/>
              <w:rPr>
                <w:color w:val="000000"/>
              </w:rPr>
            </w:pPr>
          </w:p>
        </w:tc>
      </w:tr>
      <w:tr w:rsidR="00B652CE" w:rsidRPr="006D2BD0" w:rsidTr="004A4520">
        <w:trPr>
          <w:trHeight w:val="600"/>
        </w:trPr>
        <w:tc>
          <w:tcPr>
            <w:tcW w:w="26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652CE" w:rsidRPr="006D2BD0" w:rsidRDefault="00B652CE" w:rsidP="004A4520">
            <w:pPr>
              <w:widowControl w:val="0"/>
              <w:rPr>
                <w:color w:val="000000"/>
              </w:rPr>
            </w:pPr>
            <w:r w:rsidRPr="006D2BD0">
              <w:rPr>
                <w:b/>
                <w:color w:val="000000"/>
              </w:rPr>
              <w:t xml:space="preserve">Pretendenta juridiskā adrese </w:t>
            </w:r>
            <w:r w:rsidRPr="006D2BD0">
              <w:rPr>
                <w:i/>
                <w:color w:val="000000"/>
              </w:rPr>
              <w:t>(ja faktiskā adrese atšķiras, jānorāda arī tā)</w:t>
            </w:r>
            <w:r w:rsidRPr="006D2BD0">
              <w:rPr>
                <w:color w:val="000000"/>
              </w:rPr>
              <w:t xml:space="preserve">: </w:t>
            </w:r>
          </w:p>
        </w:tc>
        <w:tc>
          <w:tcPr>
            <w:tcW w:w="2366" w:type="pct"/>
            <w:tcBorders>
              <w:top w:val="single" w:sz="4" w:space="0" w:color="auto"/>
              <w:left w:val="single" w:sz="4" w:space="0" w:color="auto"/>
              <w:bottom w:val="single" w:sz="4" w:space="0" w:color="auto"/>
              <w:right w:val="single" w:sz="4" w:space="0" w:color="auto"/>
            </w:tcBorders>
            <w:vAlign w:val="center"/>
          </w:tcPr>
          <w:p w:rsidR="00B652CE" w:rsidRPr="006D2BD0" w:rsidRDefault="00B652CE" w:rsidP="004A4520">
            <w:pPr>
              <w:widowControl w:val="0"/>
              <w:rPr>
                <w:color w:val="000000"/>
              </w:rPr>
            </w:pPr>
          </w:p>
        </w:tc>
      </w:tr>
      <w:tr w:rsidR="00B652CE" w:rsidRPr="006D2BD0" w:rsidTr="004A4520">
        <w:trPr>
          <w:trHeight w:val="600"/>
        </w:trPr>
        <w:tc>
          <w:tcPr>
            <w:tcW w:w="2634" w:type="pct"/>
            <w:tcBorders>
              <w:top w:val="single" w:sz="4" w:space="0" w:color="auto"/>
              <w:left w:val="single" w:sz="4" w:space="0" w:color="auto"/>
              <w:bottom w:val="single" w:sz="4" w:space="0" w:color="auto"/>
              <w:right w:val="single" w:sz="4" w:space="0" w:color="auto"/>
            </w:tcBorders>
            <w:shd w:val="clear" w:color="auto" w:fill="auto"/>
            <w:vAlign w:val="center"/>
          </w:tcPr>
          <w:p w:rsidR="00B652CE" w:rsidRPr="006D2BD0" w:rsidRDefault="00B652CE" w:rsidP="004A4520">
            <w:pPr>
              <w:widowControl w:val="0"/>
              <w:rPr>
                <w:b/>
                <w:color w:val="000000"/>
              </w:rPr>
            </w:pPr>
            <w:r w:rsidRPr="006D2BD0">
              <w:rPr>
                <w:color w:val="000000"/>
              </w:rPr>
              <w:t>Pretendents atbilst</w:t>
            </w:r>
            <w:r w:rsidRPr="006D2BD0">
              <w:rPr>
                <w:b/>
                <w:color w:val="000000"/>
              </w:rPr>
              <w:t xml:space="preserve"> mazajam </w:t>
            </w:r>
            <w:r w:rsidRPr="006D2BD0">
              <w:rPr>
                <w:color w:val="000000"/>
              </w:rPr>
              <w:t>vai</w:t>
            </w:r>
            <w:r w:rsidRPr="006D2BD0">
              <w:rPr>
                <w:b/>
                <w:color w:val="000000"/>
              </w:rPr>
              <w:t xml:space="preserve"> vidējam uzņēmumam</w:t>
            </w:r>
            <w:r w:rsidRPr="006D2BD0">
              <w:rPr>
                <w:color w:val="000000"/>
                <w:vertAlign w:val="superscript"/>
              </w:rPr>
              <w:footnoteReference w:id="1"/>
            </w:r>
            <w:r w:rsidRPr="006D2BD0">
              <w:rPr>
                <w:b/>
                <w:color w:val="000000"/>
              </w:rPr>
              <w:t xml:space="preserve"> </w:t>
            </w:r>
            <w:r w:rsidRPr="006D2BD0">
              <w:rPr>
                <w:i/>
                <w:color w:val="000000"/>
              </w:rPr>
              <w:t>(jānorāda atbilstošais)</w:t>
            </w:r>
          </w:p>
        </w:tc>
        <w:tc>
          <w:tcPr>
            <w:tcW w:w="2366" w:type="pct"/>
            <w:tcBorders>
              <w:top w:val="single" w:sz="4" w:space="0" w:color="auto"/>
              <w:left w:val="single" w:sz="4" w:space="0" w:color="auto"/>
              <w:bottom w:val="single" w:sz="4" w:space="0" w:color="auto"/>
              <w:right w:val="single" w:sz="4" w:space="0" w:color="auto"/>
            </w:tcBorders>
            <w:vAlign w:val="center"/>
          </w:tcPr>
          <w:p w:rsidR="00B652CE" w:rsidRPr="006D2BD0" w:rsidRDefault="00B652CE" w:rsidP="004A4520">
            <w:pPr>
              <w:widowControl w:val="0"/>
              <w:rPr>
                <w:color w:val="000000"/>
              </w:rPr>
            </w:pPr>
          </w:p>
        </w:tc>
      </w:tr>
      <w:tr w:rsidR="00B652CE" w:rsidRPr="006D2BD0" w:rsidTr="004A4520">
        <w:trPr>
          <w:trHeight w:val="300"/>
        </w:trPr>
        <w:tc>
          <w:tcPr>
            <w:tcW w:w="5000" w:type="pct"/>
            <w:gridSpan w:val="2"/>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4A4520">
            <w:pPr>
              <w:widowControl w:val="0"/>
              <w:rPr>
                <w:color w:val="000000"/>
              </w:rPr>
            </w:pPr>
            <w:r w:rsidRPr="006D2BD0">
              <w:rPr>
                <w:color w:val="000000"/>
              </w:rPr>
              <w:t> </w:t>
            </w:r>
          </w:p>
        </w:tc>
      </w:tr>
      <w:tr w:rsidR="00B652CE" w:rsidRPr="006D2BD0" w:rsidTr="004A4520">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4A4520">
            <w:pPr>
              <w:widowControl w:val="0"/>
              <w:rPr>
                <w:color w:val="000000"/>
              </w:rPr>
            </w:pPr>
            <w:r w:rsidRPr="006D2BD0">
              <w:rPr>
                <w:color w:val="000000"/>
              </w:rPr>
              <w:t>Tālruņa un faksa numurs:</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4A4520">
            <w:pPr>
              <w:widowControl w:val="0"/>
              <w:rPr>
                <w:color w:val="000000"/>
              </w:rPr>
            </w:pPr>
          </w:p>
        </w:tc>
      </w:tr>
      <w:tr w:rsidR="00B652CE" w:rsidRPr="006D2BD0" w:rsidTr="004A4520">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4A4520">
            <w:pPr>
              <w:widowControl w:val="0"/>
              <w:rPr>
                <w:color w:val="000000"/>
              </w:rPr>
            </w:pPr>
            <w:r w:rsidRPr="006D2BD0">
              <w:rPr>
                <w:color w:val="000000"/>
              </w:rPr>
              <w:t>Kontaktpersona par izteikto piedāvājumu:</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4A4520">
            <w:pPr>
              <w:widowControl w:val="0"/>
              <w:rPr>
                <w:color w:val="000000"/>
              </w:rPr>
            </w:pPr>
          </w:p>
        </w:tc>
      </w:tr>
      <w:tr w:rsidR="00B652CE" w:rsidRPr="006D2BD0" w:rsidTr="004A4520">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4A4520">
            <w:pPr>
              <w:widowControl w:val="0"/>
              <w:rPr>
                <w:color w:val="000000"/>
              </w:rPr>
            </w:pPr>
            <w:r w:rsidRPr="006D2BD0">
              <w:rPr>
                <w:color w:val="000000"/>
              </w:rPr>
              <w:t>Vārds, uzvārds:</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4A4520">
            <w:pPr>
              <w:widowControl w:val="0"/>
              <w:rPr>
                <w:color w:val="000000"/>
              </w:rPr>
            </w:pPr>
          </w:p>
        </w:tc>
      </w:tr>
      <w:tr w:rsidR="00B652CE" w:rsidRPr="006D2BD0" w:rsidTr="004A4520">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4A4520">
            <w:pPr>
              <w:widowControl w:val="0"/>
              <w:rPr>
                <w:color w:val="000000"/>
              </w:rPr>
            </w:pPr>
            <w:r w:rsidRPr="006D2BD0">
              <w:rPr>
                <w:color w:val="000000"/>
              </w:rPr>
              <w:t xml:space="preserve">Tālruņa numurs: </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4A4520">
            <w:pPr>
              <w:widowControl w:val="0"/>
              <w:rPr>
                <w:color w:val="000000"/>
              </w:rPr>
            </w:pPr>
          </w:p>
        </w:tc>
      </w:tr>
      <w:tr w:rsidR="00B652CE" w:rsidRPr="006D2BD0" w:rsidTr="004A4520">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4A4520">
            <w:pPr>
              <w:widowControl w:val="0"/>
              <w:rPr>
                <w:color w:val="000000"/>
              </w:rPr>
            </w:pPr>
            <w:r w:rsidRPr="006D2BD0">
              <w:rPr>
                <w:color w:val="000000"/>
              </w:rPr>
              <w:t xml:space="preserve">E-pasts: </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4A4520">
            <w:pPr>
              <w:widowControl w:val="0"/>
              <w:rPr>
                <w:color w:val="000000"/>
              </w:rPr>
            </w:pPr>
          </w:p>
        </w:tc>
      </w:tr>
      <w:tr w:rsidR="00B652CE" w:rsidRPr="006D2BD0" w:rsidTr="004A4520">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4A4520">
            <w:pPr>
              <w:widowControl w:val="0"/>
              <w:rPr>
                <w:color w:val="000000"/>
              </w:rPr>
            </w:pPr>
            <w:r w:rsidRPr="006D2BD0">
              <w:rPr>
                <w:color w:val="000000"/>
              </w:rPr>
              <w:t>Banka:</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4A4520">
            <w:pPr>
              <w:widowControl w:val="0"/>
              <w:rPr>
                <w:color w:val="000000"/>
              </w:rPr>
            </w:pPr>
          </w:p>
        </w:tc>
      </w:tr>
      <w:tr w:rsidR="00B652CE" w:rsidRPr="006D2BD0" w:rsidTr="004A4520">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4A4520">
            <w:pPr>
              <w:widowControl w:val="0"/>
              <w:rPr>
                <w:color w:val="000000"/>
              </w:rPr>
            </w:pPr>
            <w:r w:rsidRPr="006D2BD0">
              <w:rPr>
                <w:color w:val="000000"/>
              </w:rPr>
              <w:t>Kods:</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4A4520">
            <w:pPr>
              <w:widowControl w:val="0"/>
              <w:rPr>
                <w:color w:val="000000"/>
              </w:rPr>
            </w:pPr>
          </w:p>
        </w:tc>
      </w:tr>
      <w:tr w:rsidR="00B652CE" w:rsidRPr="006D2BD0" w:rsidTr="004A4520">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4A4520">
            <w:pPr>
              <w:widowControl w:val="0"/>
              <w:rPr>
                <w:color w:val="000000"/>
              </w:rPr>
            </w:pPr>
            <w:r w:rsidRPr="006D2BD0">
              <w:rPr>
                <w:color w:val="000000"/>
              </w:rPr>
              <w:t>Konts:</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4A4520">
            <w:pPr>
              <w:widowControl w:val="0"/>
              <w:rPr>
                <w:color w:val="000000"/>
              </w:rPr>
            </w:pPr>
          </w:p>
        </w:tc>
      </w:tr>
      <w:tr w:rsidR="00B652CE" w:rsidRPr="006D2BD0" w:rsidTr="004A4520">
        <w:trPr>
          <w:trHeight w:val="342"/>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4A4520">
            <w:pPr>
              <w:widowControl w:val="0"/>
              <w:rPr>
                <w:b/>
                <w:color w:val="000000"/>
              </w:rPr>
            </w:pPr>
            <w:r w:rsidRPr="006D2BD0">
              <w:rPr>
                <w:b/>
                <w:color w:val="000000"/>
              </w:rPr>
              <w:t>Paraksttiesīgās personas vārds, uzvārds, statuss:</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4A4520">
            <w:pPr>
              <w:widowControl w:val="0"/>
              <w:rPr>
                <w:color w:val="000000"/>
              </w:rPr>
            </w:pPr>
          </w:p>
        </w:tc>
      </w:tr>
      <w:tr w:rsidR="00B652CE" w:rsidRPr="006D2BD0" w:rsidTr="004A4520">
        <w:trPr>
          <w:trHeight w:val="261"/>
        </w:trPr>
        <w:tc>
          <w:tcPr>
            <w:tcW w:w="5000" w:type="pct"/>
            <w:gridSpan w:val="2"/>
            <w:tcBorders>
              <w:top w:val="nil"/>
              <w:left w:val="single" w:sz="4" w:space="0" w:color="auto"/>
              <w:bottom w:val="single" w:sz="4" w:space="0" w:color="auto"/>
              <w:right w:val="single" w:sz="4" w:space="0" w:color="auto"/>
            </w:tcBorders>
            <w:shd w:val="clear" w:color="auto" w:fill="auto"/>
            <w:vAlign w:val="center"/>
          </w:tcPr>
          <w:p w:rsidR="00B652CE" w:rsidRPr="000516FF" w:rsidRDefault="00B652CE" w:rsidP="004A4520">
            <w:pPr>
              <w:widowControl w:val="0"/>
              <w:rPr>
                <w:color w:val="000000"/>
                <w:sz w:val="8"/>
              </w:rPr>
            </w:pPr>
          </w:p>
        </w:tc>
      </w:tr>
      <w:tr w:rsidR="00B652CE" w:rsidRPr="006D2BD0" w:rsidTr="004A4520">
        <w:trPr>
          <w:trHeight w:val="6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4A4520">
            <w:pPr>
              <w:widowControl w:val="0"/>
              <w:rPr>
                <w:color w:val="000000"/>
              </w:rPr>
            </w:pPr>
            <w:r w:rsidRPr="006D2BD0">
              <w:rPr>
                <w:color w:val="000000"/>
              </w:rPr>
              <w:t>Persona, kura būs atbildīga par līguma izpildi (tiks ierakstīta līgumā):</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4A4520">
            <w:pPr>
              <w:widowControl w:val="0"/>
              <w:rPr>
                <w:color w:val="000000"/>
              </w:rPr>
            </w:pPr>
          </w:p>
        </w:tc>
      </w:tr>
      <w:tr w:rsidR="00B652CE" w:rsidRPr="006D2BD0" w:rsidTr="004A4520">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4A4520">
            <w:pPr>
              <w:widowControl w:val="0"/>
              <w:rPr>
                <w:color w:val="000000"/>
              </w:rPr>
            </w:pPr>
            <w:r w:rsidRPr="006D2BD0">
              <w:rPr>
                <w:color w:val="000000"/>
              </w:rPr>
              <w:t>Vārds, uzvārds:</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4A4520">
            <w:pPr>
              <w:widowControl w:val="0"/>
              <w:rPr>
                <w:color w:val="000000"/>
              </w:rPr>
            </w:pPr>
          </w:p>
        </w:tc>
      </w:tr>
      <w:tr w:rsidR="00B652CE" w:rsidRPr="006D2BD0" w:rsidTr="004A4520">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4A4520">
            <w:pPr>
              <w:widowControl w:val="0"/>
              <w:rPr>
                <w:color w:val="000000"/>
              </w:rPr>
            </w:pPr>
            <w:r w:rsidRPr="006D2BD0">
              <w:rPr>
                <w:color w:val="000000"/>
              </w:rPr>
              <w:t>Ieņemamais amats:</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4A4520">
            <w:pPr>
              <w:widowControl w:val="0"/>
              <w:rPr>
                <w:color w:val="000000"/>
              </w:rPr>
            </w:pPr>
          </w:p>
        </w:tc>
      </w:tr>
      <w:tr w:rsidR="00B652CE" w:rsidRPr="006D2BD0" w:rsidTr="004A4520">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4A4520">
            <w:pPr>
              <w:widowControl w:val="0"/>
              <w:rPr>
                <w:color w:val="000000"/>
              </w:rPr>
            </w:pPr>
            <w:r w:rsidRPr="006D2BD0">
              <w:rPr>
                <w:color w:val="000000"/>
              </w:rPr>
              <w:t>Tālruņa un faksa numurs:</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4A4520">
            <w:pPr>
              <w:widowControl w:val="0"/>
              <w:rPr>
                <w:color w:val="000000"/>
              </w:rPr>
            </w:pPr>
          </w:p>
        </w:tc>
      </w:tr>
      <w:tr w:rsidR="00B652CE" w:rsidRPr="006D2BD0" w:rsidTr="004A4520">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4A4520">
            <w:pPr>
              <w:widowControl w:val="0"/>
              <w:rPr>
                <w:color w:val="000000"/>
              </w:rPr>
            </w:pPr>
            <w:r w:rsidRPr="006D2BD0">
              <w:rPr>
                <w:color w:val="000000"/>
              </w:rPr>
              <w:t>E-pasts:</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4A4520">
            <w:pPr>
              <w:widowControl w:val="0"/>
              <w:rPr>
                <w:color w:val="000000"/>
              </w:rPr>
            </w:pPr>
          </w:p>
        </w:tc>
      </w:tr>
    </w:tbl>
    <w:p w:rsidR="00B652CE" w:rsidRDefault="00B652CE" w:rsidP="00B652CE">
      <w:pPr>
        <w:ind w:firstLine="567"/>
        <w:jc w:val="right"/>
        <w:rPr>
          <w:lang w:eastAsia="lv-LV"/>
        </w:rPr>
      </w:pPr>
    </w:p>
    <w:p w:rsidR="00B652CE" w:rsidRDefault="00B652CE" w:rsidP="00B652CE">
      <w:pPr>
        <w:spacing w:after="120"/>
        <w:ind w:left="567" w:right="284" w:firstLine="567"/>
        <w:jc w:val="both"/>
        <w:rPr>
          <w:lang w:eastAsia="lv-LV"/>
        </w:rPr>
      </w:pPr>
    </w:p>
    <w:p w:rsidR="00B652CE" w:rsidRDefault="00B652CE" w:rsidP="00B652CE">
      <w:pPr>
        <w:spacing w:after="120"/>
        <w:ind w:left="567" w:right="284" w:firstLine="567"/>
        <w:jc w:val="both"/>
        <w:rPr>
          <w:lang w:eastAsia="lv-LV"/>
        </w:rPr>
      </w:pPr>
    </w:p>
    <w:p w:rsidR="00B652CE" w:rsidRDefault="00B652CE" w:rsidP="00B652CE">
      <w:pPr>
        <w:spacing w:after="120"/>
        <w:ind w:left="567" w:right="284" w:firstLine="567"/>
        <w:jc w:val="both"/>
        <w:rPr>
          <w:lang w:eastAsia="lv-LV"/>
        </w:rPr>
      </w:pPr>
    </w:p>
    <w:p w:rsidR="00B652CE" w:rsidRDefault="00B652CE" w:rsidP="00B652CE">
      <w:pPr>
        <w:spacing w:after="120"/>
        <w:ind w:left="567" w:right="284" w:firstLine="567"/>
        <w:jc w:val="both"/>
        <w:rPr>
          <w:lang w:eastAsia="lv-LV"/>
        </w:rPr>
      </w:pPr>
    </w:p>
    <w:p w:rsidR="00B652CE" w:rsidRDefault="00B652CE" w:rsidP="00B652CE">
      <w:pPr>
        <w:spacing w:after="120"/>
        <w:ind w:left="567" w:right="284" w:firstLine="567"/>
        <w:jc w:val="both"/>
        <w:rPr>
          <w:lang w:eastAsia="lv-LV"/>
        </w:rPr>
      </w:pPr>
    </w:p>
    <w:p w:rsidR="00B652CE" w:rsidRDefault="00B652CE" w:rsidP="00B652CE">
      <w:pPr>
        <w:spacing w:after="120"/>
        <w:ind w:left="567" w:right="284" w:firstLine="567"/>
        <w:jc w:val="both"/>
        <w:rPr>
          <w:lang w:eastAsia="lv-LV"/>
        </w:rPr>
      </w:pPr>
    </w:p>
    <w:p w:rsidR="00B652CE" w:rsidRDefault="00B652CE" w:rsidP="00B652CE">
      <w:pPr>
        <w:spacing w:after="120"/>
        <w:ind w:right="284"/>
        <w:jc w:val="both"/>
      </w:pPr>
    </w:p>
    <w:p w:rsidR="00B652CE" w:rsidRDefault="00B652CE" w:rsidP="00B652CE">
      <w:pPr>
        <w:spacing w:after="120"/>
        <w:ind w:right="284"/>
        <w:jc w:val="both"/>
      </w:pPr>
    </w:p>
    <w:p w:rsidR="00B652CE" w:rsidRDefault="00B652CE" w:rsidP="00B652CE">
      <w:pPr>
        <w:spacing w:after="120"/>
        <w:ind w:right="284"/>
        <w:jc w:val="both"/>
      </w:pPr>
    </w:p>
    <w:p w:rsidR="00B652CE" w:rsidRDefault="00B652CE" w:rsidP="00B652CE">
      <w:pPr>
        <w:spacing w:after="120"/>
        <w:ind w:right="284"/>
        <w:jc w:val="both"/>
      </w:pPr>
    </w:p>
    <w:p w:rsidR="00B652CE" w:rsidRDefault="00B652CE" w:rsidP="00B652CE">
      <w:pPr>
        <w:spacing w:after="120"/>
        <w:ind w:right="284"/>
        <w:jc w:val="both"/>
      </w:pPr>
    </w:p>
    <w:p w:rsidR="00B652CE" w:rsidRDefault="00B652CE" w:rsidP="00B652CE">
      <w:pPr>
        <w:spacing w:after="120"/>
        <w:ind w:right="284"/>
        <w:jc w:val="both"/>
      </w:pPr>
    </w:p>
    <w:p w:rsidR="00B652CE" w:rsidRDefault="00B652CE" w:rsidP="00B652CE">
      <w:pPr>
        <w:spacing w:after="120"/>
        <w:ind w:right="284"/>
        <w:jc w:val="both"/>
      </w:pPr>
    </w:p>
    <w:p w:rsidR="00B652CE" w:rsidRDefault="00B652CE" w:rsidP="00B652CE">
      <w:pPr>
        <w:spacing w:after="120"/>
        <w:ind w:right="284"/>
        <w:jc w:val="both"/>
      </w:pPr>
    </w:p>
    <w:p w:rsidR="00B652CE" w:rsidRDefault="00B652CE" w:rsidP="00B652CE">
      <w:pPr>
        <w:spacing w:after="120"/>
        <w:ind w:right="284"/>
        <w:jc w:val="both"/>
      </w:pPr>
    </w:p>
    <w:p w:rsidR="00B652CE" w:rsidRDefault="00B652CE" w:rsidP="00B652CE">
      <w:pPr>
        <w:spacing w:after="120"/>
        <w:ind w:right="284"/>
        <w:jc w:val="both"/>
      </w:pPr>
    </w:p>
    <w:p w:rsidR="00B652CE" w:rsidRDefault="00B652CE" w:rsidP="00B652CE">
      <w:pPr>
        <w:spacing w:after="120"/>
        <w:ind w:right="284"/>
        <w:jc w:val="both"/>
      </w:pPr>
    </w:p>
    <w:p w:rsidR="00B652CE" w:rsidRDefault="00B652CE" w:rsidP="00B652CE">
      <w:pPr>
        <w:spacing w:after="120"/>
        <w:ind w:right="284"/>
        <w:jc w:val="both"/>
      </w:pPr>
    </w:p>
    <w:p w:rsidR="00031F52" w:rsidRDefault="00031F52" w:rsidP="00B652CE">
      <w:pPr>
        <w:spacing w:after="120"/>
        <w:ind w:right="284"/>
        <w:jc w:val="both"/>
      </w:pPr>
    </w:p>
    <w:p w:rsidR="00031F52" w:rsidRDefault="00031F52" w:rsidP="00B652CE">
      <w:pPr>
        <w:spacing w:after="120"/>
        <w:ind w:right="284"/>
        <w:jc w:val="both"/>
      </w:pPr>
    </w:p>
    <w:p w:rsidR="00031F52" w:rsidRDefault="00031F52" w:rsidP="00B652CE">
      <w:pPr>
        <w:spacing w:after="120"/>
        <w:ind w:right="284"/>
        <w:jc w:val="both"/>
      </w:pPr>
    </w:p>
    <w:p w:rsidR="00031F52" w:rsidRDefault="00031F52" w:rsidP="00B652CE">
      <w:pPr>
        <w:spacing w:after="120"/>
        <w:ind w:right="284"/>
        <w:jc w:val="both"/>
      </w:pPr>
    </w:p>
    <w:p w:rsidR="00031F52" w:rsidRDefault="00031F52" w:rsidP="00B652CE">
      <w:pPr>
        <w:spacing w:after="120"/>
        <w:ind w:right="284"/>
        <w:jc w:val="both"/>
      </w:pPr>
    </w:p>
    <w:p w:rsidR="00031F52" w:rsidRDefault="00031F52" w:rsidP="00B652CE">
      <w:pPr>
        <w:spacing w:after="120"/>
        <w:ind w:right="284"/>
        <w:jc w:val="both"/>
      </w:pPr>
    </w:p>
    <w:p w:rsidR="00031F52" w:rsidRDefault="00031F52" w:rsidP="00B652CE">
      <w:pPr>
        <w:spacing w:after="120"/>
        <w:ind w:right="284"/>
        <w:jc w:val="both"/>
      </w:pPr>
    </w:p>
    <w:p w:rsidR="00031F52" w:rsidRDefault="00031F52" w:rsidP="00B652CE">
      <w:pPr>
        <w:spacing w:after="120"/>
        <w:ind w:right="284"/>
        <w:jc w:val="both"/>
      </w:pPr>
    </w:p>
    <w:p w:rsidR="00B652CE" w:rsidRPr="00915E1A" w:rsidRDefault="00B652CE" w:rsidP="00B652CE">
      <w:pPr>
        <w:ind w:right="-1"/>
      </w:pPr>
    </w:p>
    <w:p w:rsidR="00231BD8" w:rsidRDefault="00231BD8">
      <w:pPr>
        <w:spacing w:after="160" w:line="259" w:lineRule="auto"/>
      </w:pPr>
      <w:r>
        <w:br w:type="page"/>
      </w:r>
    </w:p>
    <w:p w:rsidR="00B652CE" w:rsidRPr="00742748" w:rsidRDefault="00B652CE" w:rsidP="00B652CE">
      <w:pPr>
        <w:ind w:left="567" w:right="284"/>
        <w:jc w:val="right"/>
      </w:pPr>
      <w:r>
        <w:t>3</w:t>
      </w:r>
      <w:r w:rsidRPr="00742748">
        <w:t>.</w:t>
      </w:r>
      <w:r>
        <w:t> </w:t>
      </w:r>
      <w:r w:rsidRPr="00742748">
        <w:t>pielikums</w:t>
      </w:r>
    </w:p>
    <w:p w:rsidR="00B652CE" w:rsidRDefault="00B652CE" w:rsidP="00B652CE">
      <w:pPr>
        <w:ind w:left="6237" w:right="284"/>
        <w:jc w:val="right"/>
      </w:pPr>
      <w:r w:rsidRPr="00742748">
        <w:t xml:space="preserve">iepirkuma procedūras </w:t>
      </w:r>
    </w:p>
    <w:p w:rsidR="00B652CE" w:rsidRDefault="00B652CE" w:rsidP="00B652CE">
      <w:pPr>
        <w:ind w:left="6237" w:right="284"/>
        <w:jc w:val="right"/>
      </w:pPr>
      <w:r w:rsidRPr="00742748">
        <w:t>(Nr.</w:t>
      </w:r>
      <w:r>
        <w:t xml:space="preserve"> </w:t>
      </w:r>
      <w:r w:rsidRPr="00742748">
        <w:t>IeVP</w:t>
      </w:r>
      <w:r>
        <w:t> </w:t>
      </w:r>
      <w:r w:rsidRPr="00742748">
        <w:t>201</w:t>
      </w:r>
      <w:r>
        <w:t>9</w:t>
      </w:r>
      <w:r w:rsidR="00B658E2" w:rsidRPr="00742748">
        <w:t>/</w:t>
      </w:r>
      <w:r w:rsidR="0051135E">
        <w:t>113</w:t>
      </w:r>
      <w:r w:rsidR="00B658E2">
        <w:t>/NFI</w:t>
      </w:r>
      <w:r w:rsidR="00B658E2" w:rsidRPr="00742748">
        <w:t>)</w:t>
      </w:r>
    </w:p>
    <w:p w:rsidR="00B652CE" w:rsidRPr="00742748" w:rsidRDefault="00B652CE" w:rsidP="00B652CE">
      <w:pPr>
        <w:ind w:right="284"/>
        <w:jc w:val="right"/>
      </w:pPr>
      <w:r>
        <w:t xml:space="preserve">Informatīvajam </w:t>
      </w:r>
      <w:r w:rsidRPr="00742748">
        <w:t>paziņojumam</w:t>
      </w:r>
    </w:p>
    <w:p w:rsidR="00B652CE" w:rsidRDefault="00B652CE" w:rsidP="00B652CE">
      <w:pPr>
        <w:ind w:right="-1" w:firstLine="567"/>
        <w:jc w:val="right"/>
      </w:pPr>
    </w:p>
    <w:p w:rsidR="00B652CE" w:rsidRPr="00EE40E1" w:rsidRDefault="00B652CE" w:rsidP="00B652CE">
      <w:pPr>
        <w:ind w:left="-426" w:firstLine="567"/>
        <w:jc w:val="center"/>
        <w:rPr>
          <w:lang w:eastAsia="lv-LV"/>
        </w:rPr>
      </w:pPr>
    </w:p>
    <w:p w:rsidR="00B652CE" w:rsidRPr="00134BF4" w:rsidRDefault="00231BD8" w:rsidP="00B652CE">
      <w:pPr>
        <w:tabs>
          <w:tab w:val="left" w:pos="3450"/>
        </w:tabs>
        <w:ind w:right="-2"/>
        <w:jc w:val="center"/>
      </w:pPr>
      <w:r>
        <w:t xml:space="preserve">Atbilstoši iepirkuma </w:t>
      </w:r>
      <w:r w:rsidR="001D15F5">
        <w:t>"</w:t>
      </w:r>
      <w:r w:rsidR="001D15F5" w:rsidRPr="00265DE2">
        <w:rPr>
          <w:color w:val="000000"/>
        </w:rPr>
        <w:t>Biroja tehnikas iegāde ar piegādi</w:t>
      </w:r>
      <w:r w:rsidR="001D15F5">
        <w:rPr>
          <w:color w:val="000000"/>
        </w:rPr>
        <w:t>"</w:t>
      </w:r>
    </w:p>
    <w:p w:rsidR="00B652CE" w:rsidRPr="00134BF4" w:rsidRDefault="00B652CE" w:rsidP="00B652CE">
      <w:pPr>
        <w:tabs>
          <w:tab w:val="left" w:pos="3450"/>
        </w:tabs>
        <w:ind w:right="-2"/>
        <w:jc w:val="center"/>
      </w:pPr>
      <w:r w:rsidRPr="00134BF4">
        <w:t>(iepirkuma identifikācijas Nr. IeVP 2019</w:t>
      </w:r>
      <w:r w:rsidR="00B658E2" w:rsidRPr="00134BF4">
        <w:t>/</w:t>
      </w:r>
      <w:r w:rsidR="0021384F">
        <w:t>113</w:t>
      </w:r>
      <w:r w:rsidR="00B658E2">
        <w:t>/NFI</w:t>
      </w:r>
      <w:r w:rsidR="00B658E2" w:rsidRPr="00134BF4">
        <w:t xml:space="preserve">) </w:t>
      </w:r>
      <w:r w:rsidRPr="00134BF4">
        <w:t>informatīvajam paziņojumam</w:t>
      </w:r>
    </w:p>
    <w:p w:rsidR="00B652CE" w:rsidRPr="00134BF4" w:rsidRDefault="00B652CE" w:rsidP="00B652CE">
      <w:pPr>
        <w:tabs>
          <w:tab w:val="left" w:pos="3450"/>
        </w:tabs>
        <w:ind w:right="-766"/>
      </w:pPr>
    </w:p>
    <w:p w:rsidR="00B652CE" w:rsidRPr="00735783" w:rsidRDefault="00B652CE" w:rsidP="00B652CE">
      <w:pPr>
        <w:tabs>
          <w:tab w:val="left" w:pos="3450"/>
        </w:tabs>
        <w:ind w:right="-766"/>
        <w:jc w:val="center"/>
        <w:rPr>
          <w:sz w:val="28"/>
          <w:szCs w:val="28"/>
        </w:rPr>
      </w:pPr>
      <w:r w:rsidRPr="00735783">
        <w:rPr>
          <w:sz w:val="28"/>
          <w:szCs w:val="28"/>
        </w:rPr>
        <w:t>Apliecinājums</w:t>
      </w:r>
    </w:p>
    <w:p w:rsidR="00B652CE" w:rsidRPr="00872B74" w:rsidRDefault="00B652CE" w:rsidP="00B652CE">
      <w:pPr>
        <w:tabs>
          <w:tab w:val="left" w:pos="3450"/>
        </w:tabs>
        <w:ind w:right="-766"/>
      </w:pPr>
    </w:p>
    <w:p w:rsidR="00B652CE" w:rsidRPr="00872B74" w:rsidRDefault="00B652CE" w:rsidP="00B652CE">
      <w:pPr>
        <w:tabs>
          <w:tab w:val="left" w:pos="7920"/>
          <w:tab w:val="left" w:pos="8364"/>
        </w:tabs>
        <w:ind w:right="42"/>
        <w:rPr>
          <w:i/>
        </w:rPr>
      </w:pPr>
      <w:r w:rsidRPr="00872B74">
        <w:rPr>
          <w:i/>
        </w:rPr>
        <w:t>(Vieta)</w:t>
      </w:r>
      <w:r w:rsidRPr="00B81943">
        <w:t xml:space="preserve">, </w:t>
      </w:r>
      <w:r w:rsidRPr="00872B74">
        <w:rPr>
          <w:i/>
        </w:rPr>
        <w:t xml:space="preserve">(Datums)     </w:t>
      </w:r>
      <w:r w:rsidRPr="00872B74">
        <w:rPr>
          <w:i/>
        </w:rPr>
        <w:tab/>
        <w:t>(Dok. Nr.)</w:t>
      </w:r>
    </w:p>
    <w:p w:rsidR="00B652CE" w:rsidRPr="00872B74" w:rsidRDefault="00B652CE" w:rsidP="00B652CE">
      <w:pPr>
        <w:ind w:right="-766"/>
        <w:jc w:val="right"/>
      </w:pPr>
    </w:p>
    <w:p w:rsidR="008F02C5" w:rsidRDefault="00B652CE" w:rsidP="00B652CE">
      <w:pPr>
        <w:tabs>
          <w:tab w:val="left" w:pos="709"/>
        </w:tabs>
        <w:ind w:right="-2"/>
        <w:jc w:val="both"/>
      </w:pPr>
      <w:r w:rsidRPr="00872B74">
        <w:tab/>
        <w:t xml:space="preserve">Ar šo, </w:t>
      </w:r>
      <w:r w:rsidRPr="00872B74">
        <w:rPr>
          <w:i/>
        </w:rPr>
        <w:t xml:space="preserve">(pretendenta nosaukums), </w:t>
      </w:r>
      <w:r w:rsidRPr="00872B74">
        <w:t>reģ.</w:t>
      </w:r>
      <w:r>
        <w:t> </w:t>
      </w:r>
      <w:r w:rsidRPr="00872B74">
        <w:t>Nr.</w:t>
      </w:r>
      <w:r>
        <w:t> </w:t>
      </w:r>
      <w:r w:rsidRPr="00872B74">
        <w:t xml:space="preserve">_________, apliecinām savu </w:t>
      </w:r>
      <w:r w:rsidR="008F02C5">
        <w:t>dalību</w:t>
      </w:r>
      <w:r>
        <w:t xml:space="preserve"> iepirkum</w:t>
      </w:r>
      <w:r w:rsidR="008F02C5">
        <w:t>ā</w:t>
      </w:r>
      <w:r>
        <w:t xml:space="preserve"> </w:t>
      </w:r>
      <w:r w:rsidRPr="003239AE">
        <w:t>"</w:t>
      </w:r>
      <w:r w:rsidR="001D15F5" w:rsidRPr="00265DE2">
        <w:rPr>
          <w:color w:val="000000"/>
        </w:rPr>
        <w:t>Biroja tehnikas iegāde ar piegādi</w:t>
      </w:r>
      <w:r w:rsidRPr="003239AE">
        <w:t>"</w:t>
      </w:r>
      <w:r w:rsidRPr="00BA26AA">
        <w:t xml:space="preserve"> (iepirkuma identifikācijas Nr.</w:t>
      </w:r>
      <w:r>
        <w:t xml:space="preserve"> </w:t>
      </w:r>
      <w:r w:rsidRPr="00BA26AA">
        <w:t>IeVP</w:t>
      </w:r>
      <w:r>
        <w:t> </w:t>
      </w:r>
      <w:r w:rsidRPr="00BA26AA">
        <w:t>201</w:t>
      </w:r>
      <w:r>
        <w:t>9</w:t>
      </w:r>
      <w:r w:rsidR="00B658E2" w:rsidRPr="00BA26AA">
        <w:t>/</w:t>
      </w:r>
      <w:r w:rsidR="0021384F">
        <w:t>113</w:t>
      </w:r>
      <w:r w:rsidR="00B658E2">
        <w:t>/NFI</w:t>
      </w:r>
      <w:r w:rsidR="00B658E2" w:rsidRPr="00BA26AA">
        <w:t>)</w:t>
      </w:r>
      <w:r w:rsidR="00B658E2">
        <w:t xml:space="preserve"> </w:t>
      </w:r>
      <w:r w:rsidR="008F02C5">
        <w:t>(turpmāk - iepirkums). Apstiprinām, ka esam iepazinušies ar iepirkuma noteikumiem (tai skaitā līguma projektu), un piekrītam visiem tajā minētajiem nosacījumiem, tie ir skaidri un saprotami, iebildumu vai pretenziju pret tiem nav.</w:t>
      </w:r>
    </w:p>
    <w:p w:rsidR="00F25923" w:rsidRDefault="00F25923" w:rsidP="00B652CE">
      <w:pPr>
        <w:tabs>
          <w:tab w:val="left" w:pos="709"/>
        </w:tabs>
        <w:ind w:right="-2"/>
        <w:jc w:val="both"/>
      </w:pPr>
    </w:p>
    <w:p w:rsidR="00F25923" w:rsidRPr="006C14A2" w:rsidRDefault="00F25923" w:rsidP="00F25923">
      <w:pPr>
        <w:tabs>
          <w:tab w:val="left" w:pos="735"/>
        </w:tabs>
        <w:jc w:val="both"/>
        <w:rPr>
          <w:lang w:eastAsia="lv-LV"/>
        </w:rPr>
      </w:pPr>
      <w:r>
        <w:rPr>
          <w:lang w:eastAsia="lv-LV"/>
        </w:rPr>
        <w:t>Ar šo a</w:t>
      </w:r>
      <w:r w:rsidRPr="006C14A2">
        <w:rPr>
          <w:lang w:eastAsia="lv-LV"/>
        </w:rPr>
        <w:t>pliecinām, ka</w:t>
      </w:r>
      <w:r>
        <w:rPr>
          <w:lang w:eastAsia="lv-LV"/>
        </w:rPr>
        <w:t xml:space="preserve"> </w:t>
      </w:r>
      <w:r w:rsidRPr="006C14A2">
        <w:rPr>
          <w:lang w:eastAsia="lv-LV"/>
        </w:rPr>
        <w:t>darbojamies</w:t>
      </w:r>
      <w:r w:rsidR="001B7545">
        <w:rPr>
          <w:lang w:eastAsia="lv-LV"/>
        </w:rPr>
        <w:t xml:space="preserve"> </w:t>
      </w:r>
      <w:r w:rsidRPr="006C14A2">
        <w:rPr>
          <w:lang w:eastAsia="lv-LV"/>
        </w:rPr>
        <w:t xml:space="preserve"> </w:t>
      </w:r>
      <w:r w:rsidR="001D15F5">
        <w:rPr>
          <w:lang w:eastAsia="lv-LV"/>
        </w:rPr>
        <w:t>biroja tehniskā aprīkojuma izplatīšanā un piegādē</w:t>
      </w:r>
      <w:r>
        <w:rPr>
          <w:lang w:eastAsia="lv-LV"/>
        </w:rPr>
        <w:t xml:space="preserve">, un </w:t>
      </w:r>
      <w:r w:rsidRPr="006C14A2">
        <w:rPr>
          <w:lang w:eastAsia="lv-LV"/>
        </w:rPr>
        <w:t xml:space="preserve">pēdējo 3 (trīs) gadu laikā pretendentam ir pieredze vismaz 2 (divu) Iepirkuma priekšmetam atbilstošu </w:t>
      </w:r>
      <w:r>
        <w:rPr>
          <w:lang w:eastAsia="lv-LV"/>
        </w:rPr>
        <w:t xml:space="preserve">pakalpojuma </w:t>
      </w:r>
      <w:r w:rsidRPr="006C14A2">
        <w:rPr>
          <w:lang w:eastAsia="lv-LV"/>
        </w:rPr>
        <w:t xml:space="preserve">līgumu izpildē. </w:t>
      </w:r>
      <w:r w:rsidRPr="006C14A2">
        <w:rPr>
          <w:b/>
          <w:lang w:eastAsia="lv-LV"/>
        </w:rPr>
        <w:t>(Iesniegt pieredzes aprakstu);</w:t>
      </w:r>
    </w:p>
    <w:p w:rsidR="00F25923" w:rsidRPr="006C14A2" w:rsidRDefault="00F25923" w:rsidP="00F25923">
      <w:pPr>
        <w:tabs>
          <w:tab w:val="left" w:pos="735"/>
        </w:tabs>
        <w:ind w:firstLine="142"/>
        <w:jc w:val="both"/>
        <w:rPr>
          <w:lang w:eastAsia="lv-LV"/>
        </w:rPr>
      </w:pP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3"/>
        <w:gridCol w:w="2289"/>
        <w:gridCol w:w="1984"/>
        <w:gridCol w:w="1872"/>
      </w:tblGrid>
      <w:tr w:rsidR="00F25923" w:rsidRPr="006C14A2" w:rsidTr="003B3A8D">
        <w:trPr>
          <w:trHeight w:val="1083"/>
        </w:trPr>
        <w:tc>
          <w:tcPr>
            <w:tcW w:w="2673" w:type="dxa"/>
            <w:vAlign w:val="center"/>
          </w:tcPr>
          <w:p w:rsidR="00F25923" w:rsidRPr="006C14A2" w:rsidRDefault="00F25923" w:rsidP="003B3A8D">
            <w:pPr>
              <w:tabs>
                <w:tab w:val="left" w:pos="735"/>
              </w:tabs>
              <w:ind w:firstLine="142"/>
              <w:jc w:val="both"/>
              <w:rPr>
                <w:bCs/>
                <w:lang w:eastAsia="lv-LV"/>
              </w:rPr>
            </w:pPr>
            <w:r w:rsidRPr="006C14A2">
              <w:rPr>
                <w:bCs/>
                <w:lang w:eastAsia="lv-LV"/>
              </w:rPr>
              <w:t>Pasūtītājs (nosaukums, adrese, kontaktpersona, telefona Nr.)</w:t>
            </w:r>
          </w:p>
        </w:tc>
        <w:tc>
          <w:tcPr>
            <w:tcW w:w="2289" w:type="dxa"/>
            <w:vAlign w:val="center"/>
          </w:tcPr>
          <w:p w:rsidR="00F25923" w:rsidRPr="006C14A2" w:rsidRDefault="00F25923" w:rsidP="003B3A8D">
            <w:pPr>
              <w:tabs>
                <w:tab w:val="left" w:pos="735"/>
              </w:tabs>
              <w:ind w:firstLine="142"/>
              <w:jc w:val="both"/>
              <w:rPr>
                <w:bCs/>
                <w:lang w:eastAsia="lv-LV"/>
              </w:rPr>
            </w:pPr>
            <w:r w:rsidRPr="006C14A2">
              <w:rPr>
                <w:bCs/>
                <w:lang w:eastAsia="lv-LV"/>
              </w:rPr>
              <w:t>Iepirkuma nosaukums, ID. Nr.</w:t>
            </w:r>
          </w:p>
        </w:tc>
        <w:tc>
          <w:tcPr>
            <w:tcW w:w="1984" w:type="dxa"/>
            <w:vAlign w:val="center"/>
          </w:tcPr>
          <w:p w:rsidR="00F25923" w:rsidRPr="006C14A2" w:rsidRDefault="00F25923" w:rsidP="003B3A8D">
            <w:pPr>
              <w:tabs>
                <w:tab w:val="left" w:pos="735"/>
              </w:tabs>
              <w:ind w:firstLine="142"/>
              <w:jc w:val="both"/>
              <w:rPr>
                <w:bCs/>
                <w:lang w:eastAsia="lv-LV"/>
              </w:rPr>
            </w:pPr>
            <w:r w:rsidRPr="006C14A2">
              <w:rPr>
                <w:bCs/>
                <w:lang w:eastAsia="lv-LV"/>
              </w:rPr>
              <w:t>Noslēgtā līguma Nr. un līguma summa</w:t>
            </w:r>
          </w:p>
        </w:tc>
        <w:tc>
          <w:tcPr>
            <w:tcW w:w="1872" w:type="dxa"/>
            <w:vAlign w:val="center"/>
          </w:tcPr>
          <w:p w:rsidR="00F25923" w:rsidRPr="006C14A2" w:rsidRDefault="00F25923" w:rsidP="003B3A8D">
            <w:pPr>
              <w:tabs>
                <w:tab w:val="left" w:pos="735"/>
              </w:tabs>
              <w:ind w:firstLine="142"/>
              <w:jc w:val="both"/>
              <w:rPr>
                <w:bCs/>
                <w:lang w:eastAsia="lv-LV"/>
              </w:rPr>
            </w:pPr>
            <w:r w:rsidRPr="006C14A2">
              <w:rPr>
                <w:bCs/>
                <w:lang w:eastAsia="lv-LV"/>
              </w:rPr>
              <w:t>Piegādes veikšanas laiks (uzsākšanas – pabeigšanas gads/mēnesis)</w:t>
            </w:r>
          </w:p>
        </w:tc>
      </w:tr>
      <w:tr w:rsidR="00F25923" w:rsidRPr="006C14A2" w:rsidTr="003B3A8D">
        <w:trPr>
          <w:trHeight w:val="267"/>
        </w:trPr>
        <w:tc>
          <w:tcPr>
            <w:tcW w:w="2673" w:type="dxa"/>
          </w:tcPr>
          <w:p w:rsidR="00F25923" w:rsidRPr="006C14A2" w:rsidRDefault="00F25923" w:rsidP="003B3A8D">
            <w:pPr>
              <w:tabs>
                <w:tab w:val="left" w:pos="735"/>
              </w:tabs>
              <w:ind w:firstLine="142"/>
              <w:jc w:val="both"/>
              <w:rPr>
                <w:bCs/>
                <w:lang w:eastAsia="lv-LV"/>
              </w:rPr>
            </w:pPr>
          </w:p>
        </w:tc>
        <w:tc>
          <w:tcPr>
            <w:tcW w:w="2289" w:type="dxa"/>
          </w:tcPr>
          <w:p w:rsidR="00F25923" w:rsidRPr="006C14A2" w:rsidRDefault="00F25923" w:rsidP="003B3A8D">
            <w:pPr>
              <w:tabs>
                <w:tab w:val="left" w:pos="735"/>
              </w:tabs>
              <w:ind w:firstLine="142"/>
              <w:jc w:val="both"/>
              <w:rPr>
                <w:bCs/>
                <w:lang w:eastAsia="lv-LV"/>
              </w:rPr>
            </w:pPr>
          </w:p>
        </w:tc>
        <w:tc>
          <w:tcPr>
            <w:tcW w:w="1984" w:type="dxa"/>
          </w:tcPr>
          <w:p w:rsidR="00F25923" w:rsidRPr="006C14A2" w:rsidRDefault="00F25923" w:rsidP="003B3A8D">
            <w:pPr>
              <w:tabs>
                <w:tab w:val="left" w:pos="735"/>
              </w:tabs>
              <w:ind w:firstLine="142"/>
              <w:jc w:val="both"/>
              <w:rPr>
                <w:bCs/>
                <w:lang w:eastAsia="lv-LV"/>
              </w:rPr>
            </w:pPr>
          </w:p>
        </w:tc>
        <w:tc>
          <w:tcPr>
            <w:tcW w:w="1872" w:type="dxa"/>
          </w:tcPr>
          <w:p w:rsidR="00F25923" w:rsidRPr="006C14A2" w:rsidRDefault="00F25923" w:rsidP="003B3A8D">
            <w:pPr>
              <w:tabs>
                <w:tab w:val="left" w:pos="735"/>
              </w:tabs>
              <w:ind w:firstLine="142"/>
              <w:jc w:val="both"/>
              <w:rPr>
                <w:bCs/>
                <w:lang w:eastAsia="lv-LV"/>
              </w:rPr>
            </w:pPr>
          </w:p>
        </w:tc>
      </w:tr>
      <w:tr w:rsidR="00F25923" w:rsidRPr="006C14A2" w:rsidTr="003B3A8D">
        <w:trPr>
          <w:trHeight w:val="267"/>
        </w:trPr>
        <w:tc>
          <w:tcPr>
            <w:tcW w:w="2673" w:type="dxa"/>
          </w:tcPr>
          <w:p w:rsidR="00F25923" w:rsidRPr="006C14A2" w:rsidRDefault="00F25923" w:rsidP="003B3A8D">
            <w:pPr>
              <w:tabs>
                <w:tab w:val="left" w:pos="735"/>
              </w:tabs>
              <w:ind w:firstLine="142"/>
              <w:jc w:val="both"/>
              <w:rPr>
                <w:bCs/>
                <w:lang w:eastAsia="lv-LV"/>
              </w:rPr>
            </w:pPr>
          </w:p>
        </w:tc>
        <w:tc>
          <w:tcPr>
            <w:tcW w:w="2289" w:type="dxa"/>
          </w:tcPr>
          <w:p w:rsidR="00F25923" w:rsidRPr="006C14A2" w:rsidRDefault="00F25923" w:rsidP="003B3A8D">
            <w:pPr>
              <w:tabs>
                <w:tab w:val="left" w:pos="735"/>
              </w:tabs>
              <w:ind w:firstLine="142"/>
              <w:jc w:val="both"/>
              <w:rPr>
                <w:bCs/>
                <w:lang w:eastAsia="lv-LV"/>
              </w:rPr>
            </w:pPr>
          </w:p>
        </w:tc>
        <w:tc>
          <w:tcPr>
            <w:tcW w:w="1984" w:type="dxa"/>
          </w:tcPr>
          <w:p w:rsidR="00F25923" w:rsidRPr="006C14A2" w:rsidRDefault="00F25923" w:rsidP="003B3A8D">
            <w:pPr>
              <w:tabs>
                <w:tab w:val="left" w:pos="735"/>
              </w:tabs>
              <w:ind w:firstLine="142"/>
              <w:jc w:val="both"/>
              <w:rPr>
                <w:bCs/>
                <w:lang w:eastAsia="lv-LV"/>
              </w:rPr>
            </w:pPr>
          </w:p>
        </w:tc>
        <w:tc>
          <w:tcPr>
            <w:tcW w:w="1872" w:type="dxa"/>
          </w:tcPr>
          <w:p w:rsidR="00F25923" w:rsidRPr="006C14A2" w:rsidRDefault="00F25923" w:rsidP="003B3A8D">
            <w:pPr>
              <w:tabs>
                <w:tab w:val="left" w:pos="735"/>
              </w:tabs>
              <w:ind w:firstLine="142"/>
              <w:jc w:val="both"/>
              <w:rPr>
                <w:bCs/>
                <w:lang w:eastAsia="lv-LV"/>
              </w:rPr>
            </w:pPr>
          </w:p>
        </w:tc>
      </w:tr>
    </w:tbl>
    <w:p w:rsidR="00F25923" w:rsidRPr="003226A1" w:rsidRDefault="00F25923" w:rsidP="00F25923">
      <w:pPr>
        <w:pStyle w:val="ListParagraph"/>
        <w:ind w:left="0" w:firstLine="426"/>
        <w:jc w:val="both"/>
        <w:rPr>
          <w:strike/>
        </w:rPr>
      </w:pPr>
    </w:p>
    <w:p w:rsidR="008F02C5" w:rsidRDefault="008F02C5" w:rsidP="008F02C5">
      <w:pPr>
        <w:tabs>
          <w:tab w:val="left" w:pos="709"/>
        </w:tabs>
        <w:ind w:right="-2"/>
        <w:jc w:val="both"/>
      </w:pPr>
    </w:p>
    <w:p w:rsidR="008F02C5" w:rsidRDefault="008F02C5" w:rsidP="008F02C5">
      <w:pPr>
        <w:tabs>
          <w:tab w:val="left" w:pos="709"/>
        </w:tabs>
        <w:ind w:right="-2"/>
        <w:jc w:val="both"/>
      </w:pPr>
    </w:p>
    <w:p w:rsidR="00AE37AC" w:rsidRDefault="00D07CEF">
      <w:r>
        <w:t>Vārds, Uzvārds  ______________________________</w:t>
      </w:r>
    </w:p>
    <w:p w:rsidR="00D07CEF" w:rsidRDefault="00D07CEF"/>
    <w:p w:rsidR="00D07CEF" w:rsidRDefault="00D07CEF">
      <w:r>
        <w:t>Amats</w:t>
      </w:r>
      <w:r>
        <w:tab/>
      </w:r>
      <w:r>
        <w:tab/>
        <w:t xml:space="preserve">  ______________________________</w:t>
      </w:r>
    </w:p>
    <w:p w:rsidR="00D07CEF" w:rsidRDefault="00D07CEF"/>
    <w:p w:rsidR="00D07CEF" w:rsidRDefault="00D07CEF"/>
    <w:p w:rsidR="00D07CEF" w:rsidRDefault="00D07CEF">
      <w:r>
        <w:t xml:space="preserve">Paraksts   </w:t>
      </w:r>
      <w:r>
        <w:tab/>
        <w:t xml:space="preserve">  ______________________________</w:t>
      </w:r>
    </w:p>
    <w:p w:rsidR="00D07CEF" w:rsidRDefault="00D07CEF">
      <w:r>
        <w:tab/>
      </w:r>
      <w:r>
        <w:tab/>
      </w:r>
      <w:r>
        <w:tab/>
      </w:r>
    </w:p>
    <w:p w:rsidR="00D07CEF" w:rsidRPr="00D07CEF" w:rsidRDefault="00D07CEF">
      <w:pPr>
        <w:rPr>
          <w:sz w:val="20"/>
          <w:szCs w:val="20"/>
        </w:rPr>
      </w:pPr>
      <w:r>
        <w:tab/>
      </w:r>
      <w:r>
        <w:tab/>
      </w:r>
      <w:r>
        <w:tab/>
      </w:r>
      <w:r>
        <w:tab/>
      </w:r>
      <w:r>
        <w:tab/>
      </w:r>
      <w:r>
        <w:tab/>
      </w:r>
      <w:r w:rsidRPr="00D07CEF">
        <w:rPr>
          <w:sz w:val="20"/>
          <w:szCs w:val="20"/>
        </w:rPr>
        <w:t>Z.v. (ja tāds ir)</w:t>
      </w:r>
    </w:p>
    <w:p w:rsidR="00D07CEF" w:rsidRDefault="00D07CEF"/>
    <w:p w:rsidR="00D07CEF" w:rsidRDefault="00D07CEF"/>
    <w:p w:rsidR="00D07CEF" w:rsidRDefault="00D07CEF"/>
    <w:p w:rsidR="00D07CEF" w:rsidRDefault="00D07CEF"/>
    <w:p w:rsidR="00D07CEF" w:rsidRDefault="00D07CEF"/>
    <w:p w:rsidR="00D07CEF" w:rsidRDefault="00D07CEF"/>
    <w:p w:rsidR="00D07CEF" w:rsidRDefault="00D07CEF"/>
    <w:p w:rsidR="00D07CEF" w:rsidRDefault="00D07CEF"/>
    <w:p w:rsidR="00D07CEF" w:rsidRDefault="00D07CEF"/>
    <w:p w:rsidR="00D07CEF" w:rsidRDefault="00D07CEF"/>
    <w:p w:rsidR="00D07CEF" w:rsidRDefault="00D07CEF"/>
    <w:p w:rsidR="00D07CEF" w:rsidRDefault="00D07CEF"/>
    <w:p w:rsidR="00D07CEF" w:rsidRDefault="00D07CEF"/>
    <w:p w:rsidR="00F25923" w:rsidRPr="00742748" w:rsidRDefault="00F25923" w:rsidP="00F25923">
      <w:pPr>
        <w:ind w:left="567" w:right="284"/>
        <w:jc w:val="right"/>
      </w:pPr>
      <w:r>
        <w:t>5</w:t>
      </w:r>
      <w:r w:rsidRPr="00742748">
        <w:t>.</w:t>
      </w:r>
      <w:r>
        <w:t> </w:t>
      </w:r>
      <w:r w:rsidRPr="00742748">
        <w:t>pielikums</w:t>
      </w:r>
    </w:p>
    <w:p w:rsidR="00F25923" w:rsidRDefault="00F25923" w:rsidP="00F25923">
      <w:pPr>
        <w:ind w:left="6237" w:right="284"/>
        <w:jc w:val="right"/>
      </w:pPr>
      <w:r w:rsidRPr="00742748">
        <w:t xml:space="preserve">iepirkuma procedūras </w:t>
      </w:r>
    </w:p>
    <w:p w:rsidR="00F25923" w:rsidRDefault="00F25923" w:rsidP="00F25923">
      <w:pPr>
        <w:ind w:left="6237" w:right="284"/>
        <w:jc w:val="right"/>
      </w:pPr>
      <w:r w:rsidRPr="00742748">
        <w:t>(Nr.</w:t>
      </w:r>
      <w:r>
        <w:t xml:space="preserve"> </w:t>
      </w:r>
      <w:r w:rsidRPr="00742748">
        <w:t>IeVP</w:t>
      </w:r>
      <w:r>
        <w:t> </w:t>
      </w:r>
      <w:r w:rsidRPr="00742748">
        <w:t>201</w:t>
      </w:r>
      <w:r>
        <w:t>9</w:t>
      </w:r>
      <w:r w:rsidRPr="00742748">
        <w:t>/</w:t>
      </w:r>
      <w:r w:rsidR="0051135E">
        <w:t>113</w:t>
      </w:r>
      <w:r>
        <w:t>/NFI</w:t>
      </w:r>
      <w:r w:rsidRPr="00742748">
        <w:t>)</w:t>
      </w:r>
    </w:p>
    <w:p w:rsidR="00F25923" w:rsidRDefault="00F25923" w:rsidP="00F25923">
      <w:pPr>
        <w:ind w:right="284"/>
        <w:jc w:val="right"/>
      </w:pPr>
      <w:r>
        <w:t xml:space="preserve">Informatīvajam </w:t>
      </w:r>
      <w:r w:rsidRPr="00742748">
        <w:t>paziņojumam</w:t>
      </w:r>
    </w:p>
    <w:p w:rsidR="00031F52" w:rsidRDefault="00031F52" w:rsidP="00031F52">
      <w:pPr>
        <w:jc w:val="right"/>
      </w:pPr>
    </w:p>
    <w:p w:rsidR="00031F52" w:rsidRDefault="00031F52" w:rsidP="00031F52">
      <w:pPr>
        <w:jc w:val="right"/>
      </w:pPr>
    </w:p>
    <w:p w:rsidR="00031F52" w:rsidRDefault="00891A48" w:rsidP="00031F52">
      <w:pPr>
        <w:jc w:val="center"/>
      </w:pPr>
      <w:r w:rsidRPr="00891A48">
        <w:rPr>
          <w:b/>
          <w:lang w:eastAsia="lv-LV"/>
        </w:rPr>
        <w:t>LĪGUMS Nr</w:t>
      </w:r>
      <w:r>
        <w:t xml:space="preserve">. </w:t>
      </w:r>
      <w:r w:rsidR="00B658E2">
        <w:t>1/</w:t>
      </w:r>
      <w:r w:rsidR="005C4CDA">
        <w:t>19</w:t>
      </w:r>
      <w:r w:rsidR="00B658E2">
        <w:t>/2019/NFI</w:t>
      </w:r>
      <w:r w:rsidR="001A0522">
        <w:t xml:space="preserve"> (Projekts)</w:t>
      </w:r>
    </w:p>
    <w:p w:rsidR="00031F52" w:rsidRDefault="00031F52" w:rsidP="00031F52">
      <w:pPr>
        <w:jc w:val="center"/>
      </w:pPr>
    </w:p>
    <w:p w:rsidR="00031F52" w:rsidRDefault="00891A48" w:rsidP="00031F52">
      <w:pPr>
        <w:jc w:val="center"/>
      </w:pPr>
      <w:r>
        <w:t>"</w:t>
      </w:r>
      <w:r w:rsidR="001D15F5" w:rsidRPr="001D15F5">
        <w:t>Biroja tehnikas iegāde ar piegādi</w:t>
      </w:r>
      <w:r>
        <w:t>"</w:t>
      </w:r>
    </w:p>
    <w:p w:rsidR="00031F52" w:rsidRDefault="00031F52" w:rsidP="00031F52">
      <w:pPr>
        <w:jc w:val="center"/>
      </w:pPr>
    </w:p>
    <w:p w:rsidR="00891A48" w:rsidRPr="00891A48" w:rsidRDefault="00891A48" w:rsidP="00891A48">
      <w:pPr>
        <w:suppressAutoHyphens/>
        <w:rPr>
          <w:b/>
          <w:lang w:eastAsia="lv-LV"/>
        </w:rPr>
      </w:pPr>
    </w:p>
    <w:p w:rsidR="00891A48" w:rsidRPr="00891A48" w:rsidRDefault="00891A48" w:rsidP="00891A48">
      <w:pPr>
        <w:tabs>
          <w:tab w:val="right" w:pos="9000"/>
        </w:tabs>
        <w:jc w:val="both"/>
        <w:rPr>
          <w:lang w:eastAsia="lv-LV"/>
        </w:rPr>
      </w:pPr>
    </w:p>
    <w:p w:rsidR="00891A48" w:rsidRPr="00891A48" w:rsidRDefault="00891A48" w:rsidP="00891A48">
      <w:pPr>
        <w:tabs>
          <w:tab w:val="right" w:pos="9000"/>
        </w:tabs>
        <w:jc w:val="both"/>
        <w:rPr>
          <w:b/>
          <w:lang w:eastAsia="lv-LV"/>
        </w:rPr>
      </w:pPr>
      <w:r w:rsidRPr="00891A48">
        <w:rPr>
          <w:lang w:eastAsia="lv-LV"/>
        </w:rPr>
        <w:t>Rīgā,</w:t>
      </w:r>
      <w:r w:rsidRPr="00891A48">
        <w:rPr>
          <w:b/>
          <w:lang w:eastAsia="lv-LV"/>
        </w:rPr>
        <w:t xml:space="preserve">                                                                                                       </w:t>
      </w:r>
      <w:r w:rsidRPr="00891A48">
        <w:rPr>
          <w:lang w:eastAsia="lv-LV"/>
        </w:rPr>
        <w:t>201</w:t>
      </w:r>
      <w:r>
        <w:rPr>
          <w:lang w:eastAsia="lv-LV"/>
        </w:rPr>
        <w:t>9</w:t>
      </w:r>
      <w:r w:rsidRPr="00891A48">
        <w:rPr>
          <w:lang w:eastAsia="lv-LV"/>
        </w:rPr>
        <w:t xml:space="preserve">.gada </w:t>
      </w:r>
      <w:r>
        <w:rPr>
          <w:lang w:eastAsia="lv-LV"/>
        </w:rPr>
        <w:t>__</w:t>
      </w:r>
      <w:r w:rsidRPr="00891A48">
        <w:rPr>
          <w:lang w:eastAsia="lv-LV"/>
        </w:rPr>
        <w:t>.</w:t>
      </w:r>
      <w:r>
        <w:rPr>
          <w:lang w:eastAsia="lv-LV"/>
        </w:rPr>
        <w:t>_________</w:t>
      </w:r>
    </w:p>
    <w:p w:rsidR="00891A48" w:rsidRPr="00891A48" w:rsidRDefault="00891A48" w:rsidP="00891A48">
      <w:pPr>
        <w:suppressAutoHyphens/>
        <w:jc w:val="both"/>
        <w:rPr>
          <w:lang w:eastAsia="lv-LV"/>
        </w:rPr>
      </w:pPr>
    </w:p>
    <w:p w:rsidR="00891A48" w:rsidRPr="00891A48" w:rsidRDefault="00891A48" w:rsidP="00891A48">
      <w:pPr>
        <w:ind w:right="-1" w:firstLine="540"/>
        <w:jc w:val="both"/>
        <w:rPr>
          <w:lang w:eastAsia="lv-LV"/>
        </w:rPr>
      </w:pPr>
      <w:r w:rsidRPr="00891A48">
        <w:rPr>
          <w:b/>
          <w:lang w:eastAsia="lv-LV"/>
        </w:rPr>
        <w:t>Ieslodzījuma vietu pārvalde</w:t>
      </w:r>
      <w:r w:rsidRPr="00891A48">
        <w:rPr>
          <w:lang w:eastAsia="lv-LV"/>
        </w:rPr>
        <w:t xml:space="preserve">, reģistrācijas Nr.90000027165, juridiskā adrese: Stabu iela 89, Rīgā, LV-1009, tās </w:t>
      </w:r>
      <w:r w:rsidRPr="00891A48">
        <w:rPr>
          <w:spacing w:val="3"/>
          <w:lang w:eastAsia="lv-LV"/>
        </w:rPr>
        <w:t>priekšnieces Ilonas Spures personā, kura rīkojas uz Ministru kabineta 2005.gada 1.novembra noteikumu Nr.827 „Ieslodzījuma vietu pārvaldes nolikums</w:t>
      </w:r>
      <w:r w:rsidR="00D93232">
        <w:rPr>
          <w:spacing w:val="3"/>
          <w:lang w:eastAsia="lv-LV"/>
        </w:rPr>
        <w:t>"</w:t>
      </w:r>
      <w:r w:rsidR="00D93232" w:rsidRPr="00D93232">
        <w:rPr>
          <w:spacing w:val="3"/>
        </w:rPr>
        <w:t xml:space="preserve"> </w:t>
      </w:r>
      <w:r w:rsidR="00D93232" w:rsidRPr="00B562FE">
        <w:rPr>
          <w:spacing w:val="3"/>
        </w:rPr>
        <w:t>pamata, (turpmāk – P</w:t>
      </w:r>
      <w:r w:rsidR="00D93232">
        <w:rPr>
          <w:spacing w:val="3"/>
        </w:rPr>
        <w:t>ircējs),</w:t>
      </w:r>
      <w:r w:rsidR="00D93232" w:rsidRPr="00B562FE">
        <w:rPr>
          <w:spacing w:val="3"/>
        </w:rPr>
        <w:t xml:space="preserve"> no vienas puses, </w:t>
      </w:r>
      <w:r w:rsidRPr="00891A48">
        <w:rPr>
          <w:lang w:eastAsia="lv-LV"/>
        </w:rPr>
        <w:t xml:space="preserve"> un </w:t>
      </w:r>
    </w:p>
    <w:p w:rsidR="00891A48" w:rsidRPr="00891A48" w:rsidRDefault="00B658E2" w:rsidP="00891A48">
      <w:pPr>
        <w:ind w:right="-1" w:firstLine="540"/>
        <w:jc w:val="both"/>
        <w:rPr>
          <w:lang w:eastAsia="lv-LV"/>
        </w:rPr>
      </w:pPr>
      <w:r>
        <w:rPr>
          <w:b/>
          <w:i/>
          <w:lang w:eastAsia="lv-LV"/>
        </w:rPr>
        <w:t>________________</w:t>
      </w:r>
      <w:r w:rsidR="00891A48" w:rsidRPr="00891A48">
        <w:rPr>
          <w:spacing w:val="3"/>
          <w:lang w:eastAsia="lv-LV"/>
        </w:rPr>
        <w:t xml:space="preserve">, </w:t>
      </w:r>
      <w:r>
        <w:rPr>
          <w:spacing w:val="3"/>
          <w:lang w:eastAsia="lv-LV"/>
        </w:rPr>
        <w:t>_____________</w:t>
      </w:r>
      <w:r w:rsidR="00891A48" w:rsidRPr="00891A48">
        <w:rPr>
          <w:spacing w:val="3"/>
          <w:lang w:eastAsia="lv-LV"/>
        </w:rPr>
        <w:t xml:space="preserve">, </w:t>
      </w:r>
      <w:r>
        <w:rPr>
          <w:lang w:eastAsia="lv-LV"/>
        </w:rPr>
        <w:t>________</w:t>
      </w:r>
      <w:r w:rsidRPr="00891A48">
        <w:rPr>
          <w:lang w:eastAsia="lv-LV"/>
        </w:rPr>
        <w:t xml:space="preserve"> </w:t>
      </w:r>
      <w:r w:rsidR="00891A48" w:rsidRPr="00891A48">
        <w:rPr>
          <w:lang w:eastAsia="lv-LV"/>
        </w:rPr>
        <w:t xml:space="preserve">adrese: </w:t>
      </w:r>
      <w:r w:rsidR="00891A48">
        <w:rPr>
          <w:lang w:eastAsia="lv-LV"/>
        </w:rPr>
        <w:t>___________</w:t>
      </w:r>
      <w:r w:rsidR="00891A48" w:rsidRPr="00891A48">
        <w:rPr>
          <w:spacing w:val="3"/>
          <w:lang w:eastAsia="lv-LV"/>
        </w:rPr>
        <w:t xml:space="preserve">, </w:t>
      </w:r>
      <w:r>
        <w:rPr>
          <w:spacing w:val="3"/>
          <w:lang w:eastAsia="lv-LV"/>
        </w:rPr>
        <w:t>______________________</w:t>
      </w:r>
      <w:r w:rsidR="00891A48" w:rsidRPr="00891A48">
        <w:rPr>
          <w:spacing w:val="3"/>
          <w:lang w:eastAsia="lv-LV"/>
        </w:rPr>
        <w:t xml:space="preserve">, </w:t>
      </w:r>
      <w:r w:rsidR="00D93232">
        <w:rPr>
          <w:spacing w:val="3"/>
          <w:lang w:eastAsia="lv-LV"/>
        </w:rPr>
        <w:t>(</w:t>
      </w:r>
      <w:r w:rsidR="00891A48" w:rsidRPr="00891A48">
        <w:rPr>
          <w:spacing w:val="3"/>
          <w:lang w:eastAsia="lv-LV"/>
        </w:rPr>
        <w:t xml:space="preserve">turpmāk – </w:t>
      </w:r>
      <w:r w:rsidR="00D93232">
        <w:rPr>
          <w:spacing w:val="3"/>
          <w:lang w:eastAsia="lv-LV"/>
        </w:rPr>
        <w:t>Pārdevējs)</w:t>
      </w:r>
      <w:r w:rsidR="00891A48" w:rsidRPr="00891A48">
        <w:rPr>
          <w:spacing w:val="3"/>
          <w:lang w:eastAsia="lv-LV"/>
        </w:rPr>
        <w:t xml:space="preserve">, no otras puses, abi kopā saukti </w:t>
      </w:r>
      <w:r w:rsidR="00891A48" w:rsidRPr="00891A48">
        <w:rPr>
          <w:lang w:eastAsia="lv-LV"/>
        </w:rPr>
        <w:t>Puses</w:t>
      </w:r>
      <w:r w:rsidR="00891A48" w:rsidRPr="00891A48">
        <w:rPr>
          <w:spacing w:val="3"/>
          <w:lang w:eastAsia="lv-LV"/>
        </w:rPr>
        <w:t xml:space="preserve">, </w:t>
      </w:r>
      <w:r w:rsidR="00D93232" w:rsidRPr="00906FF0">
        <w:rPr>
          <w:spacing w:val="3"/>
        </w:rPr>
        <w:t>bet katrs atsevišķi – Puse</w:t>
      </w:r>
      <w:r w:rsidR="00D93232">
        <w:rPr>
          <w:spacing w:val="3"/>
        </w:rPr>
        <w:t>,</w:t>
      </w:r>
      <w:r w:rsidR="00D93232" w:rsidRPr="00906FF0">
        <w:rPr>
          <w:spacing w:val="3"/>
        </w:rPr>
        <w:t xml:space="preserve"> </w:t>
      </w:r>
      <w:r w:rsidR="00891A48" w:rsidRPr="00891A48">
        <w:rPr>
          <w:spacing w:val="3"/>
          <w:lang w:eastAsia="lv-LV"/>
        </w:rPr>
        <w:t>pamatojoties uz iepirkuma</w:t>
      </w:r>
      <w:r w:rsidR="00891A48" w:rsidRPr="00891A48">
        <w:rPr>
          <w:lang w:eastAsia="lv-LV"/>
        </w:rPr>
        <w:t xml:space="preserve"> "</w:t>
      </w:r>
      <w:r w:rsidR="001D15F5" w:rsidRPr="00265DE2">
        <w:rPr>
          <w:color w:val="000000"/>
        </w:rPr>
        <w:t>Biroja tehnikas iegāde ar piegādi</w:t>
      </w:r>
      <w:r w:rsidR="00891A48" w:rsidRPr="00891A48">
        <w:rPr>
          <w:lang w:eastAsia="lv-LV"/>
        </w:rPr>
        <w:t xml:space="preserve">" (iepirkuma </w:t>
      </w:r>
      <w:r w:rsidR="00891A48" w:rsidRPr="00891A48">
        <w:rPr>
          <w:spacing w:val="3"/>
          <w:lang w:eastAsia="lv-LV"/>
        </w:rPr>
        <w:t>reģistrācijas Nr.</w:t>
      </w:r>
      <w:r w:rsidR="00891A48" w:rsidRPr="00891A48">
        <w:rPr>
          <w:lang w:eastAsia="lv-LV"/>
        </w:rPr>
        <w:t> </w:t>
      </w:r>
      <w:r>
        <w:rPr>
          <w:lang w:eastAsia="lv-LV"/>
        </w:rPr>
        <w:t>2019/</w:t>
      </w:r>
      <w:r w:rsidR="0051135E">
        <w:rPr>
          <w:lang w:eastAsia="lv-LV"/>
        </w:rPr>
        <w:t>113</w:t>
      </w:r>
      <w:r>
        <w:rPr>
          <w:lang w:eastAsia="lv-LV"/>
        </w:rPr>
        <w:t>/NFI</w:t>
      </w:r>
      <w:r w:rsidRPr="00891A48">
        <w:rPr>
          <w:lang w:eastAsia="lv-LV"/>
        </w:rPr>
        <w:t>)</w:t>
      </w:r>
      <w:r w:rsidRPr="00891A48">
        <w:rPr>
          <w:spacing w:val="-2"/>
          <w:lang w:eastAsia="lv-LV"/>
        </w:rPr>
        <w:t xml:space="preserve"> </w:t>
      </w:r>
      <w:r w:rsidR="00891A48" w:rsidRPr="00891A48">
        <w:rPr>
          <w:spacing w:val="-2"/>
          <w:lang w:eastAsia="lv-LV"/>
        </w:rPr>
        <w:t>(</w:t>
      </w:r>
      <w:r w:rsidR="00891A48" w:rsidRPr="00891A48">
        <w:rPr>
          <w:spacing w:val="3"/>
          <w:lang w:eastAsia="lv-LV"/>
        </w:rPr>
        <w:t>turpmāk – Iepirkums),</w:t>
      </w:r>
      <w:r w:rsidR="00891A48" w:rsidRPr="00891A48">
        <w:rPr>
          <w:spacing w:val="-2"/>
          <w:lang w:eastAsia="lv-LV"/>
        </w:rPr>
        <w:t xml:space="preserve"> rezultātiem</w:t>
      </w:r>
      <w:r w:rsidR="001A0522">
        <w:rPr>
          <w:spacing w:val="-2"/>
          <w:lang w:eastAsia="lv-LV"/>
        </w:rPr>
        <w:t xml:space="preserve">, </w:t>
      </w:r>
      <w:r w:rsidR="001A0522" w:rsidRPr="00020F29">
        <w:t xml:space="preserve">Norvēģijas finanšu instrumenta </w:t>
      </w:r>
      <w:r w:rsidR="008C2A1E">
        <w:t xml:space="preserve">2014.-2021.gada perioda programmas "Korekcijas dienesti" iepriekš noteiktā projekta "Mācību centra infrastruktūras un apmācībai paredzēta ieslodzījuma vietas paraugkorpusa izveide Olaines cietuma teritorijā" (Nr.1-6.4/2-2019) </w:t>
      </w:r>
      <w:r w:rsidR="001A0522">
        <w:t>ietvaros</w:t>
      </w:r>
      <w:r w:rsidR="00891A48" w:rsidRPr="00891A48">
        <w:rPr>
          <w:spacing w:val="-2"/>
          <w:lang w:eastAsia="lv-LV"/>
        </w:rPr>
        <w:t xml:space="preserve">, bez viltus, maldības vai spaidiem, </w:t>
      </w:r>
      <w:r w:rsidR="00891A48" w:rsidRPr="00891A48">
        <w:rPr>
          <w:lang w:eastAsia="lv-LV"/>
        </w:rPr>
        <w:t>ievērojot Pušu brīvu gribu,</w:t>
      </w:r>
      <w:r w:rsidR="00891A48" w:rsidRPr="00891A48">
        <w:rPr>
          <w:spacing w:val="-2"/>
          <w:lang w:eastAsia="lv-LV"/>
        </w:rPr>
        <w:t xml:space="preserve"> noslēdz šādu līgumu (turpmāk – Līgums):</w:t>
      </w:r>
    </w:p>
    <w:p w:rsidR="00891A48" w:rsidRPr="00891A48" w:rsidRDefault="00891A48" w:rsidP="00891A48">
      <w:pPr>
        <w:spacing w:before="120" w:after="120"/>
        <w:ind w:right="-709" w:firstLine="539"/>
        <w:jc w:val="center"/>
        <w:rPr>
          <w:lang w:eastAsia="lv-LV"/>
        </w:rPr>
      </w:pPr>
      <w:r w:rsidRPr="00891A48">
        <w:rPr>
          <w:b/>
          <w:lang w:eastAsia="lv-LV"/>
        </w:rPr>
        <w:t>1. Līguma priekšmets un darbības termiņš</w:t>
      </w:r>
    </w:p>
    <w:p w:rsidR="00891A48" w:rsidRDefault="00891A48" w:rsidP="00891A48">
      <w:pPr>
        <w:ind w:right="43" w:firstLine="540"/>
        <w:jc w:val="both"/>
        <w:rPr>
          <w:lang w:eastAsia="lv-LV"/>
        </w:rPr>
      </w:pPr>
      <w:r w:rsidRPr="00891A48">
        <w:rPr>
          <w:lang w:eastAsia="lv-LV"/>
        </w:rPr>
        <w:t>1.1. P</w:t>
      </w:r>
      <w:r w:rsidR="00A264F3">
        <w:rPr>
          <w:lang w:eastAsia="lv-LV"/>
        </w:rPr>
        <w:t xml:space="preserve">ircējs pērk un </w:t>
      </w:r>
      <w:r w:rsidRPr="00891A48">
        <w:rPr>
          <w:lang w:eastAsia="lv-LV"/>
        </w:rPr>
        <w:t xml:space="preserve">apmaksā, bet </w:t>
      </w:r>
      <w:r w:rsidR="00D93232">
        <w:rPr>
          <w:lang w:eastAsia="lv-LV"/>
        </w:rPr>
        <w:t>Pārdevējs</w:t>
      </w:r>
      <w:r w:rsidR="00F05D63">
        <w:rPr>
          <w:lang w:eastAsia="lv-LV"/>
        </w:rPr>
        <w:t xml:space="preserve"> pārdod un</w:t>
      </w:r>
      <w:r w:rsidRPr="00891A48">
        <w:rPr>
          <w:lang w:eastAsia="lv-LV"/>
        </w:rPr>
        <w:t xml:space="preserve"> </w:t>
      </w:r>
      <w:r w:rsidR="001D15F5">
        <w:rPr>
          <w:lang w:eastAsia="lv-LV"/>
        </w:rPr>
        <w:t>piegād</w:t>
      </w:r>
      <w:r w:rsidR="00A264F3">
        <w:rPr>
          <w:lang w:eastAsia="lv-LV"/>
        </w:rPr>
        <w:t>ā biroja tehniku</w:t>
      </w:r>
      <w:r w:rsidRPr="00891A48">
        <w:rPr>
          <w:lang w:eastAsia="lv-LV"/>
        </w:rPr>
        <w:t xml:space="preserve"> (turpmāk – P</w:t>
      </w:r>
      <w:r w:rsidR="00A264F3">
        <w:rPr>
          <w:lang w:eastAsia="lv-LV"/>
        </w:rPr>
        <w:t xml:space="preserve">rece) </w:t>
      </w:r>
      <w:r w:rsidR="00A264F3" w:rsidRPr="00906FF0">
        <w:t>saskaņā ar Līguma no</w:t>
      </w:r>
      <w:r w:rsidR="00A264F3">
        <w:t>teikumiem</w:t>
      </w:r>
      <w:r w:rsidR="00A264F3" w:rsidRPr="00906FF0">
        <w:t xml:space="preserve"> un Iepirkumam iesniegto Pārdevēja </w:t>
      </w:r>
      <w:r w:rsidR="00A264F3">
        <w:t xml:space="preserve"> "Tehnisko specifikāciju" </w:t>
      </w:r>
      <w:r w:rsidR="00A264F3" w:rsidRPr="00906FF0">
        <w:t xml:space="preserve">un </w:t>
      </w:r>
      <w:r w:rsidR="00A264F3">
        <w:t>"</w:t>
      </w:r>
      <w:r w:rsidR="00A264F3" w:rsidRPr="00906FF0">
        <w:t>Finanšu piedāvājumu</w:t>
      </w:r>
      <w:r w:rsidR="00A264F3">
        <w:t>"</w:t>
      </w:r>
      <w:r w:rsidR="00A264F3" w:rsidRPr="00906FF0">
        <w:t xml:space="preserve">, kas noformēts kā Līguma pielikums </w:t>
      </w:r>
      <w:r w:rsidR="00A264F3">
        <w:t xml:space="preserve">(turpmāk – Pielikums), </w:t>
      </w:r>
      <w:r w:rsidR="00A264F3" w:rsidRPr="004E042A">
        <w:t>un ir Līguma neatņemama sastāvdaļa</w:t>
      </w:r>
      <w:r w:rsidRPr="00891A48">
        <w:rPr>
          <w:lang w:eastAsia="lv-LV"/>
        </w:rPr>
        <w:t>.</w:t>
      </w:r>
    </w:p>
    <w:p w:rsidR="00D93232" w:rsidRPr="00906FF0" w:rsidRDefault="00D93232" w:rsidP="00D93232">
      <w:pPr>
        <w:ind w:firstLine="540"/>
        <w:jc w:val="both"/>
      </w:pPr>
      <w:r w:rsidRPr="00906FF0">
        <w:t>1.</w:t>
      </w:r>
      <w:r>
        <w:t>2</w:t>
      </w:r>
      <w:r w:rsidRPr="00906FF0">
        <w:t>. Pircējam ir tiesības pasūtīt Pircējam nepieciešamo Preces daudzumu un Pārdevējam nav tiesību pieprasīt, lai Pircējs Līguma darbības laikā nopirktu un apmaksātu Preci konkrētajā noteiktajā daudzumā.</w:t>
      </w:r>
    </w:p>
    <w:p w:rsidR="00891A48" w:rsidRPr="00891A48" w:rsidRDefault="00891A48" w:rsidP="00891A48">
      <w:pPr>
        <w:ind w:right="43" w:firstLine="540"/>
        <w:jc w:val="both"/>
        <w:rPr>
          <w:lang w:eastAsia="lv-LV"/>
        </w:rPr>
      </w:pPr>
      <w:r w:rsidRPr="00891A48">
        <w:rPr>
          <w:lang w:eastAsia="lv-LV"/>
        </w:rPr>
        <w:t>1.</w:t>
      </w:r>
      <w:r w:rsidR="00D93232">
        <w:rPr>
          <w:lang w:eastAsia="lv-LV"/>
        </w:rPr>
        <w:t>3</w:t>
      </w:r>
      <w:r w:rsidRPr="00891A48">
        <w:rPr>
          <w:lang w:eastAsia="lv-LV"/>
        </w:rPr>
        <w:t xml:space="preserve">. </w:t>
      </w:r>
      <w:r w:rsidR="00F05D63" w:rsidRPr="00F05D63">
        <w:rPr>
          <w:lang w:eastAsia="lv-LV"/>
        </w:rPr>
        <w:t xml:space="preserve">Līgums stājas spēkā no tā abpusējas Pušu parakstīšanas brīža un ir spēkā </w:t>
      </w:r>
      <w:r w:rsidR="00F05D63" w:rsidRPr="00AD27E9">
        <w:rPr>
          <w:b/>
          <w:lang w:eastAsia="lv-LV"/>
        </w:rPr>
        <w:t>līdz  20</w:t>
      </w:r>
      <w:r w:rsidR="00AD27E9" w:rsidRPr="00AD27E9">
        <w:rPr>
          <w:b/>
          <w:lang w:eastAsia="lv-LV"/>
        </w:rPr>
        <w:t>__</w:t>
      </w:r>
      <w:r w:rsidR="00F05D63" w:rsidRPr="00AD27E9">
        <w:rPr>
          <w:b/>
          <w:lang w:eastAsia="lv-LV"/>
        </w:rPr>
        <w:t xml:space="preserve">. gada </w:t>
      </w:r>
      <w:r w:rsidR="00766E73" w:rsidRPr="00AD27E9">
        <w:rPr>
          <w:b/>
          <w:lang w:eastAsia="lv-LV"/>
        </w:rPr>
        <w:t>__</w:t>
      </w:r>
      <w:r w:rsidR="00F05D63" w:rsidRPr="00AD27E9">
        <w:rPr>
          <w:b/>
          <w:lang w:eastAsia="lv-LV"/>
        </w:rPr>
        <w:t xml:space="preserve">. </w:t>
      </w:r>
      <w:r w:rsidR="00766E73" w:rsidRPr="00AD27E9">
        <w:rPr>
          <w:b/>
          <w:lang w:eastAsia="lv-LV"/>
        </w:rPr>
        <w:t>_________</w:t>
      </w:r>
      <w:r w:rsidR="00D93232" w:rsidRPr="00AD27E9">
        <w:rPr>
          <w:b/>
        </w:rPr>
        <w:t xml:space="preserve">, </w:t>
      </w:r>
      <w:r w:rsidR="00D93232" w:rsidRPr="00AD27E9">
        <w:t>bet Līguma finanšu norēķinu daļā – līdz pilnīgai saistību izpildei.</w:t>
      </w:r>
    </w:p>
    <w:p w:rsidR="00D93232" w:rsidRDefault="00D93232" w:rsidP="00D93232">
      <w:pPr>
        <w:jc w:val="center"/>
        <w:rPr>
          <w:b/>
          <w:lang w:eastAsia="lv-LV"/>
        </w:rPr>
      </w:pPr>
    </w:p>
    <w:p w:rsidR="00D93232" w:rsidRPr="00906FF0" w:rsidRDefault="00D93232" w:rsidP="00D93232">
      <w:pPr>
        <w:jc w:val="center"/>
        <w:rPr>
          <w:b/>
        </w:rPr>
      </w:pPr>
      <w:r w:rsidRPr="00906FF0">
        <w:rPr>
          <w:b/>
        </w:rPr>
        <w:t>2. Pušu pienākumi un tiesības</w:t>
      </w:r>
    </w:p>
    <w:p w:rsidR="00D93232" w:rsidRPr="00906FF0" w:rsidRDefault="00D93232" w:rsidP="00D93232">
      <w:pPr>
        <w:ind w:firstLine="567"/>
        <w:jc w:val="both"/>
      </w:pPr>
      <w:r w:rsidRPr="00906FF0">
        <w:t>2.1. Pārdevēj</w:t>
      </w:r>
      <w:r>
        <w:t>a</w:t>
      </w:r>
      <w:r w:rsidRPr="00463151">
        <w:t xml:space="preserve"> pienākumi un tiesības</w:t>
      </w:r>
      <w:r w:rsidRPr="00906FF0">
        <w:t>:</w:t>
      </w:r>
    </w:p>
    <w:p w:rsidR="00D93232" w:rsidRPr="00906FF0" w:rsidRDefault="00D93232" w:rsidP="00D93232">
      <w:pPr>
        <w:ind w:firstLine="567"/>
        <w:jc w:val="both"/>
      </w:pPr>
      <w:r w:rsidRPr="00906FF0">
        <w:t>2.1.1. piegādāt Preci Pircējam ar savu transportu, uz sava rēķina, ievērojot Preces uzglabāšanas un transportēšanas noteikumus;</w:t>
      </w:r>
    </w:p>
    <w:p w:rsidR="00D93232" w:rsidRPr="00906FF0" w:rsidRDefault="00D93232" w:rsidP="00D93232">
      <w:pPr>
        <w:ind w:firstLine="567"/>
        <w:jc w:val="both"/>
      </w:pPr>
      <w:r w:rsidRPr="00906FF0">
        <w:t xml:space="preserve">2.1.2. nodrošināt Precei nemainīgu cenu visā Līguma darbības laikā, izņemot gadījumus, ja Preces cena tiek samazināta </w:t>
      </w:r>
      <w:r w:rsidRPr="00AE0560">
        <w:t>Līguma 2.</w:t>
      </w:r>
      <w:r w:rsidRPr="00AB6851">
        <w:t>1</w:t>
      </w:r>
      <w:r w:rsidRPr="00AE0560">
        <w:t>.</w:t>
      </w:r>
      <w:r w:rsidRPr="00AB6851">
        <w:t>8</w:t>
      </w:r>
      <w:r w:rsidRPr="00AE0560">
        <w:t>.apakšpunktā</w:t>
      </w:r>
      <w:r w:rsidRPr="00906FF0">
        <w:t xml:space="preserve"> noteiktajā kārtībā;</w:t>
      </w:r>
    </w:p>
    <w:p w:rsidR="00D93232" w:rsidRPr="00906FF0" w:rsidRDefault="00D93232" w:rsidP="00D93232">
      <w:pPr>
        <w:ind w:firstLine="567"/>
        <w:jc w:val="both"/>
      </w:pPr>
      <w:r w:rsidRPr="00906FF0">
        <w:t>2.1.3. piegādājot Pircējam Preci, noformēt un nodrošināt nepieciešamos pavaddokumentus (pavadzīmes, kvalitāti apliecinošus dokumentus u.c.);</w:t>
      </w:r>
    </w:p>
    <w:p w:rsidR="00D93232" w:rsidRPr="00906FF0" w:rsidRDefault="00D93232" w:rsidP="00D93232">
      <w:pPr>
        <w:ind w:firstLine="567"/>
        <w:jc w:val="both"/>
      </w:pPr>
      <w:r w:rsidRPr="00906FF0">
        <w:t>2.1.4 ievērot Latvijas Republikā spēkā esošo normatīvo aktu prasības, kas attiecas uz Preces piegādi un piegādātās Preces kvalitāti;</w:t>
      </w:r>
    </w:p>
    <w:p w:rsidR="00D93232" w:rsidRPr="00906FF0" w:rsidRDefault="00D93232" w:rsidP="00D93232">
      <w:pPr>
        <w:ind w:firstLine="567"/>
        <w:jc w:val="both"/>
      </w:pPr>
      <w:r w:rsidRPr="00906FF0">
        <w:t>2.1.5. garantēt Preces daudzuma un specifikācijas atbilstību pavaddokumentos norādītajam;</w:t>
      </w:r>
    </w:p>
    <w:p w:rsidR="00D93232" w:rsidRPr="00906FF0" w:rsidRDefault="00D93232" w:rsidP="00D93232">
      <w:pPr>
        <w:ind w:firstLine="567"/>
        <w:jc w:val="both"/>
      </w:pPr>
      <w:r w:rsidRPr="00906FF0">
        <w:t>2.1.6. nodot Pircējam Preci saskaņā ar pavaddokumentiem.</w:t>
      </w:r>
    </w:p>
    <w:p w:rsidR="00D93232" w:rsidRPr="00906FF0" w:rsidRDefault="00D93232" w:rsidP="00D93232">
      <w:pPr>
        <w:ind w:firstLine="567"/>
        <w:jc w:val="both"/>
      </w:pPr>
      <w:r w:rsidRPr="00906FF0">
        <w:t>2.</w:t>
      </w:r>
      <w:r>
        <w:t>1</w:t>
      </w:r>
      <w:r w:rsidRPr="00906FF0">
        <w:t>.</w:t>
      </w:r>
      <w:r>
        <w:t>7</w:t>
      </w:r>
      <w:r w:rsidRPr="00906FF0">
        <w:t>.</w:t>
      </w:r>
      <w:r>
        <w:t> </w:t>
      </w:r>
      <w:r w:rsidRPr="00906FF0">
        <w:t xml:space="preserve">vienpusējā kārtā </w:t>
      </w:r>
      <w:r>
        <w:t xml:space="preserve">izbeigt </w:t>
      </w:r>
      <w:r w:rsidRPr="00906FF0">
        <w:t>Līgumu pirms termiņa, atbilstoši Līguma nosacījumiem</w:t>
      </w:r>
      <w:r>
        <w:t>;</w:t>
      </w:r>
    </w:p>
    <w:p w:rsidR="00D93232" w:rsidRPr="00906FF0" w:rsidRDefault="00D93232" w:rsidP="00D93232">
      <w:pPr>
        <w:pStyle w:val="Header"/>
        <w:ind w:firstLine="567"/>
        <w:jc w:val="both"/>
      </w:pPr>
      <w:r w:rsidRPr="00906FF0">
        <w:t>2.</w:t>
      </w:r>
      <w:r>
        <w:t>1</w:t>
      </w:r>
      <w:r w:rsidRPr="00906FF0">
        <w:t>.</w:t>
      </w:r>
      <w:r>
        <w:t>8</w:t>
      </w:r>
      <w:r w:rsidRPr="00906FF0">
        <w:t>. jebkurā brīdī samazināt Līguma Pielikumā norādītās Preces cenas, vienojoties par to ar Pircēju.</w:t>
      </w:r>
    </w:p>
    <w:p w:rsidR="00D93232" w:rsidRPr="00906FF0" w:rsidRDefault="00D93232" w:rsidP="00D93232">
      <w:pPr>
        <w:ind w:firstLine="567"/>
        <w:jc w:val="both"/>
      </w:pPr>
      <w:r w:rsidRPr="00906FF0">
        <w:t>2.</w:t>
      </w:r>
      <w:r>
        <w:t>2</w:t>
      </w:r>
      <w:r w:rsidRPr="00906FF0">
        <w:t>. Pircēj</w:t>
      </w:r>
      <w:r>
        <w:t xml:space="preserve">a </w:t>
      </w:r>
      <w:r w:rsidRPr="00463151">
        <w:t>pienākumi un tiesības</w:t>
      </w:r>
      <w:r w:rsidRPr="00906FF0">
        <w:t>:</w:t>
      </w:r>
    </w:p>
    <w:p w:rsidR="00D93232" w:rsidRPr="00906FF0" w:rsidRDefault="00D93232" w:rsidP="00D93232">
      <w:pPr>
        <w:ind w:firstLine="567"/>
        <w:jc w:val="both"/>
      </w:pPr>
      <w:r w:rsidRPr="00906FF0">
        <w:t>2.</w:t>
      </w:r>
      <w:r>
        <w:t>2</w:t>
      </w:r>
      <w:r w:rsidRPr="00906FF0">
        <w:t xml:space="preserve">.1. </w:t>
      </w:r>
      <w:r>
        <w:t xml:space="preserve">Pircējs </w:t>
      </w:r>
      <w:r w:rsidRPr="00906FF0">
        <w:t>garantē piegādātās Preces apmaks</w:t>
      </w:r>
      <w:r>
        <w:t>u saskaņā ar Līguma noteikumiem</w:t>
      </w:r>
      <w:r w:rsidRPr="00906FF0">
        <w:t>;</w:t>
      </w:r>
    </w:p>
    <w:p w:rsidR="00D93232" w:rsidRPr="00906FF0" w:rsidRDefault="00D93232" w:rsidP="00D93232">
      <w:pPr>
        <w:pStyle w:val="BodyTextIndent2"/>
        <w:spacing w:after="0" w:line="240" w:lineRule="auto"/>
        <w:ind w:left="0" w:firstLine="567"/>
      </w:pPr>
      <w:r w:rsidRPr="00906FF0">
        <w:t>2.</w:t>
      </w:r>
      <w:r>
        <w:t>2</w:t>
      </w:r>
      <w:r w:rsidRPr="00906FF0">
        <w:t xml:space="preserve">.2. </w:t>
      </w:r>
      <w:r>
        <w:t xml:space="preserve">Pircējs </w:t>
      </w:r>
      <w:r w:rsidRPr="00906FF0">
        <w:t>ir tiesīgs nepieņemt bojātu, nekvalitatīvu, pasūtījumam un Līguma Pielikumam neatbilstošu Preci, informējot par to rakstveidā Pārdevēju;</w:t>
      </w:r>
    </w:p>
    <w:p w:rsidR="00D93232" w:rsidRDefault="00D93232" w:rsidP="00D93232">
      <w:pPr>
        <w:ind w:firstLine="567"/>
        <w:jc w:val="both"/>
      </w:pPr>
      <w:r w:rsidRPr="00906FF0">
        <w:t>2.</w:t>
      </w:r>
      <w:r>
        <w:t>2</w:t>
      </w:r>
      <w:r w:rsidRPr="00906FF0">
        <w:t xml:space="preserve">.3. </w:t>
      </w:r>
      <w:r>
        <w:t xml:space="preserve">Pircējs </w:t>
      </w:r>
      <w:r w:rsidRPr="00906FF0">
        <w:t>ir tiesīgs slēgt ar Pārdevēju vienošanos par jautājumiem, kas skar Preces piegādi, pieņemšanu un norēķinu kārtību, kas nav pretrunā ar Līgumā noteikto.</w:t>
      </w:r>
    </w:p>
    <w:p w:rsidR="00D93232" w:rsidRDefault="00D93232" w:rsidP="00D93232">
      <w:pPr>
        <w:ind w:left="284" w:firstLine="567"/>
        <w:jc w:val="center"/>
        <w:rPr>
          <w:b/>
        </w:rPr>
      </w:pPr>
    </w:p>
    <w:p w:rsidR="00D93232" w:rsidRPr="00906FF0" w:rsidRDefault="00D93232" w:rsidP="00D93232">
      <w:pPr>
        <w:ind w:left="284" w:firstLine="567"/>
        <w:jc w:val="center"/>
        <w:rPr>
          <w:b/>
        </w:rPr>
      </w:pPr>
      <w:r w:rsidRPr="00906FF0">
        <w:rPr>
          <w:b/>
        </w:rPr>
        <w:t>3. Preces piegāde un pieņemšana</w:t>
      </w:r>
    </w:p>
    <w:p w:rsidR="00D93232" w:rsidRPr="000D28C5" w:rsidRDefault="00D93232" w:rsidP="001F0F99">
      <w:pPr>
        <w:ind w:firstLine="567"/>
        <w:jc w:val="both"/>
      </w:pPr>
      <w:r w:rsidRPr="00906FF0">
        <w:t xml:space="preserve">3.1. </w:t>
      </w:r>
      <w:r w:rsidRPr="00AB6851">
        <w:t>Pārdevējs ar savu transportu, uz sava rēķina piegādā Preci Pircējam uz adresi: Stabu iela 89, Rīga, LV-1009.</w:t>
      </w:r>
      <w:r w:rsidRPr="000D28C5">
        <w:t xml:space="preserve"> </w:t>
      </w:r>
    </w:p>
    <w:p w:rsidR="00D93232" w:rsidRPr="000D28C5" w:rsidRDefault="00D93232" w:rsidP="001F0F99">
      <w:pPr>
        <w:ind w:firstLine="567"/>
        <w:jc w:val="both"/>
      </w:pPr>
      <w:r w:rsidRPr="000D28C5">
        <w:t>3.</w:t>
      </w:r>
      <w:r w:rsidR="00ED25B9">
        <w:t>2</w:t>
      </w:r>
      <w:r w:rsidRPr="000D28C5">
        <w:t xml:space="preserve">. Preces piegādes laiku Pārdevējs saskaņo rakstiski (elektroniski) ar Līguma 9.1.punktā noteikto Pircēja </w:t>
      </w:r>
      <w:r>
        <w:t xml:space="preserve">atbildīgo </w:t>
      </w:r>
      <w:r w:rsidRPr="000D28C5">
        <w:t>personu.</w:t>
      </w:r>
    </w:p>
    <w:p w:rsidR="00D93232" w:rsidRDefault="00D93232" w:rsidP="001F0F99">
      <w:pPr>
        <w:ind w:firstLine="567"/>
        <w:jc w:val="both"/>
      </w:pPr>
      <w:r w:rsidRPr="000D28C5">
        <w:t>3.</w:t>
      </w:r>
      <w:r w:rsidR="00ED25B9">
        <w:t>3</w:t>
      </w:r>
      <w:r w:rsidRPr="000D28C5">
        <w:t>. Preces piegādes gadījumā Pārdevējs iesniedz Pircējam preču pavadzīmes rēķinu (turpmāk – Rēķins).</w:t>
      </w:r>
    </w:p>
    <w:p w:rsidR="00CF6E36" w:rsidRPr="000D28C5" w:rsidRDefault="00D873CD" w:rsidP="001F0F99">
      <w:pPr>
        <w:ind w:firstLine="567"/>
        <w:jc w:val="both"/>
      </w:pPr>
      <w:r>
        <w:t xml:space="preserve">3.4. </w:t>
      </w:r>
      <w:r w:rsidR="00CF6E36">
        <w:t>Pēc Preces piegādes</w:t>
      </w:r>
      <w:r>
        <w:t xml:space="preserve"> (viena darba dienas laikā)</w:t>
      </w:r>
      <w:r w:rsidR="00CF6E36">
        <w:t xml:space="preserve"> Pārdevējs nodrošina to palaišanu darbā, kā arī veic</w:t>
      </w:r>
      <w:r>
        <w:t xml:space="preserve"> Pircēja kontaktpersonas instruēšanu darbam ar Precēm.</w:t>
      </w:r>
    </w:p>
    <w:p w:rsidR="00D93232" w:rsidRPr="00906FF0" w:rsidRDefault="00D93232" w:rsidP="001F0F99">
      <w:pPr>
        <w:ind w:firstLine="567"/>
        <w:jc w:val="both"/>
      </w:pPr>
      <w:r w:rsidRPr="000D28C5">
        <w:t>3.</w:t>
      </w:r>
      <w:r w:rsidR="00D873CD">
        <w:t>5</w:t>
      </w:r>
      <w:r w:rsidRPr="000D28C5">
        <w:t>. Preces atbilstību</w:t>
      </w:r>
      <w:r w:rsidRPr="00906FF0">
        <w:t xml:space="preserve"> pavaddokumentos norādītajam apliecina Pircēja atbildīgā persona, parakstot Rēķinu. </w:t>
      </w:r>
    </w:p>
    <w:p w:rsidR="00D93232" w:rsidRPr="00906FF0" w:rsidRDefault="00D93232" w:rsidP="001F0F99">
      <w:pPr>
        <w:ind w:firstLine="567"/>
        <w:jc w:val="both"/>
      </w:pPr>
      <w:r>
        <w:t>3.</w:t>
      </w:r>
      <w:r w:rsidR="00D873CD">
        <w:t>6</w:t>
      </w:r>
      <w:r w:rsidRPr="00906FF0">
        <w:t xml:space="preserve">. Par Preces pieņemšanas brīdī atklātajiem sortimenta, daudzuma un/vai kvalitātes trūkumiem un defektiem tiek noformēts </w:t>
      </w:r>
      <w:smartTag w:uri="schemas-tilde-lv/tildestengine" w:element="veidnes">
        <w:smartTagPr>
          <w:attr w:name="text" w:val="akts"/>
          <w:attr w:name="baseform" w:val="akts"/>
          <w:attr w:name="id" w:val="-1"/>
        </w:smartTagPr>
        <w:r w:rsidRPr="00906FF0">
          <w:t>akts</w:t>
        </w:r>
      </w:smartTag>
      <w:r w:rsidRPr="00906FF0">
        <w:t xml:space="preserve">, kuru paraksta Līguma </w:t>
      </w:r>
      <w:r w:rsidRPr="00FC7501">
        <w:t>9.1. un 9.2</w:t>
      </w:r>
      <w:r>
        <w:t>.</w:t>
      </w:r>
      <w:r w:rsidRPr="00906FF0">
        <w:t>punktā norādītā</w:t>
      </w:r>
      <w:r>
        <w:t xml:space="preserve">s Pircēja un Pārdevēja atbildīgās </w:t>
      </w:r>
      <w:r w:rsidRPr="00906FF0">
        <w:t xml:space="preserve">personas. </w:t>
      </w:r>
    </w:p>
    <w:p w:rsidR="00D93232" w:rsidRPr="00ED25B9" w:rsidRDefault="00D93232" w:rsidP="001F0F99">
      <w:pPr>
        <w:ind w:firstLine="567"/>
        <w:jc w:val="both"/>
      </w:pPr>
      <w:r>
        <w:t>3.</w:t>
      </w:r>
      <w:r w:rsidR="00D873CD">
        <w:t>7</w:t>
      </w:r>
      <w:r w:rsidRPr="00906FF0">
        <w:t xml:space="preserve">. Pārdevējs par saviem līdzekļiem nodrošina Līguma </w:t>
      </w:r>
      <w:r w:rsidRPr="00ED25B9">
        <w:t>3.</w:t>
      </w:r>
      <w:r w:rsidR="00ED25B9" w:rsidRPr="00ED25B9">
        <w:t>5</w:t>
      </w:r>
      <w:r w:rsidRPr="00ED25B9">
        <w:t xml:space="preserve">.punktā </w:t>
      </w:r>
      <w:r w:rsidRPr="00906FF0">
        <w:t xml:space="preserve">minēto trūkumu novēršanu, kā arī nekvalitatīvas un Līguma Pielikumam neatbilstošas Preces apmaiņu pret </w:t>
      </w:r>
      <w:r w:rsidRPr="00ED25B9">
        <w:t>kvalitatīvu un Līguma Pielikumam atbilstošu Preci 5 (piecu) darba dienu laikā pēc Līguma 3.</w:t>
      </w:r>
      <w:r w:rsidR="00ED25B9" w:rsidRPr="00ED25B9">
        <w:t>7</w:t>
      </w:r>
      <w:r w:rsidRPr="00ED25B9">
        <w:t>.punktā minētā akta noformēšanas.</w:t>
      </w:r>
    </w:p>
    <w:p w:rsidR="00D93232" w:rsidRPr="00ED25B9" w:rsidRDefault="00D93232" w:rsidP="001F0F99">
      <w:pPr>
        <w:ind w:firstLine="567"/>
        <w:jc w:val="both"/>
      </w:pPr>
      <w:r w:rsidRPr="00ED25B9">
        <w:t>3.</w:t>
      </w:r>
      <w:r w:rsidR="00D873CD">
        <w:t>8</w:t>
      </w:r>
      <w:r w:rsidRPr="00ED25B9">
        <w:t xml:space="preserve">. Ja pēc Preces pieņemšanas Pircējs konstatē Preces trūkumus un defektus, kurus nebija iespējams atklāt Preces pieņemšanas brīdī, vai Pircējam rodas cita veida iebildumi par Preces atbilstību Līguma noteikumiem vai Preces kvalitātei, Pircējam ir tiesības iesniegt pretenziju Pārdevējam 2 (divu) kalendāro gadu laikā no Rēķina parakstīšanas brīža. </w:t>
      </w:r>
    </w:p>
    <w:p w:rsidR="00D93232" w:rsidRPr="00ED25B9" w:rsidRDefault="00ED25B9" w:rsidP="001F0F99">
      <w:pPr>
        <w:ind w:firstLine="567"/>
        <w:jc w:val="both"/>
      </w:pPr>
      <w:r w:rsidRPr="00ED25B9">
        <w:t>3.</w:t>
      </w:r>
      <w:r w:rsidR="00D873CD">
        <w:t>9</w:t>
      </w:r>
      <w:r w:rsidR="00D93232" w:rsidRPr="00ED25B9">
        <w:t>. Ja Pircējs iesniedzis Pārdevējam rakstisku pretenziju Līguma 3.</w:t>
      </w:r>
      <w:r w:rsidRPr="00ED25B9">
        <w:t>7</w:t>
      </w:r>
      <w:r w:rsidR="00D93232" w:rsidRPr="00ED25B9">
        <w:t>.punktā noteiktajā termiņā, Pārdevējs veic Preces apmaiņu pret kvalitatīvu un Līguma Pielikumam atbilstošu Preci ar saviem spēkiem un par saviem līdzekļiem ar Pircēju rakstiski saskaņotā termiņā.</w:t>
      </w:r>
    </w:p>
    <w:p w:rsidR="00D93232" w:rsidRPr="00ED25B9" w:rsidRDefault="00D93232" w:rsidP="001F0F99">
      <w:pPr>
        <w:ind w:firstLine="567"/>
        <w:jc w:val="both"/>
      </w:pPr>
      <w:r w:rsidRPr="00ED25B9">
        <w:t>3.</w:t>
      </w:r>
      <w:r w:rsidR="00D873CD">
        <w:t>10</w:t>
      </w:r>
      <w:r w:rsidRPr="00ED25B9">
        <w:t>. Ja Pārdevējs neakceptē Līguma 3.</w:t>
      </w:r>
      <w:r w:rsidR="00ED25B9" w:rsidRPr="00ED25B9">
        <w:t>8</w:t>
      </w:r>
      <w:r w:rsidRPr="00ED25B9">
        <w:t xml:space="preserve">.punktā minēto pretenziju un atsakās saskaņot ar Pircēju pretenzijā norādītās Preces apmaiņas termiņu, Pircējs var veikt Preces kvalitātes ekspertīzi. </w:t>
      </w:r>
    </w:p>
    <w:p w:rsidR="00D93232" w:rsidRPr="00906FF0" w:rsidRDefault="00D93232" w:rsidP="001F0F99">
      <w:pPr>
        <w:ind w:firstLine="567"/>
        <w:jc w:val="both"/>
      </w:pPr>
      <w:r w:rsidRPr="00ED25B9">
        <w:t>3.</w:t>
      </w:r>
      <w:r w:rsidR="00D873CD" w:rsidRPr="00ED25B9">
        <w:t>1</w:t>
      </w:r>
      <w:r w:rsidR="00D873CD">
        <w:t>1</w:t>
      </w:r>
      <w:r w:rsidRPr="00ED25B9">
        <w:t>. Ja Līguma 3.</w:t>
      </w:r>
      <w:r w:rsidR="00ED25B9" w:rsidRPr="00ED25B9">
        <w:t>9</w:t>
      </w:r>
      <w:r w:rsidRPr="00ED25B9">
        <w:t xml:space="preserve">.punktā minētās ekspertīzes rezultātā konstatēts, ka Pārdevējs ir veicis nekvalitatīvas un/vai Līguma Pielikumam neatbilstošas Preces piegādi, Pārdevējs atlīdzina </w:t>
      </w:r>
      <w:r w:rsidRPr="00906FF0">
        <w:t>Pircējam eksperta izdevumus un par saviem līdzekļiem nodrošina nekvalitatīvas un Līguma Pielikumam neatbilstošas Preces apmaiņu pret kvalitatīvu un Līguma Pielikumam atbilstošu Preci 5</w:t>
      </w:r>
      <w:r>
        <w:t> (piecu) darb</w:t>
      </w:r>
      <w:r w:rsidRPr="00906FF0">
        <w:t>dienu laikā no paziņojuma par ekspertīzes rezultātiem saņemšanas brīža.</w:t>
      </w:r>
    </w:p>
    <w:p w:rsidR="00D93232" w:rsidRPr="00F73D93" w:rsidRDefault="00D93232" w:rsidP="001F0F99">
      <w:pPr>
        <w:ind w:firstLine="567"/>
        <w:jc w:val="both"/>
      </w:pPr>
      <w:r>
        <w:t>3.</w:t>
      </w:r>
      <w:r w:rsidR="00D873CD">
        <w:t>12</w:t>
      </w:r>
      <w:r w:rsidRPr="00906FF0">
        <w:t>. Par Preces piegādes datumu tiek uzskatīts datums, kuru Pircējs atzīmē Rēķinā Preces pieņemšanas brīdī.</w:t>
      </w:r>
    </w:p>
    <w:p w:rsidR="00D93232" w:rsidRDefault="00D93232" w:rsidP="00D93232">
      <w:pPr>
        <w:ind w:left="284" w:firstLine="567"/>
        <w:jc w:val="center"/>
        <w:rPr>
          <w:b/>
        </w:rPr>
      </w:pPr>
    </w:p>
    <w:p w:rsidR="00D93232" w:rsidRPr="00906FF0" w:rsidRDefault="00D93232" w:rsidP="00D93232">
      <w:pPr>
        <w:ind w:left="284" w:firstLine="567"/>
        <w:jc w:val="center"/>
        <w:rPr>
          <w:b/>
        </w:rPr>
      </w:pPr>
      <w:r w:rsidRPr="00906FF0">
        <w:rPr>
          <w:b/>
        </w:rPr>
        <w:t>4. Līguma kopējā summa un norēķinu kārtība</w:t>
      </w:r>
    </w:p>
    <w:p w:rsidR="00D93232" w:rsidRPr="00906FF0" w:rsidRDefault="00D93232" w:rsidP="00D93232">
      <w:pPr>
        <w:ind w:left="284" w:right="-1" w:firstLine="567"/>
        <w:jc w:val="both"/>
      </w:pPr>
      <w:r w:rsidRPr="00906FF0">
        <w:t xml:space="preserve">4.1. Līguma kopējā summa par Līguma 1.1.punktā </w:t>
      </w:r>
      <w:r w:rsidR="00CF6E36">
        <w:t>minētajām Precēm</w:t>
      </w:r>
      <w:r>
        <w:t xml:space="preserve"> ir  </w:t>
      </w:r>
      <w:r w:rsidR="00CF6E36">
        <w:t>__________</w:t>
      </w:r>
      <w:r>
        <w:t xml:space="preserve">  EUR (</w:t>
      </w:r>
      <w:r w:rsidR="00CF6E36" w:rsidRPr="00CF6E36">
        <w:rPr>
          <w:i/>
        </w:rPr>
        <w:t>summa vārdiem</w:t>
      </w:r>
      <w:r>
        <w:t xml:space="preserve">) bez pievienotā </w:t>
      </w:r>
      <w:r w:rsidRPr="00906FF0">
        <w:t>vērtības nodok</w:t>
      </w:r>
      <w:r>
        <w:t>ļa.</w:t>
      </w:r>
    </w:p>
    <w:p w:rsidR="00D93232" w:rsidRPr="00906FF0" w:rsidRDefault="00D93232" w:rsidP="00D93232">
      <w:pPr>
        <w:ind w:left="284" w:firstLine="567"/>
        <w:jc w:val="both"/>
      </w:pPr>
      <w:r w:rsidRPr="00906FF0">
        <w:t>4.2. Līguma kopējā summa var mainīties, ja Līguma darbības laikā Latvijas Republikā tiek grozīti normatīvie akti, kas nosaka nodokļu maiņu, attiecībā uz Līguma 1.1.punktā noteikto Preci.</w:t>
      </w:r>
    </w:p>
    <w:p w:rsidR="00D93232" w:rsidRDefault="00D93232" w:rsidP="00D93232">
      <w:pPr>
        <w:ind w:left="284" w:firstLine="567"/>
        <w:jc w:val="both"/>
      </w:pPr>
      <w:r w:rsidRPr="00906FF0">
        <w:t xml:space="preserve">4.3. </w:t>
      </w:r>
      <w:r w:rsidRPr="00906FF0">
        <w:rPr>
          <w:spacing w:val="3"/>
        </w:rPr>
        <w:t>Pircējs</w:t>
      </w:r>
      <w:r w:rsidRPr="00906FF0">
        <w:t xml:space="preserve"> par saņemto Preci norēķinās ar Pārdevēju 30</w:t>
      </w:r>
      <w:r>
        <w:t> </w:t>
      </w:r>
      <w:r w:rsidRPr="00906FF0">
        <w:t>(trīsdesmit) kalendāro dienu laikā no Rēķina parakstīšanas dienas, pārskaitot Rēķinā norādīto summu Pārdevēja Līgumā norādītajā bankas norēķinu kontā.</w:t>
      </w:r>
    </w:p>
    <w:p w:rsidR="00C737F3" w:rsidRPr="00891A48" w:rsidRDefault="00C737F3" w:rsidP="00C737F3">
      <w:pPr>
        <w:shd w:val="clear" w:color="auto" w:fill="FFFFFF"/>
        <w:autoSpaceDE w:val="0"/>
        <w:autoSpaceDN w:val="0"/>
        <w:adjustRightInd w:val="0"/>
        <w:ind w:left="284" w:right="43" w:firstLine="567"/>
        <w:jc w:val="both"/>
        <w:rPr>
          <w:lang w:eastAsia="lv-LV"/>
        </w:rPr>
      </w:pPr>
      <w:r>
        <w:t>4.4.</w:t>
      </w:r>
      <w:r w:rsidRPr="00C737F3">
        <w:t xml:space="preserve"> </w:t>
      </w:r>
      <w:r w:rsidRPr="008E7333">
        <w:t xml:space="preserve">Līgumcenas apmaksa tiek veikta no </w:t>
      </w:r>
      <w:r w:rsidRPr="00020F29">
        <w:t xml:space="preserve">Norvēģijas finanšu instrumenta </w:t>
      </w:r>
      <w:r>
        <w:t xml:space="preserve">2014.-2021.gada perioda programmas "Korekcijas dienesti" iepriekš noteiktā projekta "Mācību centra infrastruktūras un apmācībai paredzēta ieslodzījuma vietas paraugkorpusa izveide Olaines cietuma teritorijā" (Nr.1-6.4/2-2019) </w:t>
      </w:r>
      <w:r w:rsidRPr="008E7333">
        <w:t xml:space="preserve">finanšu līdzekļiem. </w:t>
      </w:r>
      <w:r w:rsidR="00766E73">
        <w:t>Pārdevējam</w:t>
      </w:r>
      <w:r w:rsidRPr="008E7333">
        <w:t xml:space="preserve"> rēķinā jānorāda atsauce uz Līgumu un finansējuma avotu</w:t>
      </w:r>
      <w:r>
        <w:t>.</w:t>
      </w:r>
    </w:p>
    <w:p w:rsidR="00C737F3" w:rsidRDefault="00C737F3" w:rsidP="00C737F3">
      <w:pPr>
        <w:shd w:val="clear" w:color="auto" w:fill="FFFFFF"/>
        <w:autoSpaceDE w:val="0"/>
        <w:autoSpaceDN w:val="0"/>
        <w:adjustRightInd w:val="0"/>
        <w:ind w:left="284" w:right="43" w:firstLine="567"/>
        <w:jc w:val="both"/>
        <w:rPr>
          <w:lang w:eastAsia="lv-LV"/>
        </w:rPr>
      </w:pPr>
      <w:r>
        <w:t>4.5.</w:t>
      </w:r>
      <w:r w:rsidRPr="00C737F3">
        <w:rPr>
          <w:lang w:eastAsia="lv-LV"/>
        </w:rPr>
        <w:t xml:space="preserve"> </w:t>
      </w:r>
      <w:r w:rsidRPr="00891A48">
        <w:rPr>
          <w:lang w:eastAsia="lv-LV"/>
        </w:rPr>
        <w:t xml:space="preserve">Rēķinā </w:t>
      </w:r>
      <w:r w:rsidR="00766E73">
        <w:rPr>
          <w:lang w:eastAsia="lv-LV"/>
        </w:rPr>
        <w:t>Pārdevējs</w:t>
      </w:r>
      <w:r w:rsidRPr="00891A48">
        <w:rPr>
          <w:lang w:eastAsia="lv-LV"/>
        </w:rPr>
        <w:t xml:space="preserve"> norāda Līguma noslēgšanas datumu un numuru, </w:t>
      </w:r>
      <w:r w:rsidR="00766E73">
        <w:rPr>
          <w:lang w:eastAsia="lv-LV"/>
        </w:rPr>
        <w:t>Preces</w:t>
      </w:r>
      <w:r w:rsidRPr="00891A48">
        <w:rPr>
          <w:lang w:eastAsia="lv-LV"/>
        </w:rPr>
        <w:t xml:space="preserve"> </w:t>
      </w:r>
      <w:r w:rsidRPr="00891A48">
        <w:rPr>
          <w:color w:val="000000"/>
          <w:lang w:eastAsia="lv-LV"/>
        </w:rPr>
        <w:t>p</w:t>
      </w:r>
      <w:r w:rsidRPr="00891A48">
        <w:rPr>
          <w:lang w:eastAsia="lv-LV"/>
        </w:rPr>
        <w:t xml:space="preserve">ieņemšanas – nodošanas akta numuru, </w:t>
      </w:r>
      <w:r w:rsidR="00766E73">
        <w:rPr>
          <w:lang w:eastAsia="lv-LV"/>
        </w:rPr>
        <w:t>Preces</w:t>
      </w:r>
      <w:r w:rsidRPr="00891A48">
        <w:rPr>
          <w:lang w:eastAsia="lv-LV"/>
        </w:rPr>
        <w:t xml:space="preserve"> cenu, </w:t>
      </w:r>
      <w:r w:rsidRPr="00891A48">
        <w:rPr>
          <w:iCs/>
          <w:lang w:eastAsia="lv-LV"/>
        </w:rPr>
        <w:t>Nodokļa</w:t>
      </w:r>
      <w:r w:rsidRPr="00891A48">
        <w:rPr>
          <w:i/>
          <w:iCs/>
          <w:lang w:eastAsia="lv-LV"/>
        </w:rPr>
        <w:t xml:space="preserve"> </w:t>
      </w:r>
      <w:r w:rsidRPr="00891A48">
        <w:rPr>
          <w:lang w:eastAsia="lv-LV"/>
        </w:rPr>
        <w:t>likmi, kopējo apmaksājamo summ</w:t>
      </w:r>
      <w:r>
        <w:rPr>
          <w:lang w:eastAsia="lv-LV"/>
        </w:rPr>
        <w:t>u, finansēšanas avotu.</w:t>
      </w:r>
    </w:p>
    <w:p w:rsidR="00D93232" w:rsidRPr="00906FF0" w:rsidRDefault="00D93232" w:rsidP="00D93232">
      <w:pPr>
        <w:ind w:left="284" w:firstLine="567"/>
        <w:jc w:val="both"/>
      </w:pPr>
      <w:r>
        <w:t>4.</w:t>
      </w:r>
      <w:r w:rsidR="00C737F3">
        <w:t>6</w:t>
      </w:r>
      <w:r>
        <w:t>. Puses piemēro Pievienotās vērtības nodokli atbilstoši spēkā esošajiem normatīvajiem aktiem.</w:t>
      </w:r>
    </w:p>
    <w:p w:rsidR="00D93232" w:rsidRPr="00906FF0" w:rsidRDefault="00D93232" w:rsidP="00D93232">
      <w:pPr>
        <w:ind w:left="284" w:firstLine="567"/>
        <w:jc w:val="center"/>
        <w:rPr>
          <w:b/>
        </w:rPr>
      </w:pPr>
      <w:r w:rsidRPr="00906FF0">
        <w:rPr>
          <w:b/>
        </w:rPr>
        <w:t>5. Pušu atbildība</w:t>
      </w:r>
    </w:p>
    <w:p w:rsidR="00D93232" w:rsidRPr="00906FF0" w:rsidRDefault="00D93232" w:rsidP="00D93232">
      <w:pPr>
        <w:ind w:left="284" w:firstLine="567"/>
        <w:jc w:val="both"/>
      </w:pPr>
      <w:r w:rsidRPr="00906FF0">
        <w:t>5.</w:t>
      </w:r>
      <w:r>
        <w:t>1</w:t>
      </w:r>
      <w:r w:rsidRPr="00906FF0">
        <w:t xml:space="preserve">. Pārdevējs Līguma </w:t>
      </w:r>
      <w:r w:rsidRPr="00ED25B9">
        <w:t>3.</w:t>
      </w:r>
      <w:r w:rsidR="00ED25B9" w:rsidRPr="00ED25B9">
        <w:t>2</w:t>
      </w:r>
      <w:r w:rsidRPr="00ED25B9">
        <w:t xml:space="preserve">.punktā </w:t>
      </w:r>
      <w:r w:rsidRPr="00906FF0">
        <w:t xml:space="preserve">saskaņotā Preces piegādes termiņa neievērošanas gadījumā maksā Pircējam līgumsodu 0,1% (nulle komats viens procents) apmērā no laikā nepiegādātās Preces vērtības par katru nokavēto dienu, bet ne vairāk kā 10% (desmit procentu) </w:t>
      </w:r>
      <w:r>
        <w:t xml:space="preserve">apmērā </w:t>
      </w:r>
      <w:r w:rsidRPr="00906FF0">
        <w:t xml:space="preserve">no </w:t>
      </w:r>
      <w:r w:rsidRPr="002A69D8">
        <w:t>pasūtītās, bet</w:t>
      </w:r>
      <w:r>
        <w:t xml:space="preserve"> </w:t>
      </w:r>
      <w:r w:rsidRPr="00906FF0">
        <w:t xml:space="preserve">laikā nepiegādātās </w:t>
      </w:r>
      <w:r>
        <w:t>P</w:t>
      </w:r>
      <w:r w:rsidRPr="00906FF0">
        <w:t>reču vērtības. Līgumsoda samaksa neatbrīvo Pārdevēju no līgumsaistību izpildes. Ja Pircējs atzīst kavējuma iemeslus par attaisnojošiem, tad viņš var atbrīvot Pārdevēju no minētā līgumsoda vai arī to samazināt.</w:t>
      </w:r>
    </w:p>
    <w:p w:rsidR="00D93232" w:rsidRPr="00906FF0" w:rsidRDefault="00D93232" w:rsidP="00D93232">
      <w:pPr>
        <w:ind w:left="284" w:firstLine="567"/>
        <w:jc w:val="both"/>
      </w:pPr>
      <w:r w:rsidRPr="00906FF0">
        <w:t>5.</w:t>
      </w:r>
      <w:r>
        <w:t>2</w:t>
      </w:r>
      <w:r w:rsidRPr="00906FF0">
        <w:t>. Ja Pircējs neievēro Līguma 4.3.punktā noteikto samaksas termiņu, tad Pārdevējam ir tiesības aprēķināt Pircējam līgumsodu 0,1% (nulle komats viens procents) apmērā no laikā ne</w:t>
      </w:r>
      <w:r>
        <w:t>sa</w:t>
      </w:r>
      <w:r w:rsidRPr="00906FF0">
        <w:t>maksātās summas par katru nokavēto dienu, bet ne vairāk kā 10% (desmit procentu) no Rēķinā norādītās summas. Līgumsoda samaksa neatbrīvo Pircēju no līgumsaistību izpildes. Ja Pārdevējs atzīst kavējuma iemeslus par attaisnojošiem, tad viņš var atbrīvot Pircēju no minētā līgumsoda vai arī to samazināt.</w:t>
      </w:r>
    </w:p>
    <w:p w:rsidR="00D93232" w:rsidRPr="00906FF0" w:rsidRDefault="00D93232" w:rsidP="00D93232">
      <w:pPr>
        <w:ind w:left="284" w:firstLine="567"/>
        <w:jc w:val="both"/>
      </w:pPr>
      <w:r w:rsidRPr="00ED25B9">
        <w:t>5.3. Par Līguma 3.</w:t>
      </w:r>
      <w:r w:rsidR="00ED25B9" w:rsidRPr="00ED25B9">
        <w:t>8</w:t>
      </w:r>
      <w:r w:rsidRPr="00ED25B9">
        <w:t>., 3.</w:t>
      </w:r>
      <w:r w:rsidR="00ED25B9" w:rsidRPr="00ED25B9">
        <w:t>12</w:t>
      </w:r>
      <w:r w:rsidRPr="00ED25B9">
        <w:t>.punktā noteiktajā un/vai Līguma 3.</w:t>
      </w:r>
      <w:r w:rsidR="00ED25B9" w:rsidRPr="00ED25B9">
        <w:t>9</w:t>
      </w:r>
      <w:r w:rsidRPr="00ED25B9">
        <w:t xml:space="preserve">.punktā noteiktajā kārtībā </w:t>
      </w:r>
      <w:r w:rsidRPr="00906FF0">
        <w:t>saskaņotā termiņa nokavēšanu Pārdevējs maksā Pircējam līgumsodu 0,1% (nulle komats viens procents) apmērā no Līguma kopējās summas par katru nokavēto dienu, bet ne vairāk kā 10% (desmit procentu)</w:t>
      </w:r>
      <w:r>
        <w:t xml:space="preserve"> apmērā</w:t>
      </w:r>
      <w:r w:rsidRPr="00906FF0">
        <w:t xml:space="preserve"> no Līguma kopējās summas. L</w:t>
      </w:r>
      <w:r>
        <w:t>īgumsoda samaksa neatbrīvo Pārde</w:t>
      </w:r>
      <w:r w:rsidRPr="00906FF0">
        <w:t>vēju no līgumsaistību izpildes.</w:t>
      </w:r>
    </w:p>
    <w:p w:rsidR="00D93232" w:rsidRPr="00906FF0" w:rsidRDefault="00D93232" w:rsidP="00D93232">
      <w:pPr>
        <w:ind w:left="284" w:firstLine="567"/>
        <w:jc w:val="both"/>
        <w:rPr>
          <w:b/>
        </w:rPr>
      </w:pPr>
      <w:r w:rsidRPr="00906FF0">
        <w:t>5.</w:t>
      </w:r>
      <w:r>
        <w:t>4</w:t>
      </w:r>
      <w:r w:rsidRPr="00906FF0">
        <w:t>. Pircējam radītos zaudējumus, kas radušies Pārdevēja vainas dēļ, Pārdevējs atlīdzina pilnā apjomā.</w:t>
      </w:r>
    </w:p>
    <w:p w:rsidR="00D93232" w:rsidRPr="00906FF0" w:rsidRDefault="00D93232" w:rsidP="00D93232">
      <w:pPr>
        <w:spacing w:before="120"/>
        <w:ind w:left="284" w:firstLine="567"/>
        <w:jc w:val="center"/>
        <w:rPr>
          <w:b/>
        </w:rPr>
      </w:pPr>
      <w:r w:rsidRPr="00906FF0">
        <w:rPr>
          <w:b/>
        </w:rPr>
        <w:t>6. Nepārvarama vara</w:t>
      </w:r>
    </w:p>
    <w:p w:rsidR="00D93232" w:rsidRPr="00906FF0" w:rsidRDefault="00D93232" w:rsidP="00D93232">
      <w:pPr>
        <w:pStyle w:val="BodyTextIndent2"/>
        <w:spacing w:after="0" w:line="240" w:lineRule="auto"/>
        <w:ind w:left="284" w:firstLine="567"/>
      </w:pPr>
      <w:r w:rsidRPr="00906FF0">
        <w:t xml:space="preserve">6.1. Ja Pārdevējs vai </w:t>
      </w:r>
      <w:r w:rsidRPr="00906FF0">
        <w:rPr>
          <w:spacing w:val="3"/>
        </w:rPr>
        <w:t>Pircējs</w:t>
      </w:r>
      <w:r w:rsidRPr="00906FF0">
        <w:t xml:space="preserve"> nevar pilnīgi vai daļēji izpildīt savas saistības tādu apstākļu dēļ, kurus izraisījusi nepārvarama vara – ugunsgrēks, plūdi, zemestrīce un citi stihiskas nelaimes gadījumi, Puses tiek atbrīvotas no atbildības par Līguma saistību nepildīšanu.</w:t>
      </w:r>
    </w:p>
    <w:p w:rsidR="00D93232" w:rsidRPr="00906FF0" w:rsidRDefault="00D93232" w:rsidP="00D93232">
      <w:pPr>
        <w:ind w:left="284" w:firstLine="567"/>
        <w:jc w:val="both"/>
      </w:pPr>
      <w:r w:rsidRPr="00906FF0">
        <w:t>6.2. Ja Līguma 6.1.punktā minētie apstākļi ilgst ilgāk par 14</w:t>
      </w:r>
      <w:r>
        <w:t> </w:t>
      </w:r>
      <w:r w:rsidRPr="00906FF0">
        <w:t xml:space="preserve">(četrpadsmit) kalendārajām dienām, tad jebkurai no Pusēm ir tiesības vienpusēji </w:t>
      </w:r>
      <w:r>
        <w:t xml:space="preserve">izbeigt </w:t>
      </w:r>
      <w:r w:rsidRPr="00906FF0">
        <w:t xml:space="preserve">Līgumu, un šajā gadījumā nevienai Pusei nav tiesību pieprasīt no otras segt zaudējumus, kas radušies Līguma </w:t>
      </w:r>
      <w:r>
        <w:t>izbeigšanas</w:t>
      </w:r>
      <w:r w:rsidRPr="00906FF0">
        <w:t xml:space="preserve"> rezultātā. Līguma </w:t>
      </w:r>
      <w:r>
        <w:t>izbeigšana</w:t>
      </w:r>
      <w:r w:rsidRPr="00906FF0">
        <w:t xml:space="preserve"> neatbrīvo Puses no to saistību izpildes, kuras izveidojušās līdz Līguma 6.1.punktā minēto apstākļu iestāšanās brīdim.</w:t>
      </w:r>
    </w:p>
    <w:p w:rsidR="00D93232" w:rsidRPr="00906FF0" w:rsidRDefault="00D93232" w:rsidP="00D93232">
      <w:pPr>
        <w:ind w:left="284" w:firstLine="567"/>
        <w:jc w:val="both"/>
      </w:pPr>
      <w:r w:rsidRPr="00906FF0">
        <w:t>6.3. Puse, kurai kļuvis neiespējami izpildīt saistības Līguma 6.1.punktā minēto apstākļu dēļ, 5</w:t>
      </w:r>
      <w:r>
        <w:t> </w:t>
      </w:r>
      <w:r w:rsidRPr="00906FF0">
        <w:t xml:space="preserve">(piecu) kalendāro dienu laikā rakstiski paziņo otrai Pusei par šādu apstākļu rašanos vai izbeigšanos. Nepārvaramas varas apstākļi jāpamato ar attiecīgas valsts vai pašvaldības institūcijas izsniegto dokumentu. </w:t>
      </w:r>
    </w:p>
    <w:p w:rsidR="00D93232" w:rsidRPr="00906FF0" w:rsidRDefault="00D93232" w:rsidP="00D93232">
      <w:pPr>
        <w:spacing w:before="120" w:after="120"/>
        <w:ind w:left="284" w:firstLine="567"/>
        <w:jc w:val="center"/>
      </w:pPr>
      <w:r w:rsidRPr="00906FF0">
        <w:rPr>
          <w:b/>
        </w:rPr>
        <w:t>7</w:t>
      </w:r>
      <w:r w:rsidRPr="00906FF0">
        <w:rPr>
          <w:b/>
          <w:bCs/>
        </w:rPr>
        <w:t>. Līguma grozīšana un izbeigšana</w:t>
      </w:r>
    </w:p>
    <w:p w:rsidR="00D93232" w:rsidRPr="00906FF0" w:rsidRDefault="00D93232" w:rsidP="00D93232">
      <w:pPr>
        <w:ind w:left="284" w:firstLine="425"/>
        <w:jc w:val="both"/>
        <w:rPr>
          <w:b/>
          <w:bCs/>
        </w:rPr>
      </w:pPr>
      <w:r w:rsidRPr="00906FF0">
        <w:t>7.1. Līgumu var grozīt, papildināt</w:t>
      </w:r>
      <w:r>
        <w:t xml:space="preserve"> vai izbeigt</w:t>
      </w:r>
      <w:r w:rsidRPr="00906FF0">
        <w:t xml:space="preserve"> ar Pušu rakstveida vienošanos. Visi Līguma grozījumi un papildinājumi ir spēkā, ja tie ir noformēti rakstveidā un tos parakstījušas abas Puses. Ar Pušu abpusējas parakstīšanas brīdi Līguma grozījumi un papildinājumi kļūst par Līguma neatņemamu sastāvdaļu.</w:t>
      </w:r>
    </w:p>
    <w:p w:rsidR="00D93232" w:rsidRPr="00906FF0" w:rsidRDefault="00D93232" w:rsidP="00D93232">
      <w:pPr>
        <w:ind w:left="284" w:firstLine="425"/>
        <w:jc w:val="both"/>
        <w:rPr>
          <w:b/>
          <w:bCs/>
        </w:rPr>
      </w:pPr>
      <w:r w:rsidRPr="00906FF0">
        <w:t>7.</w:t>
      </w:r>
      <w:r>
        <w:t>2</w:t>
      </w:r>
      <w:r w:rsidRPr="00906FF0">
        <w:t xml:space="preserve">. </w:t>
      </w:r>
      <w:r w:rsidRPr="00906FF0">
        <w:rPr>
          <w:spacing w:val="3"/>
        </w:rPr>
        <w:t>Pircējs</w:t>
      </w:r>
      <w:r w:rsidRPr="00906FF0">
        <w:t xml:space="preserve"> ir tiesīgs vienpusēji </w:t>
      </w:r>
      <w:r>
        <w:t>izbeigt</w:t>
      </w:r>
      <w:r w:rsidRPr="00906FF0">
        <w:t xml:space="preserve"> Līgumu, bez zaudējumu atlīdzināšanas Pārdevējam, paziņojo</w:t>
      </w:r>
      <w:r>
        <w:t>t par to Pārdevējam rakstveidā 7 (septiņas</w:t>
      </w:r>
      <w:r w:rsidRPr="00906FF0">
        <w:t>) kalendārās dienas iepriekš, ja Pārdevējs neievēro Līguma no</w:t>
      </w:r>
      <w:r>
        <w:t>teikumus</w:t>
      </w:r>
      <w:r w:rsidRPr="00906FF0">
        <w:t>.</w:t>
      </w:r>
    </w:p>
    <w:p w:rsidR="00D93232" w:rsidRPr="00906FF0" w:rsidRDefault="00D93232" w:rsidP="00D93232">
      <w:pPr>
        <w:ind w:left="284" w:firstLine="425"/>
        <w:jc w:val="both"/>
      </w:pPr>
      <w:r w:rsidRPr="00906FF0">
        <w:t>7.</w:t>
      </w:r>
      <w:r>
        <w:t>3</w:t>
      </w:r>
      <w:r w:rsidRPr="00906FF0">
        <w:t xml:space="preserve">. Pirms Līguma </w:t>
      </w:r>
      <w:r>
        <w:t>izbeig</w:t>
      </w:r>
      <w:r w:rsidRPr="00906FF0">
        <w:t>šanas, pamatojoties uz Līguma 7.</w:t>
      </w:r>
      <w:r>
        <w:t>2</w:t>
      </w:r>
      <w:r w:rsidRPr="00906FF0">
        <w:t xml:space="preserve">.punktu, </w:t>
      </w:r>
      <w:r w:rsidRPr="00906FF0">
        <w:rPr>
          <w:spacing w:val="3"/>
        </w:rPr>
        <w:t>Pircējs</w:t>
      </w:r>
      <w:r w:rsidRPr="00906FF0">
        <w:t xml:space="preserve"> iesniedz Pārdevējam pretenziju par Līguma</w:t>
      </w:r>
      <w:r w:rsidRPr="00C01AFB">
        <w:t xml:space="preserve"> </w:t>
      </w:r>
      <w:r w:rsidRPr="00906FF0">
        <w:t>no</w:t>
      </w:r>
      <w:r>
        <w:t>teikumu</w:t>
      </w:r>
      <w:r w:rsidRPr="00906FF0">
        <w:t xml:space="preserve"> neievērošanu.</w:t>
      </w:r>
    </w:p>
    <w:p w:rsidR="00D93232" w:rsidRPr="00906FF0" w:rsidRDefault="00D93232" w:rsidP="00D93232">
      <w:pPr>
        <w:ind w:left="284" w:firstLine="425"/>
        <w:jc w:val="both"/>
      </w:pPr>
      <w:r w:rsidRPr="00906FF0">
        <w:t>7.</w:t>
      </w:r>
      <w:r>
        <w:t>4</w:t>
      </w:r>
      <w:r w:rsidRPr="00906FF0">
        <w:t>. Līguma 7.</w:t>
      </w:r>
      <w:r>
        <w:t>2</w:t>
      </w:r>
      <w:r w:rsidRPr="00906FF0">
        <w:t>.punktā noteiktajā gadījumā Līgums uzskatāms par izbeigtu 7.</w:t>
      </w:r>
      <w:r>
        <w:t> </w:t>
      </w:r>
      <w:r w:rsidRPr="00906FF0">
        <w:t xml:space="preserve">(septītajā) kalendārajā dienā pēc </w:t>
      </w:r>
      <w:r w:rsidRPr="00906FF0">
        <w:rPr>
          <w:spacing w:val="3"/>
        </w:rPr>
        <w:t>Pircēja</w:t>
      </w:r>
      <w:r w:rsidRPr="00906FF0">
        <w:t xml:space="preserve"> paziņojuma par atkāpšanos (ierakstīts pasta sūtījums) izsūtīšanas dienas.</w:t>
      </w:r>
    </w:p>
    <w:p w:rsidR="00D93232" w:rsidRPr="00906FF0" w:rsidRDefault="00D93232" w:rsidP="00D93232">
      <w:pPr>
        <w:ind w:left="284" w:firstLine="425"/>
        <w:jc w:val="both"/>
      </w:pPr>
      <w:r w:rsidRPr="00906FF0">
        <w:t>7.</w:t>
      </w:r>
      <w:r>
        <w:t>5</w:t>
      </w:r>
      <w:r w:rsidRPr="00906FF0">
        <w:t>. Katrai no Pusēm ir tiesības vienpusēji izbeigt Līgumu, rakstiski brīdinot par to otro Pusi vismaz 30</w:t>
      </w:r>
      <w:r>
        <w:t> </w:t>
      </w:r>
      <w:r w:rsidRPr="00906FF0">
        <w:t>(trīsdesmit) kalendārās dienas iepriekš.</w:t>
      </w:r>
    </w:p>
    <w:p w:rsidR="00D93232" w:rsidRPr="00906FF0" w:rsidRDefault="00D93232" w:rsidP="00D93232">
      <w:pPr>
        <w:ind w:left="284" w:firstLine="567"/>
        <w:jc w:val="center"/>
      </w:pPr>
    </w:p>
    <w:p w:rsidR="00D93232" w:rsidRPr="00906FF0" w:rsidRDefault="00D93232" w:rsidP="00D93232">
      <w:pPr>
        <w:ind w:left="284" w:firstLine="567"/>
        <w:jc w:val="center"/>
        <w:rPr>
          <w:b/>
        </w:rPr>
      </w:pPr>
      <w:r w:rsidRPr="00906FF0">
        <w:rPr>
          <w:b/>
        </w:rPr>
        <w:t>8. Strīdu izskatīšanas kārtība</w:t>
      </w:r>
    </w:p>
    <w:p w:rsidR="00D93232" w:rsidRPr="00906FF0" w:rsidRDefault="00D93232" w:rsidP="00D93232">
      <w:pPr>
        <w:ind w:left="284" w:firstLine="567"/>
        <w:jc w:val="both"/>
      </w:pPr>
      <w:r w:rsidRPr="00906FF0">
        <w:t>8.1. Visus jautājumus, kas nav noteikti Līgumā, Puses risina saskaņā ar Latvijas Republikā spēkā esošajiem normatīvajiem aktiem.</w:t>
      </w:r>
    </w:p>
    <w:p w:rsidR="00D93232" w:rsidRPr="00906FF0" w:rsidRDefault="00D93232" w:rsidP="00D93232">
      <w:pPr>
        <w:tabs>
          <w:tab w:val="left" w:pos="1440"/>
        </w:tabs>
        <w:suppressAutoHyphens/>
        <w:ind w:left="284" w:firstLine="567"/>
        <w:jc w:val="both"/>
      </w:pPr>
      <w:r w:rsidRPr="00906FF0">
        <w:t>8.2. Strīdus un nesaskaņas, kas var rasties Līguma izpildes laikā, Puses risina savstarpēju pārrunu ceļā. Ja Pušu starpā vienošanos panākt nav iespējams, strīdi izskatāmi Latvijas Republikas normatīvajos aktos paredzētajā kārtībā Latvijas Republikas tiesā.</w:t>
      </w:r>
    </w:p>
    <w:p w:rsidR="00D93232" w:rsidRDefault="00D93232" w:rsidP="00D93232">
      <w:pPr>
        <w:tabs>
          <w:tab w:val="left" w:pos="1440"/>
        </w:tabs>
        <w:suppressAutoHyphens/>
        <w:ind w:left="284" w:firstLine="567"/>
        <w:jc w:val="center"/>
        <w:rPr>
          <w:b/>
        </w:rPr>
      </w:pPr>
    </w:p>
    <w:p w:rsidR="00D93232" w:rsidRPr="00906FF0" w:rsidRDefault="00D93232" w:rsidP="00D93232">
      <w:pPr>
        <w:tabs>
          <w:tab w:val="left" w:pos="1440"/>
        </w:tabs>
        <w:suppressAutoHyphens/>
        <w:ind w:left="284" w:firstLine="567"/>
        <w:jc w:val="center"/>
        <w:rPr>
          <w:b/>
        </w:rPr>
      </w:pPr>
      <w:r w:rsidRPr="00906FF0">
        <w:rPr>
          <w:b/>
        </w:rPr>
        <w:t xml:space="preserve">9. </w:t>
      </w:r>
      <w:r>
        <w:rPr>
          <w:b/>
        </w:rPr>
        <w:t>Pušu kontaktpersonas</w:t>
      </w:r>
      <w:r w:rsidRPr="00906FF0">
        <w:rPr>
          <w:b/>
        </w:rPr>
        <w:t>:</w:t>
      </w:r>
    </w:p>
    <w:p w:rsidR="00D93232" w:rsidRDefault="00D93232" w:rsidP="00D93232">
      <w:pPr>
        <w:tabs>
          <w:tab w:val="left" w:pos="1440"/>
        </w:tabs>
        <w:suppressAutoHyphens/>
        <w:ind w:left="284" w:firstLine="567"/>
        <w:jc w:val="both"/>
      </w:pPr>
      <w:r w:rsidRPr="00906FF0">
        <w:t>9.1. Pircēja</w:t>
      </w:r>
      <w:r>
        <w:t xml:space="preserve"> kontaktpersona saistībā ar Līguma izpildi</w:t>
      </w:r>
      <w:r w:rsidRPr="00906FF0">
        <w:t>:</w:t>
      </w:r>
    </w:p>
    <w:tbl>
      <w:tblPr>
        <w:tblW w:w="500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5"/>
        <w:gridCol w:w="6701"/>
      </w:tblGrid>
      <w:tr w:rsidR="00D93232" w:rsidRPr="00FF4EA6" w:rsidTr="00D93232">
        <w:tc>
          <w:tcPr>
            <w:tcW w:w="1415" w:type="pct"/>
          </w:tcPr>
          <w:p w:rsidR="00D93232" w:rsidRPr="00FF4EA6" w:rsidRDefault="00D93232" w:rsidP="00D93232">
            <w:pPr>
              <w:suppressAutoHyphens/>
              <w:ind w:left="284" w:right="-2" w:firstLine="87"/>
            </w:pPr>
            <w:r w:rsidRPr="00FF4EA6">
              <w:t>Vārds, uzvārds:</w:t>
            </w:r>
          </w:p>
        </w:tc>
        <w:tc>
          <w:tcPr>
            <w:tcW w:w="3585" w:type="pct"/>
          </w:tcPr>
          <w:p w:rsidR="00D93232" w:rsidRPr="00CC5DBA" w:rsidRDefault="002B64E3" w:rsidP="00D93232">
            <w:r>
              <w:t>Lāsma Kauliņa</w:t>
            </w:r>
          </w:p>
        </w:tc>
      </w:tr>
      <w:tr w:rsidR="00D93232" w:rsidRPr="00FF4EA6" w:rsidTr="00D93232">
        <w:tc>
          <w:tcPr>
            <w:tcW w:w="1415" w:type="pct"/>
          </w:tcPr>
          <w:p w:rsidR="00D93232" w:rsidRPr="00FF4EA6" w:rsidRDefault="00D93232" w:rsidP="00D93232">
            <w:pPr>
              <w:suppressAutoHyphens/>
              <w:ind w:left="284" w:right="-2" w:firstLine="87"/>
              <w:jc w:val="both"/>
            </w:pPr>
            <w:r w:rsidRPr="00FF4EA6">
              <w:t>Adrese:</w:t>
            </w:r>
          </w:p>
        </w:tc>
        <w:tc>
          <w:tcPr>
            <w:tcW w:w="3585" w:type="pct"/>
          </w:tcPr>
          <w:p w:rsidR="00D93232" w:rsidRPr="00CC5DBA" w:rsidRDefault="00D93232" w:rsidP="00D93232">
            <w:r w:rsidRPr="00CC5DBA">
              <w:t>Stabu iela 89, Rīga, LV-1009</w:t>
            </w:r>
          </w:p>
        </w:tc>
      </w:tr>
      <w:tr w:rsidR="00D93232" w:rsidRPr="00FF4EA6" w:rsidTr="00D93232">
        <w:tc>
          <w:tcPr>
            <w:tcW w:w="1415" w:type="pct"/>
          </w:tcPr>
          <w:p w:rsidR="00D93232" w:rsidRPr="00FF4EA6" w:rsidRDefault="00D93232" w:rsidP="00D93232">
            <w:pPr>
              <w:suppressAutoHyphens/>
              <w:ind w:left="284" w:right="-2" w:firstLine="87"/>
              <w:jc w:val="both"/>
            </w:pPr>
            <w:r w:rsidRPr="00FF4EA6">
              <w:t xml:space="preserve">Telefona Nr. </w:t>
            </w:r>
          </w:p>
        </w:tc>
        <w:tc>
          <w:tcPr>
            <w:tcW w:w="3585" w:type="pct"/>
          </w:tcPr>
          <w:p w:rsidR="00D93232" w:rsidRPr="00CC5DBA" w:rsidRDefault="00D93232" w:rsidP="002B64E3">
            <w:r>
              <w:t>67290</w:t>
            </w:r>
            <w:r w:rsidR="002B64E3">
              <w:t>338</w:t>
            </w:r>
          </w:p>
        </w:tc>
      </w:tr>
      <w:tr w:rsidR="00D93232" w:rsidRPr="00FF4EA6" w:rsidTr="00D93232">
        <w:tc>
          <w:tcPr>
            <w:tcW w:w="1415" w:type="pct"/>
          </w:tcPr>
          <w:p w:rsidR="00D93232" w:rsidRPr="00FF4EA6" w:rsidRDefault="00D93232" w:rsidP="00D93232">
            <w:pPr>
              <w:suppressAutoHyphens/>
              <w:ind w:left="284" w:right="-2" w:firstLine="87"/>
              <w:jc w:val="both"/>
            </w:pPr>
            <w:r w:rsidRPr="00FF4EA6">
              <w:t>E-pasta adrese:</w:t>
            </w:r>
          </w:p>
        </w:tc>
        <w:tc>
          <w:tcPr>
            <w:tcW w:w="3585" w:type="pct"/>
          </w:tcPr>
          <w:p w:rsidR="00D93232" w:rsidRDefault="00027A71" w:rsidP="002B64E3">
            <w:hyperlink r:id="rId12" w:history="1">
              <w:r w:rsidR="002B64E3" w:rsidRPr="001112DA">
                <w:rPr>
                  <w:rStyle w:val="Hyperlink"/>
                </w:rPr>
                <w:t>lasma.kaulina@ievp.gov.lv</w:t>
              </w:r>
            </w:hyperlink>
            <w:r w:rsidR="00D93232">
              <w:t xml:space="preserve"> </w:t>
            </w:r>
          </w:p>
        </w:tc>
      </w:tr>
    </w:tbl>
    <w:p w:rsidR="00D93232" w:rsidRDefault="00D93232" w:rsidP="00D93232">
      <w:pPr>
        <w:tabs>
          <w:tab w:val="left" w:pos="1440"/>
        </w:tabs>
        <w:suppressAutoHyphens/>
        <w:ind w:left="284" w:firstLine="567"/>
        <w:jc w:val="both"/>
      </w:pPr>
      <w:r w:rsidRPr="009B1AA7">
        <w:t xml:space="preserve">Par </w:t>
      </w:r>
      <w:r>
        <w:t>Līguma</w:t>
      </w:r>
      <w:r w:rsidRPr="009B1AA7">
        <w:t xml:space="preserve"> izpildi atbildīgā persona no Pircēja puses ir atbildīga par darbības koordinēšanu atbilstoši </w:t>
      </w:r>
      <w:r>
        <w:t>Līguma</w:t>
      </w:r>
      <w:r w:rsidRPr="009B1AA7">
        <w:t xml:space="preserve"> noteikumiem, par Preces sortimentu saskaņošanu, Preces pasūtīšanu, pasūtījuma apstiprināšanu (akceptēšanu), pieņemšanu un Rēķina parakstīšanu.</w:t>
      </w:r>
    </w:p>
    <w:p w:rsidR="00D93232" w:rsidRDefault="00D93232" w:rsidP="00D93232">
      <w:pPr>
        <w:tabs>
          <w:tab w:val="left" w:pos="1440"/>
        </w:tabs>
        <w:suppressAutoHyphens/>
        <w:ind w:left="284" w:firstLine="567"/>
        <w:jc w:val="both"/>
      </w:pPr>
    </w:p>
    <w:p w:rsidR="00D93232" w:rsidRDefault="00D93232" w:rsidP="00D93232">
      <w:pPr>
        <w:tabs>
          <w:tab w:val="left" w:pos="1440"/>
        </w:tabs>
        <w:suppressAutoHyphens/>
        <w:ind w:left="284" w:firstLine="567"/>
        <w:jc w:val="both"/>
      </w:pPr>
      <w:r w:rsidRPr="00906FF0">
        <w:t xml:space="preserve">9.2. Pārdevēja </w:t>
      </w:r>
      <w:r>
        <w:t>kontaktpersona saistībā ar Līguma izpildi</w:t>
      </w:r>
      <w:r w:rsidRPr="00906FF0">
        <w:t>:</w:t>
      </w:r>
    </w:p>
    <w:tbl>
      <w:tblPr>
        <w:tblW w:w="500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5"/>
        <w:gridCol w:w="6701"/>
      </w:tblGrid>
      <w:tr w:rsidR="00D93232" w:rsidRPr="00FF4EA6" w:rsidTr="00D93232">
        <w:tc>
          <w:tcPr>
            <w:tcW w:w="1415" w:type="pct"/>
          </w:tcPr>
          <w:p w:rsidR="00D93232" w:rsidRPr="00FF4EA6" w:rsidRDefault="00D93232" w:rsidP="00D93232">
            <w:pPr>
              <w:suppressAutoHyphens/>
              <w:ind w:left="284" w:right="-2" w:firstLine="87"/>
            </w:pPr>
            <w:r w:rsidRPr="00FF4EA6">
              <w:t>Vārds, uzvārds:</w:t>
            </w:r>
          </w:p>
        </w:tc>
        <w:tc>
          <w:tcPr>
            <w:tcW w:w="3585" w:type="pct"/>
          </w:tcPr>
          <w:p w:rsidR="00D93232" w:rsidRPr="001074C8" w:rsidRDefault="00D93232" w:rsidP="00D93232"/>
        </w:tc>
      </w:tr>
      <w:tr w:rsidR="00D93232" w:rsidRPr="00FF4EA6" w:rsidTr="00D93232">
        <w:tc>
          <w:tcPr>
            <w:tcW w:w="1415" w:type="pct"/>
          </w:tcPr>
          <w:p w:rsidR="00D93232" w:rsidRPr="00FF4EA6" w:rsidRDefault="00D93232" w:rsidP="00D93232">
            <w:pPr>
              <w:suppressAutoHyphens/>
              <w:ind w:left="284" w:right="-2" w:firstLine="87"/>
              <w:jc w:val="both"/>
            </w:pPr>
            <w:r w:rsidRPr="00FF4EA6">
              <w:t>Adrese:</w:t>
            </w:r>
          </w:p>
        </w:tc>
        <w:tc>
          <w:tcPr>
            <w:tcW w:w="3585" w:type="pct"/>
          </w:tcPr>
          <w:p w:rsidR="00D93232" w:rsidRPr="001074C8" w:rsidRDefault="00D93232" w:rsidP="00D93232"/>
        </w:tc>
      </w:tr>
      <w:tr w:rsidR="00D93232" w:rsidRPr="00FF4EA6" w:rsidTr="00D93232">
        <w:tc>
          <w:tcPr>
            <w:tcW w:w="1415" w:type="pct"/>
          </w:tcPr>
          <w:p w:rsidR="00D93232" w:rsidRPr="00FF4EA6" w:rsidRDefault="00D93232" w:rsidP="00D93232">
            <w:pPr>
              <w:suppressAutoHyphens/>
              <w:ind w:left="284" w:right="-2" w:firstLine="87"/>
              <w:jc w:val="both"/>
            </w:pPr>
            <w:r w:rsidRPr="00FF4EA6">
              <w:t xml:space="preserve">Telefona Nr. </w:t>
            </w:r>
          </w:p>
        </w:tc>
        <w:tc>
          <w:tcPr>
            <w:tcW w:w="3585" w:type="pct"/>
          </w:tcPr>
          <w:p w:rsidR="00D93232" w:rsidRPr="001074C8" w:rsidRDefault="00D93232" w:rsidP="00D93232"/>
        </w:tc>
      </w:tr>
      <w:tr w:rsidR="00D93232" w:rsidRPr="00FF4EA6" w:rsidTr="00D93232">
        <w:tc>
          <w:tcPr>
            <w:tcW w:w="1415" w:type="pct"/>
          </w:tcPr>
          <w:p w:rsidR="00D93232" w:rsidRPr="00FF4EA6" w:rsidRDefault="00D93232" w:rsidP="00D93232">
            <w:pPr>
              <w:suppressAutoHyphens/>
              <w:ind w:left="284" w:right="-2" w:firstLine="87"/>
              <w:jc w:val="both"/>
            </w:pPr>
            <w:r w:rsidRPr="00FF4EA6">
              <w:t>E-pasta adrese:</w:t>
            </w:r>
          </w:p>
        </w:tc>
        <w:tc>
          <w:tcPr>
            <w:tcW w:w="3585" w:type="pct"/>
          </w:tcPr>
          <w:p w:rsidR="00D93232" w:rsidRDefault="00D93232" w:rsidP="00D93232"/>
        </w:tc>
      </w:tr>
    </w:tbl>
    <w:p w:rsidR="00D93232" w:rsidRDefault="00D93232" w:rsidP="00D93232">
      <w:pPr>
        <w:ind w:right="-58" w:firstLine="851"/>
        <w:jc w:val="both"/>
      </w:pPr>
      <w:r>
        <w:t>Par Līguma</w:t>
      </w:r>
      <w:r w:rsidRPr="00BB2006">
        <w:t xml:space="preserve"> izpildi atbildīgā persona no </w:t>
      </w:r>
      <w:r>
        <w:t>Pārdēvēja</w:t>
      </w:r>
      <w:r w:rsidRPr="00BB2006">
        <w:t xml:space="preserve"> puses ir atbildīga par darb</w:t>
      </w:r>
      <w:r>
        <w:t>ības koordinēšanu atbilstoši Līguma noteikumiem</w:t>
      </w:r>
      <w:r w:rsidRPr="00CB190C">
        <w:t>,</w:t>
      </w:r>
      <w:r w:rsidRPr="00BB2006">
        <w:t xml:space="preserve"> par </w:t>
      </w:r>
      <w:r>
        <w:t xml:space="preserve">Preces sortimentu </w:t>
      </w:r>
      <w:r w:rsidRPr="00BB2006">
        <w:t>saskaņošanu</w:t>
      </w:r>
      <w:r>
        <w:t>, Preces</w:t>
      </w:r>
      <w:r w:rsidRPr="00EE0416">
        <w:t xml:space="preserve"> pasūtī</w:t>
      </w:r>
      <w:r>
        <w:t xml:space="preserve">juma  pieņemšanu. </w:t>
      </w:r>
    </w:p>
    <w:p w:rsidR="00D93232" w:rsidRDefault="00D93232" w:rsidP="00D93232">
      <w:pPr>
        <w:ind w:right="-58" w:firstLine="851"/>
        <w:jc w:val="both"/>
      </w:pPr>
    </w:p>
    <w:p w:rsidR="00D93232" w:rsidRDefault="00D93232" w:rsidP="00D93232">
      <w:pPr>
        <w:ind w:right="-58" w:firstLine="851"/>
        <w:jc w:val="both"/>
      </w:pPr>
      <w:r>
        <w:t>9.3. Ievērojot Preču pasūtīšanas faktiskos apstākļus, Pircēja atbildīgā persona informē Pārdevēja pārstāvi par Pircēja atbildīgas personas maiņu (pastāvīga, īslaicīga (konkrētais laikposms), vienreizējā), nosūtot paziņojumu uz Līgumā norādīto Pārdēvēju e-pastu.</w:t>
      </w:r>
    </w:p>
    <w:p w:rsidR="00D93232" w:rsidRDefault="00D93232" w:rsidP="00D93232">
      <w:pPr>
        <w:ind w:right="-58" w:firstLine="851"/>
        <w:jc w:val="both"/>
      </w:pPr>
    </w:p>
    <w:p w:rsidR="00D93232" w:rsidRPr="003A7230" w:rsidRDefault="00D93232" w:rsidP="00D93232">
      <w:pPr>
        <w:spacing w:before="120" w:after="120"/>
        <w:ind w:right="56" w:firstLine="720"/>
        <w:jc w:val="center"/>
        <w:rPr>
          <w:b/>
        </w:rPr>
      </w:pPr>
      <w:r w:rsidRPr="003A7230">
        <w:rPr>
          <w:b/>
        </w:rPr>
        <w:t>1</w:t>
      </w:r>
      <w:r>
        <w:rPr>
          <w:b/>
        </w:rPr>
        <w:t>0</w:t>
      </w:r>
      <w:r w:rsidRPr="003A7230">
        <w:rPr>
          <w:b/>
        </w:rPr>
        <w:t>. Fizisko personu datu aizsardzība</w:t>
      </w:r>
    </w:p>
    <w:p w:rsidR="00D93232" w:rsidRPr="003A7230" w:rsidRDefault="00D93232" w:rsidP="00D93232">
      <w:pPr>
        <w:pStyle w:val="ListParagraph"/>
        <w:ind w:left="0" w:right="56" w:firstLine="568"/>
        <w:jc w:val="both"/>
        <w:rPr>
          <w:color w:val="000000"/>
        </w:rPr>
      </w:pPr>
      <w:r>
        <w:t>10</w:t>
      </w:r>
      <w:r w:rsidRPr="003A7230">
        <w:t>.1. Pusēm ir tiesības apstrādāt no otras Puses iegūtos fizisko personu datus tikai ar mērķi nodrošināt Līgumā noteikto saistību izpildi, ievērojot tiesību normatīvajos aktos noteiktās prasības šādu datu apstrādei un aizsardzībai, tajā skaitā no 2018.</w:t>
      </w:r>
      <w:r>
        <w:t> </w:t>
      </w:r>
      <w:r w:rsidRPr="003A7230">
        <w:t>gada</w:t>
      </w:r>
      <w:r>
        <w:t> </w:t>
      </w:r>
      <w:r w:rsidRPr="003A7230">
        <w:t>25</w:t>
      </w:r>
      <w:r>
        <w:t> </w:t>
      </w:r>
      <w:r w:rsidRPr="003A7230">
        <w:t>maija ievērojot Eiropas Parlamenta un Padomes 2016.</w:t>
      </w:r>
      <w:r>
        <w:t> </w:t>
      </w:r>
      <w:r w:rsidRPr="003A7230">
        <w:t>gada</w:t>
      </w:r>
      <w:r>
        <w:t> </w:t>
      </w:r>
      <w:r w:rsidRPr="003A7230">
        <w:t>27.</w:t>
      </w:r>
      <w:r>
        <w:t> </w:t>
      </w:r>
      <w:r w:rsidRPr="003A7230">
        <w:t xml:space="preserve">aprīļa Regulas (ES) 2016/679 par fizisku personu aizsardzību attiecībā uz personas datu apstrādi un šādu datu brīvu apriti un ar ko atceļ Direktīvu 95/46/EK (Vispārīgā datu aizsardzības regula) prasības. </w:t>
      </w:r>
    </w:p>
    <w:p w:rsidR="00D93232" w:rsidRPr="003A7230" w:rsidRDefault="00D93232" w:rsidP="00D93232">
      <w:pPr>
        <w:pStyle w:val="ListParagraph"/>
        <w:ind w:left="0" w:right="56" w:firstLine="568"/>
        <w:jc w:val="both"/>
        <w:rPr>
          <w:color w:val="000000"/>
        </w:rPr>
      </w:pPr>
      <w:r>
        <w:t>10</w:t>
      </w:r>
      <w:r w:rsidRPr="003A7230">
        <w:t xml:space="preserve">.2. Puse, kura nodod otrai Pusei fizisko personu datus apstrādei, atbild par piekrišanu iegūšanu no attiecīgajiem datu subjektiem. </w:t>
      </w:r>
    </w:p>
    <w:p w:rsidR="00D93232" w:rsidRPr="003A7230" w:rsidRDefault="00D93232" w:rsidP="00D93232">
      <w:pPr>
        <w:pStyle w:val="ListParagraph"/>
        <w:ind w:left="0" w:right="56" w:firstLine="568"/>
        <w:jc w:val="both"/>
        <w:rPr>
          <w:color w:val="000000"/>
        </w:rPr>
      </w:pPr>
      <w:r>
        <w:t>10</w:t>
      </w:r>
      <w:r w:rsidRPr="003A7230">
        <w:t xml:space="preserve">.3. Puses apņemas nenodot tālāk trešajām personām no otras Puses iegūtos fizisko personu datus, izņemot gadījumus, kad Līgumā ir noteikts citādāk vai tiesību normatīvie akti paredz šādu datu nodošanu. </w:t>
      </w:r>
    </w:p>
    <w:p w:rsidR="00D93232" w:rsidRPr="003A7230" w:rsidRDefault="00D93232" w:rsidP="00D93232">
      <w:pPr>
        <w:pStyle w:val="ListParagraph"/>
        <w:ind w:left="0" w:right="56" w:firstLine="568"/>
        <w:jc w:val="both"/>
        <w:rPr>
          <w:color w:val="000000"/>
        </w:rPr>
      </w:pPr>
      <w:r>
        <w:t>10</w:t>
      </w:r>
      <w:r w:rsidRPr="003A7230">
        <w:t xml:space="preserve">.4. Ja saskaņā ar tiesību normatīvajiem aktiem Pusēm var rasties pienākums nodot tālāk trešajām personām no otras Puses iegūtos fizisko personu datus, tas pirms šādu datu nodošanas informē par to otru Pusi, ja vien tiesību normatīvie akti to neaizliedz. </w:t>
      </w:r>
    </w:p>
    <w:p w:rsidR="00D93232" w:rsidRPr="003A7230" w:rsidRDefault="00D93232" w:rsidP="00D93232">
      <w:pPr>
        <w:pStyle w:val="ListParagraph"/>
        <w:ind w:left="0" w:right="56" w:firstLine="568"/>
        <w:jc w:val="both"/>
        <w:rPr>
          <w:color w:val="000000"/>
        </w:rPr>
      </w:pPr>
      <w:r>
        <w:t>10</w:t>
      </w:r>
      <w:r w:rsidRPr="003A7230">
        <w:t>.5. Neskatoties uz Līguma 10.3.</w:t>
      </w:r>
      <w:r>
        <w:t> punktā minēto, Pārdevējs piekrīt, ka Pircē</w:t>
      </w:r>
      <w:r w:rsidRPr="003A7230">
        <w:t xml:space="preserve">js nodod no </w:t>
      </w:r>
      <w:r>
        <w:t>Pārdevēja</w:t>
      </w:r>
      <w:r w:rsidRPr="003A7230">
        <w:t xml:space="preserve"> saņemtos fizisko personu datus trešajām personām, kas sniedz </w:t>
      </w:r>
      <w:r>
        <w:t>Pircēj</w:t>
      </w:r>
      <w:r w:rsidRPr="003A7230">
        <w:t xml:space="preserve">am pakalpojumus un ar kurām </w:t>
      </w:r>
      <w:r>
        <w:t>Pircē</w:t>
      </w:r>
      <w:r w:rsidRPr="003A7230">
        <w:t xml:space="preserve">js sadarbojas tā darbības un šī Līguma izpildes nodrošināšanai. </w:t>
      </w:r>
    </w:p>
    <w:p w:rsidR="00D93232" w:rsidRDefault="00D93232" w:rsidP="00D93232">
      <w:pPr>
        <w:ind w:right="-58" w:firstLine="851"/>
        <w:jc w:val="both"/>
      </w:pPr>
      <w:r>
        <w:t>10</w:t>
      </w:r>
      <w:r w:rsidRPr="003A7230">
        <w:t>.6. Puses apņemas pēc otras Puses pieprasījuma iznīcināt no otras Puses iegūtos fizisko personu datus, ja izbeidzas nepieciešamība tos apstrādāt šī Līguma izpildes nodrošināšanai</w:t>
      </w:r>
    </w:p>
    <w:p w:rsidR="00D93232" w:rsidRDefault="00D93232" w:rsidP="00D93232">
      <w:pPr>
        <w:ind w:left="284" w:right="-1" w:firstLine="567"/>
        <w:jc w:val="center"/>
        <w:rPr>
          <w:b/>
        </w:rPr>
      </w:pPr>
    </w:p>
    <w:p w:rsidR="00D93232" w:rsidRDefault="00D93232" w:rsidP="00D93232">
      <w:pPr>
        <w:ind w:right="-2" w:firstLine="567"/>
        <w:jc w:val="center"/>
        <w:rPr>
          <w:b/>
        </w:rPr>
      </w:pPr>
      <w:r>
        <w:rPr>
          <w:b/>
        </w:rPr>
        <w:t>11</w:t>
      </w:r>
      <w:r w:rsidRPr="005839A4">
        <w:rPr>
          <w:b/>
        </w:rPr>
        <w:t>. Citi noteikumi</w:t>
      </w:r>
    </w:p>
    <w:p w:rsidR="00D93232" w:rsidRPr="005839A4" w:rsidRDefault="00D93232" w:rsidP="00D93232">
      <w:pPr>
        <w:ind w:right="-2" w:firstLine="567"/>
        <w:jc w:val="center"/>
        <w:rPr>
          <w:b/>
        </w:rPr>
      </w:pPr>
    </w:p>
    <w:p w:rsidR="00D93232" w:rsidRPr="005839A4" w:rsidRDefault="00D93232" w:rsidP="00D93232">
      <w:pPr>
        <w:ind w:right="-2" w:firstLine="709"/>
        <w:jc w:val="both"/>
      </w:pPr>
      <w:r>
        <w:t>11</w:t>
      </w:r>
      <w:r w:rsidRPr="005839A4">
        <w:t>.1.</w:t>
      </w:r>
      <w:r w:rsidRPr="002E31FE">
        <w:t>Neviena no Pusēm nedrīkst nodot savas Līgumā</w:t>
      </w:r>
      <w:r>
        <w:t xml:space="preserve"> </w:t>
      </w:r>
      <w:r w:rsidRPr="002E31FE">
        <w:t>noteiktās tiesības vai pienākumus trešajai personai, ja vien tas nav saistīts ar Puses reorganizāciju vai pāreju Komerclikuma izpratnē, kā arī izņemot Līgumā minētajos gadījumos un kārtībā.</w:t>
      </w:r>
    </w:p>
    <w:p w:rsidR="00D93232" w:rsidRPr="005839A4" w:rsidRDefault="00D93232" w:rsidP="00D93232">
      <w:pPr>
        <w:ind w:right="-2" w:firstLine="709"/>
        <w:jc w:val="both"/>
      </w:pPr>
      <w:r>
        <w:t>11</w:t>
      </w:r>
      <w:r w:rsidRPr="005839A4">
        <w:t>.2. Puses apņemas visā Līguma darbības laikā, kā arī pēc tā, neizpaust trešajām personām informāciju, kuru Puses nodevušas sakarā ar Līgumā paredzēto savstarpējo sadarbību. Visa informācija tiek uzskatīta par konfidenciālu, un nevar tikt izpausta vai publiskota bez otras Puses rakstiskas piekrišanas.</w:t>
      </w:r>
    </w:p>
    <w:p w:rsidR="00D93232" w:rsidRPr="005839A4" w:rsidRDefault="00D93232" w:rsidP="00D93232">
      <w:pPr>
        <w:ind w:right="-2" w:firstLine="709"/>
        <w:jc w:val="both"/>
      </w:pPr>
      <w:r>
        <w:t>11</w:t>
      </w:r>
      <w:r w:rsidRPr="005839A4">
        <w:t>.3. Puses 5 (piecu) darba dienu laikā informē viena otru par adreses, norēķinu kontu vai citu rekvizītu izmaiņām.</w:t>
      </w:r>
    </w:p>
    <w:p w:rsidR="00D93232" w:rsidRPr="005839A4" w:rsidRDefault="00D93232" w:rsidP="00D93232">
      <w:pPr>
        <w:ind w:right="-2" w:firstLine="709"/>
        <w:jc w:val="both"/>
      </w:pPr>
      <w:r>
        <w:t>11</w:t>
      </w:r>
      <w:r w:rsidRPr="005839A4">
        <w:t>.</w:t>
      </w:r>
      <w:r>
        <w:t>4</w:t>
      </w:r>
      <w:r w:rsidRPr="005839A4">
        <w:t xml:space="preserve">. Puses ir iepazinušās ar Līguma saturu. Tas satur pilnīgu </w:t>
      </w:r>
      <w:r w:rsidRPr="005839A4">
        <w:rPr>
          <w:spacing w:val="-2"/>
        </w:rPr>
        <w:t>Pušu</w:t>
      </w:r>
      <w:r w:rsidRPr="005839A4">
        <w:t xml:space="preserve"> vienošanos un to nevar mainīt citā kārtībā, kā tikai Pusēm rakstveidā vienojoties.</w:t>
      </w:r>
    </w:p>
    <w:p w:rsidR="00D93232" w:rsidRPr="005839A4" w:rsidRDefault="00D93232" w:rsidP="00D93232">
      <w:pPr>
        <w:ind w:right="-2" w:firstLine="709"/>
        <w:jc w:val="both"/>
      </w:pPr>
      <w:r>
        <w:t>11</w:t>
      </w:r>
      <w:r w:rsidRPr="005839A4">
        <w:t>.</w:t>
      </w:r>
      <w:r>
        <w:t>5</w:t>
      </w:r>
      <w:r w:rsidRPr="005839A4">
        <w:t>. Puses ar saviem parakstiem apliecina, ka tām ir visas nepieciešamās pilnvaras un atļaujas slēgt Līgumu.</w:t>
      </w:r>
    </w:p>
    <w:p w:rsidR="00D93232" w:rsidRPr="00906FF0" w:rsidRDefault="00D93232" w:rsidP="00D93232">
      <w:pPr>
        <w:pStyle w:val="BodyTextIndent2"/>
        <w:spacing w:after="0" w:line="240" w:lineRule="auto"/>
        <w:ind w:left="284" w:right="-1" w:firstLine="425"/>
      </w:pPr>
      <w:r w:rsidRPr="00906FF0">
        <w:t>1</w:t>
      </w:r>
      <w:r>
        <w:t>1</w:t>
      </w:r>
      <w:r w:rsidRPr="00906FF0">
        <w:t>.</w:t>
      </w:r>
      <w:r>
        <w:t>6</w:t>
      </w:r>
      <w:r w:rsidRPr="00906FF0">
        <w:t xml:space="preserve">. </w:t>
      </w:r>
      <w:smartTag w:uri="schemas-tilde-lv/tildestengine" w:element="veidnes">
        <w:smartTagPr>
          <w:attr w:name="id" w:val="-1"/>
          <w:attr w:name="baseform" w:val="Līgums"/>
          <w:attr w:name="text" w:val="Līgums"/>
        </w:smartTagPr>
        <w:r w:rsidRPr="00906FF0">
          <w:t>Līgums</w:t>
        </w:r>
      </w:smartTag>
      <w:r w:rsidRPr="00906FF0">
        <w:t xml:space="preserve"> sagatavots latviešu </w:t>
      </w:r>
      <w:r>
        <w:t xml:space="preserve">valodā </w:t>
      </w:r>
      <w:r w:rsidRPr="00DC257F">
        <w:t xml:space="preserve">uz </w:t>
      </w:r>
      <w:r w:rsidR="005F4B2A">
        <w:t>5</w:t>
      </w:r>
      <w:r w:rsidRPr="00ED25B9">
        <w:t xml:space="preserve"> (</w:t>
      </w:r>
      <w:r w:rsidR="005F4B2A">
        <w:t>piecām</w:t>
      </w:r>
      <w:r w:rsidRPr="00ED25B9">
        <w:t>)</w:t>
      </w:r>
      <w:r w:rsidRPr="00DC257F">
        <w:t xml:space="preserve"> lapām ar Pielikumu </w:t>
      </w:r>
      <w:r w:rsidRPr="00B511C1">
        <w:t xml:space="preserve">uz </w:t>
      </w:r>
      <w:r w:rsidR="00B511C1" w:rsidRPr="00B511C1">
        <w:t xml:space="preserve">6 </w:t>
      </w:r>
      <w:r w:rsidRPr="00B511C1">
        <w:t>(</w:t>
      </w:r>
      <w:r w:rsidR="00B511C1" w:rsidRPr="00B511C1">
        <w:t>sešām</w:t>
      </w:r>
      <w:r w:rsidRPr="00B511C1">
        <w:t>) lapām</w:t>
      </w:r>
      <w:r w:rsidRPr="00906FF0">
        <w:t>, 2</w:t>
      </w:r>
      <w:r>
        <w:t> </w:t>
      </w:r>
      <w:r w:rsidRPr="00906FF0">
        <w:t>(divos)</w:t>
      </w:r>
      <w:r>
        <w:t xml:space="preserve"> identiskos</w:t>
      </w:r>
      <w:r w:rsidRPr="00906FF0">
        <w:t xml:space="preserve"> eksemplāros, un izsniegts pa 1</w:t>
      </w:r>
      <w:r>
        <w:t> </w:t>
      </w:r>
      <w:r w:rsidRPr="00906FF0">
        <w:t>(vienam)</w:t>
      </w:r>
      <w:r>
        <w:t xml:space="preserve"> </w:t>
      </w:r>
      <w:r w:rsidRPr="0048603B">
        <w:t>parakstītam</w:t>
      </w:r>
      <w:r w:rsidRPr="00906FF0">
        <w:t xml:space="preserve"> eksemplāram katrai Pusei. Abiem Līguma eksemplāriem ir vienāds juridiskais spēks.</w:t>
      </w:r>
    </w:p>
    <w:p w:rsidR="00D93232" w:rsidRPr="00906FF0" w:rsidRDefault="00D93232" w:rsidP="00D93232">
      <w:pPr>
        <w:ind w:left="284" w:firstLine="567"/>
        <w:jc w:val="center"/>
        <w:rPr>
          <w:b/>
        </w:rPr>
      </w:pPr>
    </w:p>
    <w:p w:rsidR="00D93232" w:rsidRPr="00906FF0" w:rsidRDefault="00D93232" w:rsidP="00D93232">
      <w:pPr>
        <w:ind w:left="284" w:firstLine="567"/>
        <w:jc w:val="center"/>
        <w:rPr>
          <w:b/>
        </w:rPr>
      </w:pPr>
      <w:r w:rsidRPr="00906FF0">
        <w:rPr>
          <w:b/>
        </w:rPr>
        <w:t>1</w:t>
      </w:r>
      <w:r>
        <w:rPr>
          <w:b/>
        </w:rPr>
        <w:t>2</w:t>
      </w:r>
      <w:r w:rsidRPr="00906FF0">
        <w:rPr>
          <w:b/>
        </w:rPr>
        <w:t>. Pušu rekvizīti un paraksti</w:t>
      </w:r>
    </w:p>
    <w:tbl>
      <w:tblPr>
        <w:tblpPr w:leftFromText="180" w:rightFromText="180" w:vertAnchor="text" w:horzAnchor="margin" w:tblpY="77"/>
        <w:tblW w:w="8931" w:type="dxa"/>
        <w:tblLook w:val="0000" w:firstRow="0" w:lastRow="0" w:firstColumn="0" w:lastColumn="0" w:noHBand="0" w:noVBand="0"/>
      </w:tblPr>
      <w:tblGrid>
        <w:gridCol w:w="4397"/>
        <w:gridCol w:w="4534"/>
      </w:tblGrid>
      <w:tr w:rsidR="00D93232" w:rsidRPr="001666CB" w:rsidTr="00D93232">
        <w:trPr>
          <w:trHeight w:val="111"/>
        </w:trPr>
        <w:tc>
          <w:tcPr>
            <w:tcW w:w="4397" w:type="dxa"/>
          </w:tcPr>
          <w:p w:rsidR="00D93232" w:rsidRPr="001666CB" w:rsidRDefault="00D93232" w:rsidP="00D93232">
            <w:pPr>
              <w:ind w:right="282"/>
            </w:pPr>
            <w:r w:rsidRPr="001666CB">
              <w:rPr>
                <w:spacing w:val="3"/>
              </w:rPr>
              <w:t>Pircējs</w:t>
            </w:r>
            <w:r w:rsidRPr="001666CB">
              <w:t xml:space="preserve"> :</w:t>
            </w:r>
          </w:p>
        </w:tc>
        <w:tc>
          <w:tcPr>
            <w:tcW w:w="4534" w:type="dxa"/>
          </w:tcPr>
          <w:p w:rsidR="00D93232" w:rsidRPr="001666CB" w:rsidRDefault="00D93232" w:rsidP="00D93232">
            <w:pPr>
              <w:ind w:right="282"/>
              <w:jc w:val="both"/>
            </w:pPr>
            <w:r w:rsidRPr="001666CB">
              <w:t>Pārdevējs:</w:t>
            </w:r>
          </w:p>
        </w:tc>
      </w:tr>
      <w:tr w:rsidR="00D93232" w:rsidRPr="001666CB" w:rsidTr="00D93232">
        <w:trPr>
          <w:trHeight w:val="111"/>
        </w:trPr>
        <w:tc>
          <w:tcPr>
            <w:tcW w:w="4397" w:type="dxa"/>
          </w:tcPr>
          <w:p w:rsidR="00D93232" w:rsidRPr="001666CB" w:rsidRDefault="00D93232" w:rsidP="00D93232">
            <w:pPr>
              <w:ind w:right="282"/>
              <w:rPr>
                <w:b/>
              </w:rPr>
            </w:pPr>
            <w:r w:rsidRPr="001666CB">
              <w:rPr>
                <w:b/>
              </w:rPr>
              <w:t>Ieslodzījuma vietu pārvalde</w:t>
            </w:r>
            <w:r w:rsidRPr="001666CB">
              <w:rPr>
                <w:b/>
              </w:rPr>
              <w:tab/>
            </w:r>
          </w:p>
        </w:tc>
        <w:tc>
          <w:tcPr>
            <w:tcW w:w="4534" w:type="dxa"/>
          </w:tcPr>
          <w:p w:rsidR="00D93232" w:rsidRPr="001666CB" w:rsidRDefault="00D93232" w:rsidP="00D93232">
            <w:pPr>
              <w:ind w:right="282"/>
              <w:jc w:val="both"/>
              <w:rPr>
                <w:b/>
              </w:rPr>
            </w:pPr>
          </w:p>
        </w:tc>
      </w:tr>
      <w:tr w:rsidR="00D93232" w:rsidRPr="001666CB" w:rsidTr="00D93232">
        <w:trPr>
          <w:trHeight w:val="552"/>
        </w:trPr>
        <w:tc>
          <w:tcPr>
            <w:tcW w:w="4397" w:type="dxa"/>
          </w:tcPr>
          <w:p w:rsidR="00D93232" w:rsidRPr="001666CB" w:rsidRDefault="00D93232" w:rsidP="00D93232">
            <w:pPr>
              <w:ind w:right="282"/>
            </w:pPr>
            <w:r w:rsidRPr="001666CB">
              <w:t>Reģistrācijas Nr.90000027165</w:t>
            </w:r>
          </w:p>
          <w:p w:rsidR="00D93232" w:rsidRPr="001666CB" w:rsidRDefault="00D93232" w:rsidP="00D93232">
            <w:pPr>
              <w:ind w:right="282"/>
            </w:pPr>
            <w:r>
              <w:t>Juridiskā adrese: Stabu iela 89, Rīga</w:t>
            </w:r>
            <w:r w:rsidRPr="001666CB">
              <w:t xml:space="preserve">, </w:t>
            </w:r>
          </w:p>
          <w:p w:rsidR="00D93232" w:rsidRPr="001666CB" w:rsidRDefault="00D93232" w:rsidP="00D93232">
            <w:pPr>
              <w:ind w:right="282"/>
            </w:pPr>
            <w:r w:rsidRPr="001666CB">
              <w:t>LV-1009</w:t>
            </w:r>
          </w:p>
        </w:tc>
        <w:tc>
          <w:tcPr>
            <w:tcW w:w="4534" w:type="dxa"/>
          </w:tcPr>
          <w:p w:rsidR="00D93232" w:rsidRDefault="00D93232" w:rsidP="00D93232">
            <w:pPr>
              <w:ind w:right="282"/>
              <w:jc w:val="both"/>
              <w:rPr>
                <w:spacing w:val="3"/>
              </w:rPr>
            </w:pPr>
            <w:r w:rsidRPr="001666CB">
              <w:t>Reģistrācijas Nr.</w:t>
            </w:r>
            <w:r>
              <w:t xml:space="preserve">  </w:t>
            </w:r>
          </w:p>
          <w:p w:rsidR="00D93232" w:rsidRPr="001666CB" w:rsidRDefault="00D93232" w:rsidP="002B64E3">
            <w:pPr>
              <w:ind w:right="282"/>
              <w:jc w:val="both"/>
            </w:pPr>
            <w:r w:rsidRPr="001666CB">
              <w:t xml:space="preserve">Juridiskā adrese: </w:t>
            </w:r>
            <w:r>
              <w:t xml:space="preserve"> </w:t>
            </w:r>
          </w:p>
        </w:tc>
      </w:tr>
      <w:tr w:rsidR="00D93232" w:rsidRPr="001666CB" w:rsidTr="00D93232">
        <w:trPr>
          <w:trHeight w:val="224"/>
        </w:trPr>
        <w:tc>
          <w:tcPr>
            <w:tcW w:w="4397" w:type="dxa"/>
          </w:tcPr>
          <w:p w:rsidR="00D93232" w:rsidRPr="001666CB" w:rsidRDefault="00D93232" w:rsidP="00D93232">
            <w:pPr>
              <w:ind w:right="282"/>
            </w:pPr>
            <w:r w:rsidRPr="001666CB">
              <w:t>Banka: Valsts kase</w:t>
            </w:r>
          </w:p>
          <w:p w:rsidR="00D93232" w:rsidRPr="001666CB" w:rsidRDefault="00D93232" w:rsidP="002B64E3">
            <w:pPr>
              <w:ind w:right="282"/>
            </w:pPr>
            <w:r w:rsidRPr="001666CB">
              <w:t xml:space="preserve">Konts: </w:t>
            </w:r>
          </w:p>
        </w:tc>
        <w:tc>
          <w:tcPr>
            <w:tcW w:w="4534" w:type="dxa"/>
          </w:tcPr>
          <w:p w:rsidR="00D93232" w:rsidRPr="001666CB" w:rsidRDefault="00D93232" w:rsidP="00D93232">
            <w:pPr>
              <w:ind w:right="282"/>
              <w:jc w:val="both"/>
            </w:pPr>
            <w:r w:rsidRPr="001666CB">
              <w:t>Banka:</w:t>
            </w:r>
            <w:r>
              <w:t xml:space="preserve">  </w:t>
            </w:r>
          </w:p>
          <w:p w:rsidR="00D93232" w:rsidRPr="001666CB" w:rsidRDefault="00D93232" w:rsidP="002B64E3">
            <w:pPr>
              <w:ind w:right="282"/>
              <w:jc w:val="both"/>
            </w:pPr>
            <w:r w:rsidRPr="001666CB">
              <w:t xml:space="preserve">Konts: </w:t>
            </w:r>
            <w:r>
              <w:t xml:space="preserve"> </w:t>
            </w:r>
          </w:p>
        </w:tc>
      </w:tr>
      <w:tr w:rsidR="00D93232" w:rsidRPr="001666CB" w:rsidTr="00D93232">
        <w:trPr>
          <w:trHeight w:val="224"/>
        </w:trPr>
        <w:tc>
          <w:tcPr>
            <w:tcW w:w="4397" w:type="dxa"/>
          </w:tcPr>
          <w:p w:rsidR="00D93232" w:rsidRPr="001666CB" w:rsidRDefault="00D93232" w:rsidP="002B64E3">
            <w:pPr>
              <w:ind w:right="282"/>
            </w:pPr>
            <w:r w:rsidRPr="001666CB">
              <w:t xml:space="preserve">Kods: </w:t>
            </w:r>
          </w:p>
        </w:tc>
        <w:tc>
          <w:tcPr>
            <w:tcW w:w="4534" w:type="dxa"/>
          </w:tcPr>
          <w:p w:rsidR="00D93232" w:rsidRPr="001666CB" w:rsidRDefault="00D93232" w:rsidP="002B64E3">
            <w:pPr>
              <w:ind w:right="282"/>
              <w:jc w:val="both"/>
            </w:pPr>
            <w:r w:rsidRPr="001666CB">
              <w:t xml:space="preserve">Kods: </w:t>
            </w:r>
            <w:r>
              <w:t xml:space="preserve"> </w:t>
            </w:r>
          </w:p>
        </w:tc>
      </w:tr>
      <w:tr w:rsidR="00D93232" w:rsidRPr="001666CB" w:rsidTr="00D93232">
        <w:trPr>
          <w:trHeight w:val="329"/>
        </w:trPr>
        <w:tc>
          <w:tcPr>
            <w:tcW w:w="4397" w:type="dxa"/>
          </w:tcPr>
          <w:p w:rsidR="00D93232" w:rsidRPr="001666CB" w:rsidRDefault="00D93232" w:rsidP="00D93232">
            <w:pPr>
              <w:ind w:right="282"/>
            </w:pPr>
          </w:p>
          <w:p w:rsidR="00D93232" w:rsidRPr="001666CB" w:rsidRDefault="00D93232" w:rsidP="00D93232">
            <w:pPr>
              <w:ind w:right="282"/>
            </w:pPr>
            <w:r>
              <w:t xml:space="preserve"> </w:t>
            </w:r>
          </w:p>
          <w:p w:rsidR="00D93232" w:rsidRPr="001666CB" w:rsidRDefault="00D93232" w:rsidP="00D93232">
            <w:pPr>
              <w:ind w:right="282"/>
            </w:pPr>
            <w:r>
              <w:t>___________________</w:t>
            </w:r>
          </w:p>
          <w:p w:rsidR="00D93232" w:rsidRPr="001666CB" w:rsidRDefault="00D93232" w:rsidP="00D93232">
            <w:pPr>
              <w:ind w:right="282"/>
            </w:pPr>
            <w:r w:rsidRPr="001666CB">
              <w:t>/amats, paraksts, paraksta atšifrējums/</w:t>
            </w:r>
          </w:p>
        </w:tc>
        <w:tc>
          <w:tcPr>
            <w:tcW w:w="4534" w:type="dxa"/>
          </w:tcPr>
          <w:p w:rsidR="00D93232" w:rsidRPr="001666CB" w:rsidRDefault="00D93232" w:rsidP="00D93232">
            <w:pPr>
              <w:ind w:right="282"/>
              <w:jc w:val="both"/>
            </w:pPr>
          </w:p>
          <w:p w:rsidR="00D93232" w:rsidRDefault="00D93232" w:rsidP="00D93232">
            <w:pPr>
              <w:ind w:right="282"/>
              <w:jc w:val="both"/>
            </w:pPr>
          </w:p>
          <w:p w:rsidR="00D93232" w:rsidRPr="001666CB" w:rsidRDefault="00D93232" w:rsidP="00D93232">
            <w:pPr>
              <w:ind w:right="282"/>
              <w:jc w:val="both"/>
            </w:pPr>
            <w:r w:rsidRPr="001666CB">
              <w:t>_____________________</w:t>
            </w:r>
          </w:p>
          <w:p w:rsidR="00D93232" w:rsidRDefault="00D93232" w:rsidP="00D93232">
            <w:pPr>
              <w:ind w:right="282"/>
              <w:jc w:val="both"/>
            </w:pPr>
            <w:r w:rsidRPr="001666CB">
              <w:t>/amats, paraksts, paraksta atšifrējums/</w:t>
            </w:r>
          </w:p>
          <w:p w:rsidR="00D93232" w:rsidRPr="001666CB" w:rsidRDefault="00D93232" w:rsidP="00D93232">
            <w:pPr>
              <w:ind w:right="282"/>
              <w:jc w:val="both"/>
            </w:pPr>
          </w:p>
        </w:tc>
      </w:tr>
      <w:tr w:rsidR="00D93232" w:rsidRPr="001666CB" w:rsidTr="00D93232">
        <w:trPr>
          <w:trHeight w:val="334"/>
        </w:trPr>
        <w:tc>
          <w:tcPr>
            <w:tcW w:w="4397" w:type="dxa"/>
          </w:tcPr>
          <w:p w:rsidR="00D93232" w:rsidRPr="001666CB" w:rsidRDefault="00D93232" w:rsidP="00D93232">
            <w:pPr>
              <w:ind w:right="282" w:firstLine="567"/>
              <w:jc w:val="both"/>
            </w:pPr>
            <w:r w:rsidRPr="001666CB">
              <w:t>z.v.</w:t>
            </w:r>
          </w:p>
        </w:tc>
        <w:tc>
          <w:tcPr>
            <w:tcW w:w="4534" w:type="dxa"/>
          </w:tcPr>
          <w:p w:rsidR="00D93232" w:rsidRPr="001666CB" w:rsidRDefault="00D93232" w:rsidP="00D93232">
            <w:pPr>
              <w:ind w:right="282" w:firstLine="567"/>
              <w:jc w:val="both"/>
            </w:pPr>
            <w:r w:rsidRPr="001666CB">
              <w:t>z.v.</w:t>
            </w:r>
          </w:p>
        </w:tc>
      </w:tr>
    </w:tbl>
    <w:p w:rsidR="00D93232" w:rsidRDefault="00D93232" w:rsidP="005F4B2A"/>
    <w:sectPr w:rsidR="00D93232" w:rsidSect="004A4520">
      <w:headerReference w:type="default" r:id="rId13"/>
      <w:footerReference w:type="even" r:id="rId14"/>
      <w:footerReference w:type="default" r:id="rId15"/>
      <w:pgSz w:w="11906" w:h="16838"/>
      <w:pgMar w:top="1134" w:right="849"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7A71" w:rsidRDefault="00027A71" w:rsidP="00B652CE">
      <w:r>
        <w:separator/>
      </w:r>
    </w:p>
  </w:endnote>
  <w:endnote w:type="continuationSeparator" w:id="0">
    <w:p w:rsidR="00027A71" w:rsidRDefault="00027A71" w:rsidP="00B65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3232" w:rsidRDefault="00D93232" w:rsidP="004A452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93232" w:rsidRDefault="00D93232" w:rsidP="004A452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3232" w:rsidRDefault="00D93232" w:rsidP="00BD7A3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7A71" w:rsidRDefault="00027A71" w:rsidP="00B652CE">
      <w:r>
        <w:separator/>
      </w:r>
    </w:p>
  </w:footnote>
  <w:footnote w:type="continuationSeparator" w:id="0">
    <w:p w:rsidR="00027A71" w:rsidRDefault="00027A71" w:rsidP="00B652CE">
      <w:r>
        <w:continuationSeparator/>
      </w:r>
    </w:p>
  </w:footnote>
  <w:footnote w:id="1">
    <w:p w:rsidR="00D93232" w:rsidRPr="00011C32" w:rsidRDefault="00D93232" w:rsidP="00B652CE">
      <w:pPr>
        <w:pStyle w:val="FootnoteText"/>
        <w:ind w:right="-1"/>
        <w:jc w:val="both"/>
      </w:pPr>
      <w:r w:rsidRPr="00011C32">
        <w:rPr>
          <w:rStyle w:val="FootnoteReference"/>
        </w:rPr>
        <w:footnoteRef/>
      </w:r>
      <w:r w:rsidRPr="00011C32">
        <w:t xml:space="preserve"> </w:t>
      </w:r>
      <w:r w:rsidRPr="00033E86">
        <w:rPr>
          <w:b/>
        </w:rPr>
        <w:t>Mazais uzņēmums</w:t>
      </w:r>
      <w:r w:rsidRPr="00033E86">
        <w:t xml:space="preserve"> ir uzņēmums, kurā nodarbinātas mazāk nekā 50 personas un kura gada apgrozījums un/vai gada bilance kopā nepārsniedz 10 miljonus </w:t>
      </w:r>
      <w:r w:rsidRPr="00033E86">
        <w:rPr>
          <w:i/>
        </w:rPr>
        <w:t>euro</w:t>
      </w:r>
      <w:r w:rsidRPr="00033E86">
        <w:t xml:space="preserve">; </w:t>
      </w:r>
      <w:r w:rsidRPr="00033E86">
        <w:rPr>
          <w:b/>
        </w:rPr>
        <w:t xml:space="preserve">Vidējais uzņēmums </w:t>
      </w:r>
      <w:r w:rsidRPr="00033E86">
        <w:t xml:space="preserve">ir uzņēmums, kas nav mazais uzņēmums, un kurā nodarbinātas mazāk nekā 250 personas un kura gada apgrozījums nepārsniedz 50 miljonus </w:t>
      </w:r>
      <w:r w:rsidRPr="00033E86">
        <w:rPr>
          <w:i/>
        </w:rPr>
        <w:t>euro</w:t>
      </w:r>
      <w:r w:rsidRPr="00033E86">
        <w:t xml:space="preserve">, un/vai, kura gada bilance kopā nepārsniedz 43 miljonus </w:t>
      </w:r>
      <w:r w:rsidRPr="00033E86">
        <w:rPr>
          <w:i/>
        </w:rPr>
        <w:t>euro</w:t>
      </w:r>
      <w:r w:rsidRPr="00033E86">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3232" w:rsidRDefault="00D93232">
    <w:pPr>
      <w:pStyle w:val="Header"/>
      <w:jc w:val="center"/>
    </w:pPr>
    <w:r>
      <w:fldChar w:fldCharType="begin"/>
    </w:r>
    <w:r>
      <w:instrText xml:space="preserve"> PAGE   \* MERGEFORMAT </w:instrText>
    </w:r>
    <w:r>
      <w:fldChar w:fldCharType="separate"/>
    </w:r>
    <w:r w:rsidR="00894E29">
      <w:rPr>
        <w:noProof/>
      </w:rPr>
      <w:t>2</w:t>
    </w:r>
    <w:r>
      <w:fldChar w:fldCharType="end"/>
    </w:r>
  </w:p>
  <w:p w:rsidR="00D93232" w:rsidRDefault="00D932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C7976"/>
    <w:multiLevelType w:val="hybridMultilevel"/>
    <w:tmpl w:val="F4D073AC"/>
    <w:lvl w:ilvl="0" w:tplc="04260001">
      <w:start w:val="4"/>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3D35EAC"/>
    <w:multiLevelType w:val="hybridMultilevel"/>
    <w:tmpl w:val="6656487A"/>
    <w:lvl w:ilvl="0" w:tplc="04260001">
      <w:start w:val="4"/>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805656A"/>
    <w:multiLevelType w:val="hybridMultilevel"/>
    <w:tmpl w:val="9998E0DA"/>
    <w:lvl w:ilvl="0" w:tplc="04260001">
      <w:start w:val="10"/>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001284D"/>
    <w:multiLevelType w:val="hybridMultilevel"/>
    <w:tmpl w:val="9FF4D15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1ED71C4"/>
    <w:multiLevelType w:val="hybridMultilevel"/>
    <w:tmpl w:val="75D4EB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3C801D4"/>
    <w:multiLevelType w:val="multilevel"/>
    <w:tmpl w:val="DFB4B46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0173EFC"/>
    <w:multiLevelType w:val="hybridMultilevel"/>
    <w:tmpl w:val="203CE29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6DE3B6E"/>
    <w:multiLevelType w:val="multilevel"/>
    <w:tmpl w:val="F426DBE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27621400"/>
    <w:multiLevelType w:val="hybridMultilevel"/>
    <w:tmpl w:val="F8FC871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4C8131A8"/>
    <w:multiLevelType w:val="multilevel"/>
    <w:tmpl w:val="4EB869A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51F566F9"/>
    <w:multiLevelType w:val="hybridMultilevel"/>
    <w:tmpl w:val="AB823856"/>
    <w:lvl w:ilvl="0" w:tplc="9182CBEC">
      <w:start w:val="10"/>
      <w:numFmt w:val="bullet"/>
      <w:lvlText w:val=""/>
      <w:lvlJc w:val="left"/>
      <w:pPr>
        <w:ind w:left="644" w:hanging="360"/>
      </w:pPr>
      <w:rPr>
        <w:rFonts w:ascii="Symbol" w:eastAsia="Times New Roman" w:hAnsi="Symbol" w:cs="Times New Roman" w:hint="default"/>
      </w:rPr>
    </w:lvl>
    <w:lvl w:ilvl="1" w:tplc="04260003" w:tentative="1">
      <w:start w:val="1"/>
      <w:numFmt w:val="bullet"/>
      <w:lvlText w:val="o"/>
      <w:lvlJc w:val="left"/>
      <w:pPr>
        <w:ind w:left="1364" w:hanging="360"/>
      </w:pPr>
      <w:rPr>
        <w:rFonts w:ascii="Courier New" w:hAnsi="Courier New" w:cs="Courier New" w:hint="default"/>
      </w:rPr>
    </w:lvl>
    <w:lvl w:ilvl="2" w:tplc="04260005" w:tentative="1">
      <w:start w:val="1"/>
      <w:numFmt w:val="bullet"/>
      <w:lvlText w:val=""/>
      <w:lvlJc w:val="left"/>
      <w:pPr>
        <w:ind w:left="2084" w:hanging="360"/>
      </w:pPr>
      <w:rPr>
        <w:rFonts w:ascii="Wingdings" w:hAnsi="Wingdings" w:hint="default"/>
      </w:rPr>
    </w:lvl>
    <w:lvl w:ilvl="3" w:tplc="04260001" w:tentative="1">
      <w:start w:val="1"/>
      <w:numFmt w:val="bullet"/>
      <w:lvlText w:val=""/>
      <w:lvlJc w:val="left"/>
      <w:pPr>
        <w:ind w:left="2804" w:hanging="360"/>
      </w:pPr>
      <w:rPr>
        <w:rFonts w:ascii="Symbol" w:hAnsi="Symbol" w:hint="default"/>
      </w:rPr>
    </w:lvl>
    <w:lvl w:ilvl="4" w:tplc="04260003" w:tentative="1">
      <w:start w:val="1"/>
      <w:numFmt w:val="bullet"/>
      <w:lvlText w:val="o"/>
      <w:lvlJc w:val="left"/>
      <w:pPr>
        <w:ind w:left="3524" w:hanging="360"/>
      </w:pPr>
      <w:rPr>
        <w:rFonts w:ascii="Courier New" w:hAnsi="Courier New" w:cs="Courier New" w:hint="default"/>
      </w:rPr>
    </w:lvl>
    <w:lvl w:ilvl="5" w:tplc="04260005" w:tentative="1">
      <w:start w:val="1"/>
      <w:numFmt w:val="bullet"/>
      <w:lvlText w:val=""/>
      <w:lvlJc w:val="left"/>
      <w:pPr>
        <w:ind w:left="4244" w:hanging="360"/>
      </w:pPr>
      <w:rPr>
        <w:rFonts w:ascii="Wingdings" w:hAnsi="Wingdings" w:hint="default"/>
      </w:rPr>
    </w:lvl>
    <w:lvl w:ilvl="6" w:tplc="04260001" w:tentative="1">
      <w:start w:val="1"/>
      <w:numFmt w:val="bullet"/>
      <w:lvlText w:val=""/>
      <w:lvlJc w:val="left"/>
      <w:pPr>
        <w:ind w:left="4964" w:hanging="360"/>
      </w:pPr>
      <w:rPr>
        <w:rFonts w:ascii="Symbol" w:hAnsi="Symbol" w:hint="default"/>
      </w:rPr>
    </w:lvl>
    <w:lvl w:ilvl="7" w:tplc="04260003" w:tentative="1">
      <w:start w:val="1"/>
      <w:numFmt w:val="bullet"/>
      <w:lvlText w:val="o"/>
      <w:lvlJc w:val="left"/>
      <w:pPr>
        <w:ind w:left="5684" w:hanging="360"/>
      </w:pPr>
      <w:rPr>
        <w:rFonts w:ascii="Courier New" w:hAnsi="Courier New" w:cs="Courier New" w:hint="default"/>
      </w:rPr>
    </w:lvl>
    <w:lvl w:ilvl="8" w:tplc="04260005" w:tentative="1">
      <w:start w:val="1"/>
      <w:numFmt w:val="bullet"/>
      <w:lvlText w:val=""/>
      <w:lvlJc w:val="left"/>
      <w:pPr>
        <w:ind w:left="6404" w:hanging="360"/>
      </w:pPr>
      <w:rPr>
        <w:rFonts w:ascii="Wingdings" w:hAnsi="Wingdings" w:hint="default"/>
      </w:rPr>
    </w:lvl>
  </w:abstractNum>
  <w:abstractNum w:abstractNumId="11" w15:restartNumberingAfterBreak="0">
    <w:nsid w:val="53FB1986"/>
    <w:multiLevelType w:val="hybridMultilevel"/>
    <w:tmpl w:val="D292D0D6"/>
    <w:lvl w:ilvl="0" w:tplc="04260001">
      <w:start w:val="8"/>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620516C2"/>
    <w:multiLevelType w:val="multilevel"/>
    <w:tmpl w:val="E08CF5D8"/>
    <w:lvl w:ilvl="0">
      <w:start w:val="4"/>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75870801"/>
    <w:multiLevelType w:val="multilevel"/>
    <w:tmpl w:val="69F2E47E"/>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2"/>
  </w:num>
  <w:num w:numId="2">
    <w:abstractNumId w:val="3"/>
  </w:num>
  <w:num w:numId="3">
    <w:abstractNumId w:val="6"/>
  </w:num>
  <w:num w:numId="4">
    <w:abstractNumId w:val="9"/>
  </w:num>
  <w:num w:numId="5">
    <w:abstractNumId w:val="13"/>
  </w:num>
  <w:num w:numId="6">
    <w:abstractNumId w:val="4"/>
  </w:num>
  <w:num w:numId="7">
    <w:abstractNumId w:val="7"/>
  </w:num>
  <w:num w:numId="8">
    <w:abstractNumId w:val="10"/>
  </w:num>
  <w:num w:numId="9">
    <w:abstractNumId w:val="1"/>
  </w:num>
  <w:num w:numId="10">
    <w:abstractNumId w:val="0"/>
  </w:num>
  <w:num w:numId="11">
    <w:abstractNumId w:val="2"/>
  </w:num>
  <w:num w:numId="12">
    <w:abstractNumId w:val="5"/>
  </w:num>
  <w:num w:numId="13">
    <w:abstractNumId w:val="1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2CE"/>
    <w:rsid w:val="000060B0"/>
    <w:rsid w:val="00007727"/>
    <w:rsid w:val="00027A71"/>
    <w:rsid w:val="00031F52"/>
    <w:rsid w:val="00073353"/>
    <w:rsid w:val="000A493E"/>
    <w:rsid w:val="000F1D7D"/>
    <w:rsid w:val="00163325"/>
    <w:rsid w:val="001A0522"/>
    <w:rsid w:val="001B2AE7"/>
    <w:rsid w:val="001B7545"/>
    <w:rsid w:val="001C7A6F"/>
    <w:rsid w:val="001D15F5"/>
    <w:rsid w:val="001D7BD2"/>
    <w:rsid w:val="001E2106"/>
    <w:rsid w:val="001F0F99"/>
    <w:rsid w:val="0021384F"/>
    <w:rsid w:val="002155A7"/>
    <w:rsid w:val="00222BDB"/>
    <w:rsid w:val="00231BD8"/>
    <w:rsid w:val="002564C2"/>
    <w:rsid w:val="00265DE2"/>
    <w:rsid w:val="00284BCF"/>
    <w:rsid w:val="002925DD"/>
    <w:rsid w:val="002A0063"/>
    <w:rsid w:val="002A6B73"/>
    <w:rsid w:val="002B64E3"/>
    <w:rsid w:val="002B6CF4"/>
    <w:rsid w:val="002C61F8"/>
    <w:rsid w:val="002D02EE"/>
    <w:rsid w:val="002D393E"/>
    <w:rsid w:val="002F0C38"/>
    <w:rsid w:val="0030184E"/>
    <w:rsid w:val="003226A1"/>
    <w:rsid w:val="00325206"/>
    <w:rsid w:val="003307C5"/>
    <w:rsid w:val="0033447D"/>
    <w:rsid w:val="0034451B"/>
    <w:rsid w:val="00361C41"/>
    <w:rsid w:val="003855DC"/>
    <w:rsid w:val="00386AEF"/>
    <w:rsid w:val="003A7A13"/>
    <w:rsid w:val="003B3A8D"/>
    <w:rsid w:val="003B3E10"/>
    <w:rsid w:val="003E1081"/>
    <w:rsid w:val="003F18F7"/>
    <w:rsid w:val="00402103"/>
    <w:rsid w:val="00414D5E"/>
    <w:rsid w:val="00424CF5"/>
    <w:rsid w:val="004445D9"/>
    <w:rsid w:val="004822B3"/>
    <w:rsid w:val="004A4520"/>
    <w:rsid w:val="004C424E"/>
    <w:rsid w:val="004D17AC"/>
    <w:rsid w:val="0051135E"/>
    <w:rsid w:val="00523138"/>
    <w:rsid w:val="005639A6"/>
    <w:rsid w:val="00570A89"/>
    <w:rsid w:val="00573004"/>
    <w:rsid w:val="0059523C"/>
    <w:rsid w:val="005A0AA5"/>
    <w:rsid w:val="005C4CDA"/>
    <w:rsid w:val="005D76F6"/>
    <w:rsid w:val="005E3A1E"/>
    <w:rsid w:val="005F4B2A"/>
    <w:rsid w:val="00622B36"/>
    <w:rsid w:val="00633746"/>
    <w:rsid w:val="00644A74"/>
    <w:rsid w:val="00645223"/>
    <w:rsid w:val="006A7332"/>
    <w:rsid w:val="006C0F10"/>
    <w:rsid w:val="006D18FB"/>
    <w:rsid w:val="006D4D3E"/>
    <w:rsid w:val="006F4F9A"/>
    <w:rsid w:val="006F6BCF"/>
    <w:rsid w:val="006F736A"/>
    <w:rsid w:val="00706871"/>
    <w:rsid w:val="00724DA7"/>
    <w:rsid w:val="0074127D"/>
    <w:rsid w:val="00763442"/>
    <w:rsid w:val="007658E2"/>
    <w:rsid w:val="00766E73"/>
    <w:rsid w:val="0078251A"/>
    <w:rsid w:val="00801C2E"/>
    <w:rsid w:val="00816FED"/>
    <w:rsid w:val="00826599"/>
    <w:rsid w:val="00840FCF"/>
    <w:rsid w:val="00864836"/>
    <w:rsid w:val="00865266"/>
    <w:rsid w:val="00891A48"/>
    <w:rsid w:val="00894E29"/>
    <w:rsid w:val="008C2A1E"/>
    <w:rsid w:val="008D3102"/>
    <w:rsid w:val="008F02C5"/>
    <w:rsid w:val="00902AE9"/>
    <w:rsid w:val="009236C1"/>
    <w:rsid w:val="009368D3"/>
    <w:rsid w:val="009373B1"/>
    <w:rsid w:val="00961911"/>
    <w:rsid w:val="00962A17"/>
    <w:rsid w:val="00970FB9"/>
    <w:rsid w:val="00974CDD"/>
    <w:rsid w:val="009E21DE"/>
    <w:rsid w:val="00A264F3"/>
    <w:rsid w:val="00A75D9D"/>
    <w:rsid w:val="00AA0919"/>
    <w:rsid w:val="00AA2092"/>
    <w:rsid w:val="00AB6FDB"/>
    <w:rsid w:val="00AC3D6D"/>
    <w:rsid w:val="00AD27E9"/>
    <w:rsid w:val="00AD6CDE"/>
    <w:rsid w:val="00AE37AC"/>
    <w:rsid w:val="00B07A3A"/>
    <w:rsid w:val="00B3753A"/>
    <w:rsid w:val="00B42241"/>
    <w:rsid w:val="00B511C1"/>
    <w:rsid w:val="00B63005"/>
    <w:rsid w:val="00B652CE"/>
    <w:rsid w:val="00B658E2"/>
    <w:rsid w:val="00B84A26"/>
    <w:rsid w:val="00BA0D7A"/>
    <w:rsid w:val="00BA5755"/>
    <w:rsid w:val="00BC1C22"/>
    <w:rsid w:val="00BD7A3A"/>
    <w:rsid w:val="00C01ACE"/>
    <w:rsid w:val="00C109A6"/>
    <w:rsid w:val="00C25F9C"/>
    <w:rsid w:val="00C344F1"/>
    <w:rsid w:val="00C40CDB"/>
    <w:rsid w:val="00C737F3"/>
    <w:rsid w:val="00C91623"/>
    <w:rsid w:val="00C935D2"/>
    <w:rsid w:val="00CA09A3"/>
    <w:rsid w:val="00CD1CE8"/>
    <w:rsid w:val="00CD76C4"/>
    <w:rsid w:val="00CF6E36"/>
    <w:rsid w:val="00D07CEF"/>
    <w:rsid w:val="00D34405"/>
    <w:rsid w:val="00D873CD"/>
    <w:rsid w:val="00D93232"/>
    <w:rsid w:val="00E3070D"/>
    <w:rsid w:val="00E52227"/>
    <w:rsid w:val="00EA20A3"/>
    <w:rsid w:val="00EB4B8A"/>
    <w:rsid w:val="00ED08AF"/>
    <w:rsid w:val="00ED0C8A"/>
    <w:rsid w:val="00ED25B9"/>
    <w:rsid w:val="00ED3CFB"/>
    <w:rsid w:val="00EE1D11"/>
    <w:rsid w:val="00F05D63"/>
    <w:rsid w:val="00F06C47"/>
    <w:rsid w:val="00F079EA"/>
    <w:rsid w:val="00F25923"/>
    <w:rsid w:val="00F64487"/>
    <w:rsid w:val="00F7387B"/>
    <w:rsid w:val="00F840E6"/>
    <w:rsid w:val="00FD631A"/>
    <w:rsid w:val="00FD7B6D"/>
    <w:rsid w:val="00FD7C9D"/>
    <w:rsid w:val="00FE7F5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3153A2BF-DADA-4D07-8BCB-5F75C01DA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52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6483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B652CE"/>
    <w:pPr>
      <w:keepNext/>
      <w:outlineLvl w:val="1"/>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652CE"/>
    <w:rPr>
      <w:rFonts w:ascii="Times New Roman" w:eastAsia="Times New Roman" w:hAnsi="Times New Roman" w:cs="Times New Roman"/>
      <w:b/>
      <w:sz w:val="24"/>
      <w:szCs w:val="20"/>
    </w:rPr>
  </w:style>
  <w:style w:type="character" w:styleId="Hyperlink">
    <w:name w:val="Hyperlink"/>
    <w:rsid w:val="00B652CE"/>
    <w:rPr>
      <w:color w:val="0000FF"/>
      <w:u w:val="single"/>
    </w:rPr>
  </w:style>
  <w:style w:type="paragraph" w:styleId="Title">
    <w:name w:val="Title"/>
    <w:basedOn w:val="Normal"/>
    <w:link w:val="TitleChar"/>
    <w:qFormat/>
    <w:rsid w:val="00B652CE"/>
    <w:pPr>
      <w:jc w:val="center"/>
    </w:pPr>
    <w:rPr>
      <w:b/>
      <w:szCs w:val="20"/>
    </w:rPr>
  </w:style>
  <w:style w:type="character" w:customStyle="1" w:styleId="TitleChar">
    <w:name w:val="Title Char"/>
    <w:basedOn w:val="DefaultParagraphFont"/>
    <w:link w:val="Title"/>
    <w:rsid w:val="00B652CE"/>
    <w:rPr>
      <w:rFonts w:ascii="Times New Roman" w:eastAsia="Times New Roman" w:hAnsi="Times New Roman" w:cs="Times New Roman"/>
      <w:b/>
      <w:sz w:val="24"/>
      <w:szCs w:val="20"/>
    </w:rPr>
  </w:style>
  <w:style w:type="paragraph" w:styleId="Subtitle">
    <w:name w:val="Subtitle"/>
    <w:basedOn w:val="Normal"/>
    <w:link w:val="SubtitleChar"/>
    <w:qFormat/>
    <w:rsid w:val="00B652CE"/>
    <w:pPr>
      <w:jc w:val="right"/>
    </w:pPr>
    <w:rPr>
      <w:szCs w:val="20"/>
      <w:lang w:val="en-AU"/>
    </w:rPr>
  </w:style>
  <w:style w:type="character" w:customStyle="1" w:styleId="SubtitleChar">
    <w:name w:val="Subtitle Char"/>
    <w:basedOn w:val="DefaultParagraphFont"/>
    <w:link w:val="Subtitle"/>
    <w:rsid w:val="00B652CE"/>
    <w:rPr>
      <w:rFonts w:ascii="Times New Roman" w:eastAsia="Times New Roman" w:hAnsi="Times New Roman" w:cs="Times New Roman"/>
      <w:sz w:val="24"/>
      <w:szCs w:val="20"/>
      <w:lang w:val="en-AU"/>
    </w:rPr>
  </w:style>
  <w:style w:type="paragraph" w:styleId="BodyText3">
    <w:name w:val="Body Text 3"/>
    <w:basedOn w:val="Normal"/>
    <w:link w:val="BodyText3Char"/>
    <w:rsid w:val="00B652CE"/>
    <w:pPr>
      <w:jc w:val="center"/>
    </w:pPr>
    <w:rPr>
      <w:rFonts w:ascii="Arial" w:hAnsi="Arial"/>
      <w:b/>
      <w:bCs/>
      <w:szCs w:val="20"/>
    </w:rPr>
  </w:style>
  <w:style w:type="character" w:customStyle="1" w:styleId="BodyText3Char">
    <w:name w:val="Body Text 3 Char"/>
    <w:basedOn w:val="DefaultParagraphFont"/>
    <w:link w:val="BodyText3"/>
    <w:rsid w:val="00B652CE"/>
    <w:rPr>
      <w:rFonts w:ascii="Arial" w:eastAsia="Times New Roman" w:hAnsi="Arial" w:cs="Times New Roman"/>
      <w:b/>
      <w:bCs/>
      <w:sz w:val="24"/>
      <w:szCs w:val="20"/>
    </w:rPr>
  </w:style>
  <w:style w:type="paragraph" w:styleId="BodyTextIndent2">
    <w:name w:val="Body Text Indent 2"/>
    <w:basedOn w:val="Normal"/>
    <w:link w:val="BodyTextIndent2Char"/>
    <w:rsid w:val="00B652CE"/>
    <w:pPr>
      <w:spacing w:before="120" w:after="120" w:line="360" w:lineRule="auto"/>
      <w:ind w:left="357"/>
      <w:jc w:val="both"/>
    </w:pPr>
  </w:style>
  <w:style w:type="character" w:customStyle="1" w:styleId="BodyTextIndent2Char">
    <w:name w:val="Body Text Indent 2 Char"/>
    <w:basedOn w:val="DefaultParagraphFont"/>
    <w:link w:val="BodyTextIndent2"/>
    <w:rsid w:val="00B652CE"/>
    <w:rPr>
      <w:rFonts w:ascii="Times New Roman" w:eastAsia="Times New Roman" w:hAnsi="Times New Roman" w:cs="Times New Roman"/>
      <w:sz w:val="24"/>
      <w:szCs w:val="24"/>
    </w:rPr>
  </w:style>
  <w:style w:type="paragraph" w:styleId="Footer">
    <w:name w:val="footer"/>
    <w:basedOn w:val="Normal"/>
    <w:link w:val="FooterChar"/>
    <w:rsid w:val="00B652CE"/>
    <w:pPr>
      <w:tabs>
        <w:tab w:val="center" w:pos="4153"/>
        <w:tab w:val="right" w:pos="8306"/>
      </w:tabs>
    </w:pPr>
  </w:style>
  <w:style w:type="character" w:customStyle="1" w:styleId="FooterChar">
    <w:name w:val="Footer Char"/>
    <w:basedOn w:val="DefaultParagraphFont"/>
    <w:link w:val="Footer"/>
    <w:rsid w:val="00B652CE"/>
    <w:rPr>
      <w:rFonts w:ascii="Times New Roman" w:eastAsia="Times New Roman" w:hAnsi="Times New Roman" w:cs="Times New Roman"/>
      <w:sz w:val="24"/>
      <w:szCs w:val="24"/>
    </w:rPr>
  </w:style>
  <w:style w:type="character" w:styleId="PageNumber">
    <w:name w:val="page number"/>
    <w:basedOn w:val="DefaultParagraphFont"/>
    <w:rsid w:val="00B652CE"/>
  </w:style>
  <w:style w:type="paragraph" w:styleId="Header">
    <w:name w:val="header"/>
    <w:basedOn w:val="Normal"/>
    <w:link w:val="HeaderChar"/>
    <w:uiPriority w:val="99"/>
    <w:rsid w:val="00B652CE"/>
    <w:pPr>
      <w:tabs>
        <w:tab w:val="center" w:pos="4153"/>
        <w:tab w:val="right" w:pos="8306"/>
      </w:tabs>
    </w:pPr>
  </w:style>
  <w:style w:type="character" w:customStyle="1" w:styleId="HeaderChar">
    <w:name w:val="Header Char"/>
    <w:basedOn w:val="DefaultParagraphFont"/>
    <w:link w:val="Header"/>
    <w:uiPriority w:val="99"/>
    <w:rsid w:val="00B652CE"/>
    <w:rPr>
      <w:rFonts w:ascii="Times New Roman" w:eastAsia="Times New Roman" w:hAnsi="Times New Roman" w:cs="Times New Roman"/>
      <w:sz w:val="24"/>
      <w:szCs w:val="24"/>
    </w:rPr>
  </w:style>
  <w:style w:type="paragraph" w:styleId="ListParagraph">
    <w:name w:val="List Paragraph"/>
    <w:basedOn w:val="Normal"/>
    <w:link w:val="ListParagraphChar"/>
    <w:qFormat/>
    <w:rsid w:val="00B652CE"/>
    <w:pPr>
      <w:ind w:left="720"/>
      <w:contextualSpacing/>
    </w:pPr>
  </w:style>
  <w:style w:type="paragraph" w:styleId="FootnoteText">
    <w:name w:val="footnote text"/>
    <w:basedOn w:val="Normal"/>
    <w:link w:val="FootnoteTextChar"/>
    <w:rsid w:val="00B652CE"/>
    <w:rPr>
      <w:sz w:val="20"/>
      <w:szCs w:val="20"/>
    </w:rPr>
  </w:style>
  <w:style w:type="character" w:customStyle="1" w:styleId="FootnoteTextChar">
    <w:name w:val="Footnote Text Char"/>
    <w:basedOn w:val="DefaultParagraphFont"/>
    <w:link w:val="FootnoteText"/>
    <w:rsid w:val="00B652CE"/>
    <w:rPr>
      <w:rFonts w:ascii="Times New Roman" w:eastAsia="Times New Roman" w:hAnsi="Times New Roman" w:cs="Times New Roman"/>
      <w:sz w:val="20"/>
      <w:szCs w:val="20"/>
    </w:rPr>
  </w:style>
  <w:style w:type="character" w:styleId="FootnoteReference">
    <w:name w:val="footnote reference"/>
    <w:rsid w:val="00B652CE"/>
    <w:rPr>
      <w:vertAlign w:val="superscript"/>
    </w:rPr>
  </w:style>
  <w:style w:type="character" w:customStyle="1" w:styleId="ListParagraphChar">
    <w:name w:val="List Paragraph Char"/>
    <w:link w:val="ListParagraph"/>
    <w:locked/>
    <w:rsid w:val="00B652CE"/>
    <w:rPr>
      <w:rFonts w:ascii="Times New Roman" w:eastAsia="Times New Roman" w:hAnsi="Times New Roman" w:cs="Times New Roman"/>
      <w:sz w:val="24"/>
      <w:szCs w:val="24"/>
    </w:rPr>
  </w:style>
  <w:style w:type="table" w:styleId="TableGrid">
    <w:name w:val="Table Grid"/>
    <w:basedOn w:val="TableNormal"/>
    <w:uiPriority w:val="39"/>
    <w:rsid w:val="00F644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64487"/>
    <w:rPr>
      <w:sz w:val="16"/>
      <w:szCs w:val="16"/>
    </w:rPr>
  </w:style>
  <w:style w:type="paragraph" w:styleId="CommentText">
    <w:name w:val="annotation text"/>
    <w:basedOn w:val="Normal"/>
    <w:link w:val="CommentTextChar"/>
    <w:uiPriority w:val="99"/>
    <w:semiHidden/>
    <w:unhideWhenUsed/>
    <w:rsid w:val="00F64487"/>
    <w:pPr>
      <w:spacing w:after="16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F64487"/>
    <w:rPr>
      <w:sz w:val="20"/>
      <w:szCs w:val="20"/>
    </w:rPr>
  </w:style>
  <w:style w:type="paragraph" w:styleId="BalloonText">
    <w:name w:val="Balloon Text"/>
    <w:basedOn w:val="Normal"/>
    <w:link w:val="BalloonTextChar"/>
    <w:uiPriority w:val="99"/>
    <w:semiHidden/>
    <w:unhideWhenUsed/>
    <w:rsid w:val="00F644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4487"/>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3B3E10"/>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3B3E10"/>
    <w:rPr>
      <w:rFonts w:ascii="Times New Roman" w:eastAsia="Times New Roman" w:hAnsi="Times New Roman" w:cs="Times New Roman"/>
      <w:b/>
      <w:bCs/>
      <w:sz w:val="20"/>
      <w:szCs w:val="20"/>
    </w:rPr>
  </w:style>
  <w:style w:type="paragraph" w:styleId="PlainText">
    <w:name w:val="Plain Text"/>
    <w:basedOn w:val="Normal"/>
    <w:link w:val="PlainTextChar"/>
    <w:uiPriority w:val="99"/>
    <w:unhideWhenUsed/>
    <w:rsid w:val="00BD7A3A"/>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BD7A3A"/>
    <w:rPr>
      <w:rFonts w:ascii="Calibri" w:hAnsi="Calibri"/>
      <w:szCs w:val="21"/>
    </w:rPr>
  </w:style>
  <w:style w:type="character" w:customStyle="1" w:styleId="Heading1Char">
    <w:name w:val="Heading 1 Char"/>
    <w:basedOn w:val="DefaultParagraphFont"/>
    <w:link w:val="Heading1"/>
    <w:uiPriority w:val="9"/>
    <w:rsid w:val="00864836"/>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057843">
      <w:bodyDiv w:val="1"/>
      <w:marLeft w:val="0"/>
      <w:marRight w:val="0"/>
      <w:marTop w:val="0"/>
      <w:marBottom w:val="0"/>
      <w:divBdr>
        <w:top w:val="none" w:sz="0" w:space="0" w:color="auto"/>
        <w:left w:val="none" w:sz="0" w:space="0" w:color="auto"/>
        <w:bottom w:val="none" w:sz="0" w:space="0" w:color="auto"/>
        <w:right w:val="none" w:sz="0" w:space="0" w:color="auto"/>
      </w:divBdr>
    </w:div>
    <w:div w:id="2104496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asma.kaulina@ievp.gov.l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ksims.laskovs@ievp.gov.l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lasma.kaulina@ievp.gov.lv" TargetMode="External"/><Relationship Id="rId4" Type="http://schemas.openxmlformats.org/officeDocument/2006/relationships/settings" Target="settings.xml"/><Relationship Id="rId9" Type="http://schemas.openxmlformats.org/officeDocument/2006/relationships/hyperlink" Target="mailto:ievp@ievp.gov.l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5FD376-012A-4B36-B45B-A40327ED8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17170</Words>
  <Characters>9788</Characters>
  <Application>Microsoft Office Word</Application>
  <DocSecurity>0</DocSecurity>
  <Lines>81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Lasma Kaulina</dc:creator>
  <cp:keywords/>
  <dc:description/>
  <cp:lastModifiedBy>Maksims Laskovs</cp:lastModifiedBy>
  <cp:revision>3</cp:revision>
  <cp:lastPrinted>2019-10-08T10:32:00Z</cp:lastPrinted>
  <dcterms:created xsi:type="dcterms:W3CDTF">2019-10-08T10:28:00Z</dcterms:created>
  <dcterms:modified xsi:type="dcterms:W3CDTF">2019-10-08T10:32:00Z</dcterms:modified>
</cp:coreProperties>
</file>