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EC1" w:rsidRPr="005D5877" w:rsidRDefault="002D7B01" w:rsidP="004B2D1D">
      <w:pPr>
        <w:pStyle w:val="Title"/>
        <w:ind w:left="5103"/>
        <w:jc w:val="right"/>
        <w:rPr>
          <w:b w:val="0"/>
          <w:szCs w:val="24"/>
        </w:rPr>
      </w:pPr>
      <w:r w:rsidRPr="005D5877">
        <w:rPr>
          <w:b w:val="0"/>
          <w:szCs w:val="24"/>
        </w:rPr>
        <w:t>SASKAŅOTS</w:t>
      </w:r>
    </w:p>
    <w:p w:rsidR="00B0402B" w:rsidRPr="005D5877" w:rsidRDefault="00461FE9" w:rsidP="004B2D1D">
      <w:pPr>
        <w:pStyle w:val="Title"/>
        <w:jc w:val="right"/>
        <w:rPr>
          <w:b w:val="0"/>
          <w:szCs w:val="24"/>
        </w:rPr>
      </w:pPr>
      <w:r w:rsidRPr="005D5877">
        <w:rPr>
          <w:b w:val="0"/>
          <w:szCs w:val="24"/>
        </w:rPr>
        <w:t>Ieslodzījuma vietu</w:t>
      </w:r>
      <w:r w:rsidR="00E24842" w:rsidRPr="005D5877">
        <w:rPr>
          <w:b w:val="0"/>
          <w:szCs w:val="24"/>
        </w:rPr>
        <w:t xml:space="preserve"> </w:t>
      </w:r>
      <w:r w:rsidRPr="005D5877">
        <w:rPr>
          <w:b w:val="0"/>
          <w:szCs w:val="24"/>
        </w:rPr>
        <w:t>pārvaldes</w:t>
      </w:r>
    </w:p>
    <w:p w:rsidR="00B0402B" w:rsidRPr="005D5877" w:rsidRDefault="00E24842" w:rsidP="004B2D1D">
      <w:pPr>
        <w:pStyle w:val="Title"/>
        <w:jc w:val="right"/>
        <w:rPr>
          <w:b w:val="0"/>
          <w:szCs w:val="24"/>
        </w:rPr>
      </w:pPr>
      <w:r w:rsidRPr="005D5877">
        <w:rPr>
          <w:b w:val="0"/>
          <w:szCs w:val="24"/>
        </w:rPr>
        <w:t>P</w:t>
      </w:r>
      <w:r w:rsidR="005F3CB2" w:rsidRPr="005D5877">
        <w:rPr>
          <w:b w:val="0"/>
          <w:szCs w:val="24"/>
        </w:rPr>
        <w:t>riekšniece</w:t>
      </w:r>
      <w:r w:rsidRPr="005D5877">
        <w:rPr>
          <w:b w:val="0"/>
          <w:szCs w:val="24"/>
        </w:rPr>
        <w:t xml:space="preserve"> ģenerāle</w:t>
      </w:r>
    </w:p>
    <w:p w:rsidR="006C5EC1" w:rsidRPr="005D5877" w:rsidRDefault="00623185" w:rsidP="004B2D1D">
      <w:pPr>
        <w:pStyle w:val="Title"/>
        <w:jc w:val="right"/>
        <w:rPr>
          <w:b w:val="0"/>
          <w:szCs w:val="24"/>
        </w:rPr>
      </w:pPr>
      <w:r w:rsidRPr="005D5877">
        <w:rPr>
          <w:b w:val="0"/>
          <w:szCs w:val="24"/>
        </w:rPr>
        <w:t>Ilona Spure</w:t>
      </w:r>
    </w:p>
    <w:p w:rsidR="00E24842" w:rsidRPr="005D5877" w:rsidRDefault="00E24842" w:rsidP="004B2D1D">
      <w:pPr>
        <w:pStyle w:val="Title"/>
        <w:jc w:val="right"/>
        <w:rPr>
          <w:b w:val="0"/>
          <w:szCs w:val="24"/>
        </w:rPr>
      </w:pPr>
    </w:p>
    <w:p w:rsidR="006C5EC1" w:rsidRPr="005D5877" w:rsidRDefault="00623185" w:rsidP="004B2D1D">
      <w:pPr>
        <w:pStyle w:val="Title"/>
        <w:jc w:val="right"/>
        <w:rPr>
          <w:b w:val="0"/>
          <w:szCs w:val="24"/>
        </w:rPr>
      </w:pPr>
      <w:r w:rsidRPr="005D5877">
        <w:rPr>
          <w:b w:val="0"/>
          <w:szCs w:val="24"/>
        </w:rPr>
        <w:t>2019</w:t>
      </w:r>
      <w:r w:rsidR="006C5EC1" w:rsidRPr="005D5877">
        <w:rPr>
          <w:b w:val="0"/>
          <w:szCs w:val="24"/>
        </w:rPr>
        <w:t>.</w:t>
      </w:r>
      <w:r w:rsidR="009C7C53" w:rsidRPr="005D5877">
        <w:rPr>
          <w:b w:val="0"/>
          <w:szCs w:val="24"/>
        </w:rPr>
        <w:t> </w:t>
      </w:r>
      <w:r w:rsidR="006C5EC1" w:rsidRPr="005D5877">
        <w:rPr>
          <w:b w:val="0"/>
          <w:szCs w:val="24"/>
        </w:rPr>
        <w:t xml:space="preserve">gada </w:t>
      </w:r>
      <w:r w:rsidR="00AB0465">
        <w:rPr>
          <w:b w:val="0"/>
          <w:szCs w:val="24"/>
        </w:rPr>
        <w:t xml:space="preserve"> 30. jūlijā</w:t>
      </w:r>
    </w:p>
    <w:p w:rsidR="00997AEA" w:rsidRPr="005D5877" w:rsidRDefault="00997AEA" w:rsidP="00E065C8">
      <w:pPr>
        <w:pStyle w:val="Title"/>
        <w:jc w:val="right"/>
        <w:rPr>
          <w:b w:val="0"/>
          <w:szCs w:val="24"/>
        </w:rPr>
      </w:pPr>
    </w:p>
    <w:p w:rsidR="003344BE" w:rsidRPr="005D5877" w:rsidRDefault="003344BE" w:rsidP="006C5EC1">
      <w:pPr>
        <w:pStyle w:val="Title"/>
        <w:jc w:val="right"/>
        <w:rPr>
          <w:b w:val="0"/>
          <w:szCs w:val="24"/>
        </w:rPr>
      </w:pPr>
    </w:p>
    <w:p w:rsidR="006C5EC1" w:rsidRPr="005D5877" w:rsidRDefault="006C5EC1" w:rsidP="006C5EC1">
      <w:pPr>
        <w:pStyle w:val="Title"/>
        <w:rPr>
          <w:szCs w:val="24"/>
        </w:rPr>
      </w:pPr>
      <w:r w:rsidRPr="005D5877">
        <w:rPr>
          <w:szCs w:val="24"/>
        </w:rPr>
        <w:t>INFORMATĪVAIS PAZIŅOJUMS</w:t>
      </w:r>
    </w:p>
    <w:p w:rsidR="006C5EC1" w:rsidRPr="005D5877" w:rsidRDefault="006C5EC1" w:rsidP="006C5EC1">
      <w:pPr>
        <w:pStyle w:val="Subtitle"/>
        <w:rPr>
          <w:szCs w:val="24"/>
          <w:lang w:val="lv-LV"/>
        </w:rPr>
      </w:pPr>
    </w:p>
    <w:p w:rsidR="006C5EC1" w:rsidRPr="005D5877" w:rsidRDefault="006C5EC1" w:rsidP="006C5EC1">
      <w:pPr>
        <w:pStyle w:val="Subtitle"/>
        <w:rPr>
          <w:szCs w:val="24"/>
          <w:lang w:val="lv-LV"/>
        </w:rPr>
      </w:pPr>
    </w:p>
    <w:p w:rsidR="00CA540D" w:rsidRPr="005D5877" w:rsidRDefault="00FA2A43" w:rsidP="005444C8">
      <w:pPr>
        <w:pStyle w:val="Heading2"/>
        <w:jc w:val="both"/>
        <w:rPr>
          <w:szCs w:val="24"/>
        </w:rPr>
      </w:pPr>
      <w:r w:rsidRPr="005D5877">
        <w:rPr>
          <w:szCs w:val="24"/>
        </w:rPr>
        <w:t>1. Pasūtītājs:</w:t>
      </w:r>
    </w:p>
    <w:p w:rsidR="006C5EC1" w:rsidRPr="005D5877" w:rsidRDefault="00997AEA" w:rsidP="005444C8">
      <w:pPr>
        <w:pStyle w:val="Heading2"/>
        <w:jc w:val="both"/>
        <w:rPr>
          <w:szCs w:val="24"/>
        </w:rPr>
      </w:pPr>
      <w:r w:rsidRPr="005D5877">
        <w:rPr>
          <w:szCs w:val="24"/>
        </w:rPr>
        <w:t>Ieslodzījuma vietu pārvalde, Stabu iela 89, Rīga, LV-1009</w:t>
      </w:r>
      <w:r w:rsidR="004E5457" w:rsidRPr="005D5877">
        <w:rPr>
          <w:szCs w:val="24"/>
        </w:rPr>
        <w:t xml:space="preserve">, </w:t>
      </w:r>
      <w:r w:rsidR="00130B26" w:rsidRPr="005D5877">
        <w:rPr>
          <w:szCs w:val="24"/>
        </w:rPr>
        <w:t>r</w:t>
      </w:r>
      <w:r w:rsidR="004E5457" w:rsidRPr="005D5877">
        <w:rPr>
          <w:szCs w:val="24"/>
        </w:rPr>
        <w:t>eģ.Nr.</w:t>
      </w:r>
      <w:r w:rsidR="00AA7743" w:rsidRPr="005D5877">
        <w:rPr>
          <w:szCs w:val="24"/>
        </w:rPr>
        <w:t>90000027165</w:t>
      </w:r>
    </w:p>
    <w:p w:rsidR="00B363CB" w:rsidRPr="005D5877" w:rsidRDefault="00B363CB" w:rsidP="00B363CB"/>
    <w:p w:rsidR="006C5EC1" w:rsidRPr="005D5877" w:rsidRDefault="006C5EC1" w:rsidP="005444C8">
      <w:pPr>
        <w:jc w:val="both"/>
        <w:rPr>
          <w:b/>
        </w:rPr>
      </w:pPr>
      <w:r w:rsidRPr="005D5877">
        <w:rPr>
          <w:b/>
        </w:rPr>
        <w:t>2</w:t>
      </w:r>
      <w:r w:rsidR="00D44DCE" w:rsidRPr="005D5877">
        <w:rPr>
          <w:b/>
        </w:rPr>
        <w:t xml:space="preserve">. Iepirkuma identifikācijas </w:t>
      </w:r>
      <w:r w:rsidR="00D44DCE" w:rsidRPr="005D5877">
        <w:rPr>
          <w:b/>
          <w:color w:val="000000"/>
        </w:rPr>
        <w:t>Nr.</w:t>
      </w:r>
      <w:r w:rsidR="00EE2B58" w:rsidRPr="005D5877">
        <w:rPr>
          <w:b/>
          <w:color w:val="000000"/>
        </w:rPr>
        <w:t xml:space="preserve"> </w:t>
      </w:r>
      <w:r w:rsidR="00997AEA" w:rsidRPr="005D5877">
        <w:rPr>
          <w:b/>
          <w:color w:val="000000"/>
        </w:rPr>
        <w:t>IeVP</w:t>
      </w:r>
      <w:r w:rsidR="001621D2" w:rsidRPr="005D5877">
        <w:rPr>
          <w:b/>
          <w:color w:val="000000"/>
        </w:rPr>
        <w:t> </w:t>
      </w:r>
      <w:r w:rsidR="00997AEA" w:rsidRPr="005D5877">
        <w:rPr>
          <w:b/>
          <w:color w:val="000000"/>
        </w:rPr>
        <w:t>201</w:t>
      </w:r>
      <w:r w:rsidR="00623185" w:rsidRPr="005D5877">
        <w:rPr>
          <w:b/>
          <w:color w:val="000000"/>
        </w:rPr>
        <w:t>9/</w:t>
      </w:r>
      <w:r w:rsidR="005D5877" w:rsidRPr="005D5877">
        <w:rPr>
          <w:b/>
          <w:color w:val="000000"/>
        </w:rPr>
        <w:t>73</w:t>
      </w:r>
    </w:p>
    <w:p w:rsidR="00FA6012" w:rsidRPr="005D5877" w:rsidRDefault="00FA6012" w:rsidP="006C2E93">
      <w:pPr>
        <w:ind w:firstLine="720"/>
        <w:jc w:val="both"/>
      </w:pPr>
      <w:r w:rsidRPr="005D5877">
        <w:t xml:space="preserve">Iepirkuma paredzamā līgumcena ir līdz 10000,00 EUR (desmit tūkstoši </w:t>
      </w:r>
      <w:r w:rsidRPr="005D5877">
        <w:rPr>
          <w:i/>
        </w:rPr>
        <w:t>euro</w:t>
      </w:r>
      <w:r w:rsidRPr="005D5877">
        <w:t xml:space="preserve"> un nulle centi).</w:t>
      </w:r>
    </w:p>
    <w:p w:rsidR="00291EAA" w:rsidRPr="005D5877" w:rsidRDefault="00FA6012" w:rsidP="00291EAA">
      <w:pPr>
        <w:jc w:val="both"/>
      </w:pPr>
      <w:r w:rsidRPr="005D5877">
        <w:t xml:space="preserve">Saskaņā ar Publisko iepirkumu likumu, ja pakalpojumu līgumcena ir līdz 10000,00 EUR (desmit tūkstoši </w:t>
      </w:r>
      <w:r w:rsidRPr="005D5877">
        <w:rPr>
          <w:i/>
        </w:rPr>
        <w:t>euro</w:t>
      </w:r>
      <w:r w:rsidRPr="005D5877">
        <w:t xml:space="preserve"> un nulle centi), pasūtītājs ir tiesīgs nepiemērot Publisko iepirkumu likuma regulējumu.</w:t>
      </w:r>
    </w:p>
    <w:p w:rsidR="00B363CB" w:rsidRPr="005D5877" w:rsidRDefault="00B363CB" w:rsidP="00291EAA">
      <w:pPr>
        <w:jc w:val="both"/>
      </w:pPr>
    </w:p>
    <w:p w:rsidR="00075CA6" w:rsidRPr="005D5877" w:rsidRDefault="00E415AA" w:rsidP="0067102F">
      <w:pPr>
        <w:pStyle w:val="BodyText3"/>
        <w:jc w:val="both"/>
        <w:rPr>
          <w:rFonts w:ascii="Times New Roman" w:hAnsi="Times New Roman"/>
          <w:b w:val="0"/>
          <w:szCs w:val="24"/>
        </w:rPr>
      </w:pPr>
      <w:r w:rsidRPr="005D5877">
        <w:rPr>
          <w:rFonts w:ascii="Times New Roman" w:hAnsi="Times New Roman"/>
          <w:bCs w:val="0"/>
          <w:szCs w:val="24"/>
        </w:rPr>
        <w:t>3. Iepirkuma priekšmets:</w:t>
      </w:r>
      <w:r w:rsidR="0067102F" w:rsidRPr="005D5877">
        <w:rPr>
          <w:rFonts w:ascii="Times New Roman" w:hAnsi="Times New Roman"/>
          <w:b w:val="0"/>
          <w:szCs w:val="24"/>
        </w:rPr>
        <w:t xml:space="preserve"> </w:t>
      </w:r>
      <w:r w:rsidR="005D5877" w:rsidRPr="005D5877">
        <w:rPr>
          <w:rFonts w:ascii="Times New Roman" w:hAnsi="Times New Roman"/>
          <w:b w:val="0"/>
          <w:szCs w:val="24"/>
        </w:rPr>
        <w:t>Ieslodzījuma vietu pārvaldes operatīvo transporta līdzekļu izsekošanas sistēmas pakalpojumu nodrošināšana</w:t>
      </w:r>
    </w:p>
    <w:p w:rsidR="000136AC" w:rsidRPr="005D5877" w:rsidRDefault="000136AC" w:rsidP="005444C8">
      <w:pPr>
        <w:pStyle w:val="BodyText3"/>
        <w:jc w:val="both"/>
        <w:rPr>
          <w:rFonts w:ascii="Times New Roman" w:hAnsi="Times New Roman"/>
          <w:szCs w:val="24"/>
        </w:rPr>
      </w:pPr>
    </w:p>
    <w:p w:rsidR="006C5EC1" w:rsidRPr="005D5877" w:rsidRDefault="00C13198" w:rsidP="005444C8">
      <w:pPr>
        <w:pStyle w:val="BodyText3"/>
        <w:jc w:val="both"/>
        <w:rPr>
          <w:rFonts w:ascii="Times New Roman" w:hAnsi="Times New Roman"/>
          <w:szCs w:val="24"/>
        </w:rPr>
      </w:pPr>
      <w:r w:rsidRPr="005D5877">
        <w:rPr>
          <w:rFonts w:ascii="Times New Roman" w:hAnsi="Times New Roman"/>
          <w:szCs w:val="24"/>
        </w:rPr>
        <w:t>4</w:t>
      </w:r>
      <w:r w:rsidR="006C5EC1" w:rsidRPr="005D5877">
        <w:rPr>
          <w:rFonts w:ascii="Times New Roman" w:hAnsi="Times New Roman"/>
          <w:szCs w:val="24"/>
        </w:rPr>
        <w:t xml:space="preserve">. Līguma izpildes </w:t>
      </w:r>
      <w:r w:rsidR="002A2196" w:rsidRPr="005D5877">
        <w:rPr>
          <w:rFonts w:ascii="Times New Roman" w:hAnsi="Times New Roman"/>
          <w:szCs w:val="24"/>
        </w:rPr>
        <w:t>termiņš</w:t>
      </w:r>
      <w:r w:rsidR="00623185" w:rsidRPr="005D5877">
        <w:rPr>
          <w:rFonts w:ascii="Times New Roman" w:hAnsi="Times New Roman"/>
          <w:szCs w:val="24"/>
        </w:rPr>
        <w:t xml:space="preserve"> un izpildes</w:t>
      </w:r>
      <w:r w:rsidR="00367D9B" w:rsidRPr="005D5877">
        <w:rPr>
          <w:rFonts w:ascii="Times New Roman" w:hAnsi="Times New Roman"/>
          <w:szCs w:val="24"/>
        </w:rPr>
        <w:t xml:space="preserve"> vietas.</w:t>
      </w:r>
    </w:p>
    <w:p w:rsidR="0078293C" w:rsidRDefault="005D5877" w:rsidP="00D07AC9">
      <w:pPr>
        <w:jc w:val="both"/>
      </w:pPr>
      <w:r w:rsidRPr="005D5877">
        <w:t>Līgums ir spēkā 36 (trīsdesmit sešu) mēnešu laikā no tā parakstīšanas dienas</w:t>
      </w:r>
      <w:r w:rsidRPr="005D5877" w:rsidDel="005D5877">
        <w:t xml:space="preserve"> </w:t>
      </w:r>
    </w:p>
    <w:p w:rsidR="00623185" w:rsidRPr="005D5877" w:rsidRDefault="00215B21" w:rsidP="00D07AC9">
      <w:pPr>
        <w:jc w:val="both"/>
        <w:rPr>
          <w:spacing w:val="-2"/>
          <w:lang w:eastAsia="lv-LV"/>
        </w:rPr>
      </w:pPr>
      <w:r w:rsidRPr="005D5877">
        <w:rPr>
          <w:spacing w:val="-2"/>
          <w:lang w:eastAsia="lv-LV"/>
        </w:rPr>
        <w:t>4</w:t>
      </w:r>
      <w:r w:rsidR="00623185" w:rsidRPr="005D5877">
        <w:rPr>
          <w:spacing w:val="-2"/>
          <w:lang w:eastAsia="lv-LV"/>
        </w:rPr>
        <w:t>.1.</w:t>
      </w:r>
      <w:r w:rsidR="005D5877" w:rsidRPr="005D5877">
        <w:t xml:space="preserve"> </w:t>
      </w:r>
      <w:r w:rsidR="005D5877" w:rsidRPr="005D5877">
        <w:rPr>
          <w:spacing w:val="-2"/>
          <w:lang w:eastAsia="lv-LV"/>
        </w:rPr>
        <w:t>Pakalpojuma izpildes vieta – Latvijas Republikas teritorija.</w:t>
      </w:r>
    </w:p>
    <w:p w:rsidR="00623185" w:rsidRPr="005D5877" w:rsidRDefault="00623185" w:rsidP="0080034D">
      <w:pPr>
        <w:jc w:val="both"/>
      </w:pPr>
    </w:p>
    <w:p w:rsidR="00A571AA" w:rsidRPr="005D5877" w:rsidRDefault="00C13198" w:rsidP="00A571AA">
      <w:pPr>
        <w:jc w:val="both"/>
        <w:rPr>
          <w:b/>
        </w:rPr>
      </w:pPr>
      <w:r w:rsidRPr="005D5877">
        <w:rPr>
          <w:b/>
        </w:rPr>
        <w:t>5</w:t>
      </w:r>
      <w:r w:rsidR="00A571AA" w:rsidRPr="005D5877">
        <w:rPr>
          <w:b/>
        </w:rPr>
        <w:t>.</w:t>
      </w:r>
      <w:r w:rsidR="00A571AA" w:rsidRPr="005D5877">
        <w:t> </w:t>
      </w:r>
      <w:r w:rsidR="00A571AA" w:rsidRPr="005D5877">
        <w:rPr>
          <w:b/>
        </w:rPr>
        <w:t>Iepirkuma apjoms un tehniskā specifikācija.</w:t>
      </w:r>
    </w:p>
    <w:p w:rsidR="00A571AA" w:rsidRPr="005D5877" w:rsidRDefault="00A571AA" w:rsidP="00A571AA">
      <w:pPr>
        <w:spacing w:after="120"/>
        <w:jc w:val="both"/>
      </w:pPr>
      <w:r w:rsidRPr="005D5877">
        <w:t>Tehniskā specifikācija noteikta Informatīvā paziņojuma 1. pielikumā.</w:t>
      </w:r>
    </w:p>
    <w:p w:rsidR="00A571AA" w:rsidRPr="005D5877" w:rsidRDefault="00C13198" w:rsidP="00A571AA">
      <w:pPr>
        <w:jc w:val="both"/>
      </w:pPr>
      <w:r w:rsidRPr="005D5877">
        <w:rPr>
          <w:b/>
        </w:rPr>
        <w:t>6</w:t>
      </w:r>
      <w:r w:rsidR="00A571AA" w:rsidRPr="005D5877">
        <w:rPr>
          <w:b/>
        </w:rPr>
        <w:t>. Apmaksas nosacījumi.</w:t>
      </w:r>
    </w:p>
    <w:p w:rsidR="00A571AA" w:rsidRPr="005D5877" w:rsidRDefault="00A571AA" w:rsidP="00A571AA">
      <w:pPr>
        <w:spacing w:after="120"/>
        <w:jc w:val="both"/>
      </w:pPr>
      <w:r w:rsidRPr="005D5877">
        <w:t>Pasūtītājs veic apmaksu 30 (trīsdesmit) kalendāro dienu laikā no rēķina saņemšanas dienas.</w:t>
      </w:r>
    </w:p>
    <w:p w:rsidR="00A571AA" w:rsidRPr="005D5877" w:rsidRDefault="00C13198" w:rsidP="00A571AA">
      <w:pPr>
        <w:jc w:val="both"/>
        <w:rPr>
          <w:b/>
        </w:rPr>
      </w:pPr>
      <w:r w:rsidRPr="005D5877">
        <w:rPr>
          <w:b/>
        </w:rPr>
        <w:t>7</w:t>
      </w:r>
      <w:r w:rsidR="00A571AA" w:rsidRPr="005D5877">
        <w:rPr>
          <w:b/>
        </w:rPr>
        <w:t>. Piedāvājuma izvēles kritērijs.</w:t>
      </w:r>
    </w:p>
    <w:p w:rsidR="005D5877" w:rsidRPr="005D5877" w:rsidRDefault="005D5877" w:rsidP="0078293C">
      <w:pPr>
        <w:ind w:firstLine="720"/>
        <w:jc w:val="both"/>
      </w:pPr>
      <w:r w:rsidRPr="005D5877">
        <w:t>Par pretendenta piedāvājuma izvēles kritēriju tiek noteikts piedāvājums ar viszemāko līgumcenu par vienu pakalpojuma sniegšanas kalendāro mēnesi par izsekošanas sistēmas pakalpojuma nodrošināšanu vienam Pasūtītāja transporta līdzeklim, kas atbilst Nolikumā minētajām prasībām un Tehniskajai specifikācijai, ar visām izmaksām, iekļaujot nodokļus un izdevumus (tajā skaitā transporta pakalpojumi, piegādes un citas izmaksas, tajā skaitā saistītas ar Tehniskajā specifikācijā nenorādītu un neparedzētu darbu izpildi, kas tehnoloģiski saistīti ar Iepirkuma priekšmeta īstenošanu noteiktajā termiņā un vietā), bez pievienotās vērtības nodokļa (turpmāk – PVN).</w:t>
      </w:r>
    </w:p>
    <w:p w:rsidR="00A571AA" w:rsidRPr="005D5877" w:rsidRDefault="00C13198" w:rsidP="00A571AA">
      <w:pPr>
        <w:jc w:val="both"/>
        <w:rPr>
          <w:b/>
          <w:bCs/>
        </w:rPr>
      </w:pPr>
      <w:r w:rsidRPr="005D5877">
        <w:rPr>
          <w:b/>
          <w:bCs/>
        </w:rPr>
        <w:t>8</w:t>
      </w:r>
      <w:r w:rsidR="00A571AA" w:rsidRPr="005D5877">
        <w:rPr>
          <w:b/>
          <w:bCs/>
        </w:rPr>
        <w:t>. Finanšu piedāvājuma noformēšana:</w:t>
      </w:r>
    </w:p>
    <w:p w:rsidR="00A571AA" w:rsidRPr="005D5877" w:rsidRDefault="00A571AA" w:rsidP="00A571AA">
      <w:pPr>
        <w:spacing w:after="120"/>
        <w:jc w:val="both"/>
      </w:pPr>
      <w:r w:rsidRPr="005D5877">
        <w:t xml:space="preserve">Piedāvājums jāsagatavo saskaņā ar pievienoto Finanšu piedāvājuma formu </w:t>
      </w:r>
      <w:r w:rsidRPr="005D5877">
        <w:rPr>
          <w:color w:val="000000"/>
        </w:rPr>
        <w:t>(</w:t>
      </w:r>
      <w:r w:rsidRPr="005D5877">
        <w:t>Informatīvā paziņojuma</w:t>
      </w:r>
      <w:r w:rsidRPr="005D5877">
        <w:rPr>
          <w:color w:val="000000"/>
        </w:rPr>
        <w:t xml:space="preserve"> 2. pielikums).</w:t>
      </w:r>
      <w:r w:rsidR="00AD7126" w:rsidRPr="005D5877">
        <w:t xml:space="preserve"> </w:t>
      </w:r>
    </w:p>
    <w:p w:rsidR="008A6727" w:rsidRPr="005D5877" w:rsidRDefault="00C13198" w:rsidP="0080034D">
      <w:pPr>
        <w:pStyle w:val="BodyTextIndent2"/>
        <w:spacing w:before="0" w:after="0" w:line="240" w:lineRule="auto"/>
        <w:ind w:left="0"/>
        <w:rPr>
          <w:iCs/>
        </w:rPr>
      </w:pPr>
      <w:r w:rsidRPr="005D5877">
        <w:rPr>
          <w:b/>
          <w:iCs/>
        </w:rPr>
        <w:t>9</w:t>
      </w:r>
      <w:r w:rsidR="0080034D" w:rsidRPr="005D5877">
        <w:rPr>
          <w:b/>
          <w:iCs/>
        </w:rPr>
        <w:t>. Prasības pretendentiem.</w:t>
      </w:r>
    </w:p>
    <w:p w:rsidR="00215B21" w:rsidRPr="005D5877" w:rsidRDefault="00C13198" w:rsidP="00F25F2A">
      <w:pPr>
        <w:ind w:right="-17"/>
        <w:jc w:val="both"/>
        <w:rPr>
          <w:b/>
          <w:lang w:eastAsia="lv-LV"/>
        </w:rPr>
      </w:pPr>
      <w:r w:rsidRPr="005D5877">
        <w:rPr>
          <w:iCs/>
        </w:rPr>
        <w:t>9</w:t>
      </w:r>
      <w:r w:rsidR="003A4AB0" w:rsidRPr="005D5877">
        <w:rPr>
          <w:iCs/>
        </w:rPr>
        <w:t>.</w:t>
      </w:r>
      <w:r w:rsidR="00367D9B" w:rsidRPr="005D5877">
        <w:rPr>
          <w:iCs/>
        </w:rPr>
        <w:t>1</w:t>
      </w:r>
      <w:r w:rsidR="003A4AB0" w:rsidRPr="005D5877">
        <w:rPr>
          <w:iCs/>
        </w:rPr>
        <w:t xml:space="preserve">. </w:t>
      </w:r>
      <w:r w:rsidR="005D5877" w:rsidRPr="005D5877">
        <w:rPr>
          <w:b/>
          <w:lang w:eastAsia="lv-LV"/>
        </w:rPr>
        <w:t>apliecinājums,</w:t>
      </w:r>
      <w:r w:rsidR="005D5877" w:rsidRPr="005D5877">
        <w:rPr>
          <w:lang w:eastAsia="lv-LV"/>
        </w:rPr>
        <w:t xml:space="preserve"> ka pretendents pēdējo 3 (trīs) gadu (2016. un 2017. gada, kā arī 2018.gadā līdz piedāvājumu iesniegšanas brīdim) laikā ir izpildījis vismaz 2 (divus) Iepirkuma priekšmetam atbilstošus pakalpojumu līgumus. Par Iepirkuma priekšmetam atbilstošu līgumu tiks uzskatīts tāds līgums, kura ietvaros ir izpildīts tāds pakalpojuma apjoms, kas nav mazāks par Tehniskajā specifikācijā noradīto; </w:t>
      </w:r>
      <w:r w:rsidR="00215B21" w:rsidRPr="005D5877">
        <w:rPr>
          <w:lang w:eastAsia="lv-LV"/>
        </w:rPr>
        <w:t>Par Iepirkuma priekšmetam atbilstošu līgumu tiks uzskatīts tāds līgums, kura ietvaros ir izpildīts tāds pakalpojuma apjoms, kas nav mazāks par Tehniskajā specifikācijā noradīto katrā daļā (</w:t>
      </w:r>
      <w:r w:rsidR="00215B21" w:rsidRPr="005D5877">
        <w:rPr>
          <w:u w:val="single"/>
          <w:lang w:eastAsia="lv-LV"/>
        </w:rPr>
        <w:t>apliecinājumā jānorāda līguma apjoms un pakalpojuma saņēmēja kontaktpersonas kontaktinformācija</w:t>
      </w:r>
      <w:r w:rsidR="00215B21" w:rsidRPr="005D5877">
        <w:rPr>
          <w:lang w:eastAsia="lv-LV"/>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
        <w:gridCol w:w="2912"/>
        <w:gridCol w:w="2041"/>
        <w:gridCol w:w="1986"/>
        <w:gridCol w:w="1356"/>
      </w:tblGrid>
      <w:tr w:rsidR="00215B21" w:rsidRPr="005D5877" w:rsidTr="001F4CC2">
        <w:tc>
          <w:tcPr>
            <w:tcW w:w="3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5B21" w:rsidRPr="005D5877" w:rsidRDefault="00215B21" w:rsidP="00215B21">
            <w:pPr>
              <w:tabs>
                <w:tab w:val="left" w:pos="284"/>
              </w:tabs>
              <w:spacing w:line="276" w:lineRule="auto"/>
              <w:jc w:val="center"/>
              <w:rPr>
                <w:b/>
                <w:sz w:val="22"/>
                <w:lang w:eastAsia="lv-LV"/>
              </w:rPr>
            </w:pPr>
            <w:r w:rsidRPr="005D5877">
              <w:rPr>
                <w:b/>
                <w:sz w:val="22"/>
                <w:lang w:eastAsia="lv-LV"/>
              </w:rPr>
              <w:t>Nr.</w:t>
            </w:r>
          </w:p>
          <w:p w:rsidR="00215B21" w:rsidRPr="005D5877" w:rsidRDefault="00215B21" w:rsidP="00215B21">
            <w:pPr>
              <w:tabs>
                <w:tab w:val="left" w:pos="284"/>
              </w:tabs>
              <w:spacing w:line="276" w:lineRule="auto"/>
              <w:jc w:val="center"/>
              <w:rPr>
                <w:b/>
                <w:sz w:val="22"/>
                <w:lang w:eastAsia="lv-LV"/>
              </w:rPr>
            </w:pPr>
            <w:r w:rsidRPr="005D5877">
              <w:rPr>
                <w:b/>
                <w:sz w:val="22"/>
                <w:lang w:eastAsia="lv-LV"/>
              </w:rPr>
              <w:t>p.k.</w:t>
            </w:r>
          </w:p>
        </w:tc>
        <w:tc>
          <w:tcPr>
            <w:tcW w:w="16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5B21" w:rsidRPr="005D5877" w:rsidRDefault="00215B21" w:rsidP="00215B21">
            <w:pPr>
              <w:tabs>
                <w:tab w:val="left" w:pos="284"/>
              </w:tabs>
              <w:spacing w:line="276" w:lineRule="auto"/>
              <w:jc w:val="center"/>
              <w:rPr>
                <w:b/>
                <w:sz w:val="22"/>
                <w:lang w:eastAsia="lv-LV"/>
              </w:rPr>
            </w:pPr>
            <w:r w:rsidRPr="005D5877">
              <w:rPr>
                <w:b/>
                <w:sz w:val="22"/>
                <w:lang w:eastAsia="lv-LV"/>
              </w:rPr>
              <w:t>Pakalpojuma saņēmēja</w:t>
            </w:r>
          </w:p>
          <w:p w:rsidR="00215B21" w:rsidRPr="005D5877" w:rsidRDefault="00215B21" w:rsidP="00215B21">
            <w:pPr>
              <w:tabs>
                <w:tab w:val="left" w:pos="284"/>
              </w:tabs>
              <w:spacing w:line="276" w:lineRule="auto"/>
              <w:jc w:val="center"/>
              <w:rPr>
                <w:b/>
                <w:sz w:val="22"/>
                <w:lang w:eastAsia="lv-LV"/>
              </w:rPr>
            </w:pPr>
            <w:r w:rsidRPr="005D5877">
              <w:rPr>
                <w:b/>
                <w:sz w:val="22"/>
                <w:lang w:eastAsia="lv-LV"/>
              </w:rPr>
              <w:t>nosaukums, reģistrācijas Nr., kontaktpersona, tālruņa numurs</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5B21" w:rsidRPr="005D5877" w:rsidRDefault="00215B21" w:rsidP="00215B21">
            <w:pPr>
              <w:tabs>
                <w:tab w:val="left" w:pos="284"/>
              </w:tabs>
              <w:spacing w:line="276" w:lineRule="auto"/>
              <w:jc w:val="center"/>
              <w:rPr>
                <w:b/>
                <w:sz w:val="22"/>
                <w:lang w:eastAsia="lv-LV"/>
              </w:rPr>
            </w:pPr>
            <w:r w:rsidRPr="005D5877">
              <w:rPr>
                <w:b/>
                <w:bCs/>
                <w:sz w:val="22"/>
                <w:lang w:eastAsia="lv-LV"/>
              </w:rPr>
              <w:t xml:space="preserve">Pakalpojumu </w:t>
            </w:r>
            <w:r w:rsidRPr="005D5877">
              <w:rPr>
                <w:b/>
                <w:sz w:val="22"/>
                <w:lang w:eastAsia="lv-LV"/>
              </w:rPr>
              <w:t>sniegšanas periods</w:t>
            </w:r>
          </w:p>
        </w:tc>
        <w:tc>
          <w:tcPr>
            <w:tcW w:w="11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5B21" w:rsidRPr="005D5877" w:rsidRDefault="00215B21" w:rsidP="00215B21">
            <w:pPr>
              <w:tabs>
                <w:tab w:val="left" w:pos="284"/>
              </w:tabs>
              <w:spacing w:line="276" w:lineRule="auto"/>
              <w:jc w:val="center"/>
              <w:rPr>
                <w:b/>
                <w:sz w:val="22"/>
                <w:lang w:eastAsia="lv-LV"/>
              </w:rPr>
            </w:pPr>
            <w:r w:rsidRPr="005D5877">
              <w:rPr>
                <w:b/>
                <w:sz w:val="22"/>
                <w:lang w:eastAsia="lv-LV"/>
              </w:rPr>
              <w:t xml:space="preserve">Sniegto </w:t>
            </w:r>
            <w:r w:rsidRPr="005D5877">
              <w:rPr>
                <w:b/>
                <w:bCs/>
                <w:sz w:val="22"/>
                <w:lang w:eastAsia="lv-LV"/>
              </w:rPr>
              <w:t>pakalpojumu</w:t>
            </w:r>
            <w:r w:rsidRPr="005D5877">
              <w:rPr>
                <w:b/>
                <w:sz w:val="22"/>
                <w:lang w:eastAsia="lv-LV"/>
              </w:rPr>
              <w:t xml:space="preserve"> apraksts</w:t>
            </w:r>
          </w:p>
          <w:p w:rsidR="00215B21" w:rsidRPr="005D5877" w:rsidRDefault="00215B21" w:rsidP="00215B21">
            <w:pPr>
              <w:tabs>
                <w:tab w:val="left" w:pos="284"/>
              </w:tabs>
              <w:spacing w:line="276" w:lineRule="auto"/>
              <w:jc w:val="center"/>
              <w:rPr>
                <w:sz w:val="22"/>
                <w:lang w:eastAsia="lv-LV"/>
              </w:rPr>
            </w:pPr>
            <w:r w:rsidRPr="005D5877">
              <w:rPr>
                <w:sz w:val="22"/>
                <w:lang w:eastAsia="lv-LV"/>
              </w:rPr>
              <w:t>(veikto darbu saturs)</w:t>
            </w:r>
          </w:p>
        </w:tc>
        <w:tc>
          <w:tcPr>
            <w:tcW w:w="7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5B21" w:rsidRPr="005D5877" w:rsidRDefault="00215B21" w:rsidP="00215B21">
            <w:pPr>
              <w:tabs>
                <w:tab w:val="left" w:pos="284"/>
              </w:tabs>
              <w:spacing w:line="276" w:lineRule="auto"/>
              <w:jc w:val="center"/>
              <w:rPr>
                <w:b/>
                <w:sz w:val="22"/>
                <w:lang w:eastAsia="lv-LV"/>
              </w:rPr>
            </w:pPr>
            <w:r w:rsidRPr="005D5877">
              <w:rPr>
                <w:b/>
                <w:sz w:val="22"/>
                <w:lang w:eastAsia="lv-LV"/>
              </w:rPr>
              <w:t xml:space="preserve">Kopējā līgumcena, </w:t>
            </w:r>
            <w:r w:rsidRPr="005D5877">
              <w:rPr>
                <w:b/>
                <w:i/>
                <w:sz w:val="22"/>
                <w:lang w:eastAsia="lv-LV"/>
              </w:rPr>
              <w:t xml:space="preserve">euro </w:t>
            </w:r>
            <w:r w:rsidRPr="005D5877">
              <w:rPr>
                <w:b/>
                <w:sz w:val="22"/>
                <w:lang w:eastAsia="lv-LV"/>
              </w:rPr>
              <w:t>bez PVN</w:t>
            </w:r>
          </w:p>
        </w:tc>
      </w:tr>
      <w:tr w:rsidR="00215B21" w:rsidRPr="005D5877" w:rsidTr="001F4CC2">
        <w:tc>
          <w:tcPr>
            <w:tcW w:w="351" w:type="pct"/>
            <w:tcBorders>
              <w:top w:val="single" w:sz="4" w:space="0" w:color="auto"/>
              <w:left w:val="single" w:sz="4" w:space="0" w:color="auto"/>
              <w:bottom w:val="single" w:sz="4" w:space="0" w:color="auto"/>
              <w:right w:val="single" w:sz="4" w:space="0" w:color="auto"/>
            </w:tcBorders>
            <w:vAlign w:val="center"/>
          </w:tcPr>
          <w:p w:rsidR="00215B21" w:rsidRPr="005D5877" w:rsidRDefault="00215B21" w:rsidP="00215B21">
            <w:pPr>
              <w:tabs>
                <w:tab w:val="left" w:pos="284"/>
              </w:tabs>
              <w:spacing w:line="276" w:lineRule="auto"/>
              <w:jc w:val="center"/>
              <w:rPr>
                <w:sz w:val="22"/>
                <w:lang w:eastAsia="lv-LV"/>
              </w:rPr>
            </w:pPr>
            <w:r w:rsidRPr="005D5877">
              <w:rPr>
                <w:sz w:val="22"/>
                <w:lang w:eastAsia="lv-LV"/>
              </w:rPr>
              <w:t>1.</w:t>
            </w:r>
          </w:p>
          <w:p w:rsidR="00215B21" w:rsidRPr="005D5877" w:rsidRDefault="00215B21" w:rsidP="00215B21">
            <w:pPr>
              <w:tabs>
                <w:tab w:val="left" w:pos="284"/>
              </w:tabs>
              <w:spacing w:line="276" w:lineRule="auto"/>
              <w:jc w:val="center"/>
              <w:rPr>
                <w:sz w:val="22"/>
                <w:lang w:eastAsia="lv-LV"/>
              </w:rPr>
            </w:pPr>
          </w:p>
        </w:tc>
        <w:tc>
          <w:tcPr>
            <w:tcW w:w="1632" w:type="pct"/>
            <w:tcBorders>
              <w:top w:val="single" w:sz="4" w:space="0" w:color="auto"/>
              <w:left w:val="single" w:sz="4" w:space="0" w:color="auto"/>
              <w:bottom w:val="single" w:sz="4" w:space="0" w:color="auto"/>
              <w:right w:val="single" w:sz="4" w:space="0" w:color="auto"/>
            </w:tcBorders>
            <w:vAlign w:val="center"/>
          </w:tcPr>
          <w:p w:rsidR="00215B21" w:rsidRPr="005D5877" w:rsidRDefault="00215B21" w:rsidP="00215B21">
            <w:pPr>
              <w:tabs>
                <w:tab w:val="left" w:pos="284"/>
              </w:tabs>
              <w:spacing w:line="276" w:lineRule="auto"/>
              <w:jc w:val="center"/>
              <w:rPr>
                <w:sz w:val="22"/>
                <w:lang w:eastAsia="lv-LV"/>
              </w:rPr>
            </w:pPr>
          </w:p>
        </w:tc>
        <w:tc>
          <w:tcPr>
            <w:tcW w:w="1144" w:type="pct"/>
            <w:tcBorders>
              <w:top w:val="single" w:sz="4" w:space="0" w:color="auto"/>
              <w:left w:val="single" w:sz="4" w:space="0" w:color="auto"/>
              <w:bottom w:val="single" w:sz="4" w:space="0" w:color="auto"/>
              <w:right w:val="single" w:sz="4" w:space="0" w:color="auto"/>
            </w:tcBorders>
            <w:vAlign w:val="center"/>
          </w:tcPr>
          <w:p w:rsidR="00215B21" w:rsidRPr="005D5877" w:rsidRDefault="00215B21" w:rsidP="00215B21">
            <w:pPr>
              <w:tabs>
                <w:tab w:val="left" w:pos="284"/>
              </w:tabs>
              <w:spacing w:line="276" w:lineRule="auto"/>
              <w:jc w:val="center"/>
              <w:rPr>
                <w:sz w:val="22"/>
                <w:lang w:eastAsia="lv-LV"/>
              </w:rPr>
            </w:pPr>
          </w:p>
        </w:tc>
        <w:tc>
          <w:tcPr>
            <w:tcW w:w="1113" w:type="pct"/>
            <w:tcBorders>
              <w:top w:val="single" w:sz="4" w:space="0" w:color="auto"/>
              <w:left w:val="single" w:sz="4" w:space="0" w:color="auto"/>
              <w:bottom w:val="single" w:sz="4" w:space="0" w:color="auto"/>
              <w:right w:val="single" w:sz="4" w:space="0" w:color="auto"/>
            </w:tcBorders>
          </w:tcPr>
          <w:p w:rsidR="00215B21" w:rsidRPr="005D5877" w:rsidRDefault="00215B21" w:rsidP="00215B21">
            <w:pPr>
              <w:tabs>
                <w:tab w:val="left" w:pos="284"/>
              </w:tabs>
              <w:spacing w:line="276" w:lineRule="auto"/>
              <w:jc w:val="center"/>
              <w:rPr>
                <w:sz w:val="22"/>
                <w:lang w:eastAsia="lv-LV"/>
              </w:rPr>
            </w:pPr>
          </w:p>
        </w:tc>
        <w:tc>
          <w:tcPr>
            <w:tcW w:w="760" w:type="pct"/>
            <w:tcBorders>
              <w:top w:val="single" w:sz="4" w:space="0" w:color="auto"/>
              <w:left w:val="single" w:sz="4" w:space="0" w:color="auto"/>
              <w:bottom w:val="single" w:sz="4" w:space="0" w:color="auto"/>
              <w:right w:val="single" w:sz="4" w:space="0" w:color="auto"/>
            </w:tcBorders>
          </w:tcPr>
          <w:p w:rsidR="00215B21" w:rsidRPr="005D5877" w:rsidRDefault="00215B21" w:rsidP="00215B21">
            <w:pPr>
              <w:tabs>
                <w:tab w:val="left" w:pos="284"/>
              </w:tabs>
              <w:spacing w:line="276" w:lineRule="auto"/>
              <w:jc w:val="center"/>
              <w:rPr>
                <w:sz w:val="22"/>
                <w:lang w:eastAsia="lv-LV"/>
              </w:rPr>
            </w:pPr>
          </w:p>
        </w:tc>
      </w:tr>
      <w:tr w:rsidR="00215B21" w:rsidRPr="005D5877" w:rsidTr="001F4CC2">
        <w:tc>
          <w:tcPr>
            <w:tcW w:w="351" w:type="pct"/>
            <w:tcBorders>
              <w:top w:val="single" w:sz="4" w:space="0" w:color="auto"/>
              <w:left w:val="single" w:sz="4" w:space="0" w:color="auto"/>
              <w:bottom w:val="single" w:sz="4" w:space="0" w:color="auto"/>
              <w:right w:val="single" w:sz="4" w:space="0" w:color="auto"/>
            </w:tcBorders>
            <w:vAlign w:val="center"/>
          </w:tcPr>
          <w:p w:rsidR="00215B21" w:rsidRPr="005D5877" w:rsidRDefault="00215B21" w:rsidP="00215B21">
            <w:pPr>
              <w:tabs>
                <w:tab w:val="left" w:pos="284"/>
              </w:tabs>
              <w:spacing w:line="276" w:lineRule="auto"/>
              <w:jc w:val="center"/>
              <w:rPr>
                <w:sz w:val="22"/>
                <w:lang w:eastAsia="lv-LV"/>
              </w:rPr>
            </w:pPr>
            <w:r w:rsidRPr="005D5877">
              <w:rPr>
                <w:sz w:val="22"/>
                <w:lang w:eastAsia="lv-LV"/>
              </w:rPr>
              <w:t>2.</w:t>
            </w:r>
          </w:p>
          <w:p w:rsidR="00215B21" w:rsidRPr="005D5877" w:rsidRDefault="00215B21" w:rsidP="00215B21">
            <w:pPr>
              <w:tabs>
                <w:tab w:val="left" w:pos="284"/>
              </w:tabs>
              <w:spacing w:line="276" w:lineRule="auto"/>
              <w:jc w:val="center"/>
              <w:rPr>
                <w:sz w:val="22"/>
                <w:lang w:eastAsia="lv-LV"/>
              </w:rPr>
            </w:pPr>
          </w:p>
        </w:tc>
        <w:tc>
          <w:tcPr>
            <w:tcW w:w="1632" w:type="pct"/>
            <w:tcBorders>
              <w:top w:val="single" w:sz="4" w:space="0" w:color="auto"/>
              <w:left w:val="single" w:sz="4" w:space="0" w:color="auto"/>
              <w:bottom w:val="single" w:sz="4" w:space="0" w:color="auto"/>
              <w:right w:val="single" w:sz="4" w:space="0" w:color="auto"/>
            </w:tcBorders>
            <w:vAlign w:val="center"/>
          </w:tcPr>
          <w:p w:rsidR="00215B21" w:rsidRPr="005D5877" w:rsidRDefault="00215B21" w:rsidP="00215B21">
            <w:pPr>
              <w:tabs>
                <w:tab w:val="left" w:pos="284"/>
              </w:tabs>
              <w:spacing w:line="276" w:lineRule="auto"/>
              <w:jc w:val="center"/>
              <w:rPr>
                <w:sz w:val="22"/>
                <w:lang w:eastAsia="lv-LV"/>
              </w:rPr>
            </w:pPr>
          </w:p>
        </w:tc>
        <w:tc>
          <w:tcPr>
            <w:tcW w:w="1144" w:type="pct"/>
            <w:tcBorders>
              <w:top w:val="single" w:sz="4" w:space="0" w:color="auto"/>
              <w:left w:val="single" w:sz="4" w:space="0" w:color="auto"/>
              <w:bottom w:val="single" w:sz="4" w:space="0" w:color="auto"/>
              <w:right w:val="single" w:sz="4" w:space="0" w:color="auto"/>
            </w:tcBorders>
            <w:vAlign w:val="center"/>
          </w:tcPr>
          <w:p w:rsidR="00215B21" w:rsidRPr="005D5877" w:rsidRDefault="00215B21" w:rsidP="00215B21">
            <w:pPr>
              <w:tabs>
                <w:tab w:val="left" w:pos="284"/>
              </w:tabs>
              <w:spacing w:line="276" w:lineRule="auto"/>
              <w:jc w:val="center"/>
              <w:rPr>
                <w:sz w:val="22"/>
                <w:lang w:eastAsia="lv-LV"/>
              </w:rPr>
            </w:pPr>
          </w:p>
        </w:tc>
        <w:tc>
          <w:tcPr>
            <w:tcW w:w="1113" w:type="pct"/>
            <w:tcBorders>
              <w:top w:val="single" w:sz="4" w:space="0" w:color="auto"/>
              <w:left w:val="single" w:sz="4" w:space="0" w:color="auto"/>
              <w:bottom w:val="single" w:sz="4" w:space="0" w:color="auto"/>
              <w:right w:val="single" w:sz="4" w:space="0" w:color="auto"/>
            </w:tcBorders>
          </w:tcPr>
          <w:p w:rsidR="00215B21" w:rsidRPr="005D5877" w:rsidRDefault="00215B21" w:rsidP="00215B21">
            <w:pPr>
              <w:tabs>
                <w:tab w:val="left" w:pos="284"/>
              </w:tabs>
              <w:spacing w:line="276" w:lineRule="auto"/>
              <w:jc w:val="center"/>
              <w:rPr>
                <w:sz w:val="22"/>
                <w:lang w:eastAsia="lv-LV"/>
              </w:rPr>
            </w:pPr>
          </w:p>
        </w:tc>
        <w:tc>
          <w:tcPr>
            <w:tcW w:w="760" w:type="pct"/>
            <w:tcBorders>
              <w:top w:val="single" w:sz="4" w:space="0" w:color="auto"/>
              <w:left w:val="single" w:sz="4" w:space="0" w:color="auto"/>
              <w:bottom w:val="single" w:sz="4" w:space="0" w:color="auto"/>
              <w:right w:val="single" w:sz="4" w:space="0" w:color="auto"/>
            </w:tcBorders>
          </w:tcPr>
          <w:p w:rsidR="00215B21" w:rsidRPr="005D5877" w:rsidRDefault="00215B21" w:rsidP="00215B21">
            <w:pPr>
              <w:tabs>
                <w:tab w:val="left" w:pos="284"/>
              </w:tabs>
              <w:spacing w:line="276" w:lineRule="auto"/>
              <w:jc w:val="center"/>
              <w:rPr>
                <w:sz w:val="22"/>
                <w:lang w:eastAsia="lv-LV"/>
              </w:rPr>
            </w:pPr>
          </w:p>
        </w:tc>
      </w:tr>
    </w:tbl>
    <w:p w:rsidR="00215B21" w:rsidRPr="005D5877" w:rsidRDefault="00215B21" w:rsidP="00215B21">
      <w:pPr>
        <w:ind w:right="-17" w:firstLine="426"/>
        <w:jc w:val="both"/>
        <w:rPr>
          <w:lang w:eastAsia="lv-LV"/>
        </w:rPr>
      </w:pPr>
    </w:p>
    <w:p w:rsidR="00222ECF" w:rsidRPr="005D5877" w:rsidRDefault="00C13198" w:rsidP="00F25F2A">
      <w:pPr>
        <w:ind w:right="-142"/>
        <w:jc w:val="both"/>
      </w:pPr>
      <w:r w:rsidRPr="005D5877">
        <w:t>9</w:t>
      </w:r>
      <w:r w:rsidR="00222ECF" w:rsidRPr="005D5877">
        <w:t>.</w:t>
      </w:r>
      <w:r w:rsidR="00F25F2A" w:rsidRPr="005D5877">
        <w:t>2</w:t>
      </w:r>
      <w:r w:rsidR="00222ECF" w:rsidRPr="005D5877">
        <w:t xml:space="preserve">. </w:t>
      </w:r>
      <w:r w:rsidR="005D5877" w:rsidRPr="005D5877">
        <w:rPr>
          <w:b/>
          <w:bCs/>
          <w:lang w:eastAsia="lv-LV"/>
        </w:rPr>
        <w:t xml:space="preserve">atsauksmes </w:t>
      </w:r>
      <w:r w:rsidR="005D5877" w:rsidRPr="005D5877">
        <w:rPr>
          <w:lang w:eastAsia="lv-LV"/>
        </w:rPr>
        <w:t>no Nolikuma 9.1. apakšpunktā minēto pakalpojumu saņēmējiem. Atsauksmēs jābūt norādei vai līgums tika izpildīts noteiktajā termiņā un kvalitatīvi;</w:t>
      </w:r>
    </w:p>
    <w:p w:rsidR="00533F92" w:rsidRPr="005D5877" w:rsidRDefault="00C13198" w:rsidP="003A4AB0">
      <w:pPr>
        <w:jc w:val="both"/>
        <w:rPr>
          <w:iCs/>
          <w:highlight w:val="yellow"/>
        </w:rPr>
      </w:pPr>
      <w:r w:rsidRPr="005D5877">
        <w:rPr>
          <w:iCs/>
        </w:rPr>
        <w:t>9</w:t>
      </w:r>
      <w:r w:rsidR="00533F92" w:rsidRPr="005D5877">
        <w:rPr>
          <w:iCs/>
        </w:rPr>
        <w:t>.</w:t>
      </w:r>
      <w:r w:rsidR="00F25F2A" w:rsidRPr="005D5877">
        <w:rPr>
          <w:iCs/>
        </w:rPr>
        <w:t>3</w:t>
      </w:r>
      <w:r w:rsidR="00533F92" w:rsidRPr="005D5877">
        <w:rPr>
          <w:iCs/>
        </w:rPr>
        <w:t>. tehniskais piedāvājums;</w:t>
      </w:r>
    </w:p>
    <w:p w:rsidR="00C525CC" w:rsidRPr="005D5877" w:rsidRDefault="00C525CC" w:rsidP="00800D0C">
      <w:pPr>
        <w:jc w:val="both"/>
      </w:pPr>
    </w:p>
    <w:p w:rsidR="003A4AB0" w:rsidRPr="005D5877" w:rsidRDefault="00C13198" w:rsidP="003A4AB0">
      <w:pPr>
        <w:ind w:left="720" w:hanging="720"/>
        <w:jc w:val="both"/>
        <w:rPr>
          <w:b/>
        </w:rPr>
      </w:pPr>
      <w:r w:rsidRPr="005D5877">
        <w:rPr>
          <w:b/>
        </w:rPr>
        <w:t>10</w:t>
      </w:r>
      <w:r w:rsidR="003A4AB0" w:rsidRPr="005D5877">
        <w:rPr>
          <w:b/>
        </w:rPr>
        <w:t>. Piedāvājuma iesniegšana:</w:t>
      </w:r>
    </w:p>
    <w:p w:rsidR="003A4AB0" w:rsidRPr="005D5877" w:rsidRDefault="00C13198" w:rsidP="003A4AB0">
      <w:pPr>
        <w:ind w:left="720" w:hanging="720"/>
        <w:jc w:val="both"/>
      </w:pPr>
      <w:r w:rsidRPr="005D5877">
        <w:rPr>
          <w:b/>
        </w:rPr>
        <w:t>10</w:t>
      </w:r>
      <w:r w:rsidR="003A4AB0" w:rsidRPr="005D5877">
        <w:rPr>
          <w:b/>
        </w:rPr>
        <w:t>.1. </w:t>
      </w:r>
      <w:r w:rsidR="003A4AB0" w:rsidRPr="005D5877">
        <w:t xml:space="preserve">Piedāvājuma dokumentus var iesniegt: </w:t>
      </w:r>
    </w:p>
    <w:p w:rsidR="003A4AB0" w:rsidRPr="005D5877" w:rsidRDefault="003A4AB0" w:rsidP="003A4AB0">
      <w:pPr>
        <w:ind w:left="720" w:hanging="720"/>
        <w:jc w:val="both"/>
      </w:pPr>
      <w:r w:rsidRPr="005D5877">
        <w:t xml:space="preserve">1) elektroniski – </w:t>
      </w:r>
      <w:hyperlink r:id="rId8" w:history="1">
        <w:r w:rsidRPr="005D5877">
          <w:rPr>
            <w:color w:val="0000FF"/>
            <w:u w:val="single"/>
          </w:rPr>
          <w:t>ievp@ievp.gov.lv</w:t>
        </w:r>
      </w:hyperlink>
      <w:r w:rsidRPr="005D5877">
        <w:t>;</w:t>
      </w:r>
    </w:p>
    <w:p w:rsidR="003A4AB0" w:rsidRPr="005D5877" w:rsidRDefault="003A4AB0" w:rsidP="003A4AB0">
      <w:pPr>
        <w:ind w:left="720" w:hanging="720"/>
        <w:jc w:val="both"/>
      </w:pPr>
      <w:r w:rsidRPr="005D5877">
        <w:t>2) pa faksu – 67278697;</w:t>
      </w:r>
    </w:p>
    <w:p w:rsidR="003A4AB0" w:rsidRPr="005D5877" w:rsidRDefault="003A4AB0" w:rsidP="003A4AB0">
      <w:pPr>
        <w:ind w:left="720" w:hanging="720"/>
        <w:jc w:val="both"/>
      </w:pPr>
      <w:r w:rsidRPr="005D5877">
        <w:t>3) pa pastu – Ieslodzījuma vietu pārvalde, Stabu iela 89, Rīga, LV-1009;</w:t>
      </w:r>
    </w:p>
    <w:p w:rsidR="003A4AB0" w:rsidRPr="005D5877" w:rsidRDefault="003A4AB0" w:rsidP="003A4AB0">
      <w:pPr>
        <w:spacing w:after="120"/>
        <w:jc w:val="both"/>
      </w:pPr>
      <w:r w:rsidRPr="005D5877">
        <w:t>4) personīgi iesniedzot Ieslodzījuma vietu pārvaldē darba dienās no plkst.8.30 līdz plkst.12.30 un no plkst.13.00 līdz plkst.17.00, Stabu ielā 89, Rīgā, 433. kabinetā (tālr. 67290122, 67290345).</w:t>
      </w:r>
    </w:p>
    <w:p w:rsidR="003A4AB0" w:rsidRPr="005D5877" w:rsidRDefault="00C13198" w:rsidP="003A4AB0">
      <w:pPr>
        <w:spacing w:after="120"/>
        <w:jc w:val="both"/>
        <w:rPr>
          <w:b/>
        </w:rPr>
      </w:pPr>
      <w:r w:rsidRPr="005D5877">
        <w:rPr>
          <w:b/>
        </w:rPr>
        <w:t>10</w:t>
      </w:r>
      <w:r w:rsidR="003A4AB0" w:rsidRPr="005D5877">
        <w:rPr>
          <w:b/>
        </w:rPr>
        <w:t>.2. </w:t>
      </w:r>
      <w:r w:rsidR="003A4AB0" w:rsidRPr="005D5877">
        <w:t xml:space="preserve">Piedāvājums jāiesniedz ne vēlāk kā līdz </w:t>
      </w:r>
      <w:r w:rsidR="00EE40E1" w:rsidRPr="005D5877">
        <w:rPr>
          <w:b/>
          <w:u w:val="single"/>
        </w:rPr>
        <w:t>2019</w:t>
      </w:r>
      <w:r w:rsidR="003A4AB0" w:rsidRPr="005D5877">
        <w:rPr>
          <w:b/>
          <w:u w:val="single"/>
        </w:rPr>
        <w:t>. gada</w:t>
      </w:r>
      <w:r w:rsidR="00D34509" w:rsidRPr="005D5877">
        <w:rPr>
          <w:b/>
          <w:u w:val="single"/>
        </w:rPr>
        <w:t xml:space="preserve"> </w:t>
      </w:r>
      <w:r w:rsidR="00AB0465">
        <w:rPr>
          <w:b/>
          <w:u w:val="single"/>
        </w:rPr>
        <w:t>5. augusta</w:t>
      </w:r>
      <w:r w:rsidR="00AB0465" w:rsidRPr="005D5877">
        <w:rPr>
          <w:b/>
          <w:u w:val="single"/>
        </w:rPr>
        <w:t xml:space="preserve">, </w:t>
      </w:r>
      <w:r w:rsidR="0069157E" w:rsidRPr="005D5877">
        <w:rPr>
          <w:b/>
          <w:u w:val="single"/>
        </w:rPr>
        <w:t>plkst.</w:t>
      </w:r>
      <w:r w:rsidR="00B53312" w:rsidRPr="005D5877">
        <w:rPr>
          <w:b/>
          <w:u w:val="single"/>
        </w:rPr>
        <w:t xml:space="preserve"> 11.00</w:t>
      </w:r>
      <w:r w:rsidR="00D55B7D" w:rsidRPr="005D5877">
        <w:rPr>
          <w:b/>
          <w:u w:val="single"/>
        </w:rPr>
        <w:t xml:space="preserve"> </w:t>
      </w:r>
      <w:r w:rsidR="003A4AB0" w:rsidRPr="005D5877">
        <w:t>(pēc vietējā laika).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3A4AB0" w:rsidRPr="005D5877" w:rsidRDefault="003A4AB0" w:rsidP="003A4AB0">
      <w:pPr>
        <w:ind w:firstLine="540"/>
        <w:jc w:val="both"/>
      </w:pPr>
      <w:r w:rsidRPr="005D5877">
        <w:t>Uz piedāvājuma jānorāda:</w:t>
      </w:r>
    </w:p>
    <w:p w:rsidR="003A4AB0" w:rsidRPr="005D5877" w:rsidRDefault="003A4AB0" w:rsidP="003A4AB0">
      <w:pPr>
        <w:tabs>
          <w:tab w:val="left" w:pos="900"/>
          <w:tab w:val="left" w:pos="1800"/>
        </w:tabs>
        <w:ind w:firstLine="540"/>
        <w:jc w:val="both"/>
      </w:pPr>
      <w:r w:rsidRPr="005D5877">
        <w:t>1) pretendenta nosaukums, reģistrācijas numurs un juridiskā adrese (vai vārds, uzvārds, deklarētā dzīvesvieta);</w:t>
      </w:r>
    </w:p>
    <w:p w:rsidR="00356EC0" w:rsidRPr="005D5877" w:rsidRDefault="003A4AB0" w:rsidP="003A4AB0">
      <w:pPr>
        <w:tabs>
          <w:tab w:val="left" w:pos="900"/>
          <w:tab w:val="left" w:pos="1800"/>
        </w:tabs>
        <w:spacing w:after="120"/>
        <w:ind w:left="540"/>
        <w:jc w:val="both"/>
      </w:pPr>
      <w:r w:rsidRPr="005D5877">
        <w:t>2) iepirkuma nosaukums un identifikācijas numurs.</w:t>
      </w:r>
    </w:p>
    <w:p w:rsidR="00A425D3" w:rsidRPr="005D5877" w:rsidRDefault="00A425D3" w:rsidP="00291EAA">
      <w:pPr>
        <w:ind w:left="6379"/>
        <w:jc w:val="right"/>
      </w:pPr>
    </w:p>
    <w:p w:rsidR="00A425D3" w:rsidRPr="005D5877" w:rsidRDefault="00A425D3" w:rsidP="00A425D3"/>
    <w:p w:rsidR="00A425D3" w:rsidRPr="005D5877" w:rsidRDefault="00A425D3" w:rsidP="00A425D3">
      <w:pPr>
        <w:ind w:firstLine="720"/>
        <w:sectPr w:rsidR="00A425D3" w:rsidRPr="005D5877" w:rsidSect="0081432F">
          <w:headerReference w:type="default" r:id="rId9"/>
          <w:footerReference w:type="even" r:id="rId10"/>
          <w:footerReference w:type="default" r:id="rId11"/>
          <w:pgSz w:w="11906" w:h="16838"/>
          <w:pgMar w:top="1134" w:right="1274" w:bottom="1134" w:left="1701" w:header="709" w:footer="709" w:gutter="0"/>
          <w:cols w:space="708"/>
          <w:titlePg/>
          <w:docGrid w:linePitch="360"/>
        </w:sectPr>
      </w:pPr>
    </w:p>
    <w:p w:rsidR="00D95B60" w:rsidRPr="005D5877" w:rsidRDefault="00D95B60" w:rsidP="00291EAA">
      <w:pPr>
        <w:ind w:left="6379"/>
        <w:jc w:val="right"/>
      </w:pPr>
      <w:r w:rsidRPr="005D5877">
        <w:t>1. pielikums</w:t>
      </w:r>
    </w:p>
    <w:p w:rsidR="00D95B60" w:rsidRPr="005D5877" w:rsidRDefault="002D4B20" w:rsidP="00291EAA">
      <w:pPr>
        <w:ind w:left="6379"/>
        <w:jc w:val="right"/>
      </w:pPr>
      <w:r w:rsidRPr="005D5877" w:rsidDel="002D4B20">
        <w:t xml:space="preserve"> </w:t>
      </w:r>
      <w:r w:rsidR="00D95B60" w:rsidRPr="005D5877">
        <w:t>(Nr. IeVP </w:t>
      </w:r>
      <w:r w:rsidR="00EE40E1" w:rsidRPr="005D5877">
        <w:t>2019</w:t>
      </w:r>
      <w:r w:rsidR="00D95B60" w:rsidRPr="005D5877">
        <w:t>/</w:t>
      </w:r>
      <w:r w:rsidR="005D5877" w:rsidRPr="005D5877">
        <w:t>73</w:t>
      </w:r>
      <w:r w:rsidR="00D95B60" w:rsidRPr="005D5877">
        <w:t>)</w:t>
      </w:r>
    </w:p>
    <w:p w:rsidR="00D95B60" w:rsidRPr="005D5877" w:rsidRDefault="00D95B60" w:rsidP="00291EAA">
      <w:pPr>
        <w:ind w:left="6379"/>
        <w:jc w:val="right"/>
      </w:pPr>
      <w:r w:rsidRPr="005D5877">
        <w:t>Informatīvajam paziņojumam</w:t>
      </w:r>
    </w:p>
    <w:p w:rsidR="00D95B60" w:rsidRPr="005D5877" w:rsidRDefault="00D95B60" w:rsidP="00291EAA">
      <w:pPr>
        <w:jc w:val="right"/>
      </w:pPr>
    </w:p>
    <w:p w:rsidR="00D95B60" w:rsidRPr="005D5877" w:rsidRDefault="00D95B60" w:rsidP="00D95B60">
      <w:pPr>
        <w:jc w:val="both"/>
      </w:pPr>
    </w:p>
    <w:p w:rsidR="004F7666" w:rsidRPr="005D5877" w:rsidRDefault="00D95B60" w:rsidP="00533F92">
      <w:pPr>
        <w:widowControl w:val="0"/>
        <w:spacing w:after="120"/>
        <w:jc w:val="center"/>
        <w:rPr>
          <w:b/>
        </w:rPr>
      </w:pPr>
      <w:r w:rsidRPr="005D5877">
        <w:tab/>
      </w:r>
      <w:r w:rsidRPr="005D5877">
        <w:rPr>
          <w:b/>
        </w:rPr>
        <w:t xml:space="preserve">Tehniskā specifikācija </w:t>
      </w:r>
    </w:p>
    <w:p w:rsidR="005D5877" w:rsidRPr="005D5877" w:rsidRDefault="005D5877" w:rsidP="005D5877">
      <w:pPr>
        <w:ind w:right="-2" w:firstLine="426"/>
        <w:jc w:val="center"/>
        <w:rPr>
          <w:b/>
          <w:lang w:eastAsia="lv-LV"/>
        </w:rPr>
      </w:pPr>
      <w:bookmarkStart w:id="0" w:name="piel-313616"/>
      <w:bookmarkStart w:id="1" w:name="_Ref416171098"/>
      <w:bookmarkStart w:id="2" w:name="_Toc453776321"/>
      <w:bookmarkEnd w:id="0"/>
    </w:p>
    <w:p w:rsidR="005D5877" w:rsidRPr="005D5877" w:rsidRDefault="005D5877" w:rsidP="005D5877">
      <w:pPr>
        <w:jc w:val="both"/>
        <w:rPr>
          <w:lang w:eastAsia="lv-LV"/>
        </w:rPr>
      </w:pPr>
      <w:r w:rsidRPr="005D5877">
        <w:rPr>
          <w:lang w:eastAsia="lv-LV"/>
        </w:rPr>
        <w:t>Ieslodzījuma vietu pārvaldes operatīvo transporta līdzekli, kuriem nepieciešama pieslēgšana pie izsekošanas sistēmas:</w:t>
      </w:r>
    </w:p>
    <w:p w:rsidR="005D5877" w:rsidRPr="005D5877" w:rsidRDefault="005D5877" w:rsidP="005D5877">
      <w:pPr>
        <w:numPr>
          <w:ilvl w:val="0"/>
          <w:numId w:val="24"/>
        </w:numPr>
        <w:jc w:val="both"/>
        <w:rPr>
          <w:lang w:eastAsia="lv-LV"/>
        </w:rPr>
      </w:pPr>
      <w:r w:rsidRPr="005D5877">
        <w:rPr>
          <w:lang w:eastAsia="lv-LV"/>
        </w:rPr>
        <w:t>''CITROEN JUMPER'', valsts reģistrācijas Nr. KF-498; atrašanas vieta – Liepājas cietums, Dārza iela 14-16, Liepāja, LV-3401.</w:t>
      </w:r>
    </w:p>
    <w:p w:rsidR="005D5877" w:rsidRPr="00030F6C" w:rsidRDefault="005D5877" w:rsidP="005D5877">
      <w:pPr>
        <w:numPr>
          <w:ilvl w:val="0"/>
          <w:numId w:val="24"/>
        </w:numPr>
        <w:jc w:val="both"/>
        <w:rPr>
          <w:lang w:eastAsia="lv-LV"/>
        </w:rPr>
      </w:pPr>
      <w:r w:rsidRPr="005D5877">
        <w:rPr>
          <w:lang w:eastAsia="lv-LV"/>
        </w:rPr>
        <w:t xml:space="preserve">''CITROEN JUMPER'', valsts reģistrācijas Nr. KE-6393; atrašanas vieta – Olaines </w:t>
      </w:r>
      <w:r w:rsidRPr="00030F6C">
        <w:rPr>
          <w:lang w:eastAsia="lv-LV"/>
        </w:rPr>
        <w:t>cietums (Latvijas Cietumu slimnīca), Rīgas iela 10, Olaine, LV-2114.</w:t>
      </w:r>
    </w:p>
    <w:p w:rsidR="005D5877" w:rsidRPr="00030F6C" w:rsidRDefault="005D5877" w:rsidP="00030F6C">
      <w:pPr>
        <w:numPr>
          <w:ilvl w:val="0"/>
          <w:numId w:val="24"/>
        </w:numPr>
        <w:jc w:val="both"/>
        <w:rPr>
          <w:lang w:eastAsia="lv-LV"/>
        </w:rPr>
      </w:pPr>
      <w:r w:rsidRPr="00030F6C">
        <w:rPr>
          <w:lang w:eastAsia="lv-LV"/>
        </w:rPr>
        <w:t>''CITROEN JUMPER'', valsts reģistrācijas Nr. KE-6394; atrašanas vieta –</w:t>
      </w:r>
      <w:r w:rsidR="00030F6C" w:rsidRPr="00030F6C">
        <w:t xml:space="preserve"> </w:t>
      </w:r>
      <w:r w:rsidR="00030F6C" w:rsidRPr="00030F6C">
        <w:rPr>
          <w:lang w:eastAsia="lv-LV"/>
        </w:rPr>
        <w:t>Rīgas Centrālcietums, Mazā Matīsa iela 5, Rīga, LV-1009</w:t>
      </w:r>
      <w:r w:rsidRPr="00030F6C">
        <w:rPr>
          <w:lang w:eastAsia="lv-LV"/>
        </w:rPr>
        <w:t>.</w:t>
      </w:r>
    </w:p>
    <w:p w:rsidR="005D5877" w:rsidRPr="005D5877" w:rsidRDefault="005D5877" w:rsidP="005D5877">
      <w:pPr>
        <w:numPr>
          <w:ilvl w:val="0"/>
          <w:numId w:val="24"/>
        </w:numPr>
        <w:jc w:val="both"/>
        <w:rPr>
          <w:lang w:eastAsia="lv-LV"/>
        </w:rPr>
      </w:pPr>
      <w:r w:rsidRPr="005D5877">
        <w:rPr>
          <w:lang w:eastAsia="lv-LV"/>
        </w:rPr>
        <w:t xml:space="preserve"> ''CITROEN JUMPER'', valsts reģistrācijas Nr. KF-496; atrašanas vieta – Valmieras cietums, Dzirnavu iela 32, Valmieras pagasts, Burtnieku novads, LV-4219.</w:t>
      </w:r>
    </w:p>
    <w:p w:rsidR="005D5877" w:rsidRPr="005D5877" w:rsidRDefault="005D5877" w:rsidP="005D5877">
      <w:pPr>
        <w:numPr>
          <w:ilvl w:val="0"/>
          <w:numId w:val="24"/>
        </w:numPr>
        <w:jc w:val="both"/>
        <w:rPr>
          <w:lang w:eastAsia="lv-LV"/>
        </w:rPr>
      </w:pPr>
      <w:r w:rsidRPr="005D5877">
        <w:rPr>
          <w:lang w:eastAsia="lv-LV"/>
        </w:rPr>
        <w:t xml:space="preserve">''RENAULT MASTER'', valsts reģistrācijas Nr.HG-6221; atrašanas vieta – Daugavgrīvas cietums, </w:t>
      </w:r>
      <w:r w:rsidRPr="005D5877">
        <w:rPr>
          <w:bCs/>
          <w:lang w:eastAsia="lv-LV"/>
        </w:rPr>
        <w:t>Lielā iela 1, Daugavpils, LV-5418.</w:t>
      </w:r>
    </w:p>
    <w:p w:rsidR="00030F6C" w:rsidRDefault="005D5877" w:rsidP="00030F6C">
      <w:pPr>
        <w:numPr>
          <w:ilvl w:val="0"/>
          <w:numId w:val="24"/>
        </w:numPr>
        <w:jc w:val="both"/>
        <w:rPr>
          <w:lang w:eastAsia="lv-LV"/>
        </w:rPr>
      </w:pPr>
      <w:r w:rsidRPr="005D5877">
        <w:rPr>
          <w:lang w:eastAsia="lv-LV"/>
        </w:rPr>
        <w:t xml:space="preserve">''RENAULT MASTER'', valsts reģistrācijas Nr.HG-6223; atrašanas vieta – </w:t>
      </w:r>
      <w:r w:rsidR="00030F6C" w:rsidRPr="00030F6C">
        <w:rPr>
          <w:lang w:eastAsia="lv-LV"/>
        </w:rPr>
        <w:t>Jelgavas cietums, Palīdzības iela 3, Jelgava, LV-3001</w:t>
      </w:r>
    </w:p>
    <w:p w:rsidR="00030F6C" w:rsidRDefault="00030F6C" w:rsidP="00030F6C">
      <w:pPr>
        <w:ind w:left="720"/>
        <w:jc w:val="both"/>
        <w:rPr>
          <w:lang w:eastAsia="lv-LV"/>
        </w:rPr>
      </w:pPr>
    </w:p>
    <w:bookmarkEnd w:id="1"/>
    <w:bookmarkEnd w:id="2"/>
    <w:p w:rsidR="005D5877" w:rsidRPr="005D5877" w:rsidRDefault="005D5877" w:rsidP="005D5877">
      <w:pPr>
        <w:jc w:val="both"/>
        <w:rPr>
          <w:lang w:eastAsia="lv-LV"/>
        </w:rPr>
      </w:pPr>
      <w:r w:rsidRPr="005D5877">
        <w:rPr>
          <w:lang w:eastAsia="lv-LV"/>
        </w:rPr>
        <w:t>Visi transporta līdzekli ir aprīkoti ar pozicionēšanas, navigācijas sistēmu, attālinātas izsekošanas un citiem sistēmām.</w:t>
      </w:r>
    </w:p>
    <w:p w:rsidR="005D5877" w:rsidRPr="005D5877" w:rsidRDefault="005D5877" w:rsidP="005D5877">
      <w:pPr>
        <w:rPr>
          <w:lang w:eastAsia="lv-LV"/>
        </w:rPr>
      </w:pPr>
    </w:p>
    <w:p w:rsidR="005D5877" w:rsidRPr="005D5877" w:rsidRDefault="005D5877" w:rsidP="005D5877">
      <w:pPr>
        <w:rPr>
          <w:lang w:eastAsia="lv-LV"/>
        </w:rPr>
      </w:pPr>
      <w:r w:rsidRPr="005D5877">
        <w:rPr>
          <w:lang w:eastAsia="lv-LV"/>
        </w:rPr>
        <w:t>Prasības transporta līdzekļa monitoringa sistēmai.</w:t>
      </w:r>
    </w:p>
    <w:p w:rsidR="005D5877" w:rsidRPr="005D5877" w:rsidRDefault="005D5877" w:rsidP="005D5877">
      <w:pPr>
        <w:rPr>
          <w:lang w:eastAsia="lv-LV"/>
        </w:rPr>
      </w:pPr>
      <w:r w:rsidRPr="005D5877">
        <w:rPr>
          <w:lang w:eastAsia="lv-LV"/>
        </w:rPr>
        <w:t>Transporta līdzekļu monitoringa sistēma (turpmāk tekstā – Sistēma)</w:t>
      </w:r>
    </w:p>
    <w:p w:rsidR="005D5877" w:rsidRPr="005D5877" w:rsidRDefault="005D5877" w:rsidP="005D5877">
      <w:pPr>
        <w:keepNext/>
        <w:keepLines/>
        <w:numPr>
          <w:ilvl w:val="1"/>
          <w:numId w:val="23"/>
        </w:numPr>
        <w:spacing w:before="200" w:line="276" w:lineRule="auto"/>
        <w:ind w:left="1134" w:hanging="1134"/>
        <w:outlineLvl w:val="1"/>
        <w:rPr>
          <w:bCs/>
          <w:iCs/>
          <w:lang w:eastAsia="lv-LV"/>
        </w:rPr>
      </w:pPr>
      <w:bookmarkStart w:id="3" w:name="_Toc453776322"/>
      <w:r w:rsidRPr="005D5877">
        <w:rPr>
          <w:bCs/>
          <w:iCs/>
          <w:lang w:eastAsia="lv-LV"/>
        </w:rPr>
        <w:t>Vispārējās prasības pret Sistēmu</w:t>
      </w:r>
      <w:bookmarkEnd w:id="3"/>
    </w:p>
    <w:tbl>
      <w:tblPr>
        <w:tblW w:w="9180" w:type="dxa"/>
        <w:tblBorders>
          <w:top w:val="single" w:sz="8" w:space="0" w:color="4F81BD"/>
          <w:bottom w:val="single" w:sz="12" w:space="0" w:color="4F81BD"/>
          <w:insideH w:val="single" w:sz="8" w:space="0" w:color="4F81BD"/>
        </w:tblBorders>
        <w:tblLayout w:type="fixed"/>
        <w:tblLook w:val="01E0" w:firstRow="1" w:lastRow="1" w:firstColumn="1" w:lastColumn="1" w:noHBand="0" w:noVBand="0"/>
      </w:tblPr>
      <w:tblGrid>
        <w:gridCol w:w="1242"/>
        <w:gridCol w:w="2268"/>
        <w:gridCol w:w="5670"/>
      </w:tblGrid>
      <w:tr w:rsidR="005D5877" w:rsidRPr="005D5877" w:rsidTr="00E53BD7">
        <w:tc>
          <w:tcPr>
            <w:tcW w:w="1242" w:type="dxa"/>
            <w:tcBorders>
              <w:top w:val="single" w:sz="12" w:space="0" w:color="4F81BD"/>
              <w:left w:val="nil"/>
              <w:bottom w:val="single" w:sz="12" w:space="0" w:color="4F81BD"/>
              <w:right w:val="nil"/>
            </w:tcBorders>
            <w:shd w:val="clear" w:color="auto" w:fill="B8CCE4"/>
            <w:hideMark/>
          </w:tcPr>
          <w:p w:rsidR="005D5877" w:rsidRPr="005D5877" w:rsidRDefault="005D5877" w:rsidP="005D5877">
            <w:pPr>
              <w:spacing w:before="40" w:after="40" w:line="276" w:lineRule="auto"/>
              <w:rPr>
                <w:bCs/>
              </w:rPr>
            </w:pPr>
            <w:r w:rsidRPr="005D5877">
              <w:rPr>
                <w:bCs/>
              </w:rPr>
              <w:t>Nr.</w:t>
            </w:r>
          </w:p>
        </w:tc>
        <w:tc>
          <w:tcPr>
            <w:tcW w:w="2268" w:type="dxa"/>
            <w:tcBorders>
              <w:top w:val="single" w:sz="12" w:space="0" w:color="4F81BD"/>
              <w:left w:val="nil"/>
              <w:bottom w:val="single" w:sz="12" w:space="0" w:color="4F81BD"/>
              <w:right w:val="nil"/>
            </w:tcBorders>
            <w:shd w:val="clear" w:color="auto" w:fill="B8CCE4"/>
            <w:hideMark/>
          </w:tcPr>
          <w:p w:rsidR="005D5877" w:rsidRPr="005D5877" w:rsidRDefault="005D5877" w:rsidP="005D5877">
            <w:pPr>
              <w:spacing w:before="40" w:after="40" w:line="276" w:lineRule="auto"/>
              <w:rPr>
                <w:bCs/>
              </w:rPr>
            </w:pPr>
            <w:r w:rsidRPr="005D5877">
              <w:rPr>
                <w:bCs/>
              </w:rPr>
              <w:t>Prasība</w:t>
            </w:r>
          </w:p>
        </w:tc>
        <w:tc>
          <w:tcPr>
            <w:tcW w:w="5671" w:type="dxa"/>
            <w:tcBorders>
              <w:top w:val="single" w:sz="12" w:space="0" w:color="4F81BD"/>
              <w:left w:val="nil"/>
              <w:bottom w:val="single" w:sz="12" w:space="0" w:color="4F81BD"/>
              <w:right w:val="nil"/>
            </w:tcBorders>
            <w:shd w:val="clear" w:color="auto" w:fill="B8CCE4"/>
            <w:hideMark/>
          </w:tcPr>
          <w:p w:rsidR="005D5877" w:rsidRPr="005D5877" w:rsidRDefault="005D5877" w:rsidP="005D5877">
            <w:pPr>
              <w:spacing w:before="40" w:after="40" w:line="276" w:lineRule="auto"/>
              <w:jc w:val="both"/>
              <w:rPr>
                <w:bCs/>
              </w:rPr>
            </w:pPr>
            <w:r w:rsidRPr="005D5877">
              <w:rPr>
                <w:bCs/>
              </w:rPr>
              <w:t>Apraksts</w:t>
            </w:r>
          </w:p>
        </w:tc>
      </w:tr>
      <w:tr w:rsidR="005D5877" w:rsidRPr="005D5877" w:rsidTr="00E53BD7">
        <w:tc>
          <w:tcPr>
            <w:tcW w:w="1242" w:type="dxa"/>
            <w:tcBorders>
              <w:top w:val="single" w:sz="8" w:space="0" w:color="4F81BD"/>
              <w:left w:val="nil"/>
              <w:bottom w:val="single" w:sz="8" w:space="0" w:color="4F81BD"/>
              <w:right w:val="nil"/>
            </w:tcBorders>
          </w:tcPr>
          <w:p w:rsidR="005D5877" w:rsidRPr="005D5877" w:rsidRDefault="005D5877" w:rsidP="005D5877">
            <w:pPr>
              <w:numPr>
                <w:ilvl w:val="2"/>
                <w:numId w:val="23"/>
              </w:numPr>
              <w:spacing w:before="40" w:after="40" w:line="276" w:lineRule="auto"/>
              <w:ind w:left="0" w:firstLine="0"/>
              <w:rPr>
                <w:bCs/>
              </w:rPr>
            </w:pPr>
          </w:p>
        </w:tc>
        <w:tc>
          <w:tcPr>
            <w:tcW w:w="2268" w:type="dxa"/>
            <w:tcBorders>
              <w:top w:val="single" w:sz="8" w:space="0" w:color="4F81BD"/>
              <w:left w:val="nil"/>
              <w:bottom w:val="single" w:sz="8" w:space="0" w:color="4F81BD"/>
              <w:right w:val="nil"/>
            </w:tcBorders>
            <w:hideMark/>
          </w:tcPr>
          <w:p w:rsidR="005D5877" w:rsidRPr="005D5877" w:rsidRDefault="005D5877" w:rsidP="005D5877">
            <w:pPr>
              <w:spacing w:before="40" w:after="40" w:line="276" w:lineRule="auto"/>
            </w:pPr>
            <w:r w:rsidRPr="005D5877">
              <w:t>Platforma</w:t>
            </w:r>
          </w:p>
        </w:tc>
        <w:tc>
          <w:tcPr>
            <w:tcW w:w="5671" w:type="dxa"/>
            <w:tcBorders>
              <w:top w:val="single" w:sz="8" w:space="0" w:color="4F81BD"/>
              <w:left w:val="nil"/>
              <w:bottom w:val="single" w:sz="8" w:space="0" w:color="4F81BD"/>
              <w:right w:val="nil"/>
            </w:tcBorders>
            <w:hideMark/>
          </w:tcPr>
          <w:p w:rsidR="005D5877" w:rsidRPr="005D5877" w:rsidRDefault="005D5877" w:rsidP="005D5877">
            <w:pPr>
              <w:spacing w:before="40" w:after="40" w:line="276" w:lineRule="auto"/>
              <w:rPr>
                <w:bCs/>
              </w:rPr>
            </w:pPr>
            <w:r w:rsidRPr="005D5877">
              <w:rPr>
                <w:bCs/>
              </w:rPr>
              <w:t>Sistēmai ir jāstrādā web-vidē, uz Windows platformas galda tipa datoriem.</w:t>
            </w:r>
          </w:p>
        </w:tc>
      </w:tr>
      <w:tr w:rsidR="005D5877" w:rsidRPr="005D5877" w:rsidTr="00E53BD7">
        <w:tc>
          <w:tcPr>
            <w:tcW w:w="1242" w:type="dxa"/>
            <w:tcBorders>
              <w:top w:val="single" w:sz="8" w:space="0" w:color="4F81BD"/>
              <w:left w:val="nil"/>
              <w:bottom w:val="single" w:sz="8" w:space="0" w:color="4F81BD"/>
              <w:right w:val="nil"/>
            </w:tcBorders>
          </w:tcPr>
          <w:p w:rsidR="005D5877" w:rsidRPr="005D5877" w:rsidRDefault="005D5877" w:rsidP="005D5877">
            <w:pPr>
              <w:numPr>
                <w:ilvl w:val="2"/>
                <w:numId w:val="23"/>
              </w:numPr>
              <w:spacing w:before="40" w:after="40" w:line="276" w:lineRule="auto"/>
              <w:ind w:left="0" w:firstLine="0"/>
              <w:rPr>
                <w:bCs/>
              </w:rPr>
            </w:pPr>
          </w:p>
        </w:tc>
        <w:tc>
          <w:tcPr>
            <w:tcW w:w="2268" w:type="dxa"/>
            <w:tcBorders>
              <w:top w:val="single" w:sz="8" w:space="0" w:color="4F81BD"/>
              <w:left w:val="nil"/>
              <w:bottom w:val="single" w:sz="8" w:space="0" w:color="4F81BD"/>
              <w:right w:val="nil"/>
            </w:tcBorders>
            <w:hideMark/>
          </w:tcPr>
          <w:p w:rsidR="005D5877" w:rsidRPr="005D5877" w:rsidRDefault="005D5877" w:rsidP="005D5877">
            <w:pPr>
              <w:spacing w:before="40" w:after="40" w:line="276" w:lineRule="auto"/>
            </w:pPr>
            <w:r w:rsidRPr="005D5877">
              <w:t>Piekļuve</w:t>
            </w:r>
          </w:p>
        </w:tc>
        <w:tc>
          <w:tcPr>
            <w:tcW w:w="5671" w:type="dxa"/>
            <w:tcBorders>
              <w:top w:val="single" w:sz="8" w:space="0" w:color="4F81BD"/>
              <w:left w:val="nil"/>
              <w:bottom w:val="single" w:sz="8" w:space="0" w:color="4F81BD"/>
              <w:right w:val="nil"/>
            </w:tcBorders>
            <w:hideMark/>
          </w:tcPr>
          <w:p w:rsidR="005D5877" w:rsidRPr="005D5877" w:rsidRDefault="005D5877" w:rsidP="005D5877">
            <w:pPr>
              <w:spacing w:before="40" w:after="40" w:line="276" w:lineRule="auto"/>
              <w:rPr>
                <w:bCs/>
              </w:rPr>
            </w:pPr>
            <w:r w:rsidRPr="005D5877">
              <w:rPr>
                <w:bCs/>
              </w:rPr>
              <w:t>Jānodrošina piekļuve sistēmai 24/7 režīmā (pastāvīgā tiešsaistē).</w:t>
            </w:r>
          </w:p>
        </w:tc>
      </w:tr>
      <w:tr w:rsidR="005D5877" w:rsidRPr="005D5877" w:rsidTr="00E53BD7">
        <w:tc>
          <w:tcPr>
            <w:tcW w:w="1242" w:type="dxa"/>
            <w:tcBorders>
              <w:top w:val="single" w:sz="8" w:space="0" w:color="4F81BD"/>
              <w:left w:val="nil"/>
              <w:bottom w:val="single" w:sz="8" w:space="0" w:color="4F81BD"/>
              <w:right w:val="nil"/>
            </w:tcBorders>
          </w:tcPr>
          <w:p w:rsidR="005D5877" w:rsidRPr="005D5877" w:rsidRDefault="005D5877" w:rsidP="005D5877">
            <w:pPr>
              <w:numPr>
                <w:ilvl w:val="2"/>
                <w:numId w:val="23"/>
              </w:numPr>
              <w:spacing w:before="40" w:after="40" w:line="276" w:lineRule="auto"/>
              <w:ind w:left="0" w:firstLine="0"/>
              <w:rPr>
                <w:bCs/>
              </w:rPr>
            </w:pPr>
          </w:p>
        </w:tc>
        <w:tc>
          <w:tcPr>
            <w:tcW w:w="2268" w:type="dxa"/>
            <w:tcBorders>
              <w:top w:val="single" w:sz="8" w:space="0" w:color="4F81BD"/>
              <w:left w:val="nil"/>
              <w:bottom w:val="single" w:sz="8" w:space="0" w:color="4F81BD"/>
              <w:right w:val="nil"/>
            </w:tcBorders>
            <w:hideMark/>
          </w:tcPr>
          <w:p w:rsidR="005D5877" w:rsidRPr="005D5877" w:rsidRDefault="005D5877" w:rsidP="005D5877">
            <w:pPr>
              <w:spacing w:before="40" w:after="40" w:line="276" w:lineRule="auto"/>
            </w:pPr>
            <w:r w:rsidRPr="005D5877">
              <w:t>Savietojamība</w:t>
            </w:r>
          </w:p>
        </w:tc>
        <w:tc>
          <w:tcPr>
            <w:tcW w:w="5671" w:type="dxa"/>
            <w:tcBorders>
              <w:top w:val="single" w:sz="8" w:space="0" w:color="4F81BD"/>
              <w:left w:val="nil"/>
              <w:bottom w:val="single" w:sz="8" w:space="0" w:color="4F81BD"/>
              <w:right w:val="nil"/>
            </w:tcBorders>
            <w:hideMark/>
          </w:tcPr>
          <w:p w:rsidR="005D5877" w:rsidRPr="005D5877" w:rsidRDefault="005D5877" w:rsidP="005D5877">
            <w:pPr>
              <w:spacing w:before="40" w:after="40" w:line="276" w:lineRule="auto"/>
              <w:rPr>
                <w:bCs/>
              </w:rPr>
            </w:pPr>
            <w:r w:rsidRPr="005D5877">
              <w:rPr>
                <w:bCs/>
              </w:rPr>
              <w:t>Jānodrošina savietojamība un integrācija ar Pasūtītāja rīcībā esošām SmartCar SC-600 sērijas sistēmām.</w:t>
            </w:r>
          </w:p>
        </w:tc>
      </w:tr>
      <w:tr w:rsidR="005D5877" w:rsidRPr="005D5877" w:rsidTr="00E53BD7">
        <w:tc>
          <w:tcPr>
            <w:tcW w:w="1242" w:type="dxa"/>
            <w:tcBorders>
              <w:top w:val="single" w:sz="8" w:space="0" w:color="4F81BD"/>
              <w:left w:val="nil"/>
              <w:bottom w:val="single" w:sz="8" w:space="0" w:color="4F81BD"/>
              <w:right w:val="nil"/>
            </w:tcBorders>
          </w:tcPr>
          <w:p w:rsidR="005D5877" w:rsidRPr="005D5877" w:rsidRDefault="005D5877" w:rsidP="005D5877">
            <w:pPr>
              <w:numPr>
                <w:ilvl w:val="2"/>
                <w:numId w:val="23"/>
              </w:numPr>
              <w:spacing w:before="40" w:after="40" w:line="276" w:lineRule="auto"/>
              <w:ind w:left="0" w:firstLine="0"/>
              <w:rPr>
                <w:bCs/>
              </w:rPr>
            </w:pPr>
          </w:p>
        </w:tc>
        <w:tc>
          <w:tcPr>
            <w:tcW w:w="2268" w:type="dxa"/>
            <w:tcBorders>
              <w:top w:val="single" w:sz="8" w:space="0" w:color="4F81BD"/>
              <w:left w:val="nil"/>
              <w:bottom w:val="single" w:sz="8" w:space="0" w:color="4F81BD"/>
              <w:right w:val="nil"/>
            </w:tcBorders>
            <w:hideMark/>
          </w:tcPr>
          <w:p w:rsidR="005D5877" w:rsidRPr="005D5877" w:rsidRDefault="005D5877" w:rsidP="005D5877">
            <w:pPr>
              <w:spacing w:before="40" w:after="40" w:line="276" w:lineRule="auto"/>
            </w:pPr>
            <w:r w:rsidRPr="005D5877">
              <w:t>Attēlojamā informācija</w:t>
            </w:r>
          </w:p>
        </w:tc>
        <w:tc>
          <w:tcPr>
            <w:tcW w:w="5671" w:type="dxa"/>
            <w:tcBorders>
              <w:top w:val="single" w:sz="8" w:space="0" w:color="4F81BD"/>
              <w:left w:val="nil"/>
              <w:bottom w:val="single" w:sz="8" w:space="0" w:color="4F81BD"/>
              <w:right w:val="nil"/>
            </w:tcBorders>
            <w:hideMark/>
          </w:tcPr>
          <w:p w:rsidR="005D5877" w:rsidRPr="005D5877" w:rsidRDefault="005D5877" w:rsidP="005D5877">
            <w:pPr>
              <w:spacing w:before="40" w:after="40" w:line="276" w:lineRule="auto"/>
              <w:rPr>
                <w:bCs/>
              </w:rPr>
            </w:pPr>
            <w:r w:rsidRPr="005D5877">
              <w:rPr>
                <w:bCs/>
              </w:rPr>
              <w:t>Jānodrošina zemāk norādītās informācijas vizualizācija:</w:t>
            </w:r>
          </w:p>
          <w:p w:rsidR="005D5877" w:rsidRPr="005D5877" w:rsidRDefault="005D5877" w:rsidP="005D5877">
            <w:pPr>
              <w:spacing w:before="40" w:after="40" w:line="276" w:lineRule="auto"/>
              <w:rPr>
                <w:bCs/>
              </w:rPr>
            </w:pPr>
            <w:r w:rsidRPr="005D5877">
              <w:rPr>
                <w:bCs/>
              </w:rPr>
              <w:t>Dzinēja darbība;</w:t>
            </w:r>
          </w:p>
          <w:p w:rsidR="005D5877" w:rsidRPr="005D5877" w:rsidRDefault="005D5877" w:rsidP="005D5877">
            <w:pPr>
              <w:spacing w:before="40" w:after="40" w:line="276" w:lineRule="auto"/>
              <w:rPr>
                <w:bCs/>
              </w:rPr>
            </w:pPr>
            <w:r w:rsidRPr="005D5877">
              <w:rPr>
                <w:bCs/>
              </w:rPr>
              <w:t>Bākuguņu darbība;</w:t>
            </w:r>
          </w:p>
          <w:p w:rsidR="005D5877" w:rsidRPr="005D5877" w:rsidRDefault="005D5877" w:rsidP="005D5877">
            <w:pPr>
              <w:spacing w:before="40" w:after="40" w:line="276" w:lineRule="auto"/>
              <w:rPr>
                <w:bCs/>
              </w:rPr>
            </w:pPr>
            <w:r w:rsidRPr="005D5877">
              <w:rPr>
                <w:bCs/>
              </w:rPr>
              <w:t>Sirēnas darbība;</w:t>
            </w:r>
          </w:p>
          <w:p w:rsidR="005D5877" w:rsidRPr="005D5877" w:rsidRDefault="005D5877" w:rsidP="005D5877">
            <w:pPr>
              <w:spacing w:before="40" w:after="40" w:line="276" w:lineRule="auto"/>
              <w:rPr>
                <w:bCs/>
              </w:rPr>
            </w:pPr>
            <w:r w:rsidRPr="005D5877">
              <w:rPr>
                <w:bCs/>
              </w:rPr>
              <w:t>Trauksmes pogas darbība;</w:t>
            </w:r>
          </w:p>
        </w:tc>
      </w:tr>
      <w:tr w:rsidR="005D5877" w:rsidRPr="005D5877" w:rsidTr="00E53BD7">
        <w:tc>
          <w:tcPr>
            <w:tcW w:w="1242" w:type="dxa"/>
            <w:tcBorders>
              <w:top w:val="single" w:sz="8" w:space="0" w:color="4F81BD"/>
              <w:left w:val="nil"/>
              <w:bottom w:val="single" w:sz="8" w:space="0" w:color="4F81BD"/>
              <w:right w:val="nil"/>
            </w:tcBorders>
          </w:tcPr>
          <w:p w:rsidR="005D5877" w:rsidRPr="005D5877" w:rsidRDefault="005D5877" w:rsidP="005D5877">
            <w:pPr>
              <w:numPr>
                <w:ilvl w:val="2"/>
                <w:numId w:val="23"/>
              </w:numPr>
              <w:spacing w:before="40" w:after="40" w:line="276" w:lineRule="auto"/>
              <w:ind w:left="0" w:firstLine="0"/>
              <w:rPr>
                <w:bCs/>
              </w:rPr>
            </w:pPr>
          </w:p>
        </w:tc>
        <w:tc>
          <w:tcPr>
            <w:tcW w:w="2268" w:type="dxa"/>
            <w:tcBorders>
              <w:top w:val="single" w:sz="8" w:space="0" w:color="4F81BD"/>
              <w:left w:val="nil"/>
              <w:bottom w:val="single" w:sz="8" w:space="0" w:color="4F81BD"/>
              <w:right w:val="nil"/>
            </w:tcBorders>
            <w:hideMark/>
          </w:tcPr>
          <w:p w:rsidR="005D5877" w:rsidRPr="005D5877" w:rsidRDefault="005D5877" w:rsidP="005D5877">
            <w:pPr>
              <w:spacing w:before="40" w:after="40" w:line="276" w:lineRule="auto"/>
            </w:pPr>
            <w:r w:rsidRPr="005D5877">
              <w:t>Karšu saturs</w:t>
            </w:r>
          </w:p>
        </w:tc>
        <w:tc>
          <w:tcPr>
            <w:tcW w:w="5671" w:type="dxa"/>
            <w:tcBorders>
              <w:top w:val="single" w:sz="8" w:space="0" w:color="4F81BD"/>
              <w:left w:val="nil"/>
              <w:bottom w:val="single" w:sz="8" w:space="0" w:color="4F81BD"/>
              <w:right w:val="nil"/>
            </w:tcBorders>
            <w:hideMark/>
          </w:tcPr>
          <w:p w:rsidR="005D5877" w:rsidRPr="005D5877" w:rsidRDefault="005D5877" w:rsidP="005D5877">
            <w:pPr>
              <w:spacing w:before="40" w:after="40" w:line="276" w:lineRule="auto"/>
              <w:rPr>
                <w:bCs/>
              </w:rPr>
            </w:pPr>
            <w:r w:rsidRPr="005D5877">
              <w:rPr>
                <w:bCs/>
              </w:rPr>
              <w:t>Jānodrošina LR detalizēts karšu pārklājums ar pastāvīgiem karšu jauninājumiem.</w:t>
            </w:r>
          </w:p>
        </w:tc>
      </w:tr>
      <w:tr w:rsidR="005D5877" w:rsidRPr="005D5877" w:rsidTr="00E53BD7">
        <w:tc>
          <w:tcPr>
            <w:tcW w:w="1242" w:type="dxa"/>
            <w:tcBorders>
              <w:top w:val="single" w:sz="8" w:space="0" w:color="4F81BD"/>
              <w:left w:val="nil"/>
              <w:bottom w:val="single" w:sz="8" w:space="0" w:color="4F81BD"/>
              <w:right w:val="nil"/>
            </w:tcBorders>
          </w:tcPr>
          <w:p w:rsidR="005D5877" w:rsidRPr="005D5877" w:rsidRDefault="005D5877" w:rsidP="005D5877">
            <w:pPr>
              <w:numPr>
                <w:ilvl w:val="2"/>
                <w:numId w:val="23"/>
              </w:numPr>
              <w:spacing w:before="40" w:after="40" w:line="276" w:lineRule="auto"/>
              <w:ind w:left="0" w:firstLine="0"/>
              <w:rPr>
                <w:bCs/>
              </w:rPr>
            </w:pPr>
          </w:p>
        </w:tc>
        <w:tc>
          <w:tcPr>
            <w:tcW w:w="2268" w:type="dxa"/>
            <w:tcBorders>
              <w:top w:val="single" w:sz="8" w:space="0" w:color="4F81BD"/>
              <w:left w:val="nil"/>
              <w:bottom w:val="single" w:sz="8" w:space="0" w:color="4F81BD"/>
              <w:right w:val="nil"/>
            </w:tcBorders>
            <w:hideMark/>
          </w:tcPr>
          <w:p w:rsidR="005D5877" w:rsidRPr="005D5877" w:rsidRDefault="005D5877" w:rsidP="005D5877">
            <w:pPr>
              <w:spacing w:before="40" w:after="40" w:line="276" w:lineRule="auto"/>
            </w:pPr>
            <w:r w:rsidRPr="005D5877">
              <w:t>Attālinātā video straumēšana un lejupielāde</w:t>
            </w:r>
          </w:p>
        </w:tc>
        <w:tc>
          <w:tcPr>
            <w:tcW w:w="5671" w:type="dxa"/>
            <w:tcBorders>
              <w:top w:val="single" w:sz="8" w:space="0" w:color="4F81BD"/>
              <w:left w:val="nil"/>
              <w:bottom w:val="single" w:sz="8" w:space="0" w:color="4F81BD"/>
              <w:right w:val="nil"/>
            </w:tcBorders>
            <w:hideMark/>
          </w:tcPr>
          <w:p w:rsidR="005D5877" w:rsidRPr="005D5877" w:rsidRDefault="005D5877" w:rsidP="005D5877">
            <w:pPr>
              <w:spacing w:before="40" w:after="40" w:line="276" w:lineRule="auto"/>
              <w:rPr>
                <w:bCs/>
              </w:rPr>
            </w:pPr>
            <w:r w:rsidRPr="005D5877">
              <w:rPr>
                <w:bCs/>
              </w:rPr>
              <w:t>Jānodrošina attālināto video straumēšanu no Sistēmas servera uz Pasūtītāja gala datorklientu tādā veidā, lai Pasūtītājam būtu iespēja attālināti redzēt un pārvaldīt notiekošo.</w:t>
            </w:r>
          </w:p>
          <w:p w:rsidR="005D5877" w:rsidRPr="005D5877" w:rsidRDefault="005D5877" w:rsidP="005D5877">
            <w:pPr>
              <w:spacing w:before="40" w:after="40" w:line="276" w:lineRule="auto"/>
              <w:rPr>
                <w:bCs/>
              </w:rPr>
            </w:pPr>
            <w:r w:rsidRPr="005D5877">
              <w:rPr>
                <w:bCs/>
              </w:rPr>
              <w:t>Jānodrošina iespēja attālināti lejupielādēt nofilmēto video materiālu, bez fiziskās piekļuves pie iekārtas transporta līdzeklī.</w:t>
            </w:r>
          </w:p>
        </w:tc>
      </w:tr>
      <w:tr w:rsidR="005D5877" w:rsidRPr="005D5877" w:rsidTr="00E53BD7">
        <w:tc>
          <w:tcPr>
            <w:tcW w:w="1242" w:type="dxa"/>
            <w:tcBorders>
              <w:top w:val="single" w:sz="8" w:space="0" w:color="4F81BD"/>
              <w:left w:val="nil"/>
              <w:bottom w:val="single" w:sz="8" w:space="0" w:color="4F81BD"/>
              <w:right w:val="nil"/>
            </w:tcBorders>
          </w:tcPr>
          <w:p w:rsidR="005D5877" w:rsidRPr="005D5877" w:rsidRDefault="005D5877" w:rsidP="005D5877">
            <w:pPr>
              <w:numPr>
                <w:ilvl w:val="2"/>
                <w:numId w:val="23"/>
              </w:numPr>
              <w:spacing w:before="40" w:after="40" w:line="276" w:lineRule="auto"/>
              <w:ind w:left="0" w:firstLine="0"/>
              <w:rPr>
                <w:bCs/>
              </w:rPr>
            </w:pPr>
          </w:p>
        </w:tc>
        <w:tc>
          <w:tcPr>
            <w:tcW w:w="2268" w:type="dxa"/>
            <w:tcBorders>
              <w:top w:val="single" w:sz="8" w:space="0" w:color="4F81BD"/>
              <w:left w:val="nil"/>
              <w:bottom w:val="single" w:sz="8" w:space="0" w:color="4F81BD"/>
              <w:right w:val="nil"/>
            </w:tcBorders>
            <w:hideMark/>
          </w:tcPr>
          <w:p w:rsidR="005D5877" w:rsidRPr="005D5877" w:rsidRDefault="005D5877" w:rsidP="005D5877">
            <w:pPr>
              <w:spacing w:before="40" w:after="40" w:line="276" w:lineRule="auto"/>
            </w:pPr>
            <w:r w:rsidRPr="005D5877">
              <w:t>Uzturēšana</w:t>
            </w:r>
          </w:p>
        </w:tc>
        <w:tc>
          <w:tcPr>
            <w:tcW w:w="5671" w:type="dxa"/>
            <w:tcBorders>
              <w:top w:val="single" w:sz="8" w:space="0" w:color="4F81BD"/>
              <w:left w:val="nil"/>
              <w:bottom w:val="single" w:sz="8" w:space="0" w:color="4F81BD"/>
              <w:right w:val="nil"/>
            </w:tcBorders>
            <w:hideMark/>
          </w:tcPr>
          <w:p w:rsidR="005D5877" w:rsidRPr="005D5877" w:rsidRDefault="005D5877" w:rsidP="005D5877">
            <w:pPr>
              <w:spacing w:before="40" w:after="40" w:line="276" w:lineRule="auto"/>
              <w:rPr>
                <w:bCs/>
              </w:rPr>
            </w:pPr>
            <w:r w:rsidRPr="005D5877">
              <w:rPr>
                <w:bCs/>
              </w:rPr>
              <w:t>Sistēmas darbību Piegādātājam ir jānodrošina uz saviem serveriem, ar saviem resursiem un par saviem līdzekļiem.</w:t>
            </w:r>
          </w:p>
        </w:tc>
      </w:tr>
      <w:tr w:rsidR="005D5877" w:rsidRPr="005D5877" w:rsidTr="00E53BD7">
        <w:tc>
          <w:tcPr>
            <w:tcW w:w="1242" w:type="dxa"/>
            <w:tcBorders>
              <w:top w:val="single" w:sz="8" w:space="0" w:color="4F81BD"/>
              <w:left w:val="nil"/>
              <w:bottom w:val="single" w:sz="8" w:space="0" w:color="4F81BD"/>
              <w:right w:val="nil"/>
            </w:tcBorders>
          </w:tcPr>
          <w:p w:rsidR="005D5877" w:rsidRPr="005D5877" w:rsidRDefault="005D5877" w:rsidP="005D5877">
            <w:pPr>
              <w:numPr>
                <w:ilvl w:val="2"/>
                <w:numId w:val="23"/>
              </w:numPr>
              <w:spacing w:before="40" w:after="40" w:line="276" w:lineRule="auto"/>
              <w:ind w:left="0" w:firstLine="0"/>
              <w:rPr>
                <w:bCs/>
              </w:rPr>
            </w:pPr>
          </w:p>
        </w:tc>
        <w:tc>
          <w:tcPr>
            <w:tcW w:w="2268" w:type="dxa"/>
            <w:tcBorders>
              <w:top w:val="single" w:sz="8" w:space="0" w:color="4F81BD"/>
              <w:left w:val="nil"/>
              <w:bottom w:val="single" w:sz="8" w:space="0" w:color="4F81BD"/>
              <w:right w:val="nil"/>
            </w:tcBorders>
            <w:hideMark/>
          </w:tcPr>
          <w:p w:rsidR="005D5877" w:rsidRPr="005D5877" w:rsidRDefault="005D5877" w:rsidP="005D5877">
            <w:pPr>
              <w:spacing w:before="40" w:after="40" w:line="276" w:lineRule="auto"/>
            </w:pPr>
            <w:r w:rsidRPr="005D5877">
              <w:t>Datu pārraides izmaksas</w:t>
            </w:r>
          </w:p>
        </w:tc>
        <w:tc>
          <w:tcPr>
            <w:tcW w:w="5671" w:type="dxa"/>
            <w:tcBorders>
              <w:top w:val="single" w:sz="8" w:space="0" w:color="4F81BD"/>
              <w:left w:val="nil"/>
              <w:bottom w:val="single" w:sz="8" w:space="0" w:color="4F81BD"/>
              <w:right w:val="nil"/>
            </w:tcBorders>
            <w:hideMark/>
          </w:tcPr>
          <w:p w:rsidR="005D5877" w:rsidRPr="005D5877" w:rsidRDefault="005D5877" w:rsidP="005D5877">
            <w:pPr>
              <w:spacing w:before="40" w:after="40" w:line="276" w:lineRule="auto"/>
              <w:rPr>
                <w:bCs/>
              </w:rPr>
            </w:pPr>
            <w:r w:rsidRPr="005D5877">
              <w:rPr>
                <w:bCs/>
              </w:rPr>
              <w:t>Izmaksas, kuras ir saistītas ar datu pārraidi no pārvietojamiem objektiem (transporta līdzekļiem) līdz Sistēmas serveriem (t.sk. video datu straumēšanas datu apjoma izmaksas), Piegādātājam ir jānodrošina par saviem līdzekļiem.</w:t>
            </w:r>
          </w:p>
        </w:tc>
      </w:tr>
      <w:tr w:rsidR="005D5877" w:rsidRPr="005D5877" w:rsidTr="00E53BD7">
        <w:tc>
          <w:tcPr>
            <w:tcW w:w="1242" w:type="dxa"/>
            <w:tcBorders>
              <w:top w:val="single" w:sz="8" w:space="0" w:color="4F81BD"/>
              <w:left w:val="nil"/>
              <w:bottom w:val="single" w:sz="8" w:space="0" w:color="4F81BD"/>
              <w:right w:val="nil"/>
            </w:tcBorders>
          </w:tcPr>
          <w:p w:rsidR="005D5877" w:rsidRPr="005D5877" w:rsidRDefault="005D5877" w:rsidP="005D5877">
            <w:pPr>
              <w:numPr>
                <w:ilvl w:val="2"/>
                <w:numId w:val="23"/>
              </w:numPr>
              <w:spacing w:before="40" w:after="40" w:line="276" w:lineRule="auto"/>
              <w:ind w:left="0" w:firstLine="0"/>
              <w:rPr>
                <w:bCs/>
              </w:rPr>
            </w:pPr>
          </w:p>
        </w:tc>
        <w:tc>
          <w:tcPr>
            <w:tcW w:w="2268" w:type="dxa"/>
            <w:tcBorders>
              <w:top w:val="single" w:sz="8" w:space="0" w:color="4F81BD"/>
              <w:left w:val="nil"/>
              <w:bottom w:val="single" w:sz="8" w:space="0" w:color="4F81BD"/>
              <w:right w:val="nil"/>
            </w:tcBorders>
            <w:hideMark/>
          </w:tcPr>
          <w:p w:rsidR="005D5877" w:rsidRPr="005D5877" w:rsidRDefault="005D5877" w:rsidP="005D5877">
            <w:pPr>
              <w:spacing w:before="40" w:after="40" w:line="276" w:lineRule="auto"/>
            </w:pPr>
            <w:r w:rsidRPr="005D5877">
              <w:t>Jauninājumus</w:t>
            </w:r>
          </w:p>
        </w:tc>
        <w:tc>
          <w:tcPr>
            <w:tcW w:w="5671" w:type="dxa"/>
            <w:tcBorders>
              <w:top w:val="single" w:sz="8" w:space="0" w:color="4F81BD"/>
              <w:left w:val="nil"/>
              <w:bottom w:val="single" w:sz="8" w:space="0" w:color="4F81BD"/>
              <w:right w:val="nil"/>
            </w:tcBorders>
            <w:hideMark/>
          </w:tcPr>
          <w:p w:rsidR="005D5877" w:rsidRPr="005D5877" w:rsidRDefault="005D5877" w:rsidP="005D5877">
            <w:pPr>
              <w:spacing w:before="40" w:after="40" w:line="276" w:lineRule="auto"/>
              <w:rPr>
                <w:bCs/>
              </w:rPr>
            </w:pPr>
            <w:r w:rsidRPr="005D5877">
              <w:rPr>
                <w:bCs/>
              </w:rPr>
              <w:t>Sistēmas jauninājumus un nākotnes versijas Piegādātājs apņemas ieviest bez papildus samaksas.</w:t>
            </w:r>
          </w:p>
        </w:tc>
      </w:tr>
      <w:tr w:rsidR="005D5877" w:rsidRPr="005D5877" w:rsidTr="00E53BD7">
        <w:tc>
          <w:tcPr>
            <w:tcW w:w="1242" w:type="dxa"/>
            <w:tcBorders>
              <w:top w:val="single" w:sz="8" w:space="0" w:color="4F81BD"/>
              <w:left w:val="nil"/>
              <w:bottom w:val="single" w:sz="8" w:space="0" w:color="4F81BD"/>
              <w:right w:val="nil"/>
            </w:tcBorders>
          </w:tcPr>
          <w:p w:rsidR="005D5877" w:rsidRPr="005D5877" w:rsidRDefault="005D5877" w:rsidP="005D5877">
            <w:pPr>
              <w:numPr>
                <w:ilvl w:val="2"/>
                <w:numId w:val="23"/>
              </w:numPr>
              <w:spacing w:before="40" w:after="40" w:line="276" w:lineRule="auto"/>
              <w:ind w:left="0" w:firstLine="0"/>
              <w:rPr>
                <w:bCs/>
              </w:rPr>
            </w:pPr>
          </w:p>
        </w:tc>
        <w:tc>
          <w:tcPr>
            <w:tcW w:w="2268" w:type="dxa"/>
            <w:tcBorders>
              <w:top w:val="single" w:sz="8" w:space="0" w:color="4F81BD"/>
              <w:left w:val="nil"/>
              <w:bottom w:val="single" w:sz="8" w:space="0" w:color="4F81BD"/>
              <w:right w:val="nil"/>
            </w:tcBorders>
            <w:hideMark/>
          </w:tcPr>
          <w:p w:rsidR="005D5877" w:rsidRPr="005D5877" w:rsidRDefault="005D5877" w:rsidP="005D5877">
            <w:pPr>
              <w:spacing w:before="40" w:after="40" w:line="276" w:lineRule="auto"/>
            </w:pPr>
            <w:r w:rsidRPr="005D5877">
              <w:t>Atskaites</w:t>
            </w:r>
          </w:p>
        </w:tc>
        <w:tc>
          <w:tcPr>
            <w:tcW w:w="5671" w:type="dxa"/>
            <w:tcBorders>
              <w:top w:val="single" w:sz="8" w:space="0" w:color="4F81BD"/>
              <w:left w:val="nil"/>
              <w:bottom w:val="single" w:sz="8" w:space="0" w:color="4F81BD"/>
              <w:right w:val="nil"/>
            </w:tcBorders>
            <w:hideMark/>
          </w:tcPr>
          <w:p w:rsidR="005D5877" w:rsidRPr="005D5877" w:rsidRDefault="005D5877" w:rsidP="005D5877">
            <w:pPr>
              <w:spacing w:before="40" w:after="40" w:line="276" w:lineRule="auto"/>
              <w:rPr>
                <w:bCs/>
              </w:rPr>
            </w:pPr>
            <w:r w:rsidRPr="005D5877">
              <w:rPr>
                <w:bCs/>
              </w:rPr>
              <w:t>Jānodrošina lai Sistēmā būtu iebūvētas pamata atskaites par darba laiku, ceļazīmēm, nobraukumiem un operatīvo statusu signālu izmantošanu. Piegādātājam bez papildus samaksas ir jāpielāgo jebkuras esošās atskaites pēc Pasūtītāja prasībām.</w:t>
            </w:r>
          </w:p>
        </w:tc>
      </w:tr>
      <w:tr w:rsidR="005D5877" w:rsidRPr="005D5877" w:rsidTr="00E53BD7">
        <w:tc>
          <w:tcPr>
            <w:tcW w:w="1242" w:type="dxa"/>
            <w:tcBorders>
              <w:top w:val="single" w:sz="8" w:space="0" w:color="4F81BD"/>
              <w:left w:val="nil"/>
              <w:bottom w:val="single" w:sz="8" w:space="0" w:color="4F81BD"/>
              <w:right w:val="nil"/>
            </w:tcBorders>
          </w:tcPr>
          <w:p w:rsidR="005D5877" w:rsidRPr="005D5877" w:rsidRDefault="005D5877" w:rsidP="005D5877">
            <w:pPr>
              <w:numPr>
                <w:ilvl w:val="2"/>
                <w:numId w:val="23"/>
              </w:numPr>
              <w:spacing w:before="40" w:after="40" w:line="276" w:lineRule="auto"/>
              <w:ind w:left="0" w:firstLine="0"/>
              <w:rPr>
                <w:bCs/>
              </w:rPr>
            </w:pPr>
          </w:p>
        </w:tc>
        <w:tc>
          <w:tcPr>
            <w:tcW w:w="2268" w:type="dxa"/>
            <w:tcBorders>
              <w:top w:val="single" w:sz="8" w:space="0" w:color="4F81BD"/>
              <w:left w:val="nil"/>
              <w:bottom w:val="single" w:sz="8" w:space="0" w:color="4F81BD"/>
              <w:right w:val="nil"/>
            </w:tcBorders>
            <w:hideMark/>
          </w:tcPr>
          <w:p w:rsidR="005D5877" w:rsidRPr="005D5877" w:rsidRDefault="005D5877" w:rsidP="005D5877">
            <w:pPr>
              <w:spacing w:before="40" w:after="40" w:line="276" w:lineRule="auto"/>
            </w:pPr>
            <w:r w:rsidRPr="005D5877">
              <w:t>Atbalsts</w:t>
            </w:r>
          </w:p>
        </w:tc>
        <w:tc>
          <w:tcPr>
            <w:tcW w:w="5671" w:type="dxa"/>
            <w:tcBorders>
              <w:top w:val="single" w:sz="8" w:space="0" w:color="4F81BD"/>
              <w:left w:val="nil"/>
              <w:bottom w:val="single" w:sz="8" w:space="0" w:color="4F81BD"/>
              <w:right w:val="nil"/>
            </w:tcBorders>
            <w:hideMark/>
          </w:tcPr>
          <w:p w:rsidR="005D5877" w:rsidRPr="005D5877" w:rsidRDefault="005D5877" w:rsidP="005D5877">
            <w:pPr>
              <w:spacing w:before="40" w:after="40" w:line="276" w:lineRule="auto"/>
              <w:rPr>
                <w:bCs/>
              </w:rPr>
            </w:pPr>
            <w:r w:rsidRPr="005D5877">
              <w:rPr>
                <w:bCs/>
              </w:rPr>
              <w:t>Piegādātājam ir jānodrošina telefoniskais un elektroniskais atbalsts un konsultācijas, kā arī nepieciešamības gadījumā nodrošināt Pasūtītāja nozīmētā pārstāvja apmācību.</w:t>
            </w:r>
          </w:p>
        </w:tc>
      </w:tr>
    </w:tbl>
    <w:p w:rsidR="005D5877" w:rsidRPr="005D5877" w:rsidRDefault="005D5877" w:rsidP="005D5877">
      <w:pPr>
        <w:keepNext/>
        <w:keepLines/>
        <w:numPr>
          <w:ilvl w:val="1"/>
          <w:numId w:val="23"/>
        </w:numPr>
        <w:spacing w:before="200" w:line="276" w:lineRule="auto"/>
        <w:ind w:left="1134" w:hanging="1134"/>
        <w:outlineLvl w:val="1"/>
        <w:rPr>
          <w:bCs/>
          <w:iCs/>
        </w:rPr>
      </w:pPr>
      <w:bookmarkStart w:id="4" w:name="_Ref329370289"/>
      <w:bookmarkStart w:id="5" w:name="_Ref329367079"/>
      <w:bookmarkStart w:id="6" w:name="_Toc453776323"/>
      <w:r w:rsidRPr="005D5877">
        <w:rPr>
          <w:bCs/>
          <w:iCs/>
          <w:lang w:eastAsia="lv-LV"/>
        </w:rPr>
        <w:t xml:space="preserve">Prasības pret </w:t>
      </w:r>
      <w:bookmarkEnd w:id="4"/>
      <w:bookmarkEnd w:id="5"/>
      <w:r w:rsidRPr="005D5877">
        <w:rPr>
          <w:bCs/>
          <w:iCs/>
          <w:lang w:eastAsia="lv-LV"/>
        </w:rPr>
        <w:t>Sistēmas transporta līdzekļos uzstādīto programmatūru</w:t>
      </w:r>
      <w:bookmarkEnd w:id="6"/>
    </w:p>
    <w:tbl>
      <w:tblPr>
        <w:tblW w:w="9180" w:type="dxa"/>
        <w:tblBorders>
          <w:top w:val="single" w:sz="8" w:space="0" w:color="4F81BD"/>
          <w:bottom w:val="single" w:sz="12" w:space="0" w:color="4F81BD"/>
          <w:insideH w:val="single" w:sz="8" w:space="0" w:color="4F81BD"/>
        </w:tblBorders>
        <w:tblLayout w:type="fixed"/>
        <w:tblLook w:val="01E0" w:firstRow="1" w:lastRow="1" w:firstColumn="1" w:lastColumn="1" w:noHBand="0" w:noVBand="0"/>
      </w:tblPr>
      <w:tblGrid>
        <w:gridCol w:w="1242"/>
        <w:gridCol w:w="2268"/>
        <w:gridCol w:w="5670"/>
      </w:tblGrid>
      <w:tr w:rsidR="005D5877" w:rsidRPr="005D5877" w:rsidTr="00E53BD7">
        <w:tc>
          <w:tcPr>
            <w:tcW w:w="1242" w:type="dxa"/>
            <w:tcBorders>
              <w:top w:val="single" w:sz="12" w:space="0" w:color="4F81BD"/>
              <w:left w:val="nil"/>
              <w:bottom w:val="single" w:sz="12" w:space="0" w:color="4F81BD"/>
              <w:right w:val="nil"/>
            </w:tcBorders>
            <w:shd w:val="clear" w:color="auto" w:fill="B8CCE4"/>
            <w:hideMark/>
          </w:tcPr>
          <w:p w:rsidR="005D5877" w:rsidRPr="005D5877" w:rsidRDefault="005D5877" w:rsidP="005D5877">
            <w:pPr>
              <w:spacing w:before="40" w:after="40" w:line="276" w:lineRule="auto"/>
              <w:rPr>
                <w:bCs/>
              </w:rPr>
            </w:pPr>
            <w:r w:rsidRPr="005D5877">
              <w:rPr>
                <w:bCs/>
              </w:rPr>
              <w:t>Nr.</w:t>
            </w:r>
          </w:p>
        </w:tc>
        <w:tc>
          <w:tcPr>
            <w:tcW w:w="2268" w:type="dxa"/>
            <w:tcBorders>
              <w:top w:val="single" w:sz="12" w:space="0" w:color="4F81BD"/>
              <w:left w:val="nil"/>
              <w:bottom w:val="single" w:sz="12" w:space="0" w:color="4F81BD"/>
              <w:right w:val="nil"/>
            </w:tcBorders>
            <w:shd w:val="clear" w:color="auto" w:fill="B8CCE4"/>
            <w:hideMark/>
          </w:tcPr>
          <w:p w:rsidR="005D5877" w:rsidRPr="005D5877" w:rsidRDefault="005D5877" w:rsidP="005D5877">
            <w:pPr>
              <w:spacing w:before="40" w:after="40" w:line="276" w:lineRule="auto"/>
              <w:rPr>
                <w:bCs/>
              </w:rPr>
            </w:pPr>
            <w:r w:rsidRPr="005D5877">
              <w:rPr>
                <w:bCs/>
              </w:rPr>
              <w:t>Prasība</w:t>
            </w:r>
          </w:p>
        </w:tc>
        <w:tc>
          <w:tcPr>
            <w:tcW w:w="5671" w:type="dxa"/>
            <w:tcBorders>
              <w:top w:val="single" w:sz="12" w:space="0" w:color="4F81BD"/>
              <w:left w:val="nil"/>
              <w:bottom w:val="single" w:sz="12" w:space="0" w:color="4F81BD"/>
              <w:right w:val="nil"/>
            </w:tcBorders>
            <w:shd w:val="clear" w:color="auto" w:fill="B8CCE4"/>
            <w:hideMark/>
          </w:tcPr>
          <w:p w:rsidR="005D5877" w:rsidRPr="005D5877" w:rsidRDefault="005D5877" w:rsidP="005D5877">
            <w:pPr>
              <w:spacing w:before="40" w:after="40" w:line="276" w:lineRule="auto"/>
              <w:jc w:val="both"/>
              <w:rPr>
                <w:bCs/>
              </w:rPr>
            </w:pPr>
            <w:r w:rsidRPr="005D5877">
              <w:rPr>
                <w:bCs/>
              </w:rPr>
              <w:t>Apraksts</w:t>
            </w:r>
          </w:p>
        </w:tc>
      </w:tr>
      <w:tr w:rsidR="005D5877" w:rsidRPr="005D5877" w:rsidTr="00E53BD7">
        <w:tc>
          <w:tcPr>
            <w:tcW w:w="1242" w:type="dxa"/>
            <w:tcBorders>
              <w:top w:val="single" w:sz="8" w:space="0" w:color="4F81BD"/>
              <w:left w:val="nil"/>
              <w:bottom w:val="single" w:sz="8" w:space="0" w:color="4F81BD"/>
              <w:right w:val="nil"/>
            </w:tcBorders>
          </w:tcPr>
          <w:p w:rsidR="005D5877" w:rsidRPr="005D5877" w:rsidRDefault="005D5877" w:rsidP="005D5877">
            <w:pPr>
              <w:numPr>
                <w:ilvl w:val="2"/>
                <w:numId w:val="23"/>
              </w:numPr>
              <w:spacing w:before="40" w:after="40" w:line="276" w:lineRule="auto"/>
              <w:ind w:left="0" w:firstLine="0"/>
              <w:rPr>
                <w:bCs/>
              </w:rPr>
            </w:pPr>
          </w:p>
        </w:tc>
        <w:tc>
          <w:tcPr>
            <w:tcW w:w="2268" w:type="dxa"/>
            <w:tcBorders>
              <w:top w:val="single" w:sz="8" w:space="0" w:color="4F81BD"/>
              <w:left w:val="nil"/>
              <w:bottom w:val="single" w:sz="8" w:space="0" w:color="4F81BD"/>
              <w:right w:val="nil"/>
            </w:tcBorders>
            <w:hideMark/>
          </w:tcPr>
          <w:p w:rsidR="005D5877" w:rsidRPr="005D5877" w:rsidRDefault="005D5877" w:rsidP="005D5877">
            <w:pPr>
              <w:spacing w:before="40" w:after="40" w:line="276" w:lineRule="auto"/>
            </w:pPr>
            <w:r w:rsidRPr="005D5877">
              <w:t>Attālinātā video straumēšana un lejupielāde</w:t>
            </w:r>
          </w:p>
        </w:tc>
        <w:tc>
          <w:tcPr>
            <w:tcW w:w="5671" w:type="dxa"/>
            <w:tcBorders>
              <w:top w:val="single" w:sz="8" w:space="0" w:color="4F81BD"/>
              <w:left w:val="nil"/>
              <w:bottom w:val="single" w:sz="8" w:space="0" w:color="4F81BD"/>
              <w:right w:val="nil"/>
            </w:tcBorders>
            <w:hideMark/>
          </w:tcPr>
          <w:p w:rsidR="005D5877" w:rsidRPr="005D5877" w:rsidRDefault="005D5877" w:rsidP="005D5877">
            <w:pPr>
              <w:spacing w:before="40" w:after="40" w:line="276" w:lineRule="auto"/>
              <w:rPr>
                <w:bCs/>
              </w:rPr>
            </w:pPr>
            <w:r w:rsidRPr="005D5877">
              <w:rPr>
                <w:bCs/>
              </w:rPr>
              <w:t>Jānodrošina attālināto video straumēšanu uz Sistēmas serveri tādā veidā, lai Pasūtītājam būtu iespēja attālināti redzēt un pārvaldīt notiekošo.</w:t>
            </w:r>
          </w:p>
        </w:tc>
      </w:tr>
      <w:tr w:rsidR="005D5877" w:rsidRPr="005D5877" w:rsidTr="00E53BD7">
        <w:tc>
          <w:tcPr>
            <w:tcW w:w="1242" w:type="dxa"/>
            <w:tcBorders>
              <w:top w:val="single" w:sz="8" w:space="0" w:color="4F81BD"/>
              <w:left w:val="nil"/>
              <w:bottom w:val="single" w:sz="8" w:space="0" w:color="4F81BD"/>
              <w:right w:val="nil"/>
            </w:tcBorders>
          </w:tcPr>
          <w:p w:rsidR="005D5877" w:rsidRPr="005D5877" w:rsidRDefault="005D5877" w:rsidP="005D5877">
            <w:pPr>
              <w:numPr>
                <w:ilvl w:val="2"/>
                <w:numId w:val="23"/>
              </w:numPr>
              <w:spacing w:before="40" w:after="40" w:line="276" w:lineRule="auto"/>
              <w:ind w:left="0" w:firstLine="0"/>
              <w:rPr>
                <w:bCs/>
              </w:rPr>
            </w:pPr>
          </w:p>
        </w:tc>
        <w:tc>
          <w:tcPr>
            <w:tcW w:w="2268" w:type="dxa"/>
            <w:tcBorders>
              <w:top w:val="single" w:sz="8" w:space="0" w:color="4F81BD"/>
              <w:left w:val="nil"/>
              <w:bottom w:val="single" w:sz="8" w:space="0" w:color="4F81BD"/>
              <w:right w:val="nil"/>
            </w:tcBorders>
            <w:hideMark/>
          </w:tcPr>
          <w:p w:rsidR="005D5877" w:rsidRPr="005D5877" w:rsidRDefault="005D5877" w:rsidP="005D5877">
            <w:pPr>
              <w:spacing w:before="40" w:after="40" w:line="276" w:lineRule="auto"/>
            </w:pPr>
            <w:r w:rsidRPr="005D5877">
              <w:t>Datu pārraides kriptēšana</w:t>
            </w:r>
          </w:p>
        </w:tc>
        <w:tc>
          <w:tcPr>
            <w:tcW w:w="5671" w:type="dxa"/>
            <w:tcBorders>
              <w:top w:val="single" w:sz="8" w:space="0" w:color="4F81BD"/>
              <w:left w:val="nil"/>
              <w:bottom w:val="single" w:sz="8" w:space="0" w:color="4F81BD"/>
              <w:right w:val="nil"/>
            </w:tcBorders>
            <w:hideMark/>
          </w:tcPr>
          <w:p w:rsidR="005D5877" w:rsidRPr="005D5877" w:rsidRDefault="005D5877" w:rsidP="005D5877">
            <w:pPr>
              <w:spacing w:before="40" w:after="40" w:line="276" w:lineRule="auto"/>
              <w:rPr>
                <w:bCs/>
              </w:rPr>
            </w:pPr>
            <w:r w:rsidRPr="005D5877">
              <w:rPr>
                <w:bCs/>
              </w:rPr>
              <w:t>Visai datu pārraidei ir jābūt kriptētai.</w:t>
            </w:r>
          </w:p>
        </w:tc>
      </w:tr>
      <w:tr w:rsidR="005D5877" w:rsidRPr="005D5877" w:rsidTr="00E53BD7">
        <w:tc>
          <w:tcPr>
            <w:tcW w:w="1242" w:type="dxa"/>
            <w:tcBorders>
              <w:top w:val="single" w:sz="8" w:space="0" w:color="4F81BD"/>
              <w:left w:val="nil"/>
              <w:bottom w:val="single" w:sz="8" w:space="0" w:color="4F81BD"/>
              <w:right w:val="nil"/>
            </w:tcBorders>
          </w:tcPr>
          <w:p w:rsidR="005D5877" w:rsidRPr="005D5877" w:rsidRDefault="005D5877" w:rsidP="005D5877">
            <w:pPr>
              <w:numPr>
                <w:ilvl w:val="2"/>
                <w:numId w:val="23"/>
              </w:numPr>
              <w:spacing w:before="40" w:after="40" w:line="276" w:lineRule="auto"/>
              <w:ind w:left="0" w:firstLine="0"/>
              <w:rPr>
                <w:bCs/>
              </w:rPr>
            </w:pPr>
            <w:bookmarkStart w:id="7" w:name="_Ref328760135" w:colFirst="0" w:colLast="0"/>
          </w:p>
        </w:tc>
        <w:tc>
          <w:tcPr>
            <w:tcW w:w="2268" w:type="dxa"/>
            <w:tcBorders>
              <w:top w:val="single" w:sz="8" w:space="0" w:color="4F81BD"/>
              <w:left w:val="nil"/>
              <w:bottom w:val="single" w:sz="8" w:space="0" w:color="4F81BD"/>
              <w:right w:val="nil"/>
            </w:tcBorders>
            <w:hideMark/>
          </w:tcPr>
          <w:p w:rsidR="005D5877" w:rsidRPr="005D5877" w:rsidRDefault="005D5877" w:rsidP="005D5877">
            <w:pPr>
              <w:spacing w:before="40" w:after="40" w:line="276" w:lineRule="auto"/>
            </w:pPr>
            <w:r w:rsidRPr="005D5877">
              <w:t>Jauninājumus</w:t>
            </w:r>
          </w:p>
        </w:tc>
        <w:tc>
          <w:tcPr>
            <w:tcW w:w="5671" w:type="dxa"/>
            <w:tcBorders>
              <w:top w:val="single" w:sz="8" w:space="0" w:color="4F81BD"/>
              <w:left w:val="nil"/>
              <w:bottom w:val="single" w:sz="8" w:space="0" w:color="4F81BD"/>
              <w:right w:val="nil"/>
            </w:tcBorders>
            <w:hideMark/>
          </w:tcPr>
          <w:p w:rsidR="005D5877" w:rsidRPr="005D5877" w:rsidRDefault="005D5877" w:rsidP="005D5877">
            <w:pPr>
              <w:spacing w:before="40" w:after="40" w:line="276" w:lineRule="auto"/>
              <w:rPr>
                <w:bCs/>
              </w:rPr>
            </w:pPr>
            <w:r w:rsidRPr="005D5877">
              <w:rPr>
                <w:bCs/>
              </w:rPr>
              <w:t>Sistēmas transporta līdzekļos uzstādīto programmatūru jauninājumus un nākotnes versijas Piegādātājs apņemas ieviest bez papildus samaksas.</w:t>
            </w:r>
          </w:p>
        </w:tc>
      </w:tr>
      <w:bookmarkEnd w:id="7"/>
      <w:tr w:rsidR="005D5877" w:rsidRPr="005D5877" w:rsidTr="00E53BD7">
        <w:tc>
          <w:tcPr>
            <w:tcW w:w="1242" w:type="dxa"/>
            <w:tcBorders>
              <w:top w:val="single" w:sz="8" w:space="0" w:color="4F81BD"/>
              <w:left w:val="nil"/>
              <w:bottom w:val="single" w:sz="8" w:space="0" w:color="4F81BD"/>
              <w:right w:val="nil"/>
            </w:tcBorders>
          </w:tcPr>
          <w:p w:rsidR="005D5877" w:rsidRPr="005D5877" w:rsidRDefault="005D5877" w:rsidP="005D5877">
            <w:pPr>
              <w:numPr>
                <w:ilvl w:val="2"/>
                <w:numId w:val="23"/>
              </w:numPr>
              <w:spacing w:before="40" w:after="40" w:line="276" w:lineRule="auto"/>
              <w:ind w:left="0" w:firstLine="0"/>
              <w:rPr>
                <w:bCs/>
              </w:rPr>
            </w:pPr>
          </w:p>
        </w:tc>
        <w:tc>
          <w:tcPr>
            <w:tcW w:w="2268" w:type="dxa"/>
            <w:tcBorders>
              <w:top w:val="single" w:sz="8" w:space="0" w:color="4F81BD"/>
              <w:left w:val="nil"/>
              <w:bottom w:val="single" w:sz="8" w:space="0" w:color="4F81BD"/>
              <w:right w:val="nil"/>
            </w:tcBorders>
            <w:hideMark/>
          </w:tcPr>
          <w:p w:rsidR="005D5877" w:rsidRPr="005D5877" w:rsidRDefault="005D5877" w:rsidP="005D5877">
            <w:pPr>
              <w:spacing w:before="40" w:after="40" w:line="276" w:lineRule="auto"/>
            </w:pPr>
            <w:r w:rsidRPr="005D5877">
              <w:t>Uzturēšana</w:t>
            </w:r>
          </w:p>
        </w:tc>
        <w:tc>
          <w:tcPr>
            <w:tcW w:w="5671" w:type="dxa"/>
            <w:tcBorders>
              <w:top w:val="single" w:sz="8" w:space="0" w:color="4F81BD"/>
              <w:left w:val="nil"/>
              <w:bottom w:val="single" w:sz="8" w:space="0" w:color="4F81BD"/>
              <w:right w:val="nil"/>
            </w:tcBorders>
            <w:hideMark/>
          </w:tcPr>
          <w:p w:rsidR="005D5877" w:rsidRPr="005D5877" w:rsidRDefault="005D5877" w:rsidP="005D5877">
            <w:pPr>
              <w:spacing w:before="40" w:after="40" w:line="276" w:lineRule="auto"/>
              <w:rPr>
                <w:bCs/>
              </w:rPr>
            </w:pPr>
            <w:r w:rsidRPr="005D5877">
              <w:rPr>
                <w:bCs/>
              </w:rPr>
              <w:t>Sistēmas transporta līdzekļos uzstādīto programmatūras uzturēšanu Piegādātājam ir jānodrošina ar saviem resursiem un par saviem līdzekļiem.</w:t>
            </w:r>
          </w:p>
        </w:tc>
      </w:tr>
      <w:tr w:rsidR="005D5877" w:rsidRPr="005D5877" w:rsidTr="00E53BD7">
        <w:tc>
          <w:tcPr>
            <w:tcW w:w="1242" w:type="dxa"/>
            <w:tcBorders>
              <w:top w:val="single" w:sz="8" w:space="0" w:color="4F81BD"/>
              <w:left w:val="nil"/>
              <w:bottom w:val="single" w:sz="8" w:space="0" w:color="4F81BD"/>
              <w:right w:val="nil"/>
            </w:tcBorders>
          </w:tcPr>
          <w:p w:rsidR="005D5877" w:rsidRPr="005D5877" w:rsidRDefault="005D5877" w:rsidP="005D5877">
            <w:pPr>
              <w:numPr>
                <w:ilvl w:val="2"/>
                <w:numId w:val="23"/>
              </w:numPr>
              <w:spacing w:before="40" w:after="40" w:line="276" w:lineRule="auto"/>
              <w:ind w:left="0" w:firstLine="0"/>
              <w:rPr>
                <w:bCs/>
              </w:rPr>
            </w:pPr>
          </w:p>
        </w:tc>
        <w:tc>
          <w:tcPr>
            <w:tcW w:w="2268" w:type="dxa"/>
            <w:tcBorders>
              <w:top w:val="single" w:sz="8" w:space="0" w:color="4F81BD"/>
              <w:left w:val="nil"/>
              <w:bottom w:val="single" w:sz="8" w:space="0" w:color="4F81BD"/>
              <w:right w:val="nil"/>
            </w:tcBorders>
            <w:hideMark/>
          </w:tcPr>
          <w:p w:rsidR="005D5877" w:rsidRPr="005D5877" w:rsidRDefault="005D5877" w:rsidP="005D5877">
            <w:pPr>
              <w:spacing w:before="40" w:after="40" w:line="276" w:lineRule="auto"/>
            </w:pPr>
            <w:r w:rsidRPr="005D5877">
              <w:t>Atbalsts</w:t>
            </w:r>
          </w:p>
        </w:tc>
        <w:tc>
          <w:tcPr>
            <w:tcW w:w="5671" w:type="dxa"/>
            <w:tcBorders>
              <w:top w:val="single" w:sz="8" w:space="0" w:color="4F81BD"/>
              <w:left w:val="nil"/>
              <w:bottom w:val="single" w:sz="8" w:space="0" w:color="4F81BD"/>
              <w:right w:val="nil"/>
            </w:tcBorders>
            <w:hideMark/>
          </w:tcPr>
          <w:p w:rsidR="005D5877" w:rsidRPr="005D5877" w:rsidRDefault="005D5877" w:rsidP="005D5877">
            <w:pPr>
              <w:spacing w:before="40" w:after="40" w:line="276" w:lineRule="auto"/>
              <w:rPr>
                <w:bCs/>
              </w:rPr>
            </w:pPr>
            <w:r w:rsidRPr="005D5877">
              <w:rPr>
                <w:bCs/>
              </w:rPr>
              <w:t>Piegādātājam ir jānodrošina telefoniskais un elektroniskais atbalsts un konsultācijas, kā arī nepieciešamības gadījumā nodrošināt Pasūtītāja nozīmētā pārstāvja apmācību.</w:t>
            </w:r>
          </w:p>
        </w:tc>
      </w:tr>
    </w:tbl>
    <w:p w:rsidR="005D5877" w:rsidRPr="005D5877" w:rsidRDefault="005D5877" w:rsidP="005D5877"/>
    <w:p w:rsidR="005D5877" w:rsidRPr="005D5877" w:rsidRDefault="005D5877" w:rsidP="005D5877">
      <w:pPr>
        <w:rPr>
          <w:lang w:eastAsia="lv-LV"/>
        </w:rPr>
      </w:pPr>
    </w:p>
    <w:p w:rsidR="005D5877" w:rsidRPr="005D5877" w:rsidRDefault="005D5877" w:rsidP="005D5877">
      <w:pPr>
        <w:ind w:right="-2" w:firstLine="426"/>
        <w:jc w:val="both"/>
        <w:rPr>
          <w:lang w:eastAsia="lv-LV"/>
        </w:rPr>
      </w:pPr>
      <w:r w:rsidRPr="005D5877">
        <w:rPr>
          <w:lang w:eastAsia="lv-LV"/>
        </w:rPr>
        <w:t>Pasūtītājam ir tiesības samazināt norādīto pieslēdzamo Pretendenta monitoringa sistēmai transporta līdzekļu skaitu. Šajā gadījumā pretendents nav tiesīgs izvirzīt pretenzijas par minēto.</w:t>
      </w:r>
    </w:p>
    <w:p w:rsidR="005D5877" w:rsidRPr="005D5877" w:rsidRDefault="005D5877" w:rsidP="005D5877">
      <w:pPr>
        <w:ind w:right="-2" w:firstLine="426"/>
        <w:jc w:val="both"/>
        <w:rPr>
          <w:lang w:eastAsia="lv-LV"/>
        </w:rPr>
      </w:pPr>
      <w:r w:rsidRPr="005D5877">
        <w:rPr>
          <w:lang w:eastAsia="lv-LV"/>
        </w:rPr>
        <w:t>Pasūtītajam ir tiesības, gadījumā, ja būs šāda pakalpojuma nepieciešamība, palielināt pieslēdzamo Pretendenta monitoringa sistēmai transportlīdzekļu skaitu. Šajā gadījumā pretendents nav tiesīgs izvirzīt pretenzijas par minēto un nodrošina papildus transporta līdzekļu pieslēgšanu Pakalpojuma sniegšanu par iepriekš piedāvātām cenām.</w:t>
      </w:r>
    </w:p>
    <w:p w:rsidR="005D5877" w:rsidRPr="005D5877" w:rsidRDefault="005D5877" w:rsidP="005D5877">
      <w:pPr>
        <w:ind w:right="-2" w:firstLine="426"/>
        <w:jc w:val="right"/>
        <w:rPr>
          <w:lang w:eastAsia="lv-LV"/>
        </w:rPr>
      </w:pPr>
    </w:p>
    <w:p w:rsidR="005D5877" w:rsidRPr="005D5877" w:rsidRDefault="005D5877" w:rsidP="005D5877">
      <w:pPr>
        <w:jc w:val="both"/>
      </w:pPr>
      <w:r w:rsidRPr="005D5877">
        <w:rPr>
          <w:lang w:eastAsia="lv-LV"/>
        </w:rPr>
        <w:br w:type="page"/>
      </w:r>
    </w:p>
    <w:p w:rsidR="00A425D3" w:rsidRPr="005D5877" w:rsidRDefault="00A425D3" w:rsidP="00A425D3">
      <w:pPr>
        <w:jc w:val="both"/>
        <w:rPr>
          <w:i/>
        </w:rPr>
      </w:pPr>
    </w:p>
    <w:p w:rsidR="00A425D3" w:rsidRPr="005D5877" w:rsidRDefault="00A425D3" w:rsidP="00A425D3">
      <w:pPr>
        <w:jc w:val="both"/>
        <w:rPr>
          <w:i/>
        </w:rPr>
      </w:pPr>
    </w:p>
    <w:p w:rsidR="00A425D3" w:rsidRPr="005D5877" w:rsidRDefault="00A425D3" w:rsidP="00305192">
      <w:pPr>
        <w:ind w:right="56"/>
        <w:jc w:val="right"/>
      </w:pPr>
      <w:r w:rsidRPr="005D5877">
        <w:rPr>
          <w:i/>
        </w:rPr>
        <w:tab/>
      </w:r>
      <w:r w:rsidRPr="005D5877">
        <w:t xml:space="preserve">                                                                                                      </w:t>
      </w:r>
      <w:r w:rsidRPr="005D5877">
        <w:rPr>
          <w:sz w:val="18"/>
          <w:szCs w:val="18"/>
        </w:rPr>
        <w:tab/>
      </w:r>
      <w:r w:rsidRPr="005D5877">
        <w:t>2. pielikums</w:t>
      </w:r>
    </w:p>
    <w:p w:rsidR="00A425D3" w:rsidRPr="005D5877" w:rsidRDefault="00A425D3" w:rsidP="00305192">
      <w:pPr>
        <w:ind w:right="56"/>
        <w:jc w:val="right"/>
      </w:pPr>
      <w:r w:rsidRPr="005D5877">
        <w:t>(Nr. IeVP 2019/</w:t>
      </w:r>
      <w:r w:rsidR="005D5877">
        <w:t>73</w:t>
      </w:r>
      <w:r w:rsidR="0078293C">
        <w:t>)</w:t>
      </w:r>
    </w:p>
    <w:p w:rsidR="00A425D3" w:rsidRPr="005D5877" w:rsidRDefault="00A425D3" w:rsidP="00305192">
      <w:pPr>
        <w:ind w:right="56"/>
        <w:jc w:val="right"/>
      </w:pPr>
      <w:r w:rsidRPr="005D5877">
        <w:t>Informatīvajam paziņojumam</w:t>
      </w:r>
    </w:p>
    <w:p w:rsidR="00A425D3" w:rsidRPr="005D5877" w:rsidRDefault="00A425D3" w:rsidP="00305192">
      <w:pPr>
        <w:ind w:right="56"/>
        <w:jc w:val="center"/>
      </w:pPr>
    </w:p>
    <w:p w:rsidR="00A425D3" w:rsidRPr="005D5877" w:rsidRDefault="00A425D3" w:rsidP="00305192">
      <w:pPr>
        <w:ind w:right="56"/>
        <w:jc w:val="center"/>
      </w:pPr>
      <w:r w:rsidRPr="005D5877">
        <w:t>FINANŠU PIEDĀVĀJUMS</w:t>
      </w:r>
    </w:p>
    <w:p w:rsidR="00A425D3" w:rsidRPr="005D5877" w:rsidRDefault="00A425D3" w:rsidP="00305192">
      <w:pPr>
        <w:ind w:right="56"/>
        <w:jc w:val="right"/>
      </w:pPr>
    </w:p>
    <w:p w:rsidR="00A425D3" w:rsidRPr="005D5877" w:rsidRDefault="00A425D3" w:rsidP="00305192">
      <w:pPr>
        <w:ind w:right="56"/>
        <w:jc w:val="both"/>
      </w:pPr>
      <w:r w:rsidRPr="005D5877">
        <w:t>Saskaņā ar Ieslodzījuma vietu pārvaldes informatīvā paziņojumu "</w:t>
      </w:r>
      <w:r w:rsidR="005D5877" w:rsidRPr="005D5877">
        <w:rPr>
          <w:bCs/>
        </w:rPr>
        <w:t>Ieslodzījuma vietu pārvaldes operatīvo transporta līdzekļu izsekošanas sistēmas pakalpojumu nodrošināšana</w:t>
      </w:r>
      <w:r w:rsidRPr="005D5877">
        <w:rPr>
          <w:bCs/>
        </w:rPr>
        <w:t xml:space="preserve">" </w:t>
      </w:r>
      <w:r w:rsidRPr="005D5877">
        <w:t>(iepirkuma identifikācijas Nr. IeVP 2019/</w:t>
      </w:r>
      <w:r w:rsidR="005D5877">
        <w:t>73</w:t>
      </w:r>
      <w:r w:rsidRPr="005D5877">
        <w:t>), mēs ______________________ (</w:t>
      </w:r>
      <w:r w:rsidRPr="005D5877">
        <w:rPr>
          <w:i/>
        </w:rPr>
        <w:t xml:space="preserve">pretendenta nosaukums) </w:t>
      </w:r>
      <w:r w:rsidRPr="005D5877">
        <w:t>apstiprinām, ka piekrītam iepirkuma noteikumiem, un piedāvājam sniegt pakalpojumus par šādām cenām:</w:t>
      </w:r>
    </w:p>
    <w:p w:rsidR="005D5877" w:rsidRPr="005D5877" w:rsidRDefault="005D5877" w:rsidP="005D5877">
      <w:pPr>
        <w:rPr>
          <w:sz w:val="16"/>
          <w:lang w:eastAsia="lv-LV"/>
        </w:rPr>
      </w:pPr>
    </w:p>
    <w:tbl>
      <w:tblPr>
        <w:tblW w:w="8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1985"/>
        <w:gridCol w:w="2126"/>
        <w:gridCol w:w="1871"/>
      </w:tblGrid>
      <w:tr w:rsidR="005D5877" w:rsidRPr="005D5877" w:rsidTr="005D5877">
        <w:trPr>
          <w:trHeight w:val="1847"/>
        </w:trPr>
        <w:tc>
          <w:tcPr>
            <w:tcW w:w="2689" w:type="dxa"/>
            <w:tcBorders>
              <w:top w:val="single" w:sz="4" w:space="0" w:color="auto"/>
              <w:left w:val="single" w:sz="4" w:space="0" w:color="auto"/>
              <w:bottom w:val="single" w:sz="4" w:space="0" w:color="auto"/>
              <w:right w:val="single" w:sz="4" w:space="0" w:color="auto"/>
            </w:tcBorders>
            <w:vAlign w:val="center"/>
            <w:hideMark/>
          </w:tcPr>
          <w:p w:rsidR="005D5877" w:rsidRPr="005D5877" w:rsidRDefault="005D5877" w:rsidP="005D5877">
            <w:pPr>
              <w:jc w:val="center"/>
              <w:rPr>
                <w:sz w:val="22"/>
                <w:szCs w:val="22"/>
                <w:lang w:eastAsia="lv-LV"/>
              </w:rPr>
            </w:pPr>
            <w:r w:rsidRPr="005D5877">
              <w:rPr>
                <w:sz w:val="22"/>
                <w:szCs w:val="22"/>
                <w:lang w:eastAsia="lv-LV"/>
              </w:rPr>
              <w:t>Ieslodzījuma vietu pārvaldes operatīvo transporta līdzekļu izsekošanas sistēmas pakalpojumu nodrošināšana</w:t>
            </w:r>
          </w:p>
        </w:tc>
        <w:tc>
          <w:tcPr>
            <w:tcW w:w="1985" w:type="dxa"/>
            <w:tcBorders>
              <w:top w:val="single" w:sz="4" w:space="0" w:color="auto"/>
              <w:left w:val="single" w:sz="4" w:space="0" w:color="auto"/>
              <w:bottom w:val="single" w:sz="4" w:space="0" w:color="auto"/>
              <w:right w:val="single" w:sz="4" w:space="0" w:color="auto"/>
            </w:tcBorders>
            <w:vAlign w:val="center"/>
            <w:hideMark/>
          </w:tcPr>
          <w:p w:rsidR="005D5877" w:rsidRPr="005D5877" w:rsidRDefault="005D5877" w:rsidP="005D5877">
            <w:pPr>
              <w:jc w:val="center"/>
              <w:rPr>
                <w:sz w:val="22"/>
                <w:szCs w:val="22"/>
                <w:lang w:eastAsia="lv-LV"/>
              </w:rPr>
            </w:pPr>
            <w:r w:rsidRPr="005D5877">
              <w:rPr>
                <w:sz w:val="22"/>
                <w:szCs w:val="22"/>
                <w:lang w:eastAsia="lv-LV"/>
              </w:rPr>
              <w:t>Līgumcena viena mēnesī par vienu transporta līdzekli* (</w:t>
            </w:r>
            <w:r w:rsidRPr="005D5877">
              <w:rPr>
                <w:sz w:val="22"/>
                <w:szCs w:val="22"/>
                <w:u w:val="single"/>
                <w:lang w:eastAsia="lv-LV"/>
              </w:rPr>
              <w:t>piedāvājuma izvēles kritērijs</w:t>
            </w:r>
            <w:r w:rsidRPr="005D5877">
              <w:rPr>
                <w:sz w:val="22"/>
                <w:szCs w:val="22"/>
                <w:lang w:eastAsia="lv-LV"/>
              </w:rPr>
              <w:t>), EUR (bez PVN)</w:t>
            </w:r>
          </w:p>
        </w:tc>
        <w:tc>
          <w:tcPr>
            <w:tcW w:w="2126" w:type="dxa"/>
            <w:tcBorders>
              <w:top w:val="single" w:sz="4" w:space="0" w:color="auto"/>
              <w:left w:val="single" w:sz="4" w:space="0" w:color="auto"/>
              <w:bottom w:val="single" w:sz="4" w:space="0" w:color="auto"/>
              <w:right w:val="single" w:sz="4" w:space="0" w:color="auto"/>
            </w:tcBorders>
            <w:vAlign w:val="center"/>
            <w:hideMark/>
          </w:tcPr>
          <w:p w:rsidR="005D5877" w:rsidRPr="005D5877" w:rsidRDefault="005D5877" w:rsidP="005D5877">
            <w:pPr>
              <w:jc w:val="center"/>
              <w:rPr>
                <w:sz w:val="22"/>
                <w:szCs w:val="22"/>
                <w:lang w:eastAsia="lv-LV"/>
              </w:rPr>
            </w:pPr>
            <w:r w:rsidRPr="005D5877">
              <w:rPr>
                <w:sz w:val="22"/>
                <w:szCs w:val="22"/>
                <w:lang w:eastAsia="lv-LV"/>
              </w:rPr>
              <w:t xml:space="preserve">Līgumcena viena mēnesī par visām tehniskajā specifikācijā norādītājiem transporta līdzekļiem </w:t>
            </w:r>
          </w:p>
          <w:p w:rsidR="005D5877" w:rsidRPr="005D5877" w:rsidRDefault="005D5877" w:rsidP="005D5877">
            <w:pPr>
              <w:jc w:val="center"/>
              <w:rPr>
                <w:sz w:val="22"/>
                <w:szCs w:val="22"/>
                <w:lang w:eastAsia="lv-LV"/>
              </w:rPr>
            </w:pPr>
            <w:r w:rsidRPr="005D5877">
              <w:rPr>
                <w:sz w:val="22"/>
                <w:szCs w:val="22"/>
                <w:lang w:eastAsia="lv-LV"/>
              </w:rPr>
              <w:t>(informācijai)</w:t>
            </w:r>
          </w:p>
          <w:p w:rsidR="005D5877" w:rsidRPr="005D5877" w:rsidRDefault="005D5877" w:rsidP="005D5877">
            <w:pPr>
              <w:jc w:val="center"/>
              <w:rPr>
                <w:sz w:val="22"/>
                <w:szCs w:val="22"/>
                <w:lang w:eastAsia="lv-LV"/>
              </w:rPr>
            </w:pPr>
            <w:r w:rsidRPr="005D5877">
              <w:rPr>
                <w:sz w:val="22"/>
                <w:szCs w:val="22"/>
                <w:lang w:eastAsia="lv-LV"/>
              </w:rPr>
              <w:t>EUR (bez PVN</w:t>
            </w:r>
            <w:r w:rsidRPr="005D5877">
              <w:rPr>
                <w:b/>
                <w:sz w:val="22"/>
                <w:szCs w:val="22"/>
                <w:lang w:eastAsia="lv-LV"/>
              </w:rPr>
              <w:t>)</w:t>
            </w:r>
          </w:p>
        </w:tc>
        <w:tc>
          <w:tcPr>
            <w:tcW w:w="1871" w:type="dxa"/>
            <w:tcBorders>
              <w:top w:val="single" w:sz="4" w:space="0" w:color="auto"/>
              <w:left w:val="single" w:sz="4" w:space="0" w:color="auto"/>
              <w:bottom w:val="single" w:sz="4" w:space="0" w:color="auto"/>
              <w:right w:val="single" w:sz="4" w:space="0" w:color="auto"/>
            </w:tcBorders>
          </w:tcPr>
          <w:p w:rsidR="005D5877" w:rsidRPr="005D5877" w:rsidRDefault="005D5877" w:rsidP="005D5877">
            <w:pPr>
              <w:jc w:val="center"/>
              <w:rPr>
                <w:sz w:val="22"/>
                <w:szCs w:val="22"/>
                <w:lang w:eastAsia="lv-LV"/>
              </w:rPr>
            </w:pPr>
            <w:r w:rsidRPr="005D5877">
              <w:rPr>
                <w:sz w:val="22"/>
                <w:szCs w:val="22"/>
                <w:lang w:eastAsia="lv-LV"/>
              </w:rPr>
              <w:t>Līgumcena par 36 (trīsdesmit sešiem) mēnešiem par visām tehniskajā specifikācijā norādītājiem transporta līdzekļiem EUR (bez PVN</w:t>
            </w:r>
            <w:r w:rsidRPr="005D5877">
              <w:rPr>
                <w:b/>
                <w:sz w:val="22"/>
                <w:szCs w:val="22"/>
                <w:lang w:eastAsia="lv-LV"/>
              </w:rPr>
              <w:t>)</w:t>
            </w:r>
          </w:p>
        </w:tc>
      </w:tr>
      <w:tr w:rsidR="005D5877" w:rsidRPr="005D5877" w:rsidTr="005D5877">
        <w:trPr>
          <w:trHeight w:val="710"/>
        </w:trPr>
        <w:tc>
          <w:tcPr>
            <w:tcW w:w="2689" w:type="dxa"/>
            <w:tcBorders>
              <w:top w:val="single" w:sz="4" w:space="0" w:color="auto"/>
              <w:left w:val="single" w:sz="4" w:space="0" w:color="auto"/>
              <w:bottom w:val="single" w:sz="4" w:space="0" w:color="auto"/>
              <w:right w:val="single" w:sz="4" w:space="0" w:color="auto"/>
            </w:tcBorders>
            <w:vAlign w:val="center"/>
            <w:hideMark/>
          </w:tcPr>
          <w:p w:rsidR="005D5877" w:rsidRPr="005D5877" w:rsidRDefault="005D5877" w:rsidP="005D5877">
            <w:pPr>
              <w:rPr>
                <w:lang w:eastAsia="lv-LV"/>
              </w:rPr>
            </w:pPr>
            <w:r w:rsidRPr="005D5877">
              <w:rPr>
                <w:lang w:eastAsia="lv-LV"/>
              </w:rPr>
              <w:t>Līgumcena (EUR bez PVN)</w:t>
            </w:r>
          </w:p>
        </w:tc>
        <w:tc>
          <w:tcPr>
            <w:tcW w:w="1985" w:type="dxa"/>
            <w:tcBorders>
              <w:top w:val="single" w:sz="4" w:space="0" w:color="auto"/>
              <w:left w:val="single" w:sz="4" w:space="0" w:color="auto"/>
              <w:bottom w:val="single" w:sz="4" w:space="0" w:color="auto"/>
              <w:right w:val="single" w:sz="4" w:space="0" w:color="auto"/>
            </w:tcBorders>
            <w:vAlign w:val="center"/>
          </w:tcPr>
          <w:p w:rsidR="005D5877" w:rsidRPr="005D5877" w:rsidRDefault="005D5877" w:rsidP="005D5877">
            <w:pPr>
              <w:rPr>
                <w:sz w:val="26"/>
                <w:szCs w:val="26"/>
                <w:lang w:eastAsia="lv-LV"/>
              </w:rPr>
            </w:pPr>
          </w:p>
        </w:tc>
        <w:tc>
          <w:tcPr>
            <w:tcW w:w="2126" w:type="dxa"/>
            <w:tcBorders>
              <w:top w:val="single" w:sz="4" w:space="0" w:color="auto"/>
              <w:left w:val="single" w:sz="4" w:space="0" w:color="auto"/>
              <w:bottom w:val="single" w:sz="4" w:space="0" w:color="auto"/>
              <w:right w:val="single" w:sz="4" w:space="0" w:color="auto"/>
            </w:tcBorders>
            <w:vAlign w:val="center"/>
          </w:tcPr>
          <w:p w:rsidR="005D5877" w:rsidRPr="005D5877" w:rsidRDefault="005D5877" w:rsidP="005D5877">
            <w:pPr>
              <w:rPr>
                <w:sz w:val="26"/>
                <w:szCs w:val="26"/>
                <w:lang w:eastAsia="lv-LV"/>
              </w:rPr>
            </w:pPr>
          </w:p>
        </w:tc>
        <w:tc>
          <w:tcPr>
            <w:tcW w:w="1871" w:type="dxa"/>
            <w:tcBorders>
              <w:top w:val="single" w:sz="4" w:space="0" w:color="auto"/>
              <w:left w:val="single" w:sz="4" w:space="0" w:color="auto"/>
              <w:bottom w:val="single" w:sz="4" w:space="0" w:color="auto"/>
              <w:right w:val="single" w:sz="4" w:space="0" w:color="auto"/>
            </w:tcBorders>
          </w:tcPr>
          <w:p w:rsidR="005D5877" w:rsidRPr="005D5877" w:rsidRDefault="005D5877" w:rsidP="005D5877">
            <w:pPr>
              <w:rPr>
                <w:sz w:val="26"/>
                <w:szCs w:val="26"/>
                <w:lang w:eastAsia="lv-LV"/>
              </w:rPr>
            </w:pPr>
          </w:p>
        </w:tc>
      </w:tr>
    </w:tbl>
    <w:p w:rsidR="005D5877" w:rsidRDefault="005D5877" w:rsidP="005D5877">
      <w:pPr>
        <w:jc w:val="both"/>
        <w:rPr>
          <w:color w:val="000000"/>
          <w:lang w:eastAsia="lv-LV"/>
        </w:rPr>
      </w:pPr>
      <w:r w:rsidRPr="005D5877">
        <w:rPr>
          <w:lang w:eastAsia="lv-LV"/>
        </w:rPr>
        <w:t xml:space="preserve">* </w:t>
      </w:r>
      <w:r w:rsidRPr="005D5877">
        <w:rPr>
          <w:color w:val="000000"/>
          <w:lang w:eastAsia="lv-LV"/>
        </w:rPr>
        <w:t>Pakalpojumu līgumcenā ir iekļauti visi nodokļi (izņemot PVN) un izdevumi (t.sk. transportēšanas izdevumi, pieslēgšanas (un ar to saistītie izdevumi) pie pretendenta monitoringa sistēmai u.c. izmaksas).</w:t>
      </w:r>
    </w:p>
    <w:tbl>
      <w:tblPr>
        <w:tblW w:w="864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0"/>
        <w:gridCol w:w="5587"/>
      </w:tblGrid>
      <w:tr w:rsidR="00030F6C" w:rsidRPr="00D95B60" w:rsidTr="00030F6C">
        <w:trPr>
          <w:trHeight w:val="545"/>
        </w:trPr>
        <w:tc>
          <w:tcPr>
            <w:tcW w:w="3060" w:type="dxa"/>
            <w:tcBorders>
              <w:top w:val="single" w:sz="4" w:space="0" w:color="auto"/>
              <w:left w:val="single" w:sz="4" w:space="0" w:color="auto"/>
              <w:bottom w:val="single" w:sz="4" w:space="0" w:color="auto"/>
              <w:right w:val="single" w:sz="4" w:space="0" w:color="auto"/>
            </w:tcBorders>
            <w:shd w:val="clear" w:color="auto" w:fill="E6E6E6"/>
            <w:hideMark/>
          </w:tcPr>
          <w:p w:rsidR="00030F6C" w:rsidRPr="00D95B60" w:rsidRDefault="00030F6C" w:rsidP="00187505">
            <w:pPr>
              <w:spacing w:before="240" w:after="60"/>
              <w:outlineLvl w:val="4"/>
              <w:rPr>
                <w:b/>
                <w:bCs/>
                <w:iCs/>
                <w:sz w:val="20"/>
                <w:szCs w:val="20"/>
              </w:rPr>
            </w:pPr>
            <w:r w:rsidRPr="00D95B60">
              <w:rPr>
                <w:b/>
                <w:bCs/>
                <w:iCs/>
                <w:sz w:val="20"/>
                <w:szCs w:val="20"/>
              </w:rPr>
              <w:t>Pretendenta nosaukums, reģistrācijas Nr.:</w:t>
            </w:r>
          </w:p>
        </w:tc>
        <w:tc>
          <w:tcPr>
            <w:tcW w:w="5587" w:type="dxa"/>
            <w:tcBorders>
              <w:top w:val="single" w:sz="4" w:space="0" w:color="auto"/>
              <w:left w:val="single" w:sz="4" w:space="0" w:color="auto"/>
              <w:bottom w:val="single" w:sz="4" w:space="0" w:color="auto"/>
              <w:right w:val="single" w:sz="4" w:space="0" w:color="auto"/>
            </w:tcBorders>
          </w:tcPr>
          <w:p w:rsidR="00030F6C" w:rsidRPr="00D95B60" w:rsidRDefault="00030F6C" w:rsidP="00187505">
            <w:pPr>
              <w:keepNext/>
              <w:jc w:val="center"/>
              <w:outlineLvl w:val="0"/>
              <w:rPr>
                <w:b/>
                <w:sz w:val="20"/>
                <w:szCs w:val="20"/>
              </w:rPr>
            </w:pPr>
          </w:p>
        </w:tc>
      </w:tr>
      <w:tr w:rsidR="00030F6C" w:rsidRPr="00D95B60" w:rsidTr="00030F6C">
        <w:trPr>
          <w:trHeight w:val="344"/>
        </w:trPr>
        <w:tc>
          <w:tcPr>
            <w:tcW w:w="3060" w:type="dxa"/>
            <w:tcBorders>
              <w:top w:val="single" w:sz="4" w:space="0" w:color="auto"/>
              <w:left w:val="single" w:sz="4" w:space="0" w:color="auto"/>
              <w:bottom w:val="single" w:sz="4" w:space="0" w:color="auto"/>
              <w:right w:val="single" w:sz="4" w:space="0" w:color="auto"/>
            </w:tcBorders>
            <w:shd w:val="clear" w:color="auto" w:fill="E6E6E6"/>
            <w:hideMark/>
          </w:tcPr>
          <w:p w:rsidR="00030F6C" w:rsidRPr="00D95B60" w:rsidRDefault="00030F6C" w:rsidP="00187505">
            <w:pPr>
              <w:spacing w:before="240" w:after="60"/>
              <w:outlineLvl w:val="4"/>
              <w:rPr>
                <w:b/>
                <w:bCs/>
                <w:iCs/>
                <w:sz w:val="20"/>
                <w:szCs w:val="20"/>
              </w:rPr>
            </w:pPr>
            <w:r w:rsidRPr="00D95B60">
              <w:rPr>
                <w:b/>
                <w:bCs/>
                <w:iCs/>
                <w:sz w:val="20"/>
                <w:szCs w:val="20"/>
              </w:rPr>
              <w:t>Juridiskā adrese:</w:t>
            </w:r>
          </w:p>
        </w:tc>
        <w:tc>
          <w:tcPr>
            <w:tcW w:w="5587" w:type="dxa"/>
            <w:tcBorders>
              <w:top w:val="single" w:sz="4" w:space="0" w:color="auto"/>
              <w:left w:val="single" w:sz="4" w:space="0" w:color="auto"/>
              <w:bottom w:val="single" w:sz="4" w:space="0" w:color="auto"/>
              <w:right w:val="single" w:sz="4" w:space="0" w:color="auto"/>
            </w:tcBorders>
          </w:tcPr>
          <w:p w:rsidR="00030F6C" w:rsidRPr="00D95B60" w:rsidRDefault="00030F6C" w:rsidP="00187505">
            <w:pPr>
              <w:keepNext/>
              <w:jc w:val="center"/>
              <w:outlineLvl w:val="0"/>
              <w:rPr>
                <w:b/>
                <w:sz w:val="20"/>
                <w:szCs w:val="20"/>
              </w:rPr>
            </w:pPr>
          </w:p>
        </w:tc>
      </w:tr>
      <w:tr w:rsidR="00030F6C" w:rsidRPr="00D95B60" w:rsidTr="00030F6C">
        <w:trPr>
          <w:trHeight w:val="380"/>
        </w:trPr>
        <w:tc>
          <w:tcPr>
            <w:tcW w:w="3060" w:type="dxa"/>
            <w:tcBorders>
              <w:top w:val="single" w:sz="4" w:space="0" w:color="auto"/>
              <w:left w:val="single" w:sz="4" w:space="0" w:color="auto"/>
              <w:bottom w:val="single" w:sz="4" w:space="0" w:color="auto"/>
              <w:right w:val="single" w:sz="4" w:space="0" w:color="auto"/>
            </w:tcBorders>
            <w:hideMark/>
          </w:tcPr>
          <w:p w:rsidR="00030F6C" w:rsidRPr="00D95B60" w:rsidRDefault="00030F6C" w:rsidP="00187505">
            <w:pPr>
              <w:spacing w:before="240" w:after="60"/>
              <w:outlineLvl w:val="4"/>
              <w:rPr>
                <w:b/>
                <w:bCs/>
                <w:iCs/>
                <w:sz w:val="20"/>
                <w:szCs w:val="20"/>
              </w:rPr>
            </w:pPr>
            <w:r w:rsidRPr="00D95B60">
              <w:rPr>
                <w:b/>
                <w:bCs/>
                <w:iCs/>
                <w:sz w:val="20"/>
                <w:szCs w:val="20"/>
              </w:rPr>
              <w:t>Konta Nr., bankas rekvizīti:</w:t>
            </w:r>
          </w:p>
        </w:tc>
        <w:tc>
          <w:tcPr>
            <w:tcW w:w="5587" w:type="dxa"/>
            <w:tcBorders>
              <w:top w:val="single" w:sz="4" w:space="0" w:color="auto"/>
              <w:left w:val="single" w:sz="4" w:space="0" w:color="auto"/>
              <w:bottom w:val="single" w:sz="4" w:space="0" w:color="auto"/>
              <w:right w:val="single" w:sz="4" w:space="0" w:color="auto"/>
            </w:tcBorders>
          </w:tcPr>
          <w:p w:rsidR="00030F6C" w:rsidRPr="00D95B60" w:rsidRDefault="00030F6C" w:rsidP="00187505">
            <w:pPr>
              <w:keepNext/>
              <w:jc w:val="both"/>
              <w:outlineLvl w:val="0"/>
              <w:rPr>
                <w:b/>
                <w:sz w:val="20"/>
                <w:szCs w:val="20"/>
              </w:rPr>
            </w:pPr>
          </w:p>
        </w:tc>
      </w:tr>
      <w:tr w:rsidR="00030F6C" w:rsidRPr="00D95B60" w:rsidTr="00030F6C">
        <w:trPr>
          <w:trHeight w:val="319"/>
        </w:trPr>
        <w:tc>
          <w:tcPr>
            <w:tcW w:w="3060" w:type="dxa"/>
            <w:tcBorders>
              <w:top w:val="single" w:sz="4" w:space="0" w:color="auto"/>
              <w:left w:val="single" w:sz="4" w:space="0" w:color="auto"/>
              <w:bottom w:val="single" w:sz="4" w:space="0" w:color="auto"/>
              <w:right w:val="single" w:sz="4" w:space="0" w:color="auto"/>
            </w:tcBorders>
            <w:hideMark/>
          </w:tcPr>
          <w:p w:rsidR="00030F6C" w:rsidRPr="00D95B60" w:rsidRDefault="00030F6C" w:rsidP="00187505">
            <w:pPr>
              <w:keepNext/>
              <w:jc w:val="both"/>
              <w:outlineLvl w:val="0"/>
              <w:rPr>
                <w:b/>
                <w:sz w:val="20"/>
                <w:szCs w:val="20"/>
              </w:rPr>
            </w:pPr>
            <w:r w:rsidRPr="00D95B60">
              <w:rPr>
                <w:b/>
                <w:sz w:val="20"/>
                <w:szCs w:val="20"/>
              </w:rPr>
              <w:t>Tālr./ Fax:</w:t>
            </w:r>
          </w:p>
        </w:tc>
        <w:tc>
          <w:tcPr>
            <w:tcW w:w="5587" w:type="dxa"/>
            <w:tcBorders>
              <w:top w:val="single" w:sz="4" w:space="0" w:color="auto"/>
              <w:left w:val="single" w:sz="4" w:space="0" w:color="auto"/>
              <w:bottom w:val="single" w:sz="4" w:space="0" w:color="auto"/>
              <w:right w:val="single" w:sz="4" w:space="0" w:color="auto"/>
            </w:tcBorders>
          </w:tcPr>
          <w:p w:rsidR="00030F6C" w:rsidRPr="00D95B60" w:rsidRDefault="00030F6C" w:rsidP="00187505">
            <w:pPr>
              <w:keepNext/>
              <w:jc w:val="both"/>
              <w:outlineLvl w:val="0"/>
              <w:rPr>
                <w:b/>
                <w:sz w:val="20"/>
                <w:szCs w:val="20"/>
              </w:rPr>
            </w:pPr>
          </w:p>
        </w:tc>
      </w:tr>
      <w:tr w:rsidR="00030F6C" w:rsidRPr="00D95B60" w:rsidTr="00030F6C">
        <w:trPr>
          <w:trHeight w:val="357"/>
        </w:trPr>
        <w:tc>
          <w:tcPr>
            <w:tcW w:w="3060" w:type="dxa"/>
            <w:tcBorders>
              <w:top w:val="single" w:sz="4" w:space="0" w:color="auto"/>
              <w:left w:val="single" w:sz="4" w:space="0" w:color="auto"/>
              <w:bottom w:val="single" w:sz="4" w:space="0" w:color="auto"/>
              <w:right w:val="single" w:sz="4" w:space="0" w:color="auto"/>
            </w:tcBorders>
            <w:hideMark/>
          </w:tcPr>
          <w:p w:rsidR="00030F6C" w:rsidRPr="00D95B60" w:rsidRDefault="00030F6C" w:rsidP="00187505">
            <w:pPr>
              <w:keepNext/>
              <w:jc w:val="both"/>
              <w:outlineLvl w:val="0"/>
              <w:rPr>
                <w:b/>
                <w:sz w:val="20"/>
                <w:szCs w:val="20"/>
              </w:rPr>
            </w:pPr>
            <w:r w:rsidRPr="00D95B60">
              <w:rPr>
                <w:b/>
                <w:sz w:val="20"/>
                <w:szCs w:val="20"/>
              </w:rPr>
              <w:t>e-pasta adrese:</w:t>
            </w:r>
          </w:p>
        </w:tc>
        <w:tc>
          <w:tcPr>
            <w:tcW w:w="5587" w:type="dxa"/>
            <w:tcBorders>
              <w:top w:val="single" w:sz="4" w:space="0" w:color="auto"/>
              <w:left w:val="single" w:sz="4" w:space="0" w:color="auto"/>
              <w:bottom w:val="single" w:sz="4" w:space="0" w:color="auto"/>
              <w:right w:val="single" w:sz="4" w:space="0" w:color="auto"/>
            </w:tcBorders>
          </w:tcPr>
          <w:p w:rsidR="00030F6C" w:rsidRPr="00D95B60" w:rsidRDefault="00030F6C" w:rsidP="00187505">
            <w:pPr>
              <w:keepNext/>
              <w:jc w:val="both"/>
              <w:outlineLvl w:val="0"/>
              <w:rPr>
                <w:b/>
                <w:sz w:val="20"/>
                <w:szCs w:val="20"/>
              </w:rPr>
            </w:pPr>
          </w:p>
        </w:tc>
      </w:tr>
      <w:tr w:rsidR="00030F6C" w:rsidRPr="00D95B60" w:rsidTr="00030F6C">
        <w:trPr>
          <w:trHeight w:val="357"/>
        </w:trPr>
        <w:tc>
          <w:tcPr>
            <w:tcW w:w="3060" w:type="dxa"/>
            <w:tcBorders>
              <w:top w:val="single" w:sz="4" w:space="0" w:color="auto"/>
              <w:left w:val="single" w:sz="4" w:space="0" w:color="auto"/>
              <w:bottom w:val="single" w:sz="4" w:space="0" w:color="auto"/>
              <w:right w:val="single" w:sz="4" w:space="0" w:color="auto"/>
            </w:tcBorders>
            <w:hideMark/>
          </w:tcPr>
          <w:p w:rsidR="00030F6C" w:rsidRPr="00D95B60" w:rsidRDefault="00030F6C" w:rsidP="00187505">
            <w:pPr>
              <w:keepNext/>
              <w:outlineLvl w:val="0"/>
              <w:rPr>
                <w:b/>
                <w:sz w:val="20"/>
                <w:szCs w:val="20"/>
              </w:rPr>
            </w:pPr>
            <w:r w:rsidRPr="00D95B60">
              <w:rPr>
                <w:b/>
                <w:sz w:val="20"/>
                <w:szCs w:val="20"/>
              </w:rPr>
              <w:t xml:space="preserve">Kontaktpersonas </w:t>
            </w:r>
          </w:p>
          <w:p w:rsidR="00030F6C" w:rsidRPr="00D95B60" w:rsidRDefault="00030F6C" w:rsidP="00187505">
            <w:pPr>
              <w:keepNext/>
              <w:outlineLvl w:val="0"/>
              <w:rPr>
                <w:b/>
                <w:sz w:val="20"/>
                <w:szCs w:val="20"/>
              </w:rPr>
            </w:pPr>
            <w:r w:rsidRPr="00D95B60">
              <w:rPr>
                <w:b/>
                <w:sz w:val="20"/>
                <w:szCs w:val="20"/>
              </w:rPr>
              <w:t>vārds, uzvārds</w:t>
            </w:r>
          </w:p>
        </w:tc>
        <w:tc>
          <w:tcPr>
            <w:tcW w:w="5587" w:type="dxa"/>
            <w:tcBorders>
              <w:top w:val="single" w:sz="4" w:space="0" w:color="auto"/>
              <w:left w:val="single" w:sz="4" w:space="0" w:color="auto"/>
              <w:bottom w:val="single" w:sz="4" w:space="0" w:color="auto"/>
              <w:right w:val="single" w:sz="4" w:space="0" w:color="auto"/>
            </w:tcBorders>
          </w:tcPr>
          <w:p w:rsidR="00030F6C" w:rsidRPr="00D95B60" w:rsidRDefault="00030F6C" w:rsidP="00187505">
            <w:pPr>
              <w:keepNext/>
              <w:jc w:val="both"/>
              <w:outlineLvl w:val="0"/>
              <w:rPr>
                <w:b/>
                <w:sz w:val="20"/>
                <w:szCs w:val="20"/>
              </w:rPr>
            </w:pPr>
          </w:p>
        </w:tc>
      </w:tr>
      <w:tr w:rsidR="00030F6C" w:rsidRPr="00D95B60" w:rsidTr="00030F6C">
        <w:trPr>
          <w:trHeight w:val="357"/>
        </w:trPr>
        <w:tc>
          <w:tcPr>
            <w:tcW w:w="3060" w:type="dxa"/>
            <w:tcBorders>
              <w:top w:val="single" w:sz="4" w:space="0" w:color="auto"/>
              <w:left w:val="single" w:sz="4" w:space="0" w:color="auto"/>
              <w:bottom w:val="single" w:sz="4" w:space="0" w:color="auto"/>
              <w:right w:val="single" w:sz="4" w:space="0" w:color="auto"/>
            </w:tcBorders>
            <w:hideMark/>
          </w:tcPr>
          <w:p w:rsidR="00030F6C" w:rsidRPr="00D95B60" w:rsidRDefault="00030F6C" w:rsidP="00187505">
            <w:pPr>
              <w:keepNext/>
              <w:outlineLvl w:val="0"/>
              <w:rPr>
                <w:b/>
                <w:sz w:val="20"/>
                <w:szCs w:val="20"/>
              </w:rPr>
            </w:pPr>
            <w:r w:rsidRPr="00D95B60">
              <w:rPr>
                <w:b/>
                <w:sz w:val="20"/>
                <w:szCs w:val="20"/>
              </w:rPr>
              <w:t>telefona numurs:</w:t>
            </w:r>
          </w:p>
        </w:tc>
        <w:tc>
          <w:tcPr>
            <w:tcW w:w="5587" w:type="dxa"/>
            <w:tcBorders>
              <w:top w:val="single" w:sz="4" w:space="0" w:color="auto"/>
              <w:left w:val="single" w:sz="4" w:space="0" w:color="auto"/>
              <w:bottom w:val="single" w:sz="4" w:space="0" w:color="auto"/>
              <w:right w:val="single" w:sz="4" w:space="0" w:color="auto"/>
            </w:tcBorders>
          </w:tcPr>
          <w:p w:rsidR="00030F6C" w:rsidRPr="00D95B60" w:rsidRDefault="00030F6C" w:rsidP="00187505">
            <w:pPr>
              <w:keepNext/>
              <w:jc w:val="both"/>
              <w:outlineLvl w:val="0"/>
              <w:rPr>
                <w:b/>
                <w:sz w:val="20"/>
                <w:szCs w:val="20"/>
              </w:rPr>
            </w:pPr>
          </w:p>
        </w:tc>
      </w:tr>
      <w:tr w:rsidR="00030F6C" w:rsidRPr="00D95B60" w:rsidTr="00030F6C">
        <w:trPr>
          <w:trHeight w:val="357"/>
        </w:trPr>
        <w:tc>
          <w:tcPr>
            <w:tcW w:w="3060" w:type="dxa"/>
            <w:tcBorders>
              <w:top w:val="single" w:sz="4" w:space="0" w:color="auto"/>
              <w:left w:val="single" w:sz="4" w:space="0" w:color="auto"/>
              <w:bottom w:val="single" w:sz="4" w:space="0" w:color="auto"/>
              <w:right w:val="single" w:sz="4" w:space="0" w:color="auto"/>
            </w:tcBorders>
          </w:tcPr>
          <w:p w:rsidR="00030F6C" w:rsidRPr="00D95B60" w:rsidRDefault="00030F6C" w:rsidP="00187505">
            <w:pPr>
              <w:keepNext/>
              <w:outlineLvl w:val="0"/>
              <w:rPr>
                <w:b/>
                <w:sz w:val="20"/>
                <w:szCs w:val="20"/>
              </w:rPr>
            </w:pPr>
            <w:r w:rsidRPr="00D95B60">
              <w:rPr>
                <w:b/>
                <w:sz w:val="20"/>
                <w:szCs w:val="20"/>
              </w:rPr>
              <w:t>Informācija par personu, kura paraksta līgumu (vārds, uzvārds, amats)</w:t>
            </w:r>
          </w:p>
        </w:tc>
        <w:tc>
          <w:tcPr>
            <w:tcW w:w="5587" w:type="dxa"/>
            <w:tcBorders>
              <w:top w:val="single" w:sz="4" w:space="0" w:color="auto"/>
              <w:left w:val="single" w:sz="4" w:space="0" w:color="auto"/>
              <w:bottom w:val="single" w:sz="4" w:space="0" w:color="auto"/>
              <w:right w:val="single" w:sz="4" w:space="0" w:color="auto"/>
            </w:tcBorders>
          </w:tcPr>
          <w:p w:rsidR="00030F6C" w:rsidRPr="00D95B60" w:rsidRDefault="00030F6C" w:rsidP="00187505">
            <w:pPr>
              <w:keepNext/>
              <w:jc w:val="both"/>
              <w:outlineLvl w:val="0"/>
              <w:rPr>
                <w:b/>
                <w:sz w:val="20"/>
                <w:szCs w:val="20"/>
              </w:rPr>
            </w:pPr>
          </w:p>
        </w:tc>
      </w:tr>
    </w:tbl>
    <w:p w:rsidR="00030F6C" w:rsidRPr="00D95B60" w:rsidRDefault="00030F6C" w:rsidP="00030F6C">
      <w:pPr>
        <w:ind w:right="-2"/>
        <w:rPr>
          <w:sz w:val="22"/>
          <w:szCs w:val="22"/>
          <w:lang w:eastAsia="lv-LV"/>
        </w:rPr>
      </w:pPr>
    </w:p>
    <w:p w:rsidR="00030F6C" w:rsidRPr="00D95B60" w:rsidRDefault="00030F6C" w:rsidP="00030F6C">
      <w:pPr>
        <w:keepLines/>
        <w:widowControl w:val="0"/>
        <w:spacing w:line="360" w:lineRule="auto"/>
        <w:ind w:left="425"/>
        <w:jc w:val="center"/>
        <w:rPr>
          <w:b/>
          <w:sz w:val="20"/>
          <w:szCs w:val="20"/>
        </w:rPr>
      </w:pPr>
      <w:r w:rsidRPr="00D95B60">
        <w:rPr>
          <w:b/>
          <w:sz w:val="20"/>
          <w:szCs w:val="20"/>
        </w:rPr>
        <w:t>Paraksta pretendenta vadītājs vai vadītāja pilnvarota persona:</w:t>
      </w:r>
    </w:p>
    <w:tbl>
      <w:tblPr>
        <w:tblW w:w="8647"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918"/>
        <w:gridCol w:w="5729"/>
      </w:tblGrid>
      <w:tr w:rsidR="00030F6C" w:rsidRPr="00D95B60" w:rsidTr="00030F6C">
        <w:trPr>
          <w:trHeight w:val="611"/>
        </w:trPr>
        <w:tc>
          <w:tcPr>
            <w:tcW w:w="2918" w:type="dxa"/>
            <w:tcBorders>
              <w:top w:val="single" w:sz="6" w:space="0" w:color="auto"/>
              <w:left w:val="single" w:sz="6" w:space="0" w:color="auto"/>
              <w:bottom w:val="single" w:sz="6" w:space="0" w:color="auto"/>
              <w:right w:val="single" w:sz="6" w:space="0" w:color="auto"/>
            </w:tcBorders>
            <w:shd w:val="pct5" w:color="auto" w:fill="FFFFFF"/>
            <w:hideMark/>
          </w:tcPr>
          <w:p w:rsidR="00030F6C" w:rsidRPr="00D95B60" w:rsidRDefault="00030F6C" w:rsidP="00187505">
            <w:pPr>
              <w:spacing w:before="120" w:after="120"/>
              <w:jc w:val="both"/>
              <w:rPr>
                <w:b/>
                <w:sz w:val="20"/>
                <w:szCs w:val="20"/>
              </w:rPr>
            </w:pPr>
            <w:r w:rsidRPr="00D95B60">
              <w:rPr>
                <w:b/>
                <w:sz w:val="20"/>
                <w:szCs w:val="20"/>
              </w:rPr>
              <w:t>Vārds, uzvārds, amats:</w:t>
            </w:r>
          </w:p>
        </w:tc>
        <w:tc>
          <w:tcPr>
            <w:tcW w:w="5729" w:type="dxa"/>
            <w:tcBorders>
              <w:top w:val="single" w:sz="6" w:space="0" w:color="auto"/>
              <w:left w:val="single" w:sz="6" w:space="0" w:color="auto"/>
              <w:bottom w:val="single" w:sz="6" w:space="0" w:color="auto"/>
              <w:right w:val="single" w:sz="6" w:space="0" w:color="auto"/>
            </w:tcBorders>
          </w:tcPr>
          <w:p w:rsidR="00030F6C" w:rsidRPr="00D95B60" w:rsidRDefault="00030F6C" w:rsidP="00187505">
            <w:pPr>
              <w:spacing w:before="120" w:after="120"/>
              <w:jc w:val="both"/>
              <w:rPr>
                <w:sz w:val="20"/>
                <w:szCs w:val="20"/>
              </w:rPr>
            </w:pPr>
          </w:p>
        </w:tc>
      </w:tr>
      <w:tr w:rsidR="00030F6C" w:rsidRPr="00D95B60" w:rsidTr="00030F6C">
        <w:trPr>
          <w:trHeight w:val="714"/>
        </w:trPr>
        <w:tc>
          <w:tcPr>
            <w:tcW w:w="2918" w:type="dxa"/>
            <w:tcBorders>
              <w:top w:val="single" w:sz="6" w:space="0" w:color="auto"/>
              <w:left w:val="single" w:sz="6" w:space="0" w:color="auto"/>
              <w:bottom w:val="single" w:sz="6" w:space="0" w:color="auto"/>
              <w:right w:val="single" w:sz="6" w:space="0" w:color="auto"/>
            </w:tcBorders>
            <w:shd w:val="pct5" w:color="auto" w:fill="FFFFFF"/>
            <w:hideMark/>
          </w:tcPr>
          <w:p w:rsidR="00030F6C" w:rsidRPr="00D95B60" w:rsidRDefault="00030F6C" w:rsidP="00187505">
            <w:pPr>
              <w:spacing w:before="120" w:after="120"/>
              <w:jc w:val="both"/>
              <w:rPr>
                <w:b/>
                <w:sz w:val="20"/>
                <w:szCs w:val="20"/>
              </w:rPr>
            </w:pPr>
            <w:r w:rsidRPr="00D95B60">
              <w:rPr>
                <w:b/>
                <w:sz w:val="20"/>
                <w:szCs w:val="20"/>
              </w:rPr>
              <w:t>Paraksts, zīmogs:</w:t>
            </w:r>
          </w:p>
        </w:tc>
        <w:tc>
          <w:tcPr>
            <w:tcW w:w="5729" w:type="dxa"/>
            <w:tcBorders>
              <w:top w:val="single" w:sz="6" w:space="0" w:color="auto"/>
              <w:left w:val="single" w:sz="6" w:space="0" w:color="auto"/>
              <w:bottom w:val="single" w:sz="6" w:space="0" w:color="auto"/>
              <w:right w:val="single" w:sz="6" w:space="0" w:color="auto"/>
            </w:tcBorders>
          </w:tcPr>
          <w:p w:rsidR="00030F6C" w:rsidRPr="00D95B60" w:rsidRDefault="00030F6C" w:rsidP="00187505">
            <w:pPr>
              <w:spacing w:before="120" w:after="120"/>
              <w:jc w:val="both"/>
              <w:rPr>
                <w:sz w:val="20"/>
                <w:szCs w:val="20"/>
              </w:rPr>
            </w:pPr>
          </w:p>
        </w:tc>
      </w:tr>
    </w:tbl>
    <w:p w:rsidR="007E70BE" w:rsidRPr="005D5877" w:rsidRDefault="007E70BE" w:rsidP="00EE40E1">
      <w:pPr>
        <w:tabs>
          <w:tab w:val="left" w:pos="3300"/>
        </w:tabs>
      </w:pPr>
    </w:p>
    <w:p w:rsidR="00A425D3" w:rsidRPr="005D5877" w:rsidRDefault="00A425D3" w:rsidP="005D5877"/>
    <w:sectPr w:rsidR="00A425D3" w:rsidRPr="005D5877" w:rsidSect="00A425D3">
      <w:footerReference w:type="even" r:id="rId12"/>
      <w:footerReference w:type="default" r:id="rId13"/>
      <w:pgSz w:w="11906" w:h="16838"/>
      <w:pgMar w:top="1134" w:right="127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2213" w:rsidRDefault="00FB2213">
      <w:r>
        <w:separator/>
      </w:r>
    </w:p>
  </w:endnote>
  <w:endnote w:type="continuationSeparator" w:id="0">
    <w:p w:rsidR="00FB2213" w:rsidRDefault="00FB2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Neo'w Arial">
    <w:altName w:val="Arial"/>
    <w:charset w:val="00"/>
    <w:family w:val="swiss"/>
    <w:pitch w:val="variable"/>
    <w:sig w:usb0="00000287" w:usb1="00000000" w:usb2="00000000" w:usb3="00000000" w:csb0="0000009F" w:csb1="00000000"/>
  </w:font>
  <w:font w:name="Times New Roman BaltRim">
    <w:altName w:val="Times New Roman"/>
    <w:charset w:val="00"/>
    <w:family w:val="roman"/>
    <w:pitch w:val="variable"/>
    <w:sig w:usb0="00000003" w:usb1="00000000" w:usb2="00000000" w:usb3="00000000" w:csb0="00000001" w:csb1="00000000"/>
  </w:font>
  <w:font w:name="Consolas">
    <w:panose1 w:val="020B0609020204030204"/>
    <w:charset w:val="BA"/>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BF2" w:rsidRDefault="00E35BF2"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35BF2" w:rsidRDefault="00E35BF2"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BF2" w:rsidRDefault="00E35BF2" w:rsidP="00480D26">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5D3" w:rsidRDefault="00A425D3" w:rsidP="00200178">
    <w:pPr>
      <w:pStyle w:val="Subtitle"/>
      <w:framePr w:wrap="around" w:vAnchor="text" w:hAnchor="margin" w:xAlign="center" w:y="1"/>
      <w:rPr>
        <w:rStyle w:val="Strong"/>
      </w:rPr>
    </w:pPr>
    <w:r>
      <w:rPr>
        <w:rStyle w:val="Strong"/>
      </w:rPr>
      <w:fldChar w:fldCharType="begin"/>
    </w:r>
    <w:r>
      <w:rPr>
        <w:rStyle w:val="Strong"/>
      </w:rPr>
      <w:instrText xml:space="preserve">PAGE  </w:instrText>
    </w:r>
    <w:r>
      <w:rPr>
        <w:rStyle w:val="Strong"/>
      </w:rPr>
      <w:fldChar w:fldCharType="end"/>
    </w:r>
  </w:p>
  <w:p w:rsidR="00A425D3" w:rsidRDefault="00A425D3" w:rsidP="00BF1C90">
    <w:pPr>
      <w:pStyle w:val="Subtitle"/>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5D3" w:rsidRPr="00C27143" w:rsidRDefault="00A425D3" w:rsidP="00200178">
    <w:pPr>
      <w:pStyle w:val="Subtitle"/>
      <w:framePr w:wrap="around" w:vAnchor="text" w:hAnchor="margin" w:xAlign="center" w:y="1"/>
      <w:rPr>
        <w:rStyle w:val="Strong"/>
        <w:b w:val="0"/>
      </w:rPr>
    </w:pPr>
    <w:r w:rsidRPr="00C27143">
      <w:rPr>
        <w:rStyle w:val="Strong"/>
        <w:b w:val="0"/>
      </w:rPr>
      <w:fldChar w:fldCharType="begin"/>
    </w:r>
    <w:r w:rsidRPr="00C27143">
      <w:rPr>
        <w:rStyle w:val="Strong"/>
        <w:b w:val="0"/>
      </w:rPr>
      <w:instrText xml:space="preserve">PAGE  </w:instrText>
    </w:r>
    <w:r w:rsidRPr="00C27143">
      <w:rPr>
        <w:rStyle w:val="Strong"/>
        <w:b w:val="0"/>
      </w:rPr>
      <w:fldChar w:fldCharType="separate"/>
    </w:r>
    <w:r w:rsidR="00AB0465">
      <w:rPr>
        <w:rStyle w:val="Strong"/>
        <w:b w:val="0"/>
        <w:noProof/>
      </w:rPr>
      <w:t>7</w:t>
    </w:r>
    <w:r w:rsidRPr="00C27143">
      <w:rPr>
        <w:rStyle w:val="Strong"/>
        <w:b w:val="0"/>
      </w:rPr>
      <w:fldChar w:fldCharType="end"/>
    </w:r>
  </w:p>
  <w:p w:rsidR="00A425D3" w:rsidRDefault="00A425D3" w:rsidP="00BF1C90">
    <w:pPr>
      <w:pStyle w:val="Subtit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2213" w:rsidRDefault="00FB2213">
      <w:r>
        <w:separator/>
      </w:r>
    </w:p>
  </w:footnote>
  <w:footnote w:type="continuationSeparator" w:id="0">
    <w:p w:rsidR="00FB2213" w:rsidRDefault="00FB22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BF2" w:rsidRDefault="00E35BF2">
    <w:pPr>
      <w:pStyle w:val="Header"/>
      <w:jc w:val="center"/>
    </w:pPr>
    <w:r>
      <w:fldChar w:fldCharType="begin"/>
    </w:r>
    <w:r>
      <w:instrText xml:space="preserve"> PAGE   \* MERGEFORMAT </w:instrText>
    </w:r>
    <w:r>
      <w:fldChar w:fldCharType="separate"/>
    </w:r>
    <w:r w:rsidR="00AB0465">
      <w:rPr>
        <w:noProof/>
      </w:rPr>
      <w:t>2</w:t>
    </w:r>
    <w:r>
      <w:fldChar w:fldCharType="end"/>
    </w:r>
  </w:p>
  <w:p w:rsidR="00E35BF2" w:rsidRDefault="00E35B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C358B914"/>
    <w:lvl w:ilvl="0">
      <w:start w:val="1"/>
      <w:numFmt w:val="decimal"/>
      <w:pStyle w:val="ListNumber3"/>
      <w:lvlText w:val="%1."/>
      <w:lvlJc w:val="left"/>
      <w:pPr>
        <w:tabs>
          <w:tab w:val="num" w:pos="926"/>
        </w:tabs>
        <w:ind w:left="926" w:hanging="360"/>
      </w:pPr>
    </w:lvl>
  </w:abstractNum>
  <w:abstractNum w:abstractNumId="1"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2"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3"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4"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5" w15:restartNumberingAfterBreak="0">
    <w:nsid w:val="010411D0"/>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B66631"/>
    <w:multiLevelType w:val="hybridMultilevel"/>
    <w:tmpl w:val="45D467DC"/>
    <w:lvl w:ilvl="0" w:tplc="C88AD4DA">
      <w:start w:val="13"/>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BA5601AE">
      <w:start w:val="1"/>
      <w:numFmt w:val="bullet"/>
      <w:lvlText w:val=""/>
      <w:lvlJc w:val="left"/>
      <w:pPr>
        <w:ind w:left="2160" w:hanging="360"/>
      </w:pPr>
      <w:rPr>
        <w:rFonts w:ascii="Wingdings" w:hAnsi="Wingdings" w:hint="default"/>
        <w:color w:val="auto"/>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722338"/>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4315BAC"/>
    <w:multiLevelType w:val="hybridMultilevel"/>
    <w:tmpl w:val="C2E8FA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B606878"/>
    <w:multiLevelType w:val="multilevel"/>
    <w:tmpl w:val="0CC66A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42A0D96"/>
    <w:multiLevelType w:val="multilevel"/>
    <w:tmpl w:val="042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3553789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87773A7"/>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016511A"/>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195373C"/>
    <w:multiLevelType w:val="hybridMultilevel"/>
    <w:tmpl w:val="E8D00218"/>
    <w:lvl w:ilvl="0" w:tplc="B43AB266">
      <w:start w:val="1"/>
      <w:numFmt w:val="decimal"/>
      <w:lvlText w:val="%1."/>
      <w:lvlJc w:val="left"/>
      <w:pPr>
        <w:ind w:left="1146"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1C55461"/>
    <w:multiLevelType w:val="multilevel"/>
    <w:tmpl w:val="391690AC"/>
    <w:lvl w:ilvl="0">
      <w:start w:val="1"/>
      <w:numFmt w:val="decimal"/>
      <w:lvlText w:val="%1."/>
      <w:lvlJc w:val="left"/>
      <w:pPr>
        <w:ind w:left="155" w:hanging="360"/>
      </w:pPr>
    </w:lvl>
    <w:lvl w:ilvl="1">
      <w:start w:val="1"/>
      <w:numFmt w:val="decimal"/>
      <w:isLgl/>
      <w:lvlText w:val="%1.%2."/>
      <w:lvlJc w:val="left"/>
      <w:pPr>
        <w:ind w:left="215" w:hanging="420"/>
      </w:pPr>
      <w:rPr>
        <w:rFonts w:hint="default"/>
      </w:rPr>
    </w:lvl>
    <w:lvl w:ilvl="2">
      <w:start w:val="1"/>
      <w:numFmt w:val="decimal"/>
      <w:isLgl/>
      <w:lvlText w:val="%1.%2.%3."/>
      <w:lvlJc w:val="left"/>
      <w:pPr>
        <w:ind w:left="515" w:hanging="720"/>
      </w:pPr>
      <w:rPr>
        <w:rFonts w:hint="default"/>
      </w:rPr>
    </w:lvl>
    <w:lvl w:ilvl="3">
      <w:start w:val="1"/>
      <w:numFmt w:val="decimal"/>
      <w:isLgl/>
      <w:lvlText w:val="%1.%2.%3.%4."/>
      <w:lvlJc w:val="left"/>
      <w:pPr>
        <w:ind w:left="515" w:hanging="720"/>
      </w:pPr>
      <w:rPr>
        <w:rFonts w:hint="default"/>
      </w:rPr>
    </w:lvl>
    <w:lvl w:ilvl="4">
      <w:start w:val="1"/>
      <w:numFmt w:val="decimal"/>
      <w:isLgl/>
      <w:lvlText w:val="%1.%2.%3.%4.%5."/>
      <w:lvlJc w:val="left"/>
      <w:pPr>
        <w:ind w:left="875" w:hanging="1080"/>
      </w:pPr>
      <w:rPr>
        <w:rFonts w:hint="default"/>
      </w:rPr>
    </w:lvl>
    <w:lvl w:ilvl="5">
      <w:start w:val="1"/>
      <w:numFmt w:val="decimal"/>
      <w:isLgl/>
      <w:lvlText w:val="%1.%2.%3.%4.%5.%6."/>
      <w:lvlJc w:val="left"/>
      <w:pPr>
        <w:ind w:left="875" w:hanging="1080"/>
      </w:pPr>
      <w:rPr>
        <w:rFonts w:hint="default"/>
      </w:rPr>
    </w:lvl>
    <w:lvl w:ilvl="6">
      <w:start w:val="1"/>
      <w:numFmt w:val="decimal"/>
      <w:isLgl/>
      <w:lvlText w:val="%1.%2.%3.%4.%5.%6.%7."/>
      <w:lvlJc w:val="left"/>
      <w:pPr>
        <w:ind w:left="1235" w:hanging="1440"/>
      </w:pPr>
      <w:rPr>
        <w:rFonts w:hint="default"/>
      </w:rPr>
    </w:lvl>
    <w:lvl w:ilvl="7">
      <w:start w:val="1"/>
      <w:numFmt w:val="decimal"/>
      <w:isLgl/>
      <w:lvlText w:val="%1.%2.%3.%4.%5.%6.%7.%8."/>
      <w:lvlJc w:val="left"/>
      <w:pPr>
        <w:ind w:left="1235" w:hanging="1440"/>
      </w:pPr>
      <w:rPr>
        <w:rFonts w:hint="default"/>
      </w:rPr>
    </w:lvl>
    <w:lvl w:ilvl="8">
      <w:start w:val="1"/>
      <w:numFmt w:val="decimal"/>
      <w:isLgl/>
      <w:lvlText w:val="%1.%2.%3.%4.%5.%6.%7.%8.%9."/>
      <w:lvlJc w:val="left"/>
      <w:pPr>
        <w:ind w:left="1595" w:hanging="1800"/>
      </w:pPr>
      <w:rPr>
        <w:rFonts w:hint="default"/>
      </w:rPr>
    </w:lvl>
  </w:abstractNum>
  <w:abstractNum w:abstractNumId="16" w15:restartNumberingAfterBreak="0">
    <w:nsid w:val="5F5B6A9C"/>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61449DB"/>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E1D2BAE"/>
    <w:multiLevelType w:val="hybridMultilevel"/>
    <w:tmpl w:val="47DAEE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AEF66DB"/>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num>
  <w:num w:numId="2">
    <w:abstractNumId w:val="0"/>
    <w:lvlOverride w:ilvl="0">
      <w:startOverride w:val="1"/>
    </w:lvlOverride>
  </w:num>
  <w:num w:numId="3">
    <w:abstractNumId w:val="10"/>
  </w:num>
  <w:num w:numId="4">
    <w:abstractNumId w:val="12"/>
  </w:num>
  <w:num w:numId="5">
    <w:abstractNumId w:val="5"/>
  </w:num>
  <w:num w:numId="6">
    <w:abstractNumId w:val="16"/>
  </w:num>
  <w:num w:numId="7">
    <w:abstractNumId w:val="13"/>
  </w:num>
  <w:num w:numId="8">
    <w:abstractNumId w:val="7"/>
  </w:num>
  <w:num w:numId="9">
    <w:abstractNumId w:val="19"/>
  </w:num>
  <w:num w:numId="10">
    <w:abstractNumId w:val="17"/>
  </w:num>
  <w:num w:numId="11">
    <w:abstractNumId w:val="14"/>
  </w:num>
  <w:num w:numId="12">
    <w:abstractNumId w:val="9"/>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8"/>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A5"/>
    <w:rsid w:val="00003993"/>
    <w:rsid w:val="00011DB4"/>
    <w:rsid w:val="000136AC"/>
    <w:rsid w:val="00015018"/>
    <w:rsid w:val="000165D6"/>
    <w:rsid w:val="00021652"/>
    <w:rsid w:val="000242CD"/>
    <w:rsid w:val="000246CF"/>
    <w:rsid w:val="0002628E"/>
    <w:rsid w:val="00030F6C"/>
    <w:rsid w:val="0003586B"/>
    <w:rsid w:val="000373EC"/>
    <w:rsid w:val="0004021C"/>
    <w:rsid w:val="00041970"/>
    <w:rsid w:val="00045495"/>
    <w:rsid w:val="000456CC"/>
    <w:rsid w:val="00046844"/>
    <w:rsid w:val="00046CE6"/>
    <w:rsid w:val="00047186"/>
    <w:rsid w:val="00052638"/>
    <w:rsid w:val="0006041D"/>
    <w:rsid w:val="00060BA1"/>
    <w:rsid w:val="0006109C"/>
    <w:rsid w:val="000615C5"/>
    <w:rsid w:val="00071E76"/>
    <w:rsid w:val="00075810"/>
    <w:rsid w:val="00075CA6"/>
    <w:rsid w:val="0008061C"/>
    <w:rsid w:val="00086269"/>
    <w:rsid w:val="0008668B"/>
    <w:rsid w:val="00086FC7"/>
    <w:rsid w:val="000A0BDF"/>
    <w:rsid w:val="000A1EB4"/>
    <w:rsid w:val="000A1F44"/>
    <w:rsid w:val="000A7EED"/>
    <w:rsid w:val="000B0FD0"/>
    <w:rsid w:val="000B5116"/>
    <w:rsid w:val="000B5180"/>
    <w:rsid w:val="000B6E5A"/>
    <w:rsid w:val="000C145B"/>
    <w:rsid w:val="000C5E0D"/>
    <w:rsid w:val="000C67F5"/>
    <w:rsid w:val="000C726A"/>
    <w:rsid w:val="000D042A"/>
    <w:rsid w:val="000D1201"/>
    <w:rsid w:val="000D1866"/>
    <w:rsid w:val="000D1B81"/>
    <w:rsid w:val="000D2519"/>
    <w:rsid w:val="000E4068"/>
    <w:rsid w:val="000E4304"/>
    <w:rsid w:val="000E4722"/>
    <w:rsid w:val="000E489C"/>
    <w:rsid w:val="000E645C"/>
    <w:rsid w:val="000F1F6E"/>
    <w:rsid w:val="000F485F"/>
    <w:rsid w:val="0010104F"/>
    <w:rsid w:val="00102148"/>
    <w:rsid w:val="001060F2"/>
    <w:rsid w:val="00111CB9"/>
    <w:rsid w:val="00114748"/>
    <w:rsid w:val="0011712A"/>
    <w:rsid w:val="001226FB"/>
    <w:rsid w:val="00122AB9"/>
    <w:rsid w:val="00122E53"/>
    <w:rsid w:val="00126CC1"/>
    <w:rsid w:val="00130B26"/>
    <w:rsid w:val="001317EB"/>
    <w:rsid w:val="0013289A"/>
    <w:rsid w:val="0013383C"/>
    <w:rsid w:val="00134B74"/>
    <w:rsid w:val="0013744B"/>
    <w:rsid w:val="001415A9"/>
    <w:rsid w:val="00141722"/>
    <w:rsid w:val="0015174F"/>
    <w:rsid w:val="00151C83"/>
    <w:rsid w:val="00154A71"/>
    <w:rsid w:val="00155885"/>
    <w:rsid w:val="001571B6"/>
    <w:rsid w:val="001621D2"/>
    <w:rsid w:val="0016270F"/>
    <w:rsid w:val="00165927"/>
    <w:rsid w:val="00166645"/>
    <w:rsid w:val="00167F29"/>
    <w:rsid w:val="00170AE6"/>
    <w:rsid w:val="001727B9"/>
    <w:rsid w:val="001749A9"/>
    <w:rsid w:val="00183AFA"/>
    <w:rsid w:val="00187FA0"/>
    <w:rsid w:val="00190A6F"/>
    <w:rsid w:val="001917EE"/>
    <w:rsid w:val="001A0089"/>
    <w:rsid w:val="001A1E4D"/>
    <w:rsid w:val="001B2DAB"/>
    <w:rsid w:val="001C0C7C"/>
    <w:rsid w:val="001C2875"/>
    <w:rsid w:val="001C31D9"/>
    <w:rsid w:val="001D55A4"/>
    <w:rsid w:val="001E6FFD"/>
    <w:rsid w:val="001F0312"/>
    <w:rsid w:val="001F217E"/>
    <w:rsid w:val="001F388E"/>
    <w:rsid w:val="001F494A"/>
    <w:rsid w:val="001F7238"/>
    <w:rsid w:val="00201039"/>
    <w:rsid w:val="00202156"/>
    <w:rsid w:val="0020501B"/>
    <w:rsid w:val="0020749F"/>
    <w:rsid w:val="00207FA6"/>
    <w:rsid w:val="00210335"/>
    <w:rsid w:val="00210386"/>
    <w:rsid w:val="00212A4C"/>
    <w:rsid w:val="00212D73"/>
    <w:rsid w:val="002146AB"/>
    <w:rsid w:val="00215B21"/>
    <w:rsid w:val="00217DF3"/>
    <w:rsid w:val="00222646"/>
    <w:rsid w:val="00222ECF"/>
    <w:rsid w:val="00232893"/>
    <w:rsid w:val="00235127"/>
    <w:rsid w:val="00235860"/>
    <w:rsid w:val="002366F8"/>
    <w:rsid w:val="002379BF"/>
    <w:rsid w:val="00237F63"/>
    <w:rsid w:val="002521DA"/>
    <w:rsid w:val="002524F9"/>
    <w:rsid w:val="00252A1E"/>
    <w:rsid w:val="00253845"/>
    <w:rsid w:val="002556B0"/>
    <w:rsid w:val="00255A3E"/>
    <w:rsid w:val="00262D61"/>
    <w:rsid w:val="00262F9D"/>
    <w:rsid w:val="00263737"/>
    <w:rsid w:val="002677B1"/>
    <w:rsid w:val="0028190E"/>
    <w:rsid w:val="00282448"/>
    <w:rsid w:val="002877B1"/>
    <w:rsid w:val="00287B46"/>
    <w:rsid w:val="00291EAA"/>
    <w:rsid w:val="002962F8"/>
    <w:rsid w:val="002A2196"/>
    <w:rsid w:val="002A5974"/>
    <w:rsid w:val="002A5BF2"/>
    <w:rsid w:val="002A61D0"/>
    <w:rsid w:val="002A6FE2"/>
    <w:rsid w:val="002B222E"/>
    <w:rsid w:val="002B40CA"/>
    <w:rsid w:val="002B49BA"/>
    <w:rsid w:val="002B74DE"/>
    <w:rsid w:val="002C20AD"/>
    <w:rsid w:val="002C33BB"/>
    <w:rsid w:val="002C522C"/>
    <w:rsid w:val="002D112D"/>
    <w:rsid w:val="002D4B20"/>
    <w:rsid w:val="002D5891"/>
    <w:rsid w:val="002D7B01"/>
    <w:rsid w:val="002E0926"/>
    <w:rsid w:val="002E09B6"/>
    <w:rsid w:val="002E18B6"/>
    <w:rsid w:val="002F3D92"/>
    <w:rsid w:val="002F3F4C"/>
    <w:rsid w:val="002F4E9F"/>
    <w:rsid w:val="002F5667"/>
    <w:rsid w:val="002F6232"/>
    <w:rsid w:val="002F6BF0"/>
    <w:rsid w:val="002F7E40"/>
    <w:rsid w:val="00303BDD"/>
    <w:rsid w:val="00305192"/>
    <w:rsid w:val="00305223"/>
    <w:rsid w:val="00306700"/>
    <w:rsid w:val="00312619"/>
    <w:rsid w:val="0031715F"/>
    <w:rsid w:val="003214E0"/>
    <w:rsid w:val="00322C47"/>
    <w:rsid w:val="00323A79"/>
    <w:rsid w:val="00324425"/>
    <w:rsid w:val="003258BC"/>
    <w:rsid w:val="00325F52"/>
    <w:rsid w:val="003276F6"/>
    <w:rsid w:val="003344BE"/>
    <w:rsid w:val="003369C2"/>
    <w:rsid w:val="00337092"/>
    <w:rsid w:val="00341264"/>
    <w:rsid w:val="0034194D"/>
    <w:rsid w:val="0034478A"/>
    <w:rsid w:val="0035178A"/>
    <w:rsid w:val="00352E7E"/>
    <w:rsid w:val="00354720"/>
    <w:rsid w:val="00356EC0"/>
    <w:rsid w:val="003578A4"/>
    <w:rsid w:val="003617A5"/>
    <w:rsid w:val="00367D9B"/>
    <w:rsid w:val="00372D8F"/>
    <w:rsid w:val="003736FC"/>
    <w:rsid w:val="003747A7"/>
    <w:rsid w:val="00374E90"/>
    <w:rsid w:val="00375B7A"/>
    <w:rsid w:val="003839AC"/>
    <w:rsid w:val="00384369"/>
    <w:rsid w:val="00384D7D"/>
    <w:rsid w:val="00386156"/>
    <w:rsid w:val="003A2557"/>
    <w:rsid w:val="003A2847"/>
    <w:rsid w:val="003A2997"/>
    <w:rsid w:val="003A3ADB"/>
    <w:rsid w:val="003A4AB0"/>
    <w:rsid w:val="003A4FCC"/>
    <w:rsid w:val="003B3246"/>
    <w:rsid w:val="003B5880"/>
    <w:rsid w:val="003B5B04"/>
    <w:rsid w:val="003B7F2B"/>
    <w:rsid w:val="003C0B8F"/>
    <w:rsid w:val="003C6691"/>
    <w:rsid w:val="003D6224"/>
    <w:rsid w:val="003D6FFF"/>
    <w:rsid w:val="003E44F9"/>
    <w:rsid w:val="003E56DF"/>
    <w:rsid w:val="003E5F87"/>
    <w:rsid w:val="003E6E5E"/>
    <w:rsid w:val="003E6EAF"/>
    <w:rsid w:val="003F03D3"/>
    <w:rsid w:val="003F0BCE"/>
    <w:rsid w:val="003F63FA"/>
    <w:rsid w:val="00404136"/>
    <w:rsid w:val="00407071"/>
    <w:rsid w:val="00411889"/>
    <w:rsid w:val="0041382E"/>
    <w:rsid w:val="00414822"/>
    <w:rsid w:val="004160AC"/>
    <w:rsid w:val="004176A8"/>
    <w:rsid w:val="00423CE2"/>
    <w:rsid w:val="00424887"/>
    <w:rsid w:val="00424E44"/>
    <w:rsid w:val="00426E84"/>
    <w:rsid w:val="00432484"/>
    <w:rsid w:val="00432F75"/>
    <w:rsid w:val="004406F4"/>
    <w:rsid w:val="00443949"/>
    <w:rsid w:val="00444189"/>
    <w:rsid w:val="00444563"/>
    <w:rsid w:val="004455BA"/>
    <w:rsid w:val="00446110"/>
    <w:rsid w:val="00446779"/>
    <w:rsid w:val="00454ABA"/>
    <w:rsid w:val="00455E54"/>
    <w:rsid w:val="00460EAF"/>
    <w:rsid w:val="00461FE9"/>
    <w:rsid w:val="00462454"/>
    <w:rsid w:val="00462F59"/>
    <w:rsid w:val="00466453"/>
    <w:rsid w:val="004706A9"/>
    <w:rsid w:val="004731AA"/>
    <w:rsid w:val="00480D26"/>
    <w:rsid w:val="00492615"/>
    <w:rsid w:val="00493560"/>
    <w:rsid w:val="00497BFE"/>
    <w:rsid w:val="004A165A"/>
    <w:rsid w:val="004A2E95"/>
    <w:rsid w:val="004A7570"/>
    <w:rsid w:val="004B2D1D"/>
    <w:rsid w:val="004B3BF5"/>
    <w:rsid w:val="004B71D0"/>
    <w:rsid w:val="004C06E3"/>
    <w:rsid w:val="004C2A1A"/>
    <w:rsid w:val="004C34AD"/>
    <w:rsid w:val="004C39A2"/>
    <w:rsid w:val="004C581F"/>
    <w:rsid w:val="004C7642"/>
    <w:rsid w:val="004D18FC"/>
    <w:rsid w:val="004D1EE6"/>
    <w:rsid w:val="004D45CA"/>
    <w:rsid w:val="004D49E3"/>
    <w:rsid w:val="004E5457"/>
    <w:rsid w:val="004E5FA1"/>
    <w:rsid w:val="004E6FA2"/>
    <w:rsid w:val="004E7703"/>
    <w:rsid w:val="004F0114"/>
    <w:rsid w:val="004F1503"/>
    <w:rsid w:val="004F49DE"/>
    <w:rsid w:val="004F65CD"/>
    <w:rsid w:val="004F7666"/>
    <w:rsid w:val="004F7E2A"/>
    <w:rsid w:val="00500B76"/>
    <w:rsid w:val="005052C8"/>
    <w:rsid w:val="00505AB0"/>
    <w:rsid w:val="0051174F"/>
    <w:rsid w:val="00513B92"/>
    <w:rsid w:val="0051624A"/>
    <w:rsid w:val="00520646"/>
    <w:rsid w:val="00523A12"/>
    <w:rsid w:val="005257D0"/>
    <w:rsid w:val="00531067"/>
    <w:rsid w:val="00531897"/>
    <w:rsid w:val="0053369B"/>
    <w:rsid w:val="00533F92"/>
    <w:rsid w:val="00542833"/>
    <w:rsid w:val="005444C8"/>
    <w:rsid w:val="005451F3"/>
    <w:rsid w:val="00545459"/>
    <w:rsid w:val="005462F1"/>
    <w:rsid w:val="005523D5"/>
    <w:rsid w:val="00552921"/>
    <w:rsid w:val="00562D8C"/>
    <w:rsid w:val="005662BB"/>
    <w:rsid w:val="00566B57"/>
    <w:rsid w:val="00571305"/>
    <w:rsid w:val="00573FCF"/>
    <w:rsid w:val="00574D49"/>
    <w:rsid w:val="005753C3"/>
    <w:rsid w:val="005801F4"/>
    <w:rsid w:val="00585DF1"/>
    <w:rsid w:val="00585F45"/>
    <w:rsid w:val="00591222"/>
    <w:rsid w:val="00591B1D"/>
    <w:rsid w:val="00594A4D"/>
    <w:rsid w:val="00596106"/>
    <w:rsid w:val="0059707B"/>
    <w:rsid w:val="005A002B"/>
    <w:rsid w:val="005A1288"/>
    <w:rsid w:val="005A3B36"/>
    <w:rsid w:val="005A3D66"/>
    <w:rsid w:val="005A4AE4"/>
    <w:rsid w:val="005A7772"/>
    <w:rsid w:val="005B0B8B"/>
    <w:rsid w:val="005B0DE0"/>
    <w:rsid w:val="005B29E5"/>
    <w:rsid w:val="005B3BED"/>
    <w:rsid w:val="005B45DA"/>
    <w:rsid w:val="005B7B7C"/>
    <w:rsid w:val="005C7CAA"/>
    <w:rsid w:val="005D1949"/>
    <w:rsid w:val="005D2EA9"/>
    <w:rsid w:val="005D30A3"/>
    <w:rsid w:val="005D3AAF"/>
    <w:rsid w:val="005D52AC"/>
    <w:rsid w:val="005D5877"/>
    <w:rsid w:val="005D7069"/>
    <w:rsid w:val="005D72FD"/>
    <w:rsid w:val="005E0AEC"/>
    <w:rsid w:val="005E1ED9"/>
    <w:rsid w:val="005E7024"/>
    <w:rsid w:val="005E78BE"/>
    <w:rsid w:val="005F1FA3"/>
    <w:rsid w:val="005F3CB2"/>
    <w:rsid w:val="005F572F"/>
    <w:rsid w:val="006000CF"/>
    <w:rsid w:val="0060118F"/>
    <w:rsid w:val="00601869"/>
    <w:rsid w:val="006055D5"/>
    <w:rsid w:val="00605834"/>
    <w:rsid w:val="006108A0"/>
    <w:rsid w:val="0061102A"/>
    <w:rsid w:val="00623185"/>
    <w:rsid w:val="00624D6C"/>
    <w:rsid w:val="00634E33"/>
    <w:rsid w:val="00637C4F"/>
    <w:rsid w:val="00641935"/>
    <w:rsid w:val="006454A6"/>
    <w:rsid w:val="00645E43"/>
    <w:rsid w:val="00645F86"/>
    <w:rsid w:val="00647D75"/>
    <w:rsid w:val="00652D5F"/>
    <w:rsid w:val="00657605"/>
    <w:rsid w:val="00660314"/>
    <w:rsid w:val="00663106"/>
    <w:rsid w:val="0066338F"/>
    <w:rsid w:val="00664B55"/>
    <w:rsid w:val="0066712E"/>
    <w:rsid w:val="0067102F"/>
    <w:rsid w:val="00671030"/>
    <w:rsid w:val="00671B3E"/>
    <w:rsid w:val="00672746"/>
    <w:rsid w:val="00672DFC"/>
    <w:rsid w:val="00674822"/>
    <w:rsid w:val="00676001"/>
    <w:rsid w:val="006763BA"/>
    <w:rsid w:val="006775C5"/>
    <w:rsid w:val="00681255"/>
    <w:rsid w:val="00682159"/>
    <w:rsid w:val="006836F4"/>
    <w:rsid w:val="006842A6"/>
    <w:rsid w:val="006862CF"/>
    <w:rsid w:val="0069157E"/>
    <w:rsid w:val="00692796"/>
    <w:rsid w:val="006929D9"/>
    <w:rsid w:val="006A0313"/>
    <w:rsid w:val="006A554E"/>
    <w:rsid w:val="006A72B9"/>
    <w:rsid w:val="006B24C2"/>
    <w:rsid w:val="006B66C7"/>
    <w:rsid w:val="006B7657"/>
    <w:rsid w:val="006C14A7"/>
    <w:rsid w:val="006C2D6D"/>
    <w:rsid w:val="006C2E93"/>
    <w:rsid w:val="006C2FC6"/>
    <w:rsid w:val="006C5EC1"/>
    <w:rsid w:val="006D12F1"/>
    <w:rsid w:val="006D434A"/>
    <w:rsid w:val="006D7982"/>
    <w:rsid w:val="006F0BAC"/>
    <w:rsid w:val="006F1218"/>
    <w:rsid w:val="006F5223"/>
    <w:rsid w:val="006F79D4"/>
    <w:rsid w:val="00700F44"/>
    <w:rsid w:val="0071148D"/>
    <w:rsid w:val="00712457"/>
    <w:rsid w:val="007128D7"/>
    <w:rsid w:val="00713A58"/>
    <w:rsid w:val="00716DA7"/>
    <w:rsid w:val="00723D03"/>
    <w:rsid w:val="007319D0"/>
    <w:rsid w:val="007324B3"/>
    <w:rsid w:val="0073570D"/>
    <w:rsid w:val="0073649A"/>
    <w:rsid w:val="00741EAD"/>
    <w:rsid w:val="007420DF"/>
    <w:rsid w:val="00742748"/>
    <w:rsid w:val="00743826"/>
    <w:rsid w:val="007465AF"/>
    <w:rsid w:val="007468C8"/>
    <w:rsid w:val="00747CE3"/>
    <w:rsid w:val="00747E32"/>
    <w:rsid w:val="00756940"/>
    <w:rsid w:val="00757464"/>
    <w:rsid w:val="007605F6"/>
    <w:rsid w:val="00760D4D"/>
    <w:rsid w:val="0076219A"/>
    <w:rsid w:val="00763408"/>
    <w:rsid w:val="00763515"/>
    <w:rsid w:val="007645EA"/>
    <w:rsid w:val="007678DB"/>
    <w:rsid w:val="00772B74"/>
    <w:rsid w:val="0077705B"/>
    <w:rsid w:val="007771DC"/>
    <w:rsid w:val="00781D13"/>
    <w:rsid w:val="00781EBE"/>
    <w:rsid w:val="0078293C"/>
    <w:rsid w:val="007848FE"/>
    <w:rsid w:val="007857FC"/>
    <w:rsid w:val="00786901"/>
    <w:rsid w:val="00786D86"/>
    <w:rsid w:val="00791FDF"/>
    <w:rsid w:val="00792092"/>
    <w:rsid w:val="0079316E"/>
    <w:rsid w:val="00793C80"/>
    <w:rsid w:val="00793E04"/>
    <w:rsid w:val="007A227F"/>
    <w:rsid w:val="007A55C7"/>
    <w:rsid w:val="007B5755"/>
    <w:rsid w:val="007B78F4"/>
    <w:rsid w:val="007C4606"/>
    <w:rsid w:val="007D0473"/>
    <w:rsid w:val="007D210C"/>
    <w:rsid w:val="007D32EB"/>
    <w:rsid w:val="007D465F"/>
    <w:rsid w:val="007D6F81"/>
    <w:rsid w:val="007E4568"/>
    <w:rsid w:val="007E52C0"/>
    <w:rsid w:val="007E70BE"/>
    <w:rsid w:val="007F0CDD"/>
    <w:rsid w:val="007F22AF"/>
    <w:rsid w:val="007F297E"/>
    <w:rsid w:val="007F2ACE"/>
    <w:rsid w:val="007F3A0F"/>
    <w:rsid w:val="007F5784"/>
    <w:rsid w:val="007F7E02"/>
    <w:rsid w:val="0080034D"/>
    <w:rsid w:val="008003F4"/>
    <w:rsid w:val="00800D0C"/>
    <w:rsid w:val="008026DE"/>
    <w:rsid w:val="00804916"/>
    <w:rsid w:val="00806861"/>
    <w:rsid w:val="00806E17"/>
    <w:rsid w:val="00810EC1"/>
    <w:rsid w:val="00811835"/>
    <w:rsid w:val="008118EA"/>
    <w:rsid w:val="008132C0"/>
    <w:rsid w:val="0081432F"/>
    <w:rsid w:val="008161A8"/>
    <w:rsid w:val="008226D3"/>
    <w:rsid w:val="00830E28"/>
    <w:rsid w:val="00834BFF"/>
    <w:rsid w:val="0083505D"/>
    <w:rsid w:val="00842039"/>
    <w:rsid w:val="00850297"/>
    <w:rsid w:val="00851FB8"/>
    <w:rsid w:val="00853854"/>
    <w:rsid w:val="00855D57"/>
    <w:rsid w:val="00855E20"/>
    <w:rsid w:val="008614AF"/>
    <w:rsid w:val="0086392D"/>
    <w:rsid w:val="008701DE"/>
    <w:rsid w:val="00882727"/>
    <w:rsid w:val="00886704"/>
    <w:rsid w:val="008905B9"/>
    <w:rsid w:val="00890E74"/>
    <w:rsid w:val="00895073"/>
    <w:rsid w:val="00896F4A"/>
    <w:rsid w:val="008A214F"/>
    <w:rsid w:val="008A6727"/>
    <w:rsid w:val="008A6BC7"/>
    <w:rsid w:val="008A6F6A"/>
    <w:rsid w:val="008A7F5B"/>
    <w:rsid w:val="008B31D2"/>
    <w:rsid w:val="008B393D"/>
    <w:rsid w:val="008C2092"/>
    <w:rsid w:val="008C2934"/>
    <w:rsid w:val="008C4D0A"/>
    <w:rsid w:val="008D2B7E"/>
    <w:rsid w:val="008D64CB"/>
    <w:rsid w:val="008F0974"/>
    <w:rsid w:val="008F65E2"/>
    <w:rsid w:val="008F73AE"/>
    <w:rsid w:val="00904CEA"/>
    <w:rsid w:val="009074A1"/>
    <w:rsid w:val="009109E6"/>
    <w:rsid w:val="00915C2A"/>
    <w:rsid w:val="0091706D"/>
    <w:rsid w:val="00921093"/>
    <w:rsid w:val="00921560"/>
    <w:rsid w:val="009263F0"/>
    <w:rsid w:val="00931786"/>
    <w:rsid w:val="00931C8C"/>
    <w:rsid w:val="00933CEF"/>
    <w:rsid w:val="0093600C"/>
    <w:rsid w:val="0094082C"/>
    <w:rsid w:val="00943927"/>
    <w:rsid w:val="00944DB7"/>
    <w:rsid w:val="009471C8"/>
    <w:rsid w:val="00947FC2"/>
    <w:rsid w:val="00952749"/>
    <w:rsid w:val="00952B88"/>
    <w:rsid w:val="00957A83"/>
    <w:rsid w:val="009606D4"/>
    <w:rsid w:val="009628F9"/>
    <w:rsid w:val="00964020"/>
    <w:rsid w:val="0096529B"/>
    <w:rsid w:val="009654F1"/>
    <w:rsid w:val="00965F2E"/>
    <w:rsid w:val="00966325"/>
    <w:rsid w:val="00966FEB"/>
    <w:rsid w:val="00970893"/>
    <w:rsid w:val="00982C8F"/>
    <w:rsid w:val="00984397"/>
    <w:rsid w:val="0098616B"/>
    <w:rsid w:val="009867D2"/>
    <w:rsid w:val="009868A6"/>
    <w:rsid w:val="00990013"/>
    <w:rsid w:val="009927F5"/>
    <w:rsid w:val="00995B6A"/>
    <w:rsid w:val="0099709E"/>
    <w:rsid w:val="00997AEA"/>
    <w:rsid w:val="009B0196"/>
    <w:rsid w:val="009B0FBD"/>
    <w:rsid w:val="009B111C"/>
    <w:rsid w:val="009B1A23"/>
    <w:rsid w:val="009B31ED"/>
    <w:rsid w:val="009B5363"/>
    <w:rsid w:val="009C2FD6"/>
    <w:rsid w:val="009C437A"/>
    <w:rsid w:val="009C7C53"/>
    <w:rsid w:val="009D45FB"/>
    <w:rsid w:val="009D60A6"/>
    <w:rsid w:val="009D6C62"/>
    <w:rsid w:val="009E188F"/>
    <w:rsid w:val="009E28EA"/>
    <w:rsid w:val="009E3CEB"/>
    <w:rsid w:val="009E64E6"/>
    <w:rsid w:val="009F3894"/>
    <w:rsid w:val="009F3A43"/>
    <w:rsid w:val="00A041CC"/>
    <w:rsid w:val="00A070BB"/>
    <w:rsid w:val="00A1206A"/>
    <w:rsid w:val="00A12742"/>
    <w:rsid w:val="00A1453A"/>
    <w:rsid w:val="00A152B0"/>
    <w:rsid w:val="00A16DAB"/>
    <w:rsid w:val="00A16ECB"/>
    <w:rsid w:val="00A20694"/>
    <w:rsid w:val="00A27642"/>
    <w:rsid w:val="00A31207"/>
    <w:rsid w:val="00A31B5D"/>
    <w:rsid w:val="00A342BF"/>
    <w:rsid w:val="00A3601D"/>
    <w:rsid w:val="00A4072F"/>
    <w:rsid w:val="00A40C48"/>
    <w:rsid w:val="00A425D3"/>
    <w:rsid w:val="00A44FBC"/>
    <w:rsid w:val="00A46DC7"/>
    <w:rsid w:val="00A5711B"/>
    <w:rsid w:val="00A571AA"/>
    <w:rsid w:val="00A60B1C"/>
    <w:rsid w:val="00A633C4"/>
    <w:rsid w:val="00A676A3"/>
    <w:rsid w:val="00A77722"/>
    <w:rsid w:val="00A847B3"/>
    <w:rsid w:val="00A85491"/>
    <w:rsid w:val="00A8662A"/>
    <w:rsid w:val="00A86A70"/>
    <w:rsid w:val="00A923B1"/>
    <w:rsid w:val="00A9536C"/>
    <w:rsid w:val="00A9596D"/>
    <w:rsid w:val="00AA17D9"/>
    <w:rsid w:val="00AA1D1D"/>
    <w:rsid w:val="00AA3E0F"/>
    <w:rsid w:val="00AA41D0"/>
    <w:rsid w:val="00AA5377"/>
    <w:rsid w:val="00AA60AE"/>
    <w:rsid w:val="00AA7743"/>
    <w:rsid w:val="00AB0465"/>
    <w:rsid w:val="00AB1962"/>
    <w:rsid w:val="00AB76E4"/>
    <w:rsid w:val="00AB7EEE"/>
    <w:rsid w:val="00AC10BC"/>
    <w:rsid w:val="00AC3992"/>
    <w:rsid w:val="00AD4D30"/>
    <w:rsid w:val="00AD7126"/>
    <w:rsid w:val="00AE23BF"/>
    <w:rsid w:val="00AE643F"/>
    <w:rsid w:val="00AF0E65"/>
    <w:rsid w:val="00AF14E2"/>
    <w:rsid w:val="00AF22DB"/>
    <w:rsid w:val="00AF3372"/>
    <w:rsid w:val="00AF6CBF"/>
    <w:rsid w:val="00B02001"/>
    <w:rsid w:val="00B0384F"/>
    <w:rsid w:val="00B0402B"/>
    <w:rsid w:val="00B10BDA"/>
    <w:rsid w:val="00B13C86"/>
    <w:rsid w:val="00B22198"/>
    <w:rsid w:val="00B226EE"/>
    <w:rsid w:val="00B267F6"/>
    <w:rsid w:val="00B27AC2"/>
    <w:rsid w:val="00B325EF"/>
    <w:rsid w:val="00B3505A"/>
    <w:rsid w:val="00B363CB"/>
    <w:rsid w:val="00B50959"/>
    <w:rsid w:val="00B51CB6"/>
    <w:rsid w:val="00B52353"/>
    <w:rsid w:val="00B5279A"/>
    <w:rsid w:val="00B53312"/>
    <w:rsid w:val="00B53ABC"/>
    <w:rsid w:val="00B53F18"/>
    <w:rsid w:val="00B6151D"/>
    <w:rsid w:val="00B639E6"/>
    <w:rsid w:val="00B70754"/>
    <w:rsid w:val="00B734DB"/>
    <w:rsid w:val="00B73CC1"/>
    <w:rsid w:val="00B74C52"/>
    <w:rsid w:val="00B7785C"/>
    <w:rsid w:val="00B824D2"/>
    <w:rsid w:val="00B83830"/>
    <w:rsid w:val="00B9015B"/>
    <w:rsid w:val="00B9429D"/>
    <w:rsid w:val="00BA39BF"/>
    <w:rsid w:val="00BB1D46"/>
    <w:rsid w:val="00BB6D43"/>
    <w:rsid w:val="00BC1A1C"/>
    <w:rsid w:val="00BC7CB7"/>
    <w:rsid w:val="00BD3C3B"/>
    <w:rsid w:val="00BD61F1"/>
    <w:rsid w:val="00BD683A"/>
    <w:rsid w:val="00BE5FAD"/>
    <w:rsid w:val="00BE7916"/>
    <w:rsid w:val="00BF0568"/>
    <w:rsid w:val="00BF1902"/>
    <w:rsid w:val="00BF6EAB"/>
    <w:rsid w:val="00C0162D"/>
    <w:rsid w:val="00C110ED"/>
    <w:rsid w:val="00C13198"/>
    <w:rsid w:val="00C16F8D"/>
    <w:rsid w:val="00C2373B"/>
    <w:rsid w:val="00C24063"/>
    <w:rsid w:val="00C25474"/>
    <w:rsid w:val="00C319BE"/>
    <w:rsid w:val="00C322DE"/>
    <w:rsid w:val="00C33342"/>
    <w:rsid w:val="00C35806"/>
    <w:rsid w:val="00C35B9D"/>
    <w:rsid w:val="00C40923"/>
    <w:rsid w:val="00C40D7E"/>
    <w:rsid w:val="00C5162D"/>
    <w:rsid w:val="00C525CC"/>
    <w:rsid w:val="00C610D3"/>
    <w:rsid w:val="00C6344E"/>
    <w:rsid w:val="00C67B50"/>
    <w:rsid w:val="00C70ACA"/>
    <w:rsid w:val="00C734FD"/>
    <w:rsid w:val="00C74F16"/>
    <w:rsid w:val="00C80C66"/>
    <w:rsid w:val="00C90666"/>
    <w:rsid w:val="00C914BC"/>
    <w:rsid w:val="00C948A0"/>
    <w:rsid w:val="00C96CA1"/>
    <w:rsid w:val="00C97681"/>
    <w:rsid w:val="00CA1642"/>
    <w:rsid w:val="00CA18E6"/>
    <w:rsid w:val="00CA2005"/>
    <w:rsid w:val="00CA2562"/>
    <w:rsid w:val="00CA33D3"/>
    <w:rsid w:val="00CA540D"/>
    <w:rsid w:val="00CA7747"/>
    <w:rsid w:val="00CB150D"/>
    <w:rsid w:val="00CB7F5D"/>
    <w:rsid w:val="00CC10FE"/>
    <w:rsid w:val="00CC2FD7"/>
    <w:rsid w:val="00CC560E"/>
    <w:rsid w:val="00CC7A50"/>
    <w:rsid w:val="00CD5F37"/>
    <w:rsid w:val="00CE22ED"/>
    <w:rsid w:val="00CE4923"/>
    <w:rsid w:val="00CE5706"/>
    <w:rsid w:val="00CF267D"/>
    <w:rsid w:val="00CF6E0E"/>
    <w:rsid w:val="00D012DC"/>
    <w:rsid w:val="00D04384"/>
    <w:rsid w:val="00D07AC9"/>
    <w:rsid w:val="00D10BF7"/>
    <w:rsid w:val="00D16237"/>
    <w:rsid w:val="00D21BEC"/>
    <w:rsid w:val="00D22E0C"/>
    <w:rsid w:val="00D23771"/>
    <w:rsid w:val="00D25A31"/>
    <w:rsid w:val="00D34443"/>
    <w:rsid w:val="00D34509"/>
    <w:rsid w:val="00D35746"/>
    <w:rsid w:val="00D3740D"/>
    <w:rsid w:val="00D40D87"/>
    <w:rsid w:val="00D44DCE"/>
    <w:rsid w:val="00D45B95"/>
    <w:rsid w:val="00D4779E"/>
    <w:rsid w:val="00D47F65"/>
    <w:rsid w:val="00D52093"/>
    <w:rsid w:val="00D52E2B"/>
    <w:rsid w:val="00D55B7D"/>
    <w:rsid w:val="00D55D8F"/>
    <w:rsid w:val="00D60586"/>
    <w:rsid w:val="00D649B5"/>
    <w:rsid w:val="00D65C67"/>
    <w:rsid w:val="00D65DE7"/>
    <w:rsid w:val="00D7584C"/>
    <w:rsid w:val="00D75B21"/>
    <w:rsid w:val="00D900A4"/>
    <w:rsid w:val="00D940D3"/>
    <w:rsid w:val="00D94E99"/>
    <w:rsid w:val="00D95B60"/>
    <w:rsid w:val="00D962CE"/>
    <w:rsid w:val="00D9667C"/>
    <w:rsid w:val="00DA4F16"/>
    <w:rsid w:val="00DA7276"/>
    <w:rsid w:val="00DA7D43"/>
    <w:rsid w:val="00DB124F"/>
    <w:rsid w:val="00DB13D2"/>
    <w:rsid w:val="00DB1447"/>
    <w:rsid w:val="00DB243E"/>
    <w:rsid w:val="00DB2783"/>
    <w:rsid w:val="00DB5610"/>
    <w:rsid w:val="00DB703E"/>
    <w:rsid w:val="00DC35EC"/>
    <w:rsid w:val="00DC37F2"/>
    <w:rsid w:val="00DC5233"/>
    <w:rsid w:val="00DC61C0"/>
    <w:rsid w:val="00DD0149"/>
    <w:rsid w:val="00DD0451"/>
    <w:rsid w:val="00DD1284"/>
    <w:rsid w:val="00DD47ED"/>
    <w:rsid w:val="00DE0901"/>
    <w:rsid w:val="00DE12A5"/>
    <w:rsid w:val="00DE1E1F"/>
    <w:rsid w:val="00DE3B17"/>
    <w:rsid w:val="00DF1279"/>
    <w:rsid w:val="00DF145C"/>
    <w:rsid w:val="00DF43F7"/>
    <w:rsid w:val="00DF7E86"/>
    <w:rsid w:val="00E054F6"/>
    <w:rsid w:val="00E065C8"/>
    <w:rsid w:val="00E07B63"/>
    <w:rsid w:val="00E10085"/>
    <w:rsid w:val="00E122BA"/>
    <w:rsid w:val="00E12C19"/>
    <w:rsid w:val="00E14C3E"/>
    <w:rsid w:val="00E24842"/>
    <w:rsid w:val="00E24FC6"/>
    <w:rsid w:val="00E304DD"/>
    <w:rsid w:val="00E30D1E"/>
    <w:rsid w:val="00E32B85"/>
    <w:rsid w:val="00E337FB"/>
    <w:rsid w:val="00E34083"/>
    <w:rsid w:val="00E3548F"/>
    <w:rsid w:val="00E35BF2"/>
    <w:rsid w:val="00E415AA"/>
    <w:rsid w:val="00E533FE"/>
    <w:rsid w:val="00E55543"/>
    <w:rsid w:val="00E70A4D"/>
    <w:rsid w:val="00E739B8"/>
    <w:rsid w:val="00E76417"/>
    <w:rsid w:val="00E807A3"/>
    <w:rsid w:val="00E807CD"/>
    <w:rsid w:val="00E83C6D"/>
    <w:rsid w:val="00E8608B"/>
    <w:rsid w:val="00E87A60"/>
    <w:rsid w:val="00E955DC"/>
    <w:rsid w:val="00E95D35"/>
    <w:rsid w:val="00E95EF0"/>
    <w:rsid w:val="00E96CC2"/>
    <w:rsid w:val="00E97534"/>
    <w:rsid w:val="00EA133D"/>
    <w:rsid w:val="00EA7E58"/>
    <w:rsid w:val="00EB44D1"/>
    <w:rsid w:val="00EB5BFC"/>
    <w:rsid w:val="00EB5E5D"/>
    <w:rsid w:val="00EC4C85"/>
    <w:rsid w:val="00EC5544"/>
    <w:rsid w:val="00EC5E28"/>
    <w:rsid w:val="00EC7586"/>
    <w:rsid w:val="00ED2E5C"/>
    <w:rsid w:val="00ED3B6E"/>
    <w:rsid w:val="00EE072E"/>
    <w:rsid w:val="00EE2B58"/>
    <w:rsid w:val="00EE40E1"/>
    <w:rsid w:val="00EE5DEA"/>
    <w:rsid w:val="00EE697C"/>
    <w:rsid w:val="00EE6B5F"/>
    <w:rsid w:val="00EF2443"/>
    <w:rsid w:val="00EF25FA"/>
    <w:rsid w:val="00F041BE"/>
    <w:rsid w:val="00F11B20"/>
    <w:rsid w:val="00F13DA8"/>
    <w:rsid w:val="00F16113"/>
    <w:rsid w:val="00F17156"/>
    <w:rsid w:val="00F25D86"/>
    <w:rsid w:val="00F25F2A"/>
    <w:rsid w:val="00F25FA5"/>
    <w:rsid w:val="00F27158"/>
    <w:rsid w:val="00F27379"/>
    <w:rsid w:val="00F32B76"/>
    <w:rsid w:val="00F34DD3"/>
    <w:rsid w:val="00F46284"/>
    <w:rsid w:val="00F4708C"/>
    <w:rsid w:val="00F47D14"/>
    <w:rsid w:val="00F501DF"/>
    <w:rsid w:val="00F50E56"/>
    <w:rsid w:val="00F56471"/>
    <w:rsid w:val="00F67E26"/>
    <w:rsid w:val="00F74871"/>
    <w:rsid w:val="00F827D7"/>
    <w:rsid w:val="00F87A10"/>
    <w:rsid w:val="00F904AC"/>
    <w:rsid w:val="00F91174"/>
    <w:rsid w:val="00F91EC2"/>
    <w:rsid w:val="00F93211"/>
    <w:rsid w:val="00F95E1D"/>
    <w:rsid w:val="00FA2A43"/>
    <w:rsid w:val="00FA3263"/>
    <w:rsid w:val="00FA367C"/>
    <w:rsid w:val="00FA5681"/>
    <w:rsid w:val="00FA6012"/>
    <w:rsid w:val="00FB1E09"/>
    <w:rsid w:val="00FB2213"/>
    <w:rsid w:val="00FB55DA"/>
    <w:rsid w:val="00FB5850"/>
    <w:rsid w:val="00FB61AB"/>
    <w:rsid w:val="00FB7017"/>
    <w:rsid w:val="00FC269D"/>
    <w:rsid w:val="00FC2C5D"/>
    <w:rsid w:val="00FC502F"/>
    <w:rsid w:val="00FD118D"/>
    <w:rsid w:val="00FD19EC"/>
    <w:rsid w:val="00FD2B33"/>
    <w:rsid w:val="00FD7F0F"/>
    <w:rsid w:val="00FE05F6"/>
    <w:rsid w:val="00FE0B82"/>
    <w:rsid w:val="00FE1236"/>
    <w:rsid w:val="00FF28DA"/>
    <w:rsid w:val="00FF78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6E5BFD"/>
  <w15:docId w15:val="{072AED7E-1200-4B43-8C74-3F59A2CC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5192"/>
    <w:rPr>
      <w:sz w:val="24"/>
      <w:szCs w:val="24"/>
      <w:lang w:eastAsia="en-US"/>
    </w:rPr>
  </w:style>
  <w:style w:type="paragraph" w:styleId="Heading1">
    <w:name w:val="heading 1"/>
    <w:basedOn w:val="Normal"/>
    <w:next w:val="Normal"/>
    <w:link w:val="Heading1Char"/>
    <w:qFormat/>
    <w:rsid w:val="006C5EC1"/>
    <w:pPr>
      <w:keepNext/>
      <w:outlineLvl w:val="0"/>
    </w:pPr>
    <w:rPr>
      <w:szCs w:val="20"/>
      <w:u w:val="single"/>
    </w:rPr>
  </w:style>
  <w:style w:type="paragraph" w:styleId="Heading2">
    <w:name w:val="heading 2"/>
    <w:basedOn w:val="Normal"/>
    <w:next w:val="Normal"/>
    <w:link w:val="Heading2Char"/>
    <w:qFormat/>
    <w:rsid w:val="006C5EC1"/>
    <w:pPr>
      <w:keepNext/>
      <w:outlineLvl w:val="1"/>
    </w:pPr>
    <w:rPr>
      <w:b/>
      <w:szCs w:val="20"/>
    </w:rPr>
  </w:style>
  <w:style w:type="paragraph" w:styleId="Heading3">
    <w:name w:val="heading 3"/>
    <w:basedOn w:val="Normal"/>
    <w:next w:val="Normal"/>
    <w:link w:val="Heading3Char"/>
    <w:unhideWhenUsed/>
    <w:qFormat/>
    <w:rsid w:val="00E35BF2"/>
    <w:pPr>
      <w:keepNext/>
      <w:spacing w:before="240" w:after="60"/>
      <w:outlineLvl w:val="2"/>
    </w:pPr>
    <w:rPr>
      <w:rFonts w:ascii="Arial" w:hAnsi="Arial" w:cs="Arial"/>
      <w:b/>
      <w:bCs/>
      <w:sz w:val="26"/>
      <w:szCs w:val="26"/>
      <w:lang w:val="en-US"/>
    </w:rPr>
  </w:style>
  <w:style w:type="paragraph" w:styleId="Heading4">
    <w:name w:val="heading 4"/>
    <w:basedOn w:val="Normal"/>
    <w:next w:val="Normal"/>
    <w:link w:val="Heading4Char"/>
    <w:qFormat/>
    <w:rsid w:val="006C5EC1"/>
    <w:pPr>
      <w:keepNext/>
      <w:ind w:left="360"/>
      <w:outlineLvl w:val="3"/>
    </w:pPr>
    <w:rPr>
      <w:szCs w:val="20"/>
      <w:lang w:val="en-AU"/>
    </w:rPr>
  </w:style>
  <w:style w:type="paragraph" w:styleId="Heading5">
    <w:name w:val="heading 5"/>
    <w:basedOn w:val="Normal"/>
    <w:next w:val="Normal"/>
    <w:link w:val="Heading5Char"/>
    <w:qFormat/>
    <w:rsid w:val="006C5EC1"/>
    <w:pPr>
      <w:spacing w:before="240" w:after="60"/>
      <w:outlineLvl w:val="4"/>
    </w:pPr>
    <w:rPr>
      <w:b/>
      <w:bCs/>
      <w:i/>
      <w:iCs/>
      <w:sz w:val="26"/>
      <w:szCs w:val="26"/>
    </w:rPr>
  </w:style>
  <w:style w:type="paragraph" w:styleId="Heading6">
    <w:name w:val="heading 6"/>
    <w:basedOn w:val="Normal"/>
    <w:next w:val="Normal"/>
    <w:link w:val="Heading6Char"/>
    <w:qFormat/>
    <w:rsid w:val="00E35BF2"/>
    <w:pPr>
      <w:keepNext/>
      <w:widowControl w:val="0"/>
      <w:tabs>
        <w:tab w:val="num" w:pos="1152"/>
      </w:tabs>
      <w:autoSpaceDE w:val="0"/>
      <w:autoSpaceDN w:val="0"/>
      <w:ind w:left="1152" w:hanging="1152"/>
      <w:jc w:val="center"/>
      <w:outlineLvl w:val="5"/>
    </w:pPr>
    <w:rPr>
      <w:b/>
      <w:bCs/>
      <w:sz w:val="22"/>
      <w:szCs w:val="22"/>
    </w:rPr>
  </w:style>
  <w:style w:type="paragraph" w:styleId="Heading7">
    <w:name w:val="heading 7"/>
    <w:basedOn w:val="Normal"/>
    <w:next w:val="Normal"/>
    <w:link w:val="Heading7Char"/>
    <w:qFormat/>
    <w:rsid w:val="00E35BF2"/>
    <w:pPr>
      <w:keepNext/>
      <w:widowControl w:val="0"/>
      <w:tabs>
        <w:tab w:val="num" w:pos="1296"/>
      </w:tabs>
      <w:autoSpaceDE w:val="0"/>
      <w:autoSpaceDN w:val="0"/>
      <w:ind w:left="1296" w:hanging="1296"/>
      <w:jc w:val="both"/>
      <w:outlineLvl w:val="6"/>
    </w:pPr>
    <w:rPr>
      <w:b/>
      <w:bCs/>
      <w:sz w:val="22"/>
      <w:szCs w:val="22"/>
    </w:rPr>
  </w:style>
  <w:style w:type="paragraph" w:styleId="Heading8">
    <w:name w:val="heading 8"/>
    <w:basedOn w:val="Normal"/>
    <w:next w:val="Normal"/>
    <w:link w:val="Heading8Char"/>
    <w:qFormat/>
    <w:rsid w:val="00E35BF2"/>
    <w:pPr>
      <w:keepNext/>
      <w:widowControl w:val="0"/>
      <w:tabs>
        <w:tab w:val="num" w:pos="1440"/>
      </w:tabs>
      <w:autoSpaceDE w:val="0"/>
      <w:autoSpaceDN w:val="0"/>
      <w:ind w:left="1440" w:hanging="1440"/>
      <w:jc w:val="both"/>
      <w:outlineLvl w:val="7"/>
    </w:pPr>
    <w:rPr>
      <w:b/>
      <w:bCs/>
      <w:sz w:val="22"/>
      <w:szCs w:val="22"/>
    </w:rPr>
  </w:style>
  <w:style w:type="paragraph" w:styleId="Heading9">
    <w:name w:val="heading 9"/>
    <w:basedOn w:val="Normal"/>
    <w:next w:val="Normal"/>
    <w:link w:val="Heading9Char"/>
    <w:qFormat/>
    <w:rsid w:val="00E35BF2"/>
    <w:pPr>
      <w:keepNext/>
      <w:widowControl w:val="0"/>
      <w:tabs>
        <w:tab w:val="num" w:pos="1584"/>
      </w:tabs>
      <w:autoSpaceDE w:val="0"/>
      <w:autoSpaceDN w:val="0"/>
      <w:ind w:left="1584" w:hanging="1584"/>
      <w:jc w:val="center"/>
      <w:outlineLvl w:val="8"/>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6C5EC1"/>
    <w:rPr>
      <w:color w:val="0000FF"/>
      <w:u w:val="single"/>
    </w:rPr>
  </w:style>
  <w:style w:type="paragraph" w:styleId="Title">
    <w:name w:val="Title"/>
    <w:basedOn w:val="Normal"/>
    <w:link w:val="TitleChar"/>
    <w:qFormat/>
    <w:rsid w:val="006C5EC1"/>
    <w:pPr>
      <w:jc w:val="center"/>
    </w:pPr>
    <w:rPr>
      <w:b/>
      <w:szCs w:val="20"/>
    </w:rPr>
  </w:style>
  <w:style w:type="paragraph" w:styleId="BodyText">
    <w:name w:val="Body Text"/>
    <w:aliases w:val="Body Text1"/>
    <w:basedOn w:val="Normal"/>
    <w:link w:val="BodyTextChar"/>
    <w:rsid w:val="006C5EC1"/>
    <w:pPr>
      <w:jc w:val="center"/>
    </w:pPr>
    <w:rPr>
      <w:szCs w:val="20"/>
    </w:rPr>
  </w:style>
  <w:style w:type="paragraph" w:styleId="Subtitle">
    <w:name w:val="Subtitle"/>
    <w:basedOn w:val="Normal"/>
    <w:link w:val="SubtitleChar"/>
    <w:qFormat/>
    <w:rsid w:val="006C5EC1"/>
    <w:pPr>
      <w:jc w:val="right"/>
    </w:pPr>
    <w:rPr>
      <w:szCs w:val="20"/>
      <w:lang w:val="en-AU"/>
    </w:rPr>
  </w:style>
  <w:style w:type="paragraph" w:styleId="BodyText3">
    <w:name w:val="Body Text 3"/>
    <w:basedOn w:val="Normal"/>
    <w:link w:val="BodyText3Char"/>
    <w:rsid w:val="006C5EC1"/>
    <w:pPr>
      <w:jc w:val="center"/>
    </w:pPr>
    <w:rPr>
      <w:rFonts w:ascii="Arial" w:hAnsi="Arial"/>
      <w:b/>
      <w:bCs/>
      <w:szCs w:val="20"/>
    </w:rPr>
  </w:style>
  <w:style w:type="paragraph" w:styleId="BodyTextIndent2">
    <w:name w:val="Body Text Indent 2"/>
    <w:basedOn w:val="Normal"/>
    <w:link w:val="BodyTextIndent2Char"/>
    <w:uiPriority w:val="99"/>
    <w:rsid w:val="006C5EC1"/>
    <w:pPr>
      <w:spacing w:before="120" w:after="120" w:line="360" w:lineRule="auto"/>
      <w:ind w:left="357"/>
      <w:jc w:val="both"/>
    </w:pPr>
  </w:style>
  <w:style w:type="paragraph" w:styleId="BodyTextIndent3">
    <w:name w:val="Body Text Indent 3"/>
    <w:basedOn w:val="Normal"/>
    <w:link w:val="BodyTextIndent3Char"/>
    <w:rsid w:val="006C5EC1"/>
    <w:pPr>
      <w:ind w:left="357"/>
      <w:jc w:val="both"/>
    </w:pPr>
    <w:rPr>
      <w:b/>
      <w:bCs/>
      <w:sz w:val="28"/>
    </w:rPr>
  </w:style>
  <w:style w:type="paragraph" w:customStyle="1" w:styleId="RakstzRakstzCharCharRakstzRakstz">
    <w:name w:val="Rakstz. Rakstz. Char Char Rakstz. Rakstz."/>
    <w:basedOn w:val="Normal"/>
    <w:rsid w:val="006C5EC1"/>
    <w:pPr>
      <w:spacing w:before="120" w:after="160" w:line="240" w:lineRule="exact"/>
      <w:ind w:firstLine="720"/>
      <w:jc w:val="both"/>
    </w:pPr>
    <w:rPr>
      <w:rFonts w:ascii="Verdana" w:hAnsi="Verdana"/>
      <w:sz w:val="20"/>
      <w:szCs w:val="20"/>
      <w:lang w:val="en-US"/>
    </w:rPr>
  </w:style>
  <w:style w:type="table" w:styleId="TableGrid">
    <w:name w:val="Table Grid"/>
    <w:basedOn w:val="TableNormal"/>
    <w:rsid w:val="006C5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9867D2"/>
    <w:rPr>
      <w:b/>
      <w:bCs/>
    </w:rPr>
  </w:style>
  <w:style w:type="paragraph" w:styleId="DocumentMap">
    <w:name w:val="Document Map"/>
    <w:basedOn w:val="Normal"/>
    <w:link w:val="DocumentMapChar"/>
    <w:rsid w:val="00DE3B17"/>
    <w:pPr>
      <w:shd w:val="clear" w:color="auto" w:fill="000080"/>
    </w:pPr>
    <w:rPr>
      <w:rFonts w:ascii="Tahoma" w:hAnsi="Tahoma" w:cs="Tahoma"/>
      <w:sz w:val="20"/>
      <w:szCs w:val="20"/>
    </w:rPr>
  </w:style>
  <w:style w:type="paragraph" w:styleId="Footer">
    <w:name w:val="footer"/>
    <w:basedOn w:val="Normal"/>
    <w:link w:val="FooterChar"/>
    <w:uiPriority w:val="99"/>
    <w:rsid w:val="00480D26"/>
    <w:pPr>
      <w:tabs>
        <w:tab w:val="center" w:pos="4153"/>
        <w:tab w:val="right" w:pos="8306"/>
      </w:tabs>
    </w:pPr>
  </w:style>
  <w:style w:type="character" w:styleId="PageNumber">
    <w:name w:val="page number"/>
    <w:basedOn w:val="DefaultParagraphFont"/>
    <w:rsid w:val="00480D26"/>
  </w:style>
  <w:style w:type="paragraph" w:styleId="Header">
    <w:name w:val="header"/>
    <w:basedOn w:val="Normal"/>
    <w:link w:val="HeaderChar"/>
    <w:uiPriority w:val="99"/>
    <w:rsid w:val="00FC2C5D"/>
    <w:pPr>
      <w:tabs>
        <w:tab w:val="center" w:pos="4153"/>
        <w:tab w:val="right" w:pos="8306"/>
      </w:tabs>
    </w:pPr>
  </w:style>
  <w:style w:type="paragraph" w:styleId="ListParagraph">
    <w:name w:val="List Paragraph"/>
    <w:aliases w:val="2"/>
    <w:basedOn w:val="Normal"/>
    <w:link w:val="ListParagraphChar"/>
    <w:uiPriority w:val="34"/>
    <w:qFormat/>
    <w:rsid w:val="006F5223"/>
    <w:pPr>
      <w:ind w:left="720"/>
      <w:contextualSpacing/>
    </w:pPr>
  </w:style>
  <w:style w:type="character" w:customStyle="1" w:styleId="BodyText3Char">
    <w:name w:val="Body Text 3 Char"/>
    <w:link w:val="BodyText3"/>
    <w:rsid w:val="006F5223"/>
    <w:rPr>
      <w:rFonts w:ascii="Arial" w:hAnsi="Arial" w:cs="Arial"/>
      <w:b/>
      <w:bCs/>
      <w:sz w:val="24"/>
      <w:lang w:eastAsia="en-US"/>
    </w:rPr>
  </w:style>
  <w:style w:type="paragraph" w:styleId="BalloonText">
    <w:name w:val="Balloon Text"/>
    <w:basedOn w:val="Normal"/>
    <w:link w:val="BalloonTextChar"/>
    <w:rsid w:val="00130B26"/>
    <w:rPr>
      <w:rFonts w:ascii="Tahoma" w:hAnsi="Tahoma"/>
      <w:sz w:val="16"/>
      <w:szCs w:val="16"/>
    </w:rPr>
  </w:style>
  <w:style w:type="character" w:customStyle="1" w:styleId="BalloonTextChar">
    <w:name w:val="Balloon Text Char"/>
    <w:link w:val="BalloonText"/>
    <w:rsid w:val="00130B26"/>
    <w:rPr>
      <w:rFonts w:ascii="Tahoma" w:hAnsi="Tahoma" w:cs="Tahoma"/>
      <w:sz w:val="16"/>
      <w:szCs w:val="16"/>
      <w:lang w:eastAsia="en-US"/>
    </w:rPr>
  </w:style>
  <w:style w:type="character" w:customStyle="1" w:styleId="HeaderChar">
    <w:name w:val="Header Char"/>
    <w:link w:val="Header"/>
    <w:uiPriority w:val="99"/>
    <w:rsid w:val="00130B26"/>
    <w:rPr>
      <w:sz w:val="24"/>
      <w:szCs w:val="24"/>
      <w:lang w:eastAsia="en-US"/>
    </w:rPr>
  </w:style>
  <w:style w:type="character" w:styleId="CommentReference">
    <w:name w:val="annotation reference"/>
    <w:uiPriority w:val="99"/>
    <w:rsid w:val="00130B26"/>
    <w:rPr>
      <w:sz w:val="16"/>
      <w:szCs w:val="16"/>
    </w:rPr>
  </w:style>
  <w:style w:type="paragraph" w:styleId="CommentText">
    <w:name w:val="annotation text"/>
    <w:basedOn w:val="Normal"/>
    <w:link w:val="CommentTextChar"/>
    <w:uiPriority w:val="99"/>
    <w:rsid w:val="00130B26"/>
    <w:rPr>
      <w:sz w:val="20"/>
      <w:szCs w:val="20"/>
    </w:rPr>
  </w:style>
  <w:style w:type="character" w:customStyle="1" w:styleId="CommentTextChar">
    <w:name w:val="Comment Text Char"/>
    <w:link w:val="CommentText"/>
    <w:uiPriority w:val="99"/>
    <w:rsid w:val="00130B26"/>
    <w:rPr>
      <w:lang w:eastAsia="en-US"/>
    </w:rPr>
  </w:style>
  <w:style w:type="paragraph" w:styleId="CommentSubject">
    <w:name w:val="annotation subject"/>
    <w:basedOn w:val="CommentText"/>
    <w:next w:val="CommentText"/>
    <w:link w:val="CommentSubjectChar"/>
    <w:uiPriority w:val="99"/>
    <w:rsid w:val="00130B26"/>
    <w:rPr>
      <w:b/>
      <w:bCs/>
    </w:rPr>
  </w:style>
  <w:style w:type="character" w:customStyle="1" w:styleId="CommentSubjectChar">
    <w:name w:val="Comment Subject Char"/>
    <w:link w:val="CommentSubject"/>
    <w:uiPriority w:val="99"/>
    <w:rsid w:val="00130B26"/>
    <w:rPr>
      <w:b/>
      <w:bCs/>
      <w:lang w:eastAsia="en-US"/>
    </w:rPr>
  </w:style>
  <w:style w:type="character" w:customStyle="1" w:styleId="BodyTextIndent2Char">
    <w:name w:val="Body Text Indent 2 Char"/>
    <w:link w:val="BodyTextIndent2"/>
    <w:uiPriority w:val="99"/>
    <w:rsid w:val="0080034D"/>
    <w:rPr>
      <w:sz w:val="24"/>
      <w:szCs w:val="24"/>
      <w:lang w:eastAsia="en-US"/>
    </w:rPr>
  </w:style>
  <w:style w:type="character" w:customStyle="1" w:styleId="BodyTextIndent3Char">
    <w:name w:val="Body Text Indent 3 Char"/>
    <w:link w:val="BodyTextIndent3"/>
    <w:rsid w:val="0080034D"/>
    <w:rPr>
      <w:b/>
      <w:bCs/>
      <w:sz w:val="28"/>
      <w:szCs w:val="24"/>
      <w:lang w:eastAsia="en-US"/>
    </w:rPr>
  </w:style>
  <w:style w:type="character" w:styleId="Emphasis">
    <w:name w:val="Emphasis"/>
    <w:qFormat/>
    <w:rsid w:val="00E807A3"/>
    <w:rPr>
      <w:i/>
      <w:iCs/>
    </w:rPr>
  </w:style>
  <w:style w:type="character" w:customStyle="1" w:styleId="FooterChar">
    <w:name w:val="Footer Char"/>
    <w:link w:val="Footer"/>
    <w:uiPriority w:val="99"/>
    <w:rsid w:val="00C80C66"/>
    <w:rPr>
      <w:sz w:val="24"/>
      <w:szCs w:val="24"/>
      <w:lang w:eastAsia="en-US"/>
    </w:rPr>
  </w:style>
  <w:style w:type="paragraph" w:customStyle="1" w:styleId="txt1">
    <w:name w:val="txt1"/>
    <w:rsid w:val="00C80C66"/>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customStyle="1" w:styleId="txt2">
    <w:name w:val="txt2"/>
    <w:next w:val="txt1"/>
    <w:rsid w:val="00C80C66"/>
    <w:pPr>
      <w:widowControl w:val="0"/>
      <w:jc w:val="center"/>
    </w:pPr>
    <w:rPr>
      <w:rFonts w:ascii="!Neo'w Arial" w:hAnsi="!Neo'w Arial"/>
      <w:b/>
      <w:caps/>
      <w:snapToGrid w:val="0"/>
      <w:lang w:val="en-US" w:eastAsia="en-US"/>
    </w:rPr>
  </w:style>
  <w:style w:type="character" w:customStyle="1" w:styleId="ListParagraphChar">
    <w:name w:val="List Paragraph Char"/>
    <w:aliases w:val="2 Char"/>
    <w:link w:val="ListParagraph"/>
    <w:uiPriority w:val="34"/>
    <w:locked/>
    <w:rsid w:val="005A002B"/>
    <w:rPr>
      <w:sz w:val="24"/>
      <w:szCs w:val="24"/>
      <w:lang w:eastAsia="en-US"/>
    </w:rPr>
  </w:style>
  <w:style w:type="table" w:customStyle="1" w:styleId="TableGrid1">
    <w:name w:val="Table Grid1"/>
    <w:basedOn w:val="TableNormal"/>
    <w:next w:val="TableGrid"/>
    <w:uiPriority w:val="59"/>
    <w:rsid w:val="004F76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nhideWhenUsed/>
    <w:rsid w:val="006C2E93"/>
    <w:pPr>
      <w:spacing w:before="100" w:beforeAutospacing="1" w:after="100" w:afterAutospacing="1"/>
    </w:pPr>
    <w:rPr>
      <w:lang w:eastAsia="lv-LV"/>
    </w:rPr>
  </w:style>
  <w:style w:type="paragraph" w:styleId="BodyTextIndent">
    <w:name w:val="Body Text Indent"/>
    <w:basedOn w:val="Normal"/>
    <w:link w:val="BodyTextIndentChar"/>
    <w:rsid w:val="00EE40E1"/>
    <w:pPr>
      <w:spacing w:after="120"/>
      <w:ind w:left="283"/>
    </w:pPr>
    <w:rPr>
      <w:lang w:eastAsia="lv-LV"/>
    </w:rPr>
  </w:style>
  <w:style w:type="character" w:customStyle="1" w:styleId="BodyTextIndentChar">
    <w:name w:val="Body Text Indent Char"/>
    <w:basedOn w:val="DefaultParagraphFont"/>
    <w:link w:val="BodyTextIndent"/>
    <w:rsid w:val="00EE40E1"/>
    <w:rPr>
      <w:sz w:val="24"/>
      <w:szCs w:val="24"/>
    </w:rPr>
  </w:style>
  <w:style w:type="paragraph" w:styleId="FootnoteText">
    <w:name w:val="footnote text"/>
    <w:basedOn w:val="Normal"/>
    <w:link w:val="FootnoteTextChar"/>
    <w:rsid w:val="00EE40E1"/>
    <w:rPr>
      <w:sz w:val="20"/>
      <w:szCs w:val="20"/>
      <w:lang w:val="en-US"/>
    </w:rPr>
  </w:style>
  <w:style w:type="character" w:customStyle="1" w:styleId="FootnoteTextChar">
    <w:name w:val="Footnote Text Char"/>
    <w:basedOn w:val="DefaultParagraphFont"/>
    <w:link w:val="FootnoteText"/>
    <w:rsid w:val="00EE40E1"/>
    <w:rPr>
      <w:lang w:val="en-US" w:eastAsia="en-US"/>
    </w:rPr>
  </w:style>
  <w:style w:type="character" w:styleId="FootnoteReference">
    <w:name w:val="footnote reference"/>
    <w:aliases w:val="Footnote symbol,Footnote Reference Number"/>
    <w:uiPriority w:val="99"/>
    <w:rsid w:val="00EE40E1"/>
    <w:rPr>
      <w:position w:val="0"/>
      <w:vertAlign w:val="superscript"/>
    </w:rPr>
  </w:style>
  <w:style w:type="character" w:customStyle="1" w:styleId="Heading3Char">
    <w:name w:val="Heading 3 Char"/>
    <w:basedOn w:val="DefaultParagraphFont"/>
    <w:link w:val="Heading3"/>
    <w:rsid w:val="00E35BF2"/>
    <w:rPr>
      <w:rFonts w:ascii="Arial" w:hAnsi="Arial" w:cs="Arial"/>
      <w:b/>
      <w:bCs/>
      <w:sz w:val="26"/>
      <w:szCs w:val="26"/>
      <w:lang w:val="en-US" w:eastAsia="en-US"/>
    </w:rPr>
  </w:style>
  <w:style w:type="character" w:customStyle="1" w:styleId="Heading6Char">
    <w:name w:val="Heading 6 Char"/>
    <w:basedOn w:val="DefaultParagraphFont"/>
    <w:link w:val="Heading6"/>
    <w:rsid w:val="00E35BF2"/>
    <w:rPr>
      <w:b/>
      <w:bCs/>
      <w:sz w:val="22"/>
      <w:szCs w:val="22"/>
      <w:lang w:eastAsia="en-US"/>
    </w:rPr>
  </w:style>
  <w:style w:type="character" w:customStyle="1" w:styleId="Heading7Char">
    <w:name w:val="Heading 7 Char"/>
    <w:basedOn w:val="DefaultParagraphFont"/>
    <w:link w:val="Heading7"/>
    <w:rsid w:val="00E35BF2"/>
    <w:rPr>
      <w:b/>
      <w:bCs/>
      <w:sz w:val="22"/>
      <w:szCs w:val="22"/>
      <w:lang w:eastAsia="en-US"/>
    </w:rPr>
  </w:style>
  <w:style w:type="character" w:customStyle="1" w:styleId="Heading8Char">
    <w:name w:val="Heading 8 Char"/>
    <w:basedOn w:val="DefaultParagraphFont"/>
    <w:link w:val="Heading8"/>
    <w:rsid w:val="00E35BF2"/>
    <w:rPr>
      <w:b/>
      <w:bCs/>
      <w:sz w:val="22"/>
      <w:szCs w:val="22"/>
      <w:lang w:eastAsia="en-US"/>
    </w:rPr>
  </w:style>
  <w:style w:type="character" w:customStyle="1" w:styleId="Heading9Char">
    <w:name w:val="Heading 9 Char"/>
    <w:basedOn w:val="DefaultParagraphFont"/>
    <w:link w:val="Heading9"/>
    <w:rsid w:val="00E35BF2"/>
    <w:rPr>
      <w:sz w:val="28"/>
      <w:szCs w:val="28"/>
      <w:lang w:eastAsia="en-US"/>
    </w:rPr>
  </w:style>
  <w:style w:type="character" w:customStyle="1" w:styleId="Heading1Char">
    <w:name w:val="Heading 1 Char"/>
    <w:basedOn w:val="DefaultParagraphFont"/>
    <w:link w:val="Heading1"/>
    <w:rsid w:val="00E35BF2"/>
    <w:rPr>
      <w:sz w:val="24"/>
      <w:u w:val="single"/>
      <w:lang w:eastAsia="en-US"/>
    </w:rPr>
  </w:style>
  <w:style w:type="character" w:customStyle="1" w:styleId="Heading2Char">
    <w:name w:val="Heading 2 Char"/>
    <w:basedOn w:val="DefaultParagraphFont"/>
    <w:link w:val="Heading2"/>
    <w:rsid w:val="00E35BF2"/>
    <w:rPr>
      <w:b/>
      <w:sz w:val="24"/>
      <w:lang w:eastAsia="en-US"/>
    </w:rPr>
  </w:style>
  <w:style w:type="character" w:customStyle="1" w:styleId="Heading4Char">
    <w:name w:val="Heading 4 Char"/>
    <w:basedOn w:val="DefaultParagraphFont"/>
    <w:link w:val="Heading4"/>
    <w:rsid w:val="00E35BF2"/>
    <w:rPr>
      <w:sz w:val="24"/>
      <w:lang w:val="en-AU" w:eastAsia="en-US"/>
    </w:rPr>
  </w:style>
  <w:style w:type="character" w:customStyle="1" w:styleId="Heading5Char">
    <w:name w:val="Heading 5 Char"/>
    <w:basedOn w:val="DefaultParagraphFont"/>
    <w:link w:val="Heading5"/>
    <w:rsid w:val="00E35BF2"/>
    <w:rPr>
      <w:b/>
      <w:bCs/>
      <w:i/>
      <w:iCs/>
      <w:sz w:val="26"/>
      <w:szCs w:val="26"/>
      <w:lang w:eastAsia="en-US"/>
    </w:rPr>
  </w:style>
  <w:style w:type="character" w:customStyle="1" w:styleId="BodyTextChar">
    <w:name w:val="Body Text Char"/>
    <w:aliases w:val="Body Text1 Char"/>
    <w:basedOn w:val="DefaultParagraphFont"/>
    <w:link w:val="BodyText"/>
    <w:rsid w:val="00E35BF2"/>
    <w:rPr>
      <w:sz w:val="24"/>
      <w:lang w:eastAsia="en-US"/>
    </w:rPr>
  </w:style>
  <w:style w:type="character" w:customStyle="1" w:styleId="leipateksti11px">
    <w:name w:val="leipateksti_11px"/>
    <w:basedOn w:val="DefaultParagraphFont"/>
    <w:rsid w:val="00E35BF2"/>
  </w:style>
  <w:style w:type="character" w:customStyle="1" w:styleId="descr">
    <w:name w:val="descr"/>
    <w:basedOn w:val="DefaultParagraphFont"/>
    <w:rsid w:val="00E35BF2"/>
  </w:style>
  <w:style w:type="paragraph" w:styleId="NoSpacing">
    <w:name w:val="No Spacing"/>
    <w:uiPriority w:val="1"/>
    <w:qFormat/>
    <w:rsid w:val="00E35BF2"/>
    <w:rPr>
      <w:rFonts w:eastAsia="Calibri"/>
      <w:sz w:val="24"/>
      <w:szCs w:val="24"/>
    </w:rPr>
  </w:style>
  <w:style w:type="paragraph" w:customStyle="1" w:styleId="Default">
    <w:name w:val="Default"/>
    <w:rsid w:val="00E35BF2"/>
    <w:pPr>
      <w:autoSpaceDE w:val="0"/>
      <w:autoSpaceDN w:val="0"/>
      <w:adjustRightInd w:val="0"/>
    </w:pPr>
    <w:rPr>
      <w:color w:val="000000"/>
      <w:sz w:val="24"/>
      <w:szCs w:val="24"/>
    </w:rPr>
  </w:style>
  <w:style w:type="character" w:customStyle="1" w:styleId="WW8Num6z0">
    <w:name w:val="WW8Num6z0"/>
    <w:rsid w:val="00E35BF2"/>
    <w:rPr>
      <w:rFonts w:ascii="Symbol" w:hAnsi="Symbol"/>
    </w:rPr>
  </w:style>
  <w:style w:type="paragraph" w:customStyle="1" w:styleId="tv213">
    <w:name w:val="tv213"/>
    <w:basedOn w:val="Normal"/>
    <w:rsid w:val="00E35BF2"/>
    <w:pPr>
      <w:spacing w:before="100" w:beforeAutospacing="1" w:after="100" w:afterAutospacing="1"/>
    </w:pPr>
    <w:rPr>
      <w:lang w:eastAsia="lv-LV"/>
    </w:rPr>
  </w:style>
  <w:style w:type="character" w:customStyle="1" w:styleId="apple-converted-space">
    <w:name w:val="apple-converted-space"/>
    <w:rsid w:val="00E35BF2"/>
  </w:style>
  <w:style w:type="character" w:customStyle="1" w:styleId="st">
    <w:name w:val="st"/>
    <w:rsid w:val="00E35BF2"/>
  </w:style>
  <w:style w:type="character" w:customStyle="1" w:styleId="TitleChar">
    <w:name w:val="Title Char"/>
    <w:basedOn w:val="DefaultParagraphFont"/>
    <w:link w:val="Title"/>
    <w:rsid w:val="00E35BF2"/>
    <w:rPr>
      <w:b/>
      <w:sz w:val="24"/>
      <w:lang w:eastAsia="en-US"/>
    </w:rPr>
  </w:style>
  <w:style w:type="character" w:styleId="FollowedHyperlink">
    <w:name w:val="FollowedHyperlink"/>
    <w:uiPriority w:val="99"/>
    <w:unhideWhenUsed/>
    <w:rsid w:val="00E35BF2"/>
    <w:rPr>
      <w:color w:val="800080"/>
      <w:u w:val="single"/>
    </w:rPr>
  </w:style>
  <w:style w:type="paragraph" w:styleId="EndnoteText">
    <w:name w:val="endnote text"/>
    <w:basedOn w:val="Normal"/>
    <w:link w:val="EndnoteTextChar"/>
    <w:unhideWhenUsed/>
    <w:rsid w:val="00E35BF2"/>
    <w:rPr>
      <w:sz w:val="20"/>
      <w:szCs w:val="20"/>
      <w:lang w:eastAsia="lv-LV"/>
    </w:rPr>
  </w:style>
  <w:style w:type="character" w:customStyle="1" w:styleId="EndnoteTextChar">
    <w:name w:val="Endnote Text Char"/>
    <w:basedOn w:val="DefaultParagraphFont"/>
    <w:link w:val="EndnoteText"/>
    <w:rsid w:val="00E35BF2"/>
  </w:style>
  <w:style w:type="paragraph" w:styleId="ListNumber3">
    <w:name w:val="List Number 3"/>
    <w:basedOn w:val="Normal"/>
    <w:unhideWhenUsed/>
    <w:rsid w:val="00E35BF2"/>
    <w:pPr>
      <w:numPr>
        <w:numId w:val="2"/>
      </w:numPr>
    </w:pPr>
    <w:rPr>
      <w:szCs w:val="20"/>
      <w:lang w:val="en-US"/>
    </w:rPr>
  </w:style>
  <w:style w:type="paragraph" w:styleId="BodyText2">
    <w:name w:val="Body Text 2"/>
    <w:basedOn w:val="Normal"/>
    <w:link w:val="BodyText2Char"/>
    <w:unhideWhenUsed/>
    <w:rsid w:val="00E35BF2"/>
    <w:pPr>
      <w:tabs>
        <w:tab w:val="left" w:pos="0"/>
        <w:tab w:val="left" w:pos="720"/>
      </w:tabs>
      <w:ind w:left="720"/>
      <w:jc w:val="both"/>
    </w:pPr>
    <w:rPr>
      <w:szCs w:val="20"/>
      <w:lang w:eastAsia="lv-LV"/>
    </w:rPr>
  </w:style>
  <w:style w:type="character" w:customStyle="1" w:styleId="BodyText2Char">
    <w:name w:val="Body Text 2 Char"/>
    <w:basedOn w:val="DefaultParagraphFont"/>
    <w:link w:val="BodyText2"/>
    <w:rsid w:val="00E35BF2"/>
    <w:rPr>
      <w:sz w:val="24"/>
    </w:rPr>
  </w:style>
  <w:style w:type="character" w:customStyle="1" w:styleId="DocumentMapChar">
    <w:name w:val="Document Map Char"/>
    <w:basedOn w:val="DefaultParagraphFont"/>
    <w:link w:val="DocumentMap"/>
    <w:rsid w:val="00E35BF2"/>
    <w:rPr>
      <w:rFonts w:ascii="Tahoma" w:hAnsi="Tahoma" w:cs="Tahoma"/>
      <w:shd w:val="clear" w:color="auto" w:fill="000080"/>
      <w:lang w:eastAsia="en-US"/>
    </w:rPr>
  </w:style>
  <w:style w:type="paragraph" w:customStyle="1" w:styleId="naisf">
    <w:name w:val="naisf"/>
    <w:basedOn w:val="Normal"/>
    <w:rsid w:val="00E35BF2"/>
    <w:pPr>
      <w:spacing w:before="75" w:after="75"/>
      <w:ind w:firstLine="375"/>
      <w:jc w:val="both"/>
    </w:pPr>
    <w:rPr>
      <w:lang w:val="en-US"/>
    </w:rPr>
  </w:style>
  <w:style w:type="paragraph" w:customStyle="1" w:styleId="Normal1">
    <w:name w:val="Normal1"/>
    <w:basedOn w:val="Normal"/>
    <w:rsid w:val="00E35BF2"/>
    <w:pPr>
      <w:ind w:firstLine="170"/>
      <w:jc w:val="both"/>
    </w:pPr>
    <w:rPr>
      <w:rFonts w:ascii="Times New Roman BaltRim" w:hAnsi="Times New Roman BaltRim"/>
      <w:szCs w:val="20"/>
      <w:lang w:val="en-GB"/>
    </w:rPr>
  </w:style>
  <w:style w:type="paragraph" w:customStyle="1" w:styleId="Nosaukum2">
    <w:name w:val="Nosaukum 2"/>
    <w:basedOn w:val="Normal1"/>
    <w:next w:val="Normal1"/>
    <w:rsid w:val="00E35BF2"/>
    <w:pPr>
      <w:spacing w:before="240"/>
      <w:ind w:firstLine="0"/>
      <w:jc w:val="center"/>
    </w:pPr>
    <w:rPr>
      <w:b/>
      <w:sz w:val="28"/>
    </w:rPr>
  </w:style>
  <w:style w:type="paragraph" w:customStyle="1" w:styleId="xl24">
    <w:name w:val="xl24"/>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lv-LV"/>
    </w:rPr>
  </w:style>
  <w:style w:type="paragraph" w:customStyle="1" w:styleId="xl25">
    <w:name w:val="xl25"/>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lv-LV"/>
    </w:rPr>
  </w:style>
  <w:style w:type="paragraph" w:customStyle="1" w:styleId="xl26">
    <w:name w:val="xl26"/>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lv-LV"/>
    </w:rPr>
  </w:style>
  <w:style w:type="paragraph" w:customStyle="1" w:styleId="xl27">
    <w:name w:val="xl27"/>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eastAsia="lv-LV"/>
    </w:rPr>
  </w:style>
  <w:style w:type="paragraph" w:customStyle="1" w:styleId="tv2131">
    <w:name w:val="tv2131"/>
    <w:basedOn w:val="Normal"/>
    <w:rsid w:val="00E35BF2"/>
    <w:pPr>
      <w:spacing w:line="360" w:lineRule="auto"/>
      <w:ind w:firstLine="300"/>
    </w:pPr>
    <w:rPr>
      <w:color w:val="414142"/>
      <w:sz w:val="20"/>
      <w:szCs w:val="20"/>
      <w:lang w:eastAsia="lv-LV"/>
    </w:rPr>
  </w:style>
  <w:style w:type="character" w:styleId="EndnoteReference">
    <w:name w:val="endnote reference"/>
    <w:unhideWhenUsed/>
    <w:rsid w:val="00E35BF2"/>
    <w:rPr>
      <w:vertAlign w:val="superscript"/>
    </w:rPr>
  </w:style>
  <w:style w:type="numbering" w:styleId="111111">
    <w:name w:val="Outline List 2"/>
    <w:basedOn w:val="NoList"/>
    <w:unhideWhenUsed/>
    <w:rsid w:val="00E35BF2"/>
    <w:pPr>
      <w:numPr>
        <w:numId w:val="3"/>
      </w:numPr>
    </w:pPr>
  </w:style>
  <w:style w:type="paragraph" w:customStyle="1" w:styleId="Standard">
    <w:name w:val="Standard"/>
    <w:rsid w:val="00E35BF2"/>
    <w:pPr>
      <w:suppressAutoHyphens/>
      <w:autoSpaceDN w:val="0"/>
      <w:textAlignment w:val="baseline"/>
    </w:pPr>
    <w:rPr>
      <w:kern w:val="3"/>
      <w:sz w:val="24"/>
      <w:szCs w:val="24"/>
      <w:lang w:val="en-US" w:eastAsia="zh-CN" w:bidi="hi-IN"/>
    </w:rPr>
  </w:style>
  <w:style w:type="paragraph" w:customStyle="1" w:styleId="tvhtml">
    <w:name w:val="tv_html"/>
    <w:basedOn w:val="Normal"/>
    <w:rsid w:val="00E35BF2"/>
    <w:pPr>
      <w:spacing w:before="100" w:beforeAutospacing="1" w:after="100" w:afterAutospacing="1"/>
    </w:pPr>
    <w:rPr>
      <w:lang w:val="en-GB" w:eastAsia="en-GB"/>
    </w:rPr>
  </w:style>
  <w:style w:type="paragraph" w:customStyle="1" w:styleId="Textbody">
    <w:name w:val="Text body"/>
    <w:basedOn w:val="Standard"/>
    <w:rsid w:val="00E35BF2"/>
    <w:pPr>
      <w:tabs>
        <w:tab w:val="left" w:pos="7371"/>
      </w:tabs>
      <w:jc w:val="both"/>
    </w:pPr>
    <w:rPr>
      <w:b/>
      <w:lang w:eastAsia="ar-SA"/>
    </w:rPr>
  </w:style>
  <w:style w:type="paragraph" w:customStyle="1" w:styleId="a">
    <w:name w:val="Основной текст"/>
    <w:basedOn w:val="Standard"/>
    <w:rsid w:val="00E35BF2"/>
    <w:pPr>
      <w:shd w:val="clear" w:color="auto" w:fill="FFFFFF"/>
      <w:spacing w:line="0" w:lineRule="atLeast"/>
    </w:pPr>
    <w:rPr>
      <w:rFonts w:cs="Calibri"/>
      <w:sz w:val="21"/>
      <w:szCs w:val="21"/>
      <w:lang w:val="lv-LV"/>
    </w:rPr>
  </w:style>
  <w:style w:type="paragraph" w:styleId="TOC1">
    <w:name w:val="toc 1"/>
    <w:basedOn w:val="Normal"/>
    <w:next w:val="Normal"/>
    <w:autoRedefine/>
    <w:uiPriority w:val="39"/>
    <w:rsid w:val="00E35BF2"/>
    <w:pPr>
      <w:widowControl w:val="0"/>
      <w:tabs>
        <w:tab w:val="right" w:leader="dot" w:pos="8640"/>
      </w:tabs>
      <w:autoSpaceDE w:val="0"/>
      <w:autoSpaceDN w:val="0"/>
      <w:ind w:left="1080" w:hanging="1080"/>
    </w:pPr>
  </w:style>
  <w:style w:type="paragraph" w:styleId="TOC2">
    <w:name w:val="toc 2"/>
    <w:basedOn w:val="Normal"/>
    <w:next w:val="Normal"/>
    <w:autoRedefine/>
    <w:uiPriority w:val="39"/>
    <w:rsid w:val="00E35BF2"/>
    <w:pPr>
      <w:tabs>
        <w:tab w:val="right" w:leader="dot" w:pos="8690"/>
      </w:tabs>
      <w:autoSpaceDE w:val="0"/>
      <w:autoSpaceDN w:val="0"/>
    </w:pPr>
    <w:rPr>
      <w:szCs w:val="28"/>
    </w:rPr>
  </w:style>
  <w:style w:type="paragraph" w:customStyle="1" w:styleId="Style1">
    <w:name w:val="Style1"/>
    <w:basedOn w:val="Normal"/>
    <w:rsid w:val="00E35BF2"/>
    <w:pPr>
      <w:widowControl w:val="0"/>
      <w:jc w:val="both"/>
    </w:pPr>
    <w:rPr>
      <w:szCs w:val="20"/>
      <w:lang w:val="en-US"/>
    </w:rPr>
  </w:style>
  <w:style w:type="paragraph" w:customStyle="1" w:styleId="xl44">
    <w:name w:val="xl44"/>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b/>
      <w:bCs/>
      <w:lang w:val="en-US"/>
    </w:rPr>
  </w:style>
  <w:style w:type="paragraph" w:styleId="PlainText">
    <w:name w:val="Plain Text"/>
    <w:basedOn w:val="Normal"/>
    <w:link w:val="PlainTextChar"/>
    <w:uiPriority w:val="99"/>
    <w:rsid w:val="00E35BF2"/>
    <w:rPr>
      <w:rFonts w:ascii="Consolas" w:hAnsi="Consolas"/>
      <w:sz w:val="21"/>
      <w:szCs w:val="21"/>
    </w:rPr>
  </w:style>
  <w:style w:type="character" w:customStyle="1" w:styleId="PlainTextChar">
    <w:name w:val="Plain Text Char"/>
    <w:basedOn w:val="DefaultParagraphFont"/>
    <w:link w:val="PlainText"/>
    <w:uiPriority w:val="99"/>
    <w:rsid w:val="00E35BF2"/>
    <w:rPr>
      <w:rFonts w:ascii="Consolas" w:hAnsi="Consolas"/>
      <w:sz w:val="21"/>
      <w:szCs w:val="21"/>
      <w:lang w:eastAsia="en-US"/>
    </w:rPr>
  </w:style>
  <w:style w:type="paragraph" w:customStyle="1" w:styleId="FR1">
    <w:name w:val="FR1"/>
    <w:rsid w:val="00E35BF2"/>
    <w:pPr>
      <w:widowControl w:val="0"/>
      <w:autoSpaceDE w:val="0"/>
      <w:autoSpaceDN w:val="0"/>
      <w:adjustRightInd w:val="0"/>
      <w:ind w:left="80"/>
      <w:jc w:val="center"/>
    </w:pPr>
    <w:rPr>
      <w:b/>
      <w:bCs/>
      <w:sz w:val="36"/>
      <w:szCs w:val="36"/>
      <w:lang w:eastAsia="en-US"/>
    </w:rPr>
  </w:style>
  <w:style w:type="paragraph" w:customStyle="1" w:styleId="TableContents">
    <w:name w:val="Table Contents"/>
    <w:basedOn w:val="Normal"/>
    <w:rsid w:val="00E35BF2"/>
    <w:pPr>
      <w:widowControl w:val="0"/>
      <w:suppressLineNumbers/>
      <w:suppressAutoHyphens/>
    </w:pPr>
    <w:rPr>
      <w:rFonts w:eastAsia="Arial Unicode MS"/>
      <w:kern w:val="1"/>
    </w:rPr>
  </w:style>
  <w:style w:type="character" w:customStyle="1" w:styleId="SC4220">
    <w:name w:val="SC.4.220"/>
    <w:rsid w:val="00E35BF2"/>
    <w:rPr>
      <w:rFonts w:cs="Helvetica"/>
      <w:color w:val="000000"/>
      <w:sz w:val="20"/>
      <w:szCs w:val="20"/>
    </w:rPr>
  </w:style>
  <w:style w:type="character" w:customStyle="1" w:styleId="SC4224">
    <w:name w:val="SC.4.224"/>
    <w:rsid w:val="00E35BF2"/>
    <w:rPr>
      <w:rFonts w:cs="Helvetica"/>
      <w:color w:val="000000"/>
      <w:sz w:val="14"/>
      <w:szCs w:val="14"/>
    </w:rPr>
  </w:style>
  <w:style w:type="character" w:customStyle="1" w:styleId="hps">
    <w:name w:val="hps"/>
    <w:rsid w:val="00E35BF2"/>
  </w:style>
  <w:style w:type="character" w:customStyle="1" w:styleId="producttitle">
    <w:name w:val="producttitle"/>
    <w:rsid w:val="00E35BF2"/>
  </w:style>
  <w:style w:type="character" w:customStyle="1" w:styleId="content">
    <w:name w:val="content"/>
    <w:rsid w:val="00E35BF2"/>
  </w:style>
  <w:style w:type="character" w:customStyle="1" w:styleId="webcontentitemcontent">
    <w:name w:val="webcontentitemcontent"/>
    <w:rsid w:val="00E35BF2"/>
  </w:style>
  <w:style w:type="character" w:customStyle="1" w:styleId="SubtitleChar">
    <w:name w:val="Subtitle Char"/>
    <w:basedOn w:val="DefaultParagraphFont"/>
    <w:link w:val="Subtitle"/>
    <w:rsid w:val="00E35BF2"/>
    <w:rPr>
      <w:sz w:val="24"/>
      <w:lang w:val="en-AU" w:eastAsia="en-US"/>
    </w:rPr>
  </w:style>
  <w:style w:type="character" w:customStyle="1" w:styleId="EmailStyle33">
    <w:name w:val="EmailStyle33"/>
    <w:semiHidden/>
    <w:rsid w:val="00E35BF2"/>
    <w:rPr>
      <w:rFonts w:ascii="Arial" w:hAnsi="Arial" w:cs="Arial"/>
      <w:color w:val="auto"/>
      <w:sz w:val="20"/>
      <w:szCs w:val="20"/>
    </w:rPr>
  </w:style>
  <w:style w:type="paragraph" w:styleId="BlockText">
    <w:name w:val="Block Text"/>
    <w:basedOn w:val="Normal"/>
    <w:rsid w:val="00E35BF2"/>
    <w:pPr>
      <w:tabs>
        <w:tab w:val="left" w:pos="2160"/>
      </w:tabs>
      <w:ind w:left="1620" w:right="26"/>
      <w:jc w:val="both"/>
    </w:pPr>
  </w:style>
  <w:style w:type="paragraph" w:customStyle="1" w:styleId="font5">
    <w:name w:val="font5"/>
    <w:basedOn w:val="Normal"/>
    <w:rsid w:val="00E35BF2"/>
    <w:pPr>
      <w:spacing w:before="100" w:beforeAutospacing="1" w:after="100" w:afterAutospacing="1"/>
    </w:pPr>
    <w:rPr>
      <w:rFonts w:ascii="Calibri" w:hAnsi="Calibri" w:cs="Calibri"/>
      <w:color w:val="00B050"/>
      <w:sz w:val="22"/>
      <w:szCs w:val="22"/>
      <w:lang w:eastAsia="lv-LV"/>
    </w:rPr>
  </w:style>
  <w:style w:type="paragraph" w:customStyle="1" w:styleId="font6">
    <w:name w:val="font6"/>
    <w:basedOn w:val="Normal"/>
    <w:rsid w:val="00E35BF2"/>
    <w:pPr>
      <w:spacing w:before="100" w:beforeAutospacing="1" w:after="100" w:afterAutospacing="1"/>
    </w:pPr>
    <w:rPr>
      <w:rFonts w:ascii="Calibri" w:hAnsi="Calibri" w:cs="Calibri"/>
      <w:color w:val="00B050"/>
      <w:sz w:val="22"/>
      <w:szCs w:val="22"/>
      <w:lang w:eastAsia="lv-LV"/>
    </w:rPr>
  </w:style>
  <w:style w:type="paragraph" w:customStyle="1" w:styleId="xl68">
    <w:name w:val="xl68"/>
    <w:basedOn w:val="Normal"/>
    <w:rsid w:val="00E35BF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cs="Calibri"/>
      <w:b/>
      <w:bCs/>
      <w:lang w:eastAsia="lv-LV"/>
    </w:rPr>
  </w:style>
  <w:style w:type="paragraph" w:customStyle="1" w:styleId="xl69">
    <w:name w:val="xl69"/>
    <w:basedOn w:val="Normal"/>
    <w:rsid w:val="00E35BF2"/>
    <w:pPr>
      <w:spacing w:before="100" w:beforeAutospacing="1" w:after="100" w:afterAutospacing="1"/>
    </w:pPr>
    <w:rPr>
      <w:rFonts w:ascii="Calibri" w:hAnsi="Calibri" w:cs="Calibri"/>
      <w:lang w:eastAsia="lv-LV"/>
    </w:rPr>
  </w:style>
  <w:style w:type="paragraph" w:customStyle="1" w:styleId="xl70">
    <w:name w:val="xl70"/>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1">
    <w:name w:val="xl71"/>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2">
    <w:name w:val="xl72"/>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73">
    <w:name w:val="xl73"/>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4">
    <w:name w:val="xl74"/>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75">
    <w:name w:val="xl75"/>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6">
    <w:name w:val="xl76"/>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7">
    <w:name w:val="xl77"/>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8">
    <w:name w:val="xl78"/>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lang w:eastAsia="lv-LV"/>
    </w:rPr>
  </w:style>
  <w:style w:type="paragraph" w:customStyle="1" w:styleId="xl79">
    <w:name w:val="xl79"/>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80">
    <w:name w:val="xl80"/>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81">
    <w:name w:val="xl81"/>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color w:val="FF0000"/>
      <w:lang w:eastAsia="lv-LV"/>
    </w:rPr>
  </w:style>
  <w:style w:type="paragraph" w:customStyle="1" w:styleId="xl82">
    <w:name w:val="xl82"/>
    <w:basedOn w:val="Normal"/>
    <w:rsid w:val="00E35BF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83">
    <w:name w:val="xl83"/>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lang w:eastAsia="lv-LV"/>
    </w:rPr>
  </w:style>
  <w:style w:type="paragraph" w:customStyle="1" w:styleId="xl84">
    <w:name w:val="xl84"/>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85">
    <w:name w:val="xl85"/>
    <w:basedOn w:val="Normal"/>
    <w:rsid w:val="00E35BF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cs="Calibri"/>
      <w:b/>
      <w:bCs/>
      <w:lang w:eastAsia="lv-LV"/>
    </w:rPr>
  </w:style>
  <w:style w:type="paragraph" w:customStyle="1" w:styleId="xl86">
    <w:name w:val="xl86"/>
    <w:basedOn w:val="Normal"/>
    <w:rsid w:val="00E35BF2"/>
    <w:pPr>
      <w:pBdr>
        <w:top w:val="single" w:sz="4" w:space="0" w:color="auto"/>
        <w:bottom w:val="single" w:sz="4" w:space="0" w:color="auto"/>
      </w:pBdr>
      <w:spacing w:before="100" w:beforeAutospacing="1" w:after="100" w:afterAutospacing="1"/>
      <w:textAlignment w:val="center"/>
    </w:pPr>
    <w:rPr>
      <w:rFonts w:ascii="Calibri" w:hAnsi="Calibri" w:cs="Calibri"/>
      <w:b/>
      <w:bCs/>
      <w:lang w:eastAsia="lv-LV"/>
    </w:rPr>
  </w:style>
  <w:style w:type="paragraph" w:customStyle="1" w:styleId="xl87">
    <w:name w:val="xl87"/>
    <w:basedOn w:val="Normal"/>
    <w:rsid w:val="00E35BF2"/>
    <w:pPr>
      <w:pBdr>
        <w:top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b/>
      <w:bCs/>
      <w:lang w:eastAsia="lv-LV"/>
    </w:rPr>
  </w:style>
  <w:style w:type="paragraph" w:customStyle="1" w:styleId="xl88">
    <w:name w:val="xl88"/>
    <w:basedOn w:val="Normal"/>
    <w:rsid w:val="00E35BF2"/>
    <w:pPr>
      <w:pBdr>
        <w:top w:val="single" w:sz="4" w:space="0" w:color="auto"/>
        <w:bottom w:val="single" w:sz="4" w:space="0" w:color="auto"/>
      </w:pBdr>
      <w:spacing w:before="100" w:beforeAutospacing="1" w:after="100" w:afterAutospacing="1"/>
      <w:textAlignment w:val="center"/>
    </w:pPr>
    <w:rPr>
      <w:rFonts w:ascii="Calibri" w:hAnsi="Calibri" w:cs="Calibri"/>
      <w:b/>
      <w:bCs/>
      <w:lang w:eastAsia="lv-LV"/>
    </w:rPr>
  </w:style>
  <w:style w:type="paragraph" w:customStyle="1" w:styleId="xl89">
    <w:name w:val="xl89"/>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color w:val="FF0000"/>
      <w:lang w:eastAsia="lv-LV"/>
    </w:rPr>
  </w:style>
  <w:style w:type="paragraph" w:customStyle="1" w:styleId="xl90">
    <w:name w:val="xl90"/>
    <w:basedOn w:val="Normal"/>
    <w:rsid w:val="00E35BF2"/>
    <w:pPr>
      <w:pBdr>
        <w:left w:val="single" w:sz="4" w:space="0" w:color="auto"/>
        <w:bottom w:val="single" w:sz="4" w:space="0" w:color="auto"/>
      </w:pBdr>
      <w:spacing w:before="100" w:beforeAutospacing="1" w:after="100" w:afterAutospacing="1"/>
      <w:jc w:val="right"/>
      <w:textAlignment w:val="center"/>
    </w:pPr>
    <w:rPr>
      <w:rFonts w:ascii="Calibri" w:hAnsi="Calibri" w:cs="Calibri"/>
      <w:lang w:eastAsia="lv-LV"/>
    </w:rPr>
  </w:style>
  <w:style w:type="paragraph" w:customStyle="1" w:styleId="xl91">
    <w:name w:val="xl91"/>
    <w:basedOn w:val="Normal"/>
    <w:rsid w:val="00E35BF2"/>
    <w:pPr>
      <w:pBdr>
        <w:top w:val="single" w:sz="4" w:space="0" w:color="auto"/>
        <w:left w:val="single" w:sz="4" w:space="0" w:color="auto"/>
        <w:bottom w:val="single" w:sz="4" w:space="0" w:color="auto"/>
      </w:pBdr>
      <w:spacing w:before="100" w:beforeAutospacing="1" w:after="100" w:afterAutospacing="1"/>
      <w:jc w:val="right"/>
      <w:textAlignment w:val="center"/>
    </w:pPr>
    <w:rPr>
      <w:rFonts w:ascii="Calibri" w:hAnsi="Calibri" w:cs="Calibri"/>
      <w:lang w:eastAsia="lv-LV"/>
    </w:rPr>
  </w:style>
  <w:style w:type="paragraph" w:customStyle="1" w:styleId="xl92">
    <w:name w:val="xl92"/>
    <w:basedOn w:val="Normal"/>
    <w:rsid w:val="00E35BF2"/>
    <w:pPr>
      <w:spacing w:before="100" w:beforeAutospacing="1" w:after="100" w:afterAutospacing="1"/>
    </w:pPr>
    <w:rPr>
      <w:rFonts w:ascii="Calibri" w:hAnsi="Calibri" w:cs="Calibri"/>
      <w:lang w:eastAsia="lv-LV"/>
    </w:rPr>
  </w:style>
  <w:style w:type="paragraph" w:customStyle="1" w:styleId="xl93">
    <w:name w:val="xl93"/>
    <w:basedOn w:val="Normal"/>
    <w:rsid w:val="00E35BF2"/>
    <w:pPr>
      <w:pBdr>
        <w:top w:val="single" w:sz="4" w:space="0" w:color="auto"/>
        <w:left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94">
    <w:name w:val="xl94"/>
    <w:basedOn w:val="Normal"/>
    <w:rsid w:val="00E35BF2"/>
    <w:pPr>
      <w:spacing w:before="100" w:beforeAutospacing="1" w:after="100" w:afterAutospacing="1"/>
    </w:pPr>
    <w:rPr>
      <w:lang w:eastAsia="lv-LV"/>
    </w:rPr>
  </w:style>
  <w:style w:type="paragraph" w:customStyle="1" w:styleId="xl95">
    <w:name w:val="xl95"/>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96">
    <w:name w:val="xl96"/>
    <w:basedOn w:val="Normal"/>
    <w:rsid w:val="00E35BF2"/>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cs="Calibri"/>
      <w:b/>
      <w:bCs/>
      <w:lang w:eastAsia="lv-LV"/>
    </w:rPr>
  </w:style>
  <w:style w:type="paragraph" w:customStyle="1" w:styleId="xl97">
    <w:name w:val="xl97"/>
    <w:basedOn w:val="Normal"/>
    <w:rsid w:val="00E35BF2"/>
    <w:pPr>
      <w:pBdr>
        <w:left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98">
    <w:name w:val="xl98"/>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99">
    <w:name w:val="xl99"/>
    <w:basedOn w:val="Normal"/>
    <w:rsid w:val="00E35BF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100">
    <w:name w:val="xl100"/>
    <w:basedOn w:val="Normal"/>
    <w:rsid w:val="00E35BF2"/>
    <w:pPr>
      <w:pBdr>
        <w:left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101">
    <w:name w:val="xl101"/>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102">
    <w:name w:val="xl102"/>
    <w:basedOn w:val="Normal"/>
    <w:rsid w:val="00E35BF2"/>
    <w:pPr>
      <w:pBdr>
        <w:top w:val="single" w:sz="4" w:space="0" w:color="auto"/>
        <w:left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103">
    <w:name w:val="xl103"/>
    <w:basedOn w:val="Normal"/>
    <w:rsid w:val="00E35BF2"/>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104">
    <w:name w:val="xl104"/>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color w:val="FF0000"/>
      <w:lang w:eastAsia="lv-LV"/>
    </w:rPr>
  </w:style>
  <w:style w:type="paragraph" w:customStyle="1" w:styleId="xl105">
    <w:name w:val="xl105"/>
    <w:basedOn w:val="Normal"/>
    <w:rsid w:val="00E35BF2"/>
    <w:pPr>
      <w:pBdr>
        <w:left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106">
    <w:name w:val="xl106"/>
    <w:basedOn w:val="Normal"/>
    <w:rsid w:val="00E35BF2"/>
    <w:pPr>
      <w:pBdr>
        <w:top w:val="single" w:sz="4" w:space="0" w:color="auto"/>
        <w:left w:val="single" w:sz="4" w:space="0" w:color="auto"/>
        <w:right w:val="single" w:sz="4" w:space="0" w:color="auto"/>
      </w:pBdr>
      <w:spacing w:before="100" w:beforeAutospacing="1" w:after="100" w:afterAutospacing="1"/>
      <w:textAlignment w:val="center"/>
    </w:pPr>
    <w:rPr>
      <w:rFonts w:ascii="Calibri" w:hAnsi="Calibri" w:cs="Calibri"/>
      <w:color w:val="00B050"/>
      <w:lang w:eastAsia="lv-LV"/>
    </w:rPr>
  </w:style>
  <w:style w:type="paragraph" w:customStyle="1" w:styleId="xl107">
    <w:name w:val="xl107"/>
    <w:basedOn w:val="Normal"/>
    <w:rsid w:val="00E35BF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cs="Calibri"/>
      <w:color w:val="00B050"/>
      <w:lang w:eastAsia="lv-LV"/>
    </w:rPr>
  </w:style>
  <w:style w:type="paragraph" w:customStyle="1" w:styleId="xl108">
    <w:name w:val="xl108"/>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color w:val="00B050"/>
      <w:lang w:eastAsia="lv-LV"/>
    </w:rPr>
  </w:style>
  <w:style w:type="paragraph" w:customStyle="1" w:styleId="xl109">
    <w:name w:val="xl109"/>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color w:val="00B050"/>
      <w:lang w:eastAsia="lv-LV"/>
    </w:rPr>
  </w:style>
  <w:style w:type="paragraph" w:customStyle="1" w:styleId="xl110">
    <w:name w:val="xl110"/>
    <w:basedOn w:val="Normal"/>
    <w:rsid w:val="00E35BF2"/>
    <w:pPr>
      <w:pBdr>
        <w:left w:val="single" w:sz="4" w:space="0" w:color="auto"/>
        <w:right w:val="single" w:sz="4" w:space="0" w:color="auto"/>
      </w:pBdr>
      <w:spacing w:before="100" w:beforeAutospacing="1" w:after="100" w:afterAutospacing="1"/>
      <w:textAlignment w:val="center"/>
    </w:pPr>
    <w:rPr>
      <w:rFonts w:ascii="Calibri" w:hAnsi="Calibri" w:cs="Calibri"/>
      <w:color w:val="00B050"/>
      <w:lang w:eastAsia="lv-LV"/>
    </w:rPr>
  </w:style>
  <w:style w:type="paragraph" w:customStyle="1" w:styleId="xl111">
    <w:name w:val="xl111"/>
    <w:basedOn w:val="Normal"/>
    <w:rsid w:val="00E35BF2"/>
    <w:pPr>
      <w:pBdr>
        <w:left w:val="single" w:sz="4" w:space="0" w:color="auto"/>
        <w:right w:val="single" w:sz="4" w:space="0" w:color="auto"/>
      </w:pBdr>
      <w:spacing w:before="100" w:beforeAutospacing="1" w:after="100" w:afterAutospacing="1"/>
      <w:jc w:val="center"/>
      <w:textAlignment w:val="center"/>
    </w:pPr>
    <w:rPr>
      <w:rFonts w:ascii="Calibri" w:hAnsi="Calibri" w:cs="Calibri"/>
      <w:color w:val="00B050"/>
      <w:lang w:eastAsia="lv-LV"/>
    </w:rPr>
  </w:style>
  <w:style w:type="paragraph" w:customStyle="1" w:styleId="xl112">
    <w:name w:val="xl112"/>
    <w:basedOn w:val="Normal"/>
    <w:rsid w:val="00E35BF2"/>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color w:val="00B050"/>
      <w:lang w:eastAsia="lv-LV"/>
    </w:rPr>
  </w:style>
  <w:style w:type="paragraph" w:customStyle="1" w:styleId="xl113">
    <w:name w:val="xl113"/>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color w:val="00B050"/>
      <w:lang w:eastAsia="lv-LV"/>
    </w:rPr>
  </w:style>
  <w:style w:type="paragraph" w:customStyle="1" w:styleId="xl114">
    <w:name w:val="xl114"/>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lang w:eastAsia="lv-LV"/>
    </w:rPr>
  </w:style>
  <w:style w:type="paragraph" w:customStyle="1" w:styleId="xl115">
    <w:name w:val="xl115"/>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B050"/>
      <w:lang w:eastAsia="lv-LV"/>
    </w:rPr>
  </w:style>
  <w:style w:type="paragraph" w:customStyle="1" w:styleId="xl116">
    <w:name w:val="xl116"/>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lang w:eastAsia="lv-LV"/>
    </w:rPr>
  </w:style>
  <w:style w:type="paragraph" w:customStyle="1" w:styleId="xl117">
    <w:name w:val="xl117"/>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color w:val="00B050"/>
      <w:lang w:eastAsia="lv-LV"/>
    </w:rPr>
  </w:style>
  <w:style w:type="paragraph" w:styleId="Caption">
    <w:name w:val="caption"/>
    <w:basedOn w:val="Normal"/>
    <w:next w:val="Normal"/>
    <w:uiPriority w:val="35"/>
    <w:unhideWhenUsed/>
    <w:qFormat/>
    <w:rsid w:val="00E35BF2"/>
    <w:pPr>
      <w:spacing w:after="200"/>
    </w:pPr>
    <w:rPr>
      <w:rFonts w:ascii="Calibri" w:eastAsia="Calibri" w:hAnsi="Calibri"/>
      <w:i/>
      <w:iCs/>
      <w:color w:val="1F497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63">
      <w:bodyDiv w:val="1"/>
      <w:marLeft w:val="0"/>
      <w:marRight w:val="0"/>
      <w:marTop w:val="0"/>
      <w:marBottom w:val="0"/>
      <w:divBdr>
        <w:top w:val="none" w:sz="0" w:space="0" w:color="auto"/>
        <w:left w:val="none" w:sz="0" w:space="0" w:color="auto"/>
        <w:bottom w:val="none" w:sz="0" w:space="0" w:color="auto"/>
        <w:right w:val="none" w:sz="0" w:space="0" w:color="auto"/>
      </w:divBdr>
    </w:div>
    <w:div w:id="97675891">
      <w:bodyDiv w:val="1"/>
      <w:marLeft w:val="0"/>
      <w:marRight w:val="0"/>
      <w:marTop w:val="0"/>
      <w:marBottom w:val="0"/>
      <w:divBdr>
        <w:top w:val="none" w:sz="0" w:space="0" w:color="auto"/>
        <w:left w:val="none" w:sz="0" w:space="0" w:color="auto"/>
        <w:bottom w:val="none" w:sz="0" w:space="0" w:color="auto"/>
        <w:right w:val="none" w:sz="0" w:space="0" w:color="auto"/>
      </w:divBdr>
    </w:div>
    <w:div w:id="142818623">
      <w:bodyDiv w:val="1"/>
      <w:marLeft w:val="0"/>
      <w:marRight w:val="0"/>
      <w:marTop w:val="0"/>
      <w:marBottom w:val="0"/>
      <w:divBdr>
        <w:top w:val="none" w:sz="0" w:space="0" w:color="auto"/>
        <w:left w:val="none" w:sz="0" w:space="0" w:color="auto"/>
        <w:bottom w:val="none" w:sz="0" w:space="0" w:color="auto"/>
        <w:right w:val="none" w:sz="0" w:space="0" w:color="auto"/>
      </w:divBdr>
    </w:div>
    <w:div w:id="286400749">
      <w:bodyDiv w:val="1"/>
      <w:marLeft w:val="0"/>
      <w:marRight w:val="0"/>
      <w:marTop w:val="0"/>
      <w:marBottom w:val="0"/>
      <w:divBdr>
        <w:top w:val="none" w:sz="0" w:space="0" w:color="auto"/>
        <w:left w:val="none" w:sz="0" w:space="0" w:color="auto"/>
        <w:bottom w:val="none" w:sz="0" w:space="0" w:color="auto"/>
        <w:right w:val="none" w:sz="0" w:space="0" w:color="auto"/>
      </w:divBdr>
    </w:div>
    <w:div w:id="303316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5471">
          <w:marLeft w:val="0"/>
          <w:marRight w:val="0"/>
          <w:marTop w:val="0"/>
          <w:marBottom w:val="0"/>
          <w:divBdr>
            <w:top w:val="none" w:sz="0" w:space="0" w:color="auto"/>
            <w:left w:val="none" w:sz="0" w:space="0" w:color="auto"/>
            <w:bottom w:val="none" w:sz="0" w:space="0" w:color="auto"/>
            <w:right w:val="none" w:sz="0" w:space="0" w:color="auto"/>
          </w:divBdr>
        </w:div>
      </w:divsChild>
    </w:div>
    <w:div w:id="649553384">
      <w:bodyDiv w:val="1"/>
      <w:marLeft w:val="0"/>
      <w:marRight w:val="0"/>
      <w:marTop w:val="0"/>
      <w:marBottom w:val="0"/>
      <w:divBdr>
        <w:top w:val="none" w:sz="0" w:space="0" w:color="auto"/>
        <w:left w:val="none" w:sz="0" w:space="0" w:color="auto"/>
        <w:bottom w:val="none" w:sz="0" w:space="0" w:color="auto"/>
        <w:right w:val="none" w:sz="0" w:space="0" w:color="auto"/>
      </w:divBdr>
      <w:divsChild>
        <w:div w:id="1471823438">
          <w:marLeft w:val="0"/>
          <w:marRight w:val="0"/>
          <w:marTop w:val="0"/>
          <w:marBottom w:val="0"/>
          <w:divBdr>
            <w:top w:val="none" w:sz="0" w:space="0" w:color="auto"/>
            <w:left w:val="none" w:sz="0" w:space="0" w:color="auto"/>
            <w:bottom w:val="none" w:sz="0" w:space="0" w:color="auto"/>
            <w:right w:val="none" w:sz="0" w:space="0" w:color="auto"/>
          </w:divBdr>
        </w:div>
        <w:div w:id="1661537041">
          <w:marLeft w:val="0"/>
          <w:marRight w:val="0"/>
          <w:marTop w:val="0"/>
          <w:marBottom w:val="0"/>
          <w:divBdr>
            <w:top w:val="none" w:sz="0" w:space="0" w:color="auto"/>
            <w:left w:val="none" w:sz="0" w:space="0" w:color="auto"/>
            <w:bottom w:val="none" w:sz="0" w:space="0" w:color="auto"/>
            <w:right w:val="none" w:sz="0" w:space="0" w:color="auto"/>
          </w:divBdr>
        </w:div>
      </w:divsChild>
    </w:div>
    <w:div w:id="741411709">
      <w:bodyDiv w:val="1"/>
      <w:marLeft w:val="0"/>
      <w:marRight w:val="0"/>
      <w:marTop w:val="0"/>
      <w:marBottom w:val="0"/>
      <w:divBdr>
        <w:top w:val="none" w:sz="0" w:space="0" w:color="auto"/>
        <w:left w:val="none" w:sz="0" w:space="0" w:color="auto"/>
        <w:bottom w:val="none" w:sz="0" w:space="0" w:color="auto"/>
        <w:right w:val="none" w:sz="0" w:space="0" w:color="auto"/>
      </w:divBdr>
    </w:div>
    <w:div w:id="782117882">
      <w:bodyDiv w:val="1"/>
      <w:marLeft w:val="0"/>
      <w:marRight w:val="0"/>
      <w:marTop w:val="0"/>
      <w:marBottom w:val="0"/>
      <w:divBdr>
        <w:top w:val="none" w:sz="0" w:space="0" w:color="auto"/>
        <w:left w:val="none" w:sz="0" w:space="0" w:color="auto"/>
        <w:bottom w:val="none" w:sz="0" w:space="0" w:color="auto"/>
        <w:right w:val="none" w:sz="0" w:space="0" w:color="auto"/>
      </w:divBdr>
    </w:div>
    <w:div w:id="839932094">
      <w:bodyDiv w:val="1"/>
      <w:marLeft w:val="0"/>
      <w:marRight w:val="0"/>
      <w:marTop w:val="0"/>
      <w:marBottom w:val="0"/>
      <w:divBdr>
        <w:top w:val="none" w:sz="0" w:space="0" w:color="auto"/>
        <w:left w:val="none" w:sz="0" w:space="0" w:color="auto"/>
        <w:bottom w:val="none" w:sz="0" w:space="0" w:color="auto"/>
        <w:right w:val="none" w:sz="0" w:space="0" w:color="auto"/>
      </w:divBdr>
    </w:div>
    <w:div w:id="1107971711">
      <w:bodyDiv w:val="1"/>
      <w:marLeft w:val="0"/>
      <w:marRight w:val="0"/>
      <w:marTop w:val="0"/>
      <w:marBottom w:val="0"/>
      <w:divBdr>
        <w:top w:val="none" w:sz="0" w:space="0" w:color="auto"/>
        <w:left w:val="none" w:sz="0" w:space="0" w:color="auto"/>
        <w:bottom w:val="none" w:sz="0" w:space="0" w:color="auto"/>
        <w:right w:val="none" w:sz="0" w:space="0" w:color="auto"/>
      </w:divBdr>
    </w:div>
    <w:div w:id="1136677691">
      <w:bodyDiv w:val="1"/>
      <w:marLeft w:val="0"/>
      <w:marRight w:val="0"/>
      <w:marTop w:val="0"/>
      <w:marBottom w:val="0"/>
      <w:divBdr>
        <w:top w:val="none" w:sz="0" w:space="0" w:color="auto"/>
        <w:left w:val="none" w:sz="0" w:space="0" w:color="auto"/>
        <w:bottom w:val="none" w:sz="0" w:space="0" w:color="auto"/>
        <w:right w:val="none" w:sz="0" w:space="0" w:color="auto"/>
      </w:divBdr>
    </w:div>
    <w:div w:id="1156923240">
      <w:bodyDiv w:val="1"/>
      <w:marLeft w:val="0"/>
      <w:marRight w:val="0"/>
      <w:marTop w:val="0"/>
      <w:marBottom w:val="0"/>
      <w:divBdr>
        <w:top w:val="none" w:sz="0" w:space="0" w:color="auto"/>
        <w:left w:val="none" w:sz="0" w:space="0" w:color="auto"/>
        <w:bottom w:val="none" w:sz="0" w:space="0" w:color="auto"/>
        <w:right w:val="none" w:sz="0" w:space="0" w:color="auto"/>
      </w:divBdr>
    </w:div>
    <w:div w:id="1165970366">
      <w:bodyDiv w:val="1"/>
      <w:marLeft w:val="0"/>
      <w:marRight w:val="0"/>
      <w:marTop w:val="0"/>
      <w:marBottom w:val="0"/>
      <w:divBdr>
        <w:top w:val="none" w:sz="0" w:space="0" w:color="auto"/>
        <w:left w:val="none" w:sz="0" w:space="0" w:color="auto"/>
        <w:bottom w:val="none" w:sz="0" w:space="0" w:color="auto"/>
        <w:right w:val="none" w:sz="0" w:space="0" w:color="auto"/>
      </w:divBdr>
    </w:div>
    <w:div w:id="1534807087">
      <w:bodyDiv w:val="1"/>
      <w:marLeft w:val="0"/>
      <w:marRight w:val="0"/>
      <w:marTop w:val="0"/>
      <w:marBottom w:val="0"/>
      <w:divBdr>
        <w:top w:val="none" w:sz="0" w:space="0" w:color="auto"/>
        <w:left w:val="none" w:sz="0" w:space="0" w:color="auto"/>
        <w:bottom w:val="none" w:sz="0" w:space="0" w:color="auto"/>
        <w:right w:val="none" w:sz="0" w:space="0" w:color="auto"/>
      </w:divBdr>
      <w:divsChild>
        <w:div w:id="1146051529">
          <w:marLeft w:val="0"/>
          <w:marRight w:val="0"/>
          <w:marTop w:val="0"/>
          <w:marBottom w:val="0"/>
          <w:divBdr>
            <w:top w:val="none" w:sz="0" w:space="0" w:color="auto"/>
            <w:left w:val="none" w:sz="0" w:space="0" w:color="auto"/>
            <w:bottom w:val="none" w:sz="0" w:space="0" w:color="auto"/>
            <w:right w:val="none" w:sz="0" w:space="0" w:color="auto"/>
          </w:divBdr>
        </w:div>
      </w:divsChild>
    </w:div>
    <w:div w:id="1770739896">
      <w:bodyDiv w:val="1"/>
      <w:marLeft w:val="0"/>
      <w:marRight w:val="0"/>
      <w:marTop w:val="0"/>
      <w:marBottom w:val="0"/>
      <w:divBdr>
        <w:top w:val="none" w:sz="0" w:space="0" w:color="auto"/>
        <w:left w:val="none" w:sz="0" w:space="0" w:color="auto"/>
        <w:bottom w:val="none" w:sz="0" w:space="0" w:color="auto"/>
        <w:right w:val="none" w:sz="0" w:space="0" w:color="auto"/>
      </w:divBdr>
    </w:div>
    <w:div w:id="1889951958">
      <w:bodyDiv w:val="1"/>
      <w:marLeft w:val="0"/>
      <w:marRight w:val="0"/>
      <w:marTop w:val="0"/>
      <w:marBottom w:val="0"/>
      <w:divBdr>
        <w:top w:val="none" w:sz="0" w:space="0" w:color="auto"/>
        <w:left w:val="none" w:sz="0" w:space="0" w:color="auto"/>
        <w:bottom w:val="none" w:sz="0" w:space="0" w:color="auto"/>
        <w:right w:val="none" w:sz="0" w:space="0" w:color="auto"/>
      </w:divBdr>
    </w:div>
    <w:div w:id="1897813023">
      <w:bodyDiv w:val="1"/>
      <w:marLeft w:val="0"/>
      <w:marRight w:val="0"/>
      <w:marTop w:val="0"/>
      <w:marBottom w:val="0"/>
      <w:divBdr>
        <w:top w:val="none" w:sz="0" w:space="0" w:color="auto"/>
        <w:left w:val="none" w:sz="0" w:space="0" w:color="auto"/>
        <w:bottom w:val="none" w:sz="0" w:space="0" w:color="auto"/>
        <w:right w:val="none" w:sz="0" w:space="0" w:color="auto"/>
      </w:divBdr>
    </w:div>
    <w:div w:id="212691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468DE8-9BF3-4423-80B2-0105762AD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6497</Words>
  <Characters>3704</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Saskaņots:</vt:lpstr>
    </vt:vector>
  </TitlesOfParts>
  <Company/>
  <LinksUpToDate>false</LinksUpToDate>
  <CharactersWithSpaces>10181</CharactersWithSpaces>
  <SharedDoc>false</SharedDoc>
  <HLinks>
    <vt:vector size="18" baseType="variant">
      <vt:variant>
        <vt:i4>5242987</vt:i4>
      </vt:variant>
      <vt:variant>
        <vt:i4>6</vt:i4>
      </vt:variant>
      <vt:variant>
        <vt:i4>0</vt:i4>
      </vt:variant>
      <vt:variant>
        <vt:i4>5</vt:i4>
      </vt:variant>
      <vt:variant>
        <vt:lpwstr>mailto:viktors.karklins@ievp.gov.lv</vt:lpwstr>
      </vt:variant>
      <vt:variant>
        <vt:lpwstr/>
      </vt:variant>
      <vt:variant>
        <vt:i4>5242987</vt:i4>
      </vt:variant>
      <vt:variant>
        <vt:i4>3</vt:i4>
      </vt:variant>
      <vt:variant>
        <vt:i4>0</vt:i4>
      </vt:variant>
      <vt:variant>
        <vt:i4>5</vt:i4>
      </vt:variant>
      <vt:variant>
        <vt:lpwstr>mailto:viktors.karklins@ievp.gov.lv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Saskaņots:</dc:title>
  <dc:creator>indra.roga</dc:creator>
  <cp:lastModifiedBy>Inese Mazlazdiņa</cp:lastModifiedBy>
  <cp:revision>4</cp:revision>
  <cp:lastPrinted>2019-07-30T09:14:00Z</cp:lastPrinted>
  <dcterms:created xsi:type="dcterms:W3CDTF">2019-07-30T09:14:00Z</dcterms:created>
  <dcterms:modified xsi:type="dcterms:W3CDTF">2019-07-30T09:15:00Z</dcterms:modified>
</cp:coreProperties>
</file>