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1B579B" w:rsidP="00C2373B">
      <w:pPr>
        <w:pStyle w:val="Title"/>
        <w:ind w:left="6237"/>
        <w:jc w:val="left"/>
        <w:rPr>
          <w:b w:val="0"/>
          <w:szCs w:val="24"/>
        </w:rPr>
      </w:pPr>
      <w:r>
        <w:rPr>
          <w:b w:val="0"/>
          <w:szCs w:val="24"/>
        </w:rPr>
        <w:t>priekšniece ģenerāle</w:t>
      </w:r>
    </w:p>
    <w:p w:rsidR="00B0402B" w:rsidRPr="00232893" w:rsidRDefault="00B0402B" w:rsidP="00C2373B">
      <w:pPr>
        <w:pStyle w:val="Title"/>
        <w:ind w:left="6237"/>
        <w:jc w:val="left"/>
        <w:rPr>
          <w:b w:val="0"/>
          <w:szCs w:val="24"/>
        </w:rPr>
      </w:pPr>
    </w:p>
    <w:p w:rsidR="006C5EC1" w:rsidRPr="00232893" w:rsidRDefault="00701078" w:rsidP="00C2373B">
      <w:pPr>
        <w:pStyle w:val="Title"/>
        <w:ind w:left="6237"/>
        <w:jc w:val="left"/>
        <w:rPr>
          <w:b w:val="0"/>
          <w:szCs w:val="24"/>
        </w:rPr>
      </w:pPr>
      <w:r>
        <w:rPr>
          <w:b w:val="0"/>
          <w:szCs w:val="24"/>
        </w:rPr>
        <w:t xml:space="preserve">           </w:t>
      </w:r>
      <w:r w:rsidR="001B579B">
        <w:rPr>
          <w:b w:val="0"/>
          <w:szCs w:val="24"/>
        </w:rPr>
        <w:t xml:space="preserve">                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855194">
        <w:rPr>
          <w:b w:val="0"/>
          <w:szCs w:val="24"/>
        </w:rPr>
        <w:t>9</w:t>
      </w:r>
      <w:r w:rsidRPr="00232893">
        <w:rPr>
          <w:b w:val="0"/>
          <w:szCs w:val="24"/>
        </w:rPr>
        <w:t>.</w:t>
      </w:r>
      <w:r w:rsidR="009C7C53">
        <w:rPr>
          <w:b w:val="0"/>
          <w:szCs w:val="24"/>
        </w:rPr>
        <w:t> </w:t>
      </w:r>
      <w:r w:rsidRPr="00232893">
        <w:rPr>
          <w:b w:val="0"/>
          <w:szCs w:val="24"/>
        </w:rPr>
        <w:t xml:space="preserve">gada </w:t>
      </w:r>
      <w:r w:rsidR="00E432B8">
        <w:rPr>
          <w:b w:val="0"/>
          <w:szCs w:val="24"/>
        </w:rPr>
        <w:t>11</w:t>
      </w:r>
      <w:r w:rsidR="00101553">
        <w:rPr>
          <w:b w:val="0"/>
          <w:szCs w:val="24"/>
        </w:rPr>
        <w:t>. martā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CD5007">
      <w:pPr>
        <w:pStyle w:val="Heading2"/>
        <w:ind w:left="567"/>
        <w:jc w:val="both"/>
        <w:rPr>
          <w:szCs w:val="24"/>
        </w:rPr>
      </w:pPr>
      <w:r w:rsidRPr="00075CA6">
        <w:rPr>
          <w:szCs w:val="24"/>
        </w:rPr>
        <w:t>1. Pasūtītājs:</w:t>
      </w:r>
    </w:p>
    <w:p w:rsidR="006C5EC1" w:rsidRPr="00075CA6" w:rsidRDefault="00997AEA" w:rsidP="00CD5007">
      <w:pPr>
        <w:pStyle w:val="Heading2"/>
        <w:ind w:left="567"/>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CD5007">
      <w:pPr>
        <w:ind w:left="567"/>
        <w:jc w:val="both"/>
        <w:rPr>
          <w:b/>
        </w:rPr>
      </w:pPr>
      <w:r w:rsidRPr="00075CA6">
        <w:rPr>
          <w:b/>
        </w:rPr>
        <w:t>2</w:t>
      </w:r>
      <w:r w:rsidR="00D44DCE" w:rsidRPr="00075CA6">
        <w:rPr>
          <w:b/>
        </w:rPr>
        <w:t xml:space="preserve">. Iepirkuma identifikācijas </w:t>
      </w:r>
      <w:r w:rsidR="00D44DCE" w:rsidRPr="00075CA6">
        <w:rPr>
          <w:b/>
          <w:color w:val="000000"/>
        </w:rPr>
        <w:t>Nr.</w:t>
      </w:r>
      <w:r w:rsidR="002A53C9">
        <w:rPr>
          <w:b/>
          <w:color w:val="000000"/>
        </w:rPr>
        <w:t xml:space="preserve"> </w:t>
      </w:r>
      <w:proofErr w:type="spellStart"/>
      <w:r w:rsidR="00997AEA" w:rsidRPr="00075CA6">
        <w:rPr>
          <w:b/>
          <w:color w:val="000000"/>
        </w:rPr>
        <w:t>IeVP</w:t>
      </w:r>
      <w:proofErr w:type="spellEnd"/>
      <w:r w:rsidR="001621D2">
        <w:rPr>
          <w:b/>
          <w:color w:val="000000"/>
        </w:rPr>
        <w:t> </w:t>
      </w:r>
      <w:r w:rsidR="00997AEA" w:rsidRPr="00075CA6">
        <w:rPr>
          <w:b/>
          <w:color w:val="000000"/>
        </w:rPr>
        <w:t>201</w:t>
      </w:r>
      <w:r w:rsidR="00855194">
        <w:rPr>
          <w:b/>
          <w:color w:val="000000"/>
        </w:rPr>
        <w:t>9</w:t>
      </w:r>
      <w:r w:rsidR="00997AEA" w:rsidRPr="00075CA6">
        <w:rPr>
          <w:b/>
          <w:color w:val="000000"/>
        </w:rPr>
        <w:t>/</w:t>
      </w:r>
      <w:r w:rsidR="00855194">
        <w:rPr>
          <w:b/>
          <w:color w:val="000000"/>
        </w:rPr>
        <w:t>29</w:t>
      </w:r>
    </w:p>
    <w:p w:rsidR="00701078" w:rsidRPr="00217AA4" w:rsidRDefault="00701078" w:rsidP="00701078">
      <w:pPr>
        <w:ind w:firstLine="567"/>
        <w:jc w:val="both"/>
      </w:pPr>
      <w:r w:rsidRPr="00217AA4">
        <w:t xml:space="preserve">Iepirkuma paredzamā līgumcena ir līdz 10000,00 EUR (desmit tūkstoši </w:t>
      </w:r>
      <w:proofErr w:type="spellStart"/>
      <w:r w:rsidRPr="00217AA4">
        <w:rPr>
          <w:i/>
        </w:rPr>
        <w:t>euro</w:t>
      </w:r>
      <w:proofErr w:type="spellEnd"/>
      <w:r w:rsidRPr="00217AA4">
        <w:t xml:space="preserve"> un nulle centi).</w:t>
      </w:r>
    </w:p>
    <w:p w:rsidR="00B363CB" w:rsidRPr="00075CA6" w:rsidRDefault="00701078" w:rsidP="00701078">
      <w:pPr>
        <w:ind w:left="567" w:right="284"/>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pasūtītājs ir tiesīgs nepiemērot Publisko iepirkumu likuma regulējumu.</w:t>
      </w:r>
    </w:p>
    <w:p w:rsidR="00C47E6E" w:rsidRDefault="00C47E6E" w:rsidP="00CD5007">
      <w:pPr>
        <w:pStyle w:val="BodyText3"/>
        <w:ind w:left="567"/>
        <w:jc w:val="both"/>
        <w:rPr>
          <w:rFonts w:ascii="Times New Roman" w:hAnsi="Times New Roman"/>
          <w:bCs w:val="0"/>
          <w:szCs w:val="24"/>
        </w:rPr>
      </w:pPr>
    </w:p>
    <w:p w:rsidR="00075CA6" w:rsidRDefault="00E415AA" w:rsidP="00CD5007">
      <w:pPr>
        <w:pStyle w:val="BodyText3"/>
        <w:ind w:left="567"/>
        <w:jc w:val="both"/>
        <w:rPr>
          <w:rFonts w:ascii="Times New Roman" w:hAnsi="Times New Roman"/>
          <w:szCs w:val="24"/>
        </w:rPr>
      </w:pPr>
      <w:r w:rsidRPr="00075CA6">
        <w:rPr>
          <w:rFonts w:ascii="Times New Roman" w:hAnsi="Times New Roman"/>
          <w:bCs w:val="0"/>
          <w:szCs w:val="24"/>
        </w:rPr>
        <w:t>3. Iepirkuma priekšmets:</w:t>
      </w:r>
      <w:r w:rsidR="0067102F" w:rsidRPr="00075CA6">
        <w:rPr>
          <w:rFonts w:ascii="Times New Roman" w:hAnsi="Times New Roman"/>
          <w:szCs w:val="24"/>
        </w:rPr>
        <w:t xml:space="preserve"> </w:t>
      </w:r>
      <w:r w:rsidR="0006109C" w:rsidRPr="00075CA6">
        <w:rPr>
          <w:rFonts w:ascii="Times New Roman" w:hAnsi="Times New Roman"/>
          <w:szCs w:val="24"/>
        </w:rPr>
        <w:t xml:space="preserve"> </w:t>
      </w:r>
    </w:p>
    <w:p w:rsidR="00E70396" w:rsidRPr="00E70396" w:rsidRDefault="00855194" w:rsidP="00CD5007">
      <w:pPr>
        <w:pStyle w:val="BodyText3"/>
        <w:ind w:left="567"/>
        <w:jc w:val="both"/>
        <w:rPr>
          <w:rFonts w:ascii="Times New Roman" w:hAnsi="Times New Roman"/>
          <w:b w:val="0"/>
          <w:szCs w:val="24"/>
        </w:rPr>
      </w:pPr>
      <w:r>
        <w:rPr>
          <w:rFonts w:ascii="Times New Roman" w:hAnsi="Times New Roman"/>
          <w:b w:val="0"/>
          <w:szCs w:val="24"/>
        </w:rPr>
        <w:t>Izlietoto toneru</w:t>
      </w:r>
      <w:r w:rsidR="00D57042" w:rsidRPr="00D57042">
        <w:rPr>
          <w:rFonts w:ascii="Times New Roman" w:hAnsi="Times New Roman"/>
          <w:b w:val="0"/>
          <w:szCs w:val="24"/>
        </w:rPr>
        <w:t xml:space="preserve"> apsaimniekošan</w:t>
      </w:r>
      <w:r w:rsidR="00D57042">
        <w:rPr>
          <w:rFonts w:ascii="Times New Roman" w:hAnsi="Times New Roman"/>
          <w:b w:val="0"/>
          <w:szCs w:val="24"/>
        </w:rPr>
        <w:t>a</w:t>
      </w:r>
      <w:r w:rsidR="00E70396" w:rsidRPr="00E70396">
        <w:rPr>
          <w:rFonts w:ascii="Times New Roman" w:hAnsi="Times New Roman"/>
          <w:b w:val="0"/>
          <w:color w:val="000000"/>
        </w:rPr>
        <w:t>.</w:t>
      </w:r>
    </w:p>
    <w:p w:rsidR="00B52353" w:rsidRDefault="00B52353" w:rsidP="005444C8">
      <w:pPr>
        <w:pStyle w:val="BodyText3"/>
        <w:jc w:val="both"/>
        <w:rPr>
          <w:rFonts w:ascii="Times New Roman" w:hAnsi="Times New Roman"/>
          <w:szCs w:val="24"/>
        </w:rPr>
      </w:pPr>
    </w:p>
    <w:p w:rsidR="006C5EC1" w:rsidRPr="00075CA6" w:rsidRDefault="00E415AA" w:rsidP="00CD5007">
      <w:pPr>
        <w:pStyle w:val="BodyText3"/>
        <w:ind w:left="567"/>
        <w:jc w:val="both"/>
        <w:rPr>
          <w:rFonts w:ascii="Times New Roman" w:hAnsi="Times New Roman"/>
          <w:szCs w:val="24"/>
        </w:rPr>
      </w:pPr>
      <w:r w:rsidRPr="00075CA6">
        <w:rPr>
          <w:rFonts w:ascii="Times New Roman" w:hAnsi="Times New Roman"/>
          <w:szCs w:val="24"/>
        </w:rPr>
        <w:t>4. Līguma izpildes vieta</w:t>
      </w:r>
      <w:r w:rsidR="00701078">
        <w:rPr>
          <w:rFonts w:ascii="Times New Roman" w:hAnsi="Times New Roman"/>
          <w:szCs w:val="24"/>
        </w:rPr>
        <w:t>s</w:t>
      </w:r>
      <w:r w:rsidRPr="00075CA6">
        <w:rPr>
          <w:rFonts w:ascii="Times New Roman" w:hAnsi="Times New Roman"/>
          <w:szCs w:val="24"/>
        </w:rPr>
        <w:t>.</w:t>
      </w:r>
    </w:p>
    <w:p w:rsidR="00D57042" w:rsidRPr="006C7E9B" w:rsidRDefault="00D57042" w:rsidP="00D57042">
      <w:pPr>
        <w:ind w:firstLine="600"/>
        <w:jc w:val="both"/>
      </w:pPr>
      <w:r>
        <w:t>4</w:t>
      </w:r>
      <w:r w:rsidR="002E6EDF">
        <w:t>.</w:t>
      </w:r>
      <w:r w:rsidRPr="006C7E9B">
        <w:t xml:space="preserve">1. </w:t>
      </w:r>
      <w:r w:rsidR="002E6EDF" w:rsidRPr="006C7E9B">
        <w:t>Rīgas Centrālcietums, Ma</w:t>
      </w:r>
      <w:r w:rsidR="002E6EDF">
        <w:t>zā Matīsa iela 5, Rīga, LV-1009;</w:t>
      </w:r>
    </w:p>
    <w:p w:rsidR="00D57042" w:rsidRPr="006C7E9B" w:rsidRDefault="002E6EDF" w:rsidP="00D57042">
      <w:pPr>
        <w:ind w:firstLine="600"/>
        <w:jc w:val="both"/>
      </w:pPr>
      <w:r>
        <w:t>4.</w:t>
      </w:r>
      <w:r w:rsidR="00D57042" w:rsidRPr="006C7E9B">
        <w:t>2</w:t>
      </w:r>
      <w:r w:rsidR="00D57042">
        <w:t xml:space="preserve">. </w:t>
      </w:r>
      <w:r w:rsidR="00855194" w:rsidRPr="006C7E9B">
        <w:t>Iļģuciema cietums, Tvaikoņu iela 3, Rīga, LV-1007;</w:t>
      </w:r>
    </w:p>
    <w:p w:rsidR="00D57042" w:rsidRPr="006C7E9B" w:rsidRDefault="002E6EDF" w:rsidP="00D57042">
      <w:pPr>
        <w:ind w:firstLine="600"/>
        <w:jc w:val="both"/>
      </w:pPr>
      <w:r>
        <w:t>4.</w:t>
      </w:r>
      <w:r w:rsidR="00D57042" w:rsidRPr="006C7E9B">
        <w:t>3.</w:t>
      </w:r>
      <w:r>
        <w:t xml:space="preserve"> </w:t>
      </w:r>
      <w:r w:rsidR="00855194" w:rsidRPr="006C7E9B">
        <w:t>Jelgavas cietums, Palīdzības iela 3, Jelgava, LV-3001</w:t>
      </w:r>
      <w:r w:rsidR="00855194">
        <w:t>;</w:t>
      </w:r>
    </w:p>
    <w:p w:rsidR="00D57042" w:rsidRPr="006C7E9B" w:rsidRDefault="002E6EDF" w:rsidP="00D57042">
      <w:pPr>
        <w:ind w:firstLine="600"/>
        <w:jc w:val="both"/>
      </w:pPr>
      <w:r>
        <w:t>4.</w:t>
      </w:r>
      <w:r w:rsidR="00D57042" w:rsidRPr="006C7E9B">
        <w:t>4.</w:t>
      </w:r>
      <w:r>
        <w:t xml:space="preserve"> </w:t>
      </w:r>
      <w:r w:rsidR="00855194" w:rsidRPr="006C7E9B">
        <w:t>Olaines cietums, Rīgas iela 10, Olaine, LV-2114</w:t>
      </w:r>
      <w:r w:rsidR="00855194">
        <w:t>;</w:t>
      </w:r>
    </w:p>
    <w:p w:rsidR="00D57042" w:rsidRPr="006C7E9B" w:rsidRDefault="002E6EDF" w:rsidP="00D57042">
      <w:pPr>
        <w:ind w:firstLine="600"/>
        <w:jc w:val="both"/>
      </w:pPr>
      <w:r>
        <w:t>4.</w:t>
      </w:r>
      <w:r w:rsidR="00D57042" w:rsidRPr="006C7E9B">
        <w:t xml:space="preserve">5. </w:t>
      </w:r>
      <w:r w:rsidR="00855194" w:rsidRPr="006C7E9B">
        <w:t>Jēkabpils cietums, Ķieģeļu iela 14, Jēkabpils, LV-5202;</w:t>
      </w:r>
    </w:p>
    <w:p w:rsidR="00D57042" w:rsidRPr="006C7E9B" w:rsidRDefault="002E6EDF" w:rsidP="00D57042">
      <w:pPr>
        <w:ind w:firstLine="600"/>
        <w:jc w:val="both"/>
      </w:pPr>
      <w:r>
        <w:t>4.</w:t>
      </w:r>
      <w:r w:rsidR="00D57042" w:rsidRPr="006C7E9B">
        <w:t>6.</w:t>
      </w:r>
      <w:r>
        <w:t xml:space="preserve"> </w:t>
      </w:r>
      <w:r w:rsidR="00855194" w:rsidRPr="006C7E9B">
        <w:rPr>
          <w:bCs/>
        </w:rPr>
        <w:t>Daugavgrīvas cietums, Lielā iela 1, Daugavpils, LV-5418;</w:t>
      </w:r>
    </w:p>
    <w:p w:rsidR="00D57042" w:rsidRPr="006C7E9B" w:rsidRDefault="002E6EDF" w:rsidP="00D57042">
      <w:pPr>
        <w:ind w:firstLine="600"/>
        <w:jc w:val="both"/>
      </w:pPr>
      <w:r>
        <w:rPr>
          <w:bCs/>
        </w:rPr>
        <w:t>4.</w:t>
      </w:r>
      <w:r w:rsidR="00D57042" w:rsidRPr="006C7E9B">
        <w:rPr>
          <w:bCs/>
        </w:rPr>
        <w:t>7.</w:t>
      </w:r>
      <w:r>
        <w:t xml:space="preserve"> </w:t>
      </w:r>
      <w:proofErr w:type="spellStart"/>
      <w:r w:rsidR="00855194" w:rsidRPr="006C7E9B">
        <w:t>Cēsu</w:t>
      </w:r>
      <w:proofErr w:type="spellEnd"/>
      <w:r w:rsidR="00855194" w:rsidRPr="006C7E9B">
        <w:t xml:space="preserve"> </w:t>
      </w:r>
      <w:r w:rsidR="00855194">
        <w:t>A</w:t>
      </w:r>
      <w:r w:rsidR="00855194" w:rsidRPr="006C7E9B">
        <w:t>udzināšanas iestāde nepilngadīgajiem, Līgatnes iela 6, Cēsis, LV-4101</w:t>
      </w:r>
      <w:r w:rsidR="00855194">
        <w:t>;</w:t>
      </w:r>
    </w:p>
    <w:p w:rsidR="00D57042" w:rsidRPr="006C7E9B" w:rsidRDefault="002E6EDF" w:rsidP="00D57042">
      <w:pPr>
        <w:ind w:right="56" w:firstLine="600"/>
        <w:jc w:val="both"/>
      </w:pPr>
      <w:r>
        <w:t>4.</w:t>
      </w:r>
      <w:r w:rsidR="00D57042" w:rsidRPr="006C7E9B">
        <w:t>8.</w:t>
      </w:r>
      <w:r w:rsidR="00D57042">
        <w:t xml:space="preserve"> </w:t>
      </w:r>
      <w:r w:rsidR="00855194" w:rsidRPr="006C7E9B">
        <w:t>Valmieras cietums, Dzirnavu iela 32, Valmieras pagasts, Burtnieku novads, LV-4219;</w:t>
      </w:r>
    </w:p>
    <w:p w:rsidR="00D57042" w:rsidRDefault="002E6EDF" w:rsidP="00D57042">
      <w:pPr>
        <w:ind w:right="56" w:firstLine="600"/>
        <w:jc w:val="both"/>
      </w:pPr>
      <w:r>
        <w:t>4.</w:t>
      </w:r>
      <w:r w:rsidR="00D57042" w:rsidRPr="006C7E9B">
        <w:t>9.</w:t>
      </w:r>
      <w:r>
        <w:t xml:space="preserve"> </w:t>
      </w:r>
      <w:r w:rsidR="00855194">
        <w:t>Liepājas cietums, Dārza iela 14/</w:t>
      </w:r>
      <w:r w:rsidR="00855194" w:rsidRPr="006C7E9B">
        <w:t>16, Liepāja, LV-3401</w:t>
      </w:r>
      <w:r w:rsidR="00855194">
        <w:t>;</w:t>
      </w:r>
    </w:p>
    <w:p w:rsidR="002E6EDF" w:rsidRPr="006C7E9B" w:rsidRDefault="002E6EDF" w:rsidP="00855194">
      <w:pPr>
        <w:ind w:right="56" w:firstLine="600"/>
        <w:jc w:val="both"/>
      </w:pPr>
      <w:r>
        <w:t xml:space="preserve">4.10. </w:t>
      </w:r>
      <w:r w:rsidR="00855194" w:rsidRPr="00492CB5">
        <w:t>Ieslodz</w:t>
      </w:r>
      <w:r w:rsidR="00855194">
        <w:t>ījuma vietu pārvalde, Stabu iela 89, Rīga</w:t>
      </w:r>
      <w:r w:rsidR="00855194" w:rsidRPr="00492CB5">
        <w:t>, LV-1009</w:t>
      </w:r>
      <w:r w:rsidR="00855194">
        <w:t>.</w:t>
      </w:r>
    </w:p>
    <w:p w:rsidR="000136AC" w:rsidRPr="00075CA6" w:rsidRDefault="000136AC" w:rsidP="005444C8">
      <w:pPr>
        <w:pStyle w:val="BodyText3"/>
        <w:jc w:val="both"/>
        <w:rPr>
          <w:rFonts w:ascii="Times New Roman" w:hAnsi="Times New Roman"/>
          <w:szCs w:val="24"/>
        </w:rPr>
      </w:pPr>
    </w:p>
    <w:p w:rsidR="006C5EC1" w:rsidRPr="00075CA6" w:rsidRDefault="006C5EC1" w:rsidP="00CD5007">
      <w:pPr>
        <w:pStyle w:val="BodyText3"/>
        <w:ind w:left="567"/>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F21D82" w:rsidP="00CD5007">
      <w:pPr>
        <w:pStyle w:val="BodyText3"/>
        <w:ind w:left="567"/>
        <w:jc w:val="both"/>
        <w:rPr>
          <w:rFonts w:ascii="Times New Roman" w:hAnsi="Times New Roman"/>
          <w:b w:val="0"/>
          <w:szCs w:val="24"/>
        </w:rPr>
      </w:pPr>
      <w:r>
        <w:rPr>
          <w:rFonts w:ascii="Times New Roman" w:hAnsi="Times New Roman"/>
          <w:b w:val="0"/>
          <w:szCs w:val="24"/>
        </w:rPr>
        <w:t>36 (trīsdesmit sešu</w:t>
      </w:r>
      <w:r w:rsidR="00855194">
        <w:rPr>
          <w:rFonts w:ascii="Times New Roman" w:hAnsi="Times New Roman"/>
          <w:b w:val="0"/>
          <w:szCs w:val="24"/>
        </w:rPr>
        <w:t>)</w:t>
      </w:r>
      <w:r w:rsidR="001315D0">
        <w:rPr>
          <w:rFonts w:ascii="Times New Roman" w:hAnsi="Times New Roman"/>
          <w:b w:val="0"/>
          <w:szCs w:val="24"/>
        </w:rPr>
        <w:t xml:space="preserve"> kalendāro mēneš</w:t>
      </w:r>
      <w:r w:rsidR="00855194" w:rsidRPr="002708B0">
        <w:rPr>
          <w:rFonts w:ascii="Times New Roman" w:hAnsi="Times New Roman"/>
          <w:b w:val="0"/>
          <w:szCs w:val="24"/>
        </w:rPr>
        <w:t>u</w:t>
      </w:r>
      <w:r w:rsidR="00701078">
        <w:rPr>
          <w:rFonts w:ascii="Times New Roman" w:hAnsi="Times New Roman"/>
          <w:b w:val="0"/>
          <w:szCs w:val="24"/>
        </w:rPr>
        <w:t xml:space="preserve"> laikā</w:t>
      </w:r>
      <w:r w:rsidR="0099709E" w:rsidRPr="00075CA6">
        <w:rPr>
          <w:rFonts w:ascii="Times New Roman" w:hAnsi="Times New Roman"/>
          <w:b w:val="0"/>
          <w:szCs w:val="24"/>
        </w:rPr>
        <w:t xml:space="preserve"> no līguma noslēgšanas brīža.</w:t>
      </w:r>
    </w:p>
    <w:p w:rsidR="00B363CB" w:rsidRPr="00075CA6" w:rsidRDefault="00B363CB" w:rsidP="005444C8">
      <w:pPr>
        <w:pStyle w:val="BodyText3"/>
        <w:jc w:val="both"/>
        <w:rPr>
          <w:rFonts w:ascii="Times New Roman" w:hAnsi="Times New Roman"/>
          <w:szCs w:val="24"/>
          <w:u w:val="single"/>
        </w:rPr>
      </w:pPr>
    </w:p>
    <w:p w:rsidR="0080034D" w:rsidRPr="00075CA6" w:rsidRDefault="0080034D" w:rsidP="00CD5007">
      <w:pPr>
        <w:ind w:left="567"/>
        <w:jc w:val="both"/>
        <w:rPr>
          <w:b/>
        </w:rPr>
      </w:pPr>
      <w:r w:rsidRPr="00075CA6">
        <w:rPr>
          <w:b/>
        </w:rPr>
        <w:t>6.</w:t>
      </w:r>
      <w:r w:rsidRPr="00075CA6">
        <w:t xml:space="preserve"> </w:t>
      </w:r>
      <w:r w:rsidRPr="00075CA6">
        <w:rPr>
          <w:b/>
        </w:rPr>
        <w:t>Iepirkuma apjoms un tehniskā specifikācija.</w:t>
      </w:r>
    </w:p>
    <w:p w:rsidR="00B363CB" w:rsidRPr="00075CA6" w:rsidRDefault="00855194" w:rsidP="00CD5007">
      <w:pPr>
        <w:ind w:left="567"/>
        <w:jc w:val="both"/>
      </w:pPr>
      <w:r>
        <w:t>Organizēt un veikt izlietoto toneru</w:t>
      </w:r>
      <w:r w:rsidR="002E6EDF" w:rsidRPr="002E6EDF">
        <w:t xml:space="preserve"> savākšanu no Pasūtītāja objektiem saskaņā ar šī informatīvā paziņojuma (turpmāk – Paziņojums) 1.pielikumā noteiktajām prasībām</w:t>
      </w:r>
      <w:r w:rsidR="0080034D" w:rsidRPr="00075CA6">
        <w:t>.</w:t>
      </w:r>
    </w:p>
    <w:p w:rsidR="0067102F" w:rsidRPr="00075CA6" w:rsidRDefault="0067102F" w:rsidP="0080034D">
      <w:pPr>
        <w:jc w:val="both"/>
      </w:pPr>
    </w:p>
    <w:p w:rsidR="006C5EC1" w:rsidRPr="00075CA6" w:rsidRDefault="006C5EC1" w:rsidP="00CD5007">
      <w:pPr>
        <w:ind w:left="567"/>
        <w:jc w:val="both"/>
      </w:pPr>
      <w:r w:rsidRPr="00075CA6">
        <w:rPr>
          <w:b/>
        </w:rPr>
        <w:t>7. Apmaksas nosacījumi.</w:t>
      </w:r>
    </w:p>
    <w:p w:rsidR="00003993" w:rsidRPr="00075CA6" w:rsidRDefault="002E6EDF" w:rsidP="00CD5007">
      <w:pPr>
        <w:ind w:left="567" w:right="284"/>
        <w:jc w:val="both"/>
      </w:pPr>
      <w:r w:rsidRPr="002E6EDF">
        <w:t xml:space="preserve">Pasūtītājs veic apmaksu par </w:t>
      </w:r>
      <w:r w:rsidR="00855194">
        <w:t xml:space="preserve">pakalpojumu </w:t>
      </w:r>
      <w:r w:rsidRPr="002E6EDF">
        <w:t>30 (trīsdesmit) kalendāro dienu laikā no rēķina saņemšanas dienas, pārskaitot to uz izpildītāja norādīto bankas norēķinu kontu</w:t>
      </w:r>
      <w:r w:rsidR="005D52AC" w:rsidRPr="00075CA6">
        <w:t>.</w:t>
      </w:r>
    </w:p>
    <w:p w:rsidR="00B363CB" w:rsidRPr="00075CA6" w:rsidRDefault="00B363CB" w:rsidP="005052C8">
      <w:pPr>
        <w:jc w:val="both"/>
      </w:pPr>
    </w:p>
    <w:p w:rsidR="0080034D" w:rsidRDefault="009F6F10" w:rsidP="00CD5007">
      <w:pPr>
        <w:ind w:left="567"/>
        <w:jc w:val="both"/>
        <w:rPr>
          <w:b/>
        </w:rPr>
      </w:pPr>
      <w:r>
        <w:rPr>
          <w:b/>
        </w:rPr>
        <w:t>8. Piedāvājuma izvēles kritēriji</w:t>
      </w:r>
      <w:r w:rsidR="0080034D" w:rsidRPr="00075CA6">
        <w:rPr>
          <w:b/>
        </w:rPr>
        <w:t>.</w:t>
      </w:r>
    </w:p>
    <w:p w:rsidR="00701078" w:rsidRPr="00075CA6" w:rsidRDefault="002E6EDF" w:rsidP="00E13DE3">
      <w:pPr>
        <w:ind w:left="567" w:right="284"/>
        <w:jc w:val="both"/>
      </w:pPr>
      <w:r w:rsidRPr="002E6EDF">
        <w:t xml:space="preserve">Par Pretendenta piedāvājuma izvēles kritēriju tiek noteikts piedāvājums </w:t>
      </w:r>
      <w:r w:rsidRPr="002E6EDF">
        <w:rPr>
          <w:b/>
        </w:rPr>
        <w:t>ar viszemāko  līgumcenu (bez PVN) saskaņā ar Paziņojuma 2.pielikumā noteikto piedāvājuma veidlapu,</w:t>
      </w:r>
      <w:r w:rsidRPr="002E6EDF">
        <w:t xml:space="preserve"> kas atbilst Paziņojumā minētajām prasībām un tehniskajai specifikācijai</w:t>
      </w:r>
      <w:r w:rsidR="00701078" w:rsidRPr="00075CA6">
        <w:t>.</w:t>
      </w:r>
    </w:p>
    <w:p w:rsidR="006C5EC1" w:rsidRPr="00075CA6" w:rsidRDefault="006C5EC1" w:rsidP="00CD5007">
      <w:pPr>
        <w:ind w:left="567"/>
        <w:jc w:val="both"/>
        <w:rPr>
          <w:b/>
          <w:bCs/>
        </w:rPr>
      </w:pPr>
      <w:r w:rsidRPr="00075CA6">
        <w:rPr>
          <w:b/>
          <w:bCs/>
        </w:rPr>
        <w:t>9. Finanšu piedāvājuma noformēšana:</w:t>
      </w:r>
    </w:p>
    <w:p w:rsidR="006C5EC1" w:rsidRPr="00075CA6" w:rsidRDefault="001315D0" w:rsidP="00CD5007">
      <w:pPr>
        <w:pStyle w:val="BodyTextIndent2"/>
        <w:numPr>
          <w:ilvl w:val="0"/>
          <w:numId w:val="1"/>
        </w:numPr>
        <w:tabs>
          <w:tab w:val="clear" w:pos="720"/>
          <w:tab w:val="num" w:pos="284"/>
        </w:tabs>
        <w:spacing w:before="0" w:after="0" w:line="240" w:lineRule="auto"/>
        <w:ind w:left="567" w:firstLine="0"/>
      </w:pPr>
      <w:r w:rsidRPr="00075CA6">
        <w:t>Pretendents iesniedz finanšu piedāvājumu par iepirkuma priekšmetu.</w:t>
      </w:r>
      <w:r w:rsidR="006C5EC1" w:rsidRPr="00075CA6">
        <w:t xml:space="preserve"> </w:t>
      </w:r>
    </w:p>
    <w:p w:rsidR="009C7C53" w:rsidRPr="009C7C53" w:rsidRDefault="001315D0" w:rsidP="009F6F10">
      <w:pPr>
        <w:pStyle w:val="BodyTextIndent2"/>
        <w:numPr>
          <w:ilvl w:val="0"/>
          <w:numId w:val="1"/>
        </w:numPr>
        <w:tabs>
          <w:tab w:val="clear" w:pos="720"/>
          <w:tab w:val="num" w:pos="284"/>
        </w:tabs>
        <w:spacing w:before="0" w:after="0" w:line="240" w:lineRule="auto"/>
        <w:ind w:left="567" w:right="284" w:firstLine="0"/>
        <w:rPr>
          <w:iCs/>
          <w:u w:val="single"/>
        </w:rPr>
      </w:pPr>
      <w:r w:rsidRPr="00075CA6">
        <w:t>Piedāvājums jāsagatavo saskaņā ar pievienoto finanšu piedāvājuma formu</w:t>
      </w:r>
      <w:r w:rsidRPr="00075CA6">
        <w:rPr>
          <w:color w:val="000000"/>
        </w:rPr>
        <w:t xml:space="preserve"> (</w:t>
      </w:r>
      <w:r w:rsidRPr="00075CA6">
        <w:t>Informatīvā paziņojum</w:t>
      </w:r>
      <w:r w:rsidRPr="00075CA6">
        <w:rPr>
          <w:color w:val="000000"/>
        </w:rPr>
        <w:t>a 2.</w:t>
      </w:r>
      <w:r>
        <w:rPr>
          <w:color w:val="000000"/>
        </w:rPr>
        <w:t> </w:t>
      </w:r>
      <w:r w:rsidRPr="00075CA6">
        <w:rPr>
          <w:color w:val="000000"/>
        </w:rPr>
        <w:t>pielikums)</w:t>
      </w:r>
      <w:r w:rsidR="000E489C" w:rsidRPr="00075CA6">
        <w:rPr>
          <w:color w:val="000000"/>
        </w:rPr>
        <w:t>.</w:t>
      </w:r>
    </w:p>
    <w:p w:rsidR="002E6EDF" w:rsidRDefault="002E6EDF" w:rsidP="009F6F10">
      <w:pPr>
        <w:ind w:left="720" w:hanging="153"/>
        <w:jc w:val="both"/>
        <w:rPr>
          <w:b/>
        </w:rPr>
      </w:pPr>
    </w:p>
    <w:p w:rsidR="001315D0" w:rsidRPr="009C7C53" w:rsidRDefault="001315D0" w:rsidP="001315D0">
      <w:pPr>
        <w:pStyle w:val="BodyTextIndent2"/>
        <w:spacing w:before="0" w:after="0" w:line="240" w:lineRule="auto"/>
        <w:ind w:left="567"/>
        <w:rPr>
          <w:iCs/>
        </w:rPr>
      </w:pPr>
      <w:r w:rsidRPr="00075CA6">
        <w:rPr>
          <w:b/>
          <w:iCs/>
        </w:rPr>
        <w:t>10. Prasības pretendentiem.</w:t>
      </w:r>
    </w:p>
    <w:p w:rsidR="001315D0" w:rsidRPr="00075CA6" w:rsidRDefault="001315D0" w:rsidP="001315D0">
      <w:pPr>
        <w:pStyle w:val="BodyTextIndent2"/>
        <w:spacing w:before="0" w:after="0" w:line="240" w:lineRule="auto"/>
        <w:ind w:left="567"/>
        <w:rPr>
          <w:b/>
          <w:iCs/>
          <w:u w:val="single"/>
        </w:rPr>
      </w:pPr>
      <w:r w:rsidRPr="009F6F10">
        <w:rPr>
          <w:b/>
          <w:iCs/>
        </w:rPr>
        <w:t>10.1.</w:t>
      </w:r>
      <w:r>
        <w:rPr>
          <w:iCs/>
        </w:rPr>
        <w:t xml:space="preserve"> </w:t>
      </w:r>
      <w:r w:rsidRPr="004D45CA">
        <w:rPr>
          <w:b/>
          <w:iCs/>
        </w:rPr>
        <w:t>Pretendentiem piedāvājumā jāiesniedz sekojoši dokumenti:</w:t>
      </w:r>
    </w:p>
    <w:p w:rsidR="001315D0" w:rsidRDefault="001315D0" w:rsidP="001315D0">
      <w:pPr>
        <w:ind w:left="567"/>
        <w:jc w:val="both"/>
      </w:pPr>
      <w:r w:rsidRPr="00075CA6">
        <w:t>1</w:t>
      </w:r>
      <w:r>
        <w:t>0.1.1.</w:t>
      </w:r>
      <w:r w:rsidRPr="00E34083">
        <w:t xml:space="preserve"> </w:t>
      </w:r>
      <w:r>
        <w:t>finanšu piedāvājums saskaņā ar informatīvā paziņojuma 2.pielikumu;</w:t>
      </w:r>
    </w:p>
    <w:p w:rsidR="001315D0" w:rsidRDefault="001315D0" w:rsidP="001315D0">
      <w:pPr>
        <w:ind w:left="567"/>
        <w:jc w:val="both"/>
        <w:rPr>
          <w:b/>
        </w:rPr>
      </w:pPr>
      <w:r>
        <w:t>10.1.2.</w:t>
      </w:r>
      <w:r w:rsidRPr="00701078">
        <w:t xml:space="preserve"> </w:t>
      </w:r>
      <w:r w:rsidRPr="00705C8B">
        <w:rPr>
          <w:b/>
        </w:rPr>
        <w:t>atļauju, licenču, sertifikātu</w:t>
      </w:r>
      <w:r w:rsidRPr="00705C8B">
        <w:t xml:space="preserve"> </w:t>
      </w:r>
      <w:r w:rsidRPr="00705C8B">
        <w:rPr>
          <w:b/>
        </w:rPr>
        <w:t>kopijas</w:t>
      </w:r>
      <w:r w:rsidRPr="00705C8B">
        <w:t xml:space="preserve"> attiecīgo atkritumu apsaimniekošanas pakalpojumu sniegšanai (izsniedz Valsts vides dienest</w:t>
      </w:r>
      <w:r w:rsidR="002A53C9">
        <w:t>s), kas apliecina pretendenta tiesības</w:t>
      </w:r>
      <w:r>
        <w:t xml:space="preserve"> sniegt attiecīgus </w:t>
      </w:r>
      <w:r w:rsidRPr="00705C8B">
        <w:t>apsaimniekošanas pakalpojumus</w:t>
      </w:r>
      <w:r>
        <w:t>.</w:t>
      </w:r>
    </w:p>
    <w:p w:rsidR="009074A1" w:rsidRPr="00075CA6" w:rsidRDefault="002E6EDF" w:rsidP="009F6F10">
      <w:pPr>
        <w:ind w:left="720" w:hanging="153"/>
        <w:jc w:val="both"/>
      </w:pPr>
      <w:r>
        <w:rPr>
          <w:b/>
        </w:rPr>
        <w:t>10.</w:t>
      </w:r>
      <w:r w:rsidR="001315D0">
        <w:rPr>
          <w:b/>
        </w:rPr>
        <w:t xml:space="preserve">2. </w:t>
      </w:r>
      <w:r w:rsidR="006C5EC1" w:rsidRPr="00075CA6">
        <w:rPr>
          <w:b/>
        </w:rPr>
        <w:t xml:space="preserve"> </w:t>
      </w:r>
      <w:r w:rsidR="006C5EC1" w:rsidRPr="00075CA6">
        <w:t>Piedāvājuma</w:t>
      </w:r>
      <w:r w:rsidR="001D55A4" w:rsidRPr="00075CA6">
        <w:t xml:space="preserve"> dokumentus var iesniegt</w:t>
      </w:r>
      <w:r w:rsidR="009074A1" w:rsidRPr="00075CA6">
        <w:t>:</w:t>
      </w:r>
      <w:r w:rsidR="001D55A4" w:rsidRPr="00075CA6">
        <w:t xml:space="preserve"> </w:t>
      </w:r>
    </w:p>
    <w:p w:rsidR="009074A1" w:rsidRPr="00075CA6" w:rsidRDefault="009074A1" w:rsidP="009F6F10">
      <w:pPr>
        <w:ind w:left="720" w:hanging="153"/>
        <w:jc w:val="both"/>
      </w:pPr>
      <w:r w:rsidRPr="00075CA6">
        <w:t xml:space="preserve">1) </w:t>
      </w:r>
      <w:r w:rsidR="001D55A4" w:rsidRPr="00075CA6">
        <w:t xml:space="preserve">elektroniski </w:t>
      </w:r>
      <w:r w:rsidRPr="00075CA6">
        <w:t xml:space="preserve">– </w:t>
      </w:r>
      <w:hyperlink r:id="rId8" w:history="1">
        <w:r w:rsidRPr="00075CA6">
          <w:rPr>
            <w:rStyle w:val="Hyperlink"/>
          </w:rPr>
          <w:t>ievp@ievp.gov.lv</w:t>
        </w:r>
      </w:hyperlink>
      <w:r w:rsidRPr="00075CA6">
        <w:t>;</w:t>
      </w:r>
    </w:p>
    <w:p w:rsidR="009074A1" w:rsidRPr="00075CA6" w:rsidRDefault="009074A1" w:rsidP="009F6F10">
      <w:pPr>
        <w:ind w:left="720" w:hanging="153"/>
        <w:jc w:val="both"/>
      </w:pPr>
      <w:r w:rsidRPr="00075CA6">
        <w:t>2) pa faksu – 67278697;</w:t>
      </w:r>
    </w:p>
    <w:p w:rsidR="006C5EC1" w:rsidRPr="00075CA6" w:rsidRDefault="009074A1" w:rsidP="009F6F10">
      <w:pPr>
        <w:ind w:left="720" w:hanging="153"/>
        <w:jc w:val="both"/>
      </w:pPr>
      <w:r w:rsidRPr="00075CA6">
        <w:t>3) pa pastu – Ieslodzījuma vietu pārvalde, Stabu iela 89, Rīga, LV-1009;</w:t>
      </w:r>
    </w:p>
    <w:p w:rsidR="009074A1" w:rsidRPr="00075CA6" w:rsidRDefault="009074A1" w:rsidP="009F6F10">
      <w:pPr>
        <w:ind w:left="567" w:right="284"/>
        <w:jc w:val="both"/>
      </w:pPr>
      <w:r w:rsidRPr="00075CA6">
        <w:t xml:space="preserve">4) </w:t>
      </w:r>
      <w:r w:rsidR="0083505D" w:rsidRPr="00075CA6">
        <w:t xml:space="preserve">personīgi iesniedzot </w:t>
      </w:r>
      <w:r w:rsidR="00255A3E" w:rsidRPr="00075CA6">
        <w:t>Ieslodzījuma vietu pārvaldē darba dienās no plkst.8.30 līdz plkst.12.30 un no plkst.13.00 līdz plkst.17.00, Stabu ielā 89, Rīgā, 433.</w:t>
      </w:r>
      <w:r w:rsidR="001621D2">
        <w:t> </w:t>
      </w:r>
      <w:r w:rsidR="00255A3E" w:rsidRPr="00075CA6">
        <w:t>kabinetā (tālr</w:t>
      </w:r>
      <w:r w:rsidR="009C7C53">
        <w:t>unis </w:t>
      </w:r>
      <w:r w:rsidR="001317EB">
        <w:t>67290096, 67290122</w:t>
      </w:r>
      <w:r w:rsidR="00255A3E" w:rsidRPr="00075CA6">
        <w:t>).</w:t>
      </w:r>
    </w:p>
    <w:p w:rsidR="00B363CB" w:rsidRPr="00075CA6" w:rsidRDefault="00B363CB" w:rsidP="00EE5DEA">
      <w:pPr>
        <w:ind w:left="180" w:hanging="180"/>
        <w:jc w:val="both"/>
      </w:pPr>
    </w:p>
    <w:p w:rsidR="006C5EC1" w:rsidRPr="00075CA6" w:rsidRDefault="002E6EDF" w:rsidP="009F6F10">
      <w:pPr>
        <w:ind w:left="567" w:right="284"/>
        <w:jc w:val="both"/>
        <w:rPr>
          <w:b/>
        </w:rPr>
      </w:pPr>
      <w:r>
        <w:rPr>
          <w:b/>
        </w:rPr>
        <w:t>11</w:t>
      </w:r>
      <w:r w:rsidR="00237F63" w:rsidRPr="00075CA6">
        <w:rPr>
          <w:b/>
        </w:rPr>
        <w:t xml:space="preserve">. </w:t>
      </w:r>
      <w:r w:rsidR="00237F63" w:rsidRPr="00075CA6">
        <w:t>Piedāvājums jāiesniedz n</w:t>
      </w:r>
      <w:r w:rsidR="00432F75" w:rsidRPr="00075CA6">
        <w:t xml:space="preserve">e vēlāk kā līdz </w:t>
      </w:r>
      <w:r w:rsidR="00432F75" w:rsidRPr="00075CA6">
        <w:rPr>
          <w:b/>
          <w:u w:val="single"/>
        </w:rPr>
        <w:t>201</w:t>
      </w:r>
      <w:r w:rsidR="00855194">
        <w:rPr>
          <w:b/>
          <w:u w:val="single"/>
        </w:rPr>
        <w:t>9</w:t>
      </w:r>
      <w:r w:rsidR="00432F75" w:rsidRPr="00075CA6">
        <w:rPr>
          <w:b/>
          <w:u w:val="single"/>
        </w:rPr>
        <w:t>.</w:t>
      </w:r>
      <w:r w:rsidR="009C7C53">
        <w:rPr>
          <w:b/>
          <w:u w:val="single"/>
        </w:rPr>
        <w:t> </w:t>
      </w:r>
      <w:r w:rsidR="00432F75" w:rsidRPr="00075CA6">
        <w:rPr>
          <w:b/>
          <w:u w:val="single"/>
        </w:rPr>
        <w:t>gada</w:t>
      </w:r>
      <w:r w:rsidR="00E432B8">
        <w:rPr>
          <w:b/>
          <w:u w:val="single"/>
        </w:rPr>
        <w:t xml:space="preserve"> 19 </w:t>
      </w:r>
      <w:r w:rsidR="00855194">
        <w:rPr>
          <w:b/>
          <w:u w:val="single"/>
        </w:rPr>
        <w:t>. marta</w:t>
      </w:r>
      <w:r w:rsidR="0066247C">
        <w:rPr>
          <w:b/>
          <w:u w:val="single"/>
        </w:rPr>
        <w:t>m</w:t>
      </w:r>
      <w:r w:rsidR="00742748" w:rsidRPr="00075CA6">
        <w:rPr>
          <w:b/>
          <w:u w:val="single"/>
        </w:rPr>
        <w:t xml:space="preserve"> plkst.</w:t>
      </w:r>
      <w:r w:rsidR="00B51CB6">
        <w:rPr>
          <w:b/>
          <w:u w:val="single"/>
        </w:rPr>
        <w:t>11</w:t>
      </w:r>
      <w:r w:rsidR="00130B26" w:rsidRPr="00075CA6">
        <w:rPr>
          <w:b/>
          <w:u w:val="single"/>
        </w:rPr>
        <w:t>.</w:t>
      </w:r>
      <w:r w:rsidR="00432F75" w:rsidRPr="00075CA6">
        <w:rPr>
          <w:b/>
          <w:u w:val="single"/>
        </w:rPr>
        <w:t>00</w:t>
      </w:r>
      <w:r w:rsidR="00130B26" w:rsidRPr="00075CA6">
        <w:rPr>
          <w:b/>
          <w:u w:val="single"/>
        </w:rPr>
        <w:t xml:space="preserve"> </w:t>
      </w:r>
      <w:r w:rsidR="00130B26" w:rsidRPr="00075CA6">
        <w:t>(pēc vietējā laika)</w:t>
      </w:r>
      <w:r w:rsidR="00432F75" w:rsidRPr="00075CA6">
        <w:rPr>
          <w:b/>
        </w:rPr>
        <w:t>.</w:t>
      </w:r>
      <w:r w:rsidR="00432F75" w:rsidRPr="00075CA6">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432F75" w:rsidRPr="00075CA6" w:rsidRDefault="00432F75" w:rsidP="009F6F10">
      <w:pPr>
        <w:ind w:left="567"/>
        <w:jc w:val="both"/>
      </w:pPr>
      <w:r w:rsidRPr="00075CA6">
        <w:t>Uz piedāvājuma jānorāda:</w:t>
      </w:r>
    </w:p>
    <w:p w:rsidR="00DC35EC" w:rsidRPr="00075CA6" w:rsidRDefault="00DC35EC" w:rsidP="009F6F10">
      <w:pPr>
        <w:ind w:left="567" w:right="284"/>
        <w:jc w:val="both"/>
      </w:pPr>
      <w:r w:rsidRPr="00075CA6">
        <w:t>1) p</w:t>
      </w:r>
      <w:r w:rsidR="006C5EC1" w:rsidRPr="00075CA6">
        <w:t>retendenta nosaukums, reģistrācijas numurs un juridiskā adrese</w:t>
      </w:r>
      <w:r w:rsidR="006D12F1" w:rsidRPr="00075CA6">
        <w:t xml:space="preserve"> (vai vārds</w:t>
      </w:r>
      <w:r w:rsidR="00A44FBC" w:rsidRPr="00075CA6">
        <w:t>,</w:t>
      </w:r>
      <w:r w:rsidR="006D12F1" w:rsidRPr="00075CA6">
        <w:t xml:space="preserve"> uzvārds</w:t>
      </w:r>
      <w:r w:rsidR="00A44FBC" w:rsidRPr="00075CA6">
        <w:t>,</w:t>
      </w:r>
      <w:r w:rsidR="006D12F1" w:rsidRPr="00075CA6">
        <w:t xml:space="preserve"> deklarētā dzīvesvieta</w:t>
      </w:r>
      <w:r w:rsidR="0099709E" w:rsidRPr="00075CA6">
        <w:t>, nodokļu maksātāja kods</w:t>
      </w:r>
      <w:r w:rsidR="006D12F1" w:rsidRPr="00075CA6">
        <w:t>)</w:t>
      </w:r>
      <w:r w:rsidR="006C5EC1" w:rsidRPr="00075CA6">
        <w:t>;</w:t>
      </w:r>
    </w:p>
    <w:p w:rsidR="006C5EC1" w:rsidRPr="00075CA6" w:rsidRDefault="00DC35EC" w:rsidP="009F6F10">
      <w:pPr>
        <w:ind w:left="567"/>
        <w:jc w:val="both"/>
      </w:pPr>
      <w:r w:rsidRPr="00075CA6">
        <w:t xml:space="preserve">2) </w:t>
      </w:r>
      <w:r w:rsidR="006C5EC1" w:rsidRPr="00075CA6">
        <w:t>iepirkuma nosaukums un identifikācijas numurs.</w:t>
      </w:r>
    </w:p>
    <w:p w:rsidR="00CC560E" w:rsidRPr="00075CA6" w:rsidRDefault="00CC560E" w:rsidP="00CC560E">
      <w:pPr>
        <w:tabs>
          <w:tab w:val="left" w:pos="900"/>
          <w:tab w:val="left" w:pos="1800"/>
        </w:tabs>
        <w:jc w:val="both"/>
      </w:pPr>
    </w:p>
    <w:p w:rsidR="00815FC0" w:rsidRDefault="006C5EC1" w:rsidP="00F73992">
      <w:pPr>
        <w:widowControl w:val="0"/>
        <w:ind w:left="567" w:right="284"/>
        <w:jc w:val="both"/>
        <w:rPr>
          <w:color w:val="0000FF"/>
          <w:u w:val="single"/>
        </w:rPr>
      </w:pPr>
      <w:r w:rsidRPr="00075CA6">
        <w:rPr>
          <w:b/>
        </w:rPr>
        <w:t>Kontaktpersona:</w:t>
      </w:r>
      <w:r w:rsidR="00EA7E58">
        <w:rPr>
          <w:b/>
        </w:rPr>
        <w:t xml:space="preserve"> </w:t>
      </w:r>
    </w:p>
    <w:p w:rsidR="006C5EC1" w:rsidRPr="00F73992" w:rsidRDefault="00F73992" w:rsidP="00F73992">
      <w:pPr>
        <w:ind w:left="567" w:right="284"/>
        <w:jc w:val="both"/>
        <w:rPr>
          <w:b/>
        </w:rPr>
      </w:pPr>
      <w:r w:rsidRPr="00F73992">
        <w:t xml:space="preserve">Ieslodzījuma vietu pārvaldes </w:t>
      </w:r>
      <w:r w:rsidR="001315D0" w:rsidRPr="00F73992">
        <w:t xml:space="preserve">Nodrošinājuma daļas </w:t>
      </w:r>
      <w:r w:rsidR="001315D0">
        <w:t>vadītāj</w:t>
      </w:r>
      <w:r w:rsidR="001315D0" w:rsidRPr="00F73992">
        <w:t xml:space="preserve">s Viktors Karklins, tālr.:67290302, mob.: 29391691, e-pasta adrese: </w:t>
      </w:r>
      <w:hyperlink r:id="rId9" w:history="1">
        <w:r w:rsidR="001315D0" w:rsidRPr="00F73992">
          <w:rPr>
            <w:rStyle w:val="Hyperlink"/>
          </w:rPr>
          <w:t>viktors.karklins@ievp.gov.lv</w:t>
        </w:r>
      </w:hyperlink>
      <w:r>
        <w:rPr>
          <w:rStyle w:val="Hyperlink"/>
        </w:rPr>
        <w:t>.</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2B58DB" w:rsidRDefault="002B58DB"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815FC0" w:rsidRDefault="00815FC0" w:rsidP="00C2373B"/>
    <w:p w:rsidR="00F73992" w:rsidRDefault="00F73992" w:rsidP="00C2373B"/>
    <w:p w:rsidR="00F73992" w:rsidRDefault="00F73992" w:rsidP="00C2373B"/>
    <w:p w:rsidR="00F73992" w:rsidRDefault="00F73992" w:rsidP="00C2373B"/>
    <w:p w:rsidR="006842A6" w:rsidRPr="00742748" w:rsidRDefault="006842A6" w:rsidP="006C6BFE">
      <w:pPr>
        <w:ind w:right="284"/>
        <w:jc w:val="right"/>
      </w:pPr>
      <w:r w:rsidRPr="00742748">
        <w:t>1.</w:t>
      </w:r>
      <w:r w:rsidR="00DE1E1F">
        <w:t> </w:t>
      </w:r>
      <w:r w:rsidRPr="00742748">
        <w:t>pielikums</w:t>
      </w:r>
    </w:p>
    <w:p w:rsidR="006842A6" w:rsidRDefault="006842A6" w:rsidP="006C6BFE">
      <w:pPr>
        <w:ind w:right="284"/>
        <w:jc w:val="right"/>
      </w:pPr>
      <w:r w:rsidRPr="00742748">
        <w:t xml:space="preserve">iepirkuma procedūras </w:t>
      </w:r>
    </w:p>
    <w:p w:rsidR="006842A6" w:rsidRPr="00742748" w:rsidRDefault="006842A6" w:rsidP="006C6BFE">
      <w:pPr>
        <w:ind w:right="284"/>
        <w:jc w:val="right"/>
      </w:pPr>
      <w:r w:rsidRPr="00742748">
        <w:t>(Nr.</w:t>
      </w:r>
      <w:r w:rsidR="002A53C9">
        <w:t xml:space="preserve"> </w:t>
      </w:r>
      <w:proofErr w:type="spellStart"/>
      <w:r w:rsidRPr="00742748">
        <w:t>IeVP</w:t>
      </w:r>
      <w:proofErr w:type="spellEnd"/>
      <w:r w:rsidR="001621D2">
        <w:t> </w:t>
      </w:r>
      <w:r w:rsidRPr="00742748">
        <w:t>201</w:t>
      </w:r>
      <w:r w:rsidR="00855194">
        <w:t>9</w:t>
      </w:r>
      <w:r w:rsidRPr="00742748">
        <w:t>/</w:t>
      </w:r>
      <w:r w:rsidR="00855194">
        <w:t>29</w:t>
      </w:r>
      <w:r w:rsidRPr="00742748">
        <w:t>)</w:t>
      </w:r>
    </w:p>
    <w:p w:rsidR="006842A6" w:rsidRPr="00742748" w:rsidRDefault="00F73992" w:rsidP="006C6BFE">
      <w:pPr>
        <w:ind w:right="284"/>
        <w:jc w:val="right"/>
      </w:pPr>
      <w:r>
        <w:t>P</w:t>
      </w:r>
      <w:r w:rsidR="006842A6" w:rsidRPr="00742748">
        <w:t>aziņojumam</w:t>
      </w:r>
    </w:p>
    <w:p w:rsidR="00E807A3" w:rsidRDefault="00E807A3" w:rsidP="00E807A3">
      <w:pPr>
        <w:ind w:right="-766"/>
      </w:pPr>
    </w:p>
    <w:p w:rsidR="009D45FB" w:rsidRPr="00BA26AA" w:rsidRDefault="009D45FB" w:rsidP="009D45FB">
      <w:pPr>
        <w:jc w:val="center"/>
        <w:rPr>
          <w:b/>
          <w:color w:val="000000"/>
        </w:rPr>
      </w:pPr>
      <w:r w:rsidRPr="00BA26AA">
        <w:rPr>
          <w:b/>
          <w:color w:val="000000"/>
        </w:rPr>
        <w:t>Tehniskā specifikācija</w:t>
      </w:r>
    </w:p>
    <w:p w:rsidR="009D45FB" w:rsidRPr="00BA26AA" w:rsidRDefault="009D45FB" w:rsidP="009D45FB">
      <w:pPr>
        <w:rPr>
          <w:b/>
          <w:color w:val="000000"/>
        </w:rPr>
      </w:pPr>
    </w:p>
    <w:p w:rsidR="001315D0" w:rsidRPr="00473609" w:rsidRDefault="001315D0" w:rsidP="001315D0">
      <w:pPr>
        <w:ind w:left="567" w:firstLine="540"/>
        <w:jc w:val="both"/>
      </w:pPr>
      <w:r w:rsidRPr="00874BF7">
        <w:t xml:space="preserve">1. Iepirkums </w:t>
      </w:r>
      <w:r w:rsidRPr="00EF52F5">
        <w:t>paredz bīstamo atkritumu</w:t>
      </w:r>
      <w:r w:rsidR="002A53C9">
        <w:t xml:space="preserve"> - izlietoto toneru (printeru </w:t>
      </w:r>
      <w:r w:rsidR="005A6CDB">
        <w:t>kārtridžu</w:t>
      </w:r>
      <w:r w:rsidR="002A53C9">
        <w:t>),</w:t>
      </w:r>
      <w:r w:rsidRPr="00EF52F5">
        <w:t xml:space="preserve"> izvešanu un apsaimniekošanu no </w:t>
      </w:r>
      <w:r>
        <w:t>Ieslodzījuma vietu pārvaldes un tās struktūrvienīb</w:t>
      </w:r>
      <w:r w:rsidRPr="00EF52F5">
        <w:t xml:space="preserve">ām </w:t>
      </w:r>
      <w:r w:rsidR="00981305">
        <w:t>36</w:t>
      </w:r>
      <w:r w:rsidRPr="00EF52F5">
        <w:t xml:space="preserve"> mēnešu laikā.</w:t>
      </w:r>
    </w:p>
    <w:p w:rsidR="001315D0" w:rsidRPr="00874BF7" w:rsidRDefault="001315D0" w:rsidP="001315D0">
      <w:pPr>
        <w:ind w:left="567" w:firstLine="540"/>
        <w:jc w:val="both"/>
      </w:pPr>
      <w:r w:rsidRPr="00473609">
        <w:t>2. Atkritumu apsaimniekošana ve</w:t>
      </w:r>
      <w:r>
        <w:t xml:space="preserve">icama atbilstoši </w:t>
      </w:r>
      <w:r w:rsidRPr="00874BF7">
        <w:t xml:space="preserve">Atkritumu apsaimniekošanas likumam, saistošajiem noteikumiem un citiem šo nozari regulējošiem </w:t>
      </w:r>
      <w:r>
        <w:t xml:space="preserve">Latvijas Republikā spēkā esošajiem </w:t>
      </w:r>
      <w:r w:rsidRPr="00874BF7">
        <w:t>normatīviem aktiem.</w:t>
      </w:r>
    </w:p>
    <w:p w:rsidR="001315D0" w:rsidRPr="00EF52F5" w:rsidRDefault="001B579B" w:rsidP="001B579B">
      <w:pPr>
        <w:pStyle w:val="CommentText"/>
        <w:ind w:left="567" w:firstLine="567"/>
        <w:jc w:val="both"/>
      </w:pPr>
      <w:r>
        <w:rPr>
          <w:sz w:val="24"/>
          <w:szCs w:val="24"/>
        </w:rPr>
        <w:t>3. Pretendents pakalpojuma nodrošināšanai var piedāvāt</w:t>
      </w:r>
      <w:r w:rsidR="001315D0" w:rsidRPr="005B6014">
        <w:rPr>
          <w:sz w:val="24"/>
          <w:szCs w:val="24"/>
        </w:rPr>
        <w:t xml:space="preserve"> </w:t>
      </w:r>
      <w:r w:rsidRPr="001B579B">
        <w:rPr>
          <w:sz w:val="24"/>
          <w:szCs w:val="24"/>
        </w:rPr>
        <w:t>speciālas atbilstoša tilpuma atkritumu</w:t>
      </w:r>
      <w:r>
        <w:rPr>
          <w:sz w:val="24"/>
          <w:szCs w:val="24"/>
        </w:rPr>
        <w:t xml:space="preserve"> savākšanas tvertnes (konteinerus</w:t>
      </w:r>
      <w:r w:rsidRPr="001B579B">
        <w:rPr>
          <w:sz w:val="24"/>
          <w:szCs w:val="24"/>
        </w:rPr>
        <w:t>)</w:t>
      </w:r>
      <w:r>
        <w:rPr>
          <w:sz w:val="24"/>
          <w:szCs w:val="24"/>
        </w:rPr>
        <w:t xml:space="preserve">, saskaņojot to izvietošanu ar pasūtītāju. </w:t>
      </w:r>
    </w:p>
    <w:p w:rsidR="001315D0" w:rsidRDefault="001315D0" w:rsidP="001315D0">
      <w:pPr>
        <w:ind w:left="567" w:firstLine="540"/>
        <w:jc w:val="both"/>
      </w:pPr>
      <w:r w:rsidRPr="00874BF7">
        <w:t>4. Pretendents var piedāvāt bezmaksas dalīto atkritumu izvešanu no dalīto atkritumu savākšanas konteineriem, nodrošinot atbilstošu konteineru uzstādīšanu.</w:t>
      </w:r>
    </w:p>
    <w:p w:rsidR="001315D0" w:rsidRPr="009456D2" w:rsidRDefault="001315D0" w:rsidP="00582560">
      <w:pPr>
        <w:pStyle w:val="CommentText"/>
        <w:ind w:left="567" w:firstLine="567"/>
        <w:jc w:val="both"/>
        <w:rPr>
          <w:sz w:val="24"/>
          <w:szCs w:val="24"/>
        </w:rPr>
      </w:pPr>
      <w:r w:rsidRPr="009456D2">
        <w:rPr>
          <w:sz w:val="24"/>
          <w:szCs w:val="24"/>
        </w:rPr>
        <w:t>5. Pretendentam rēķinā jānorāda izvedamo atkritumu nosaukums un klasifikācijas kods vai pie rēķina jāpievieno sniegto pakalpojumu apjoma</w:t>
      </w:r>
      <w:r>
        <w:rPr>
          <w:sz w:val="24"/>
          <w:szCs w:val="24"/>
        </w:rPr>
        <w:t xml:space="preserve"> </w:t>
      </w:r>
      <w:r w:rsidRPr="009456D2">
        <w:rPr>
          <w:sz w:val="24"/>
          <w:szCs w:val="24"/>
        </w:rPr>
        <w:t>saraksts.</w:t>
      </w:r>
    </w:p>
    <w:p w:rsidR="001315D0" w:rsidRDefault="00582560" w:rsidP="00F73992">
      <w:pPr>
        <w:tabs>
          <w:tab w:val="left" w:pos="567"/>
        </w:tabs>
        <w:ind w:left="567" w:right="284" w:firstLine="540"/>
        <w:jc w:val="both"/>
      </w:pPr>
      <w:r>
        <w:t xml:space="preserve">6. </w:t>
      </w:r>
      <w:r w:rsidRPr="00F73992">
        <w:t>Pakalpojumus vei</w:t>
      </w:r>
      <w:r>
        <w:t>kt pēc pieprasījuma, ne vēlāk kā 10</w:t>
      </w:r>
      <w:r w:rsidRPr="00F73992">
        <w:t xml:space="preserve"> darba dienu laikā.</w:t>
      </w:r>
    </w:p>
    <w:p w:rsidR="00582560" w:rsidRPr="00F73992" w:rsidRDefault="00582560" w:rsidP="00582560">
      <w:pPr>
        <w:tabs>
          <w:tab w:val="left" w:pos="567"/>
        </w:tabs>
        <w:ind w:left="567" w:right="284" w:firstLine="567"/>
        <w:jc w:val="both"/>
      </w:pPr>
      <w:r>
        <w:t xml:space="preserve">7. </w:t>
      </w:r>
      <w:r w:rsidR="0069540A">
        <w:t>Pakalpojuma apjoms (var mainīties):</w:t>
      </w:r>
    </w:p>
    <w:p w:rsidR="00F73992" w:rsidRDefault="00F73992" w:rsidP="00F73992">
      <w:pPr>
        <w:tabs>
          <w:tab w:val="left" w:pos="567"/>
        </w:tabs>
        <w:ind w:left="567" w:firstLine="540"/>
        <w:jc w:val="both"/>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835"/>
        <w:gridCol w:w="2835"/>
      </w:tblGrid>
      <w:tr w:rsidR="00032782" w:rsidRPr="00EC0F99" w:rsidTr="00032782">
        <w:trPr>
          <w:trHeight w:val="501"/>
        </w:trPr>
        <w:tc>
          <w:tcPr>
            <w:tcW w:w="1826" w:type="pct"/>
            <w:vAlign w:val="center"/>
          </w:tcPr>
          <w:p w:rsidR="00032782" w:rsidRDefault="00032782" w:rsidP="00346B2A">
            <w:pPr>
              <w:jc w:val="center"/>
              <w:rPr>
                <w:sz w:val="22"/>
                <w:szCs w:val="22"/>
              </w:rPr>
            </w:pPr>
          </w:p>
        </w:tc>
        <w:tc>
          <w:tcPr>
            <w:tcW w:w="1587" w:type="pct"/>
            <w:vAlign w:val="center"/>
          </w:tcPr>
          <w:p w:rsidR="00032782" w:rsidRPr="00EC0F99" w:rsidRDefault="00032782" w:rsidP="00346B2A">
            <w:pPr>
              <w:jc w:val="center"/>
              <w:rPr>
                <w:sz w:val="22"/>
                <w:szCs w:val="22"/>
              </w:rPr>
            </w:pPr>
            <w:r>
              <w:rPr>
                <w:sz w:val="22"/>
                <w:szCs w:val="22"/>
              </w:rPr>
              <w:t>Esošais izlietoto toneru skaits (gab.)</w:t>
            </w:r>
          </w:p>
        </w:tc>
        <w:tc>
          <w:tcPr>
            <w:tcW w:w="1587" w:type="pct"/>
            <w:vAlign w:val="center"/>
          </w:tcPr>
          <w:p w:rsidR="00032782" w:rsidRPr="00EC0F99" w:rsidRDefault="00032782" w:rsidP="00346B2A">
            <w:pPr>
              <w:jc w:val="center"/>
              <w:rPr>
                <w:sz w:val="22"/>
                <w:szCs w:val="22"/>
              </w:rPr>
            </w:pPr>
            <w:r>
              <w:rPr>
                <w:sz w:val="22"/>
                <w:szCs w:val="22"/>
              </w:rPr>
              <w:t>Gadā vidējais izlietoto toneru skaits (gab.)</w:t>
            </w:r>
          </w:p>
        </w:tc>
      </w:tr>
      <w:tr w:rsidR="00032782" w:rsidRPr="00EC0F99" w:rsidTr="0069540A">
        <w:trPr>
          <w:trHeight w:val="420"/>
        </w:trPr>
        <w:tc>
          <w:tcPr>
            <w:tcW w:w="1826" w:type="pct"/>
            <w:vAlign w:val="center"/>
          </w:tcPr>
          <w:p w:rsidR="00032782" w:rsidRPr="00EC0F99" w:rsidRDefault="00032782" w:rsidP="00346B2A">
            <w:pPr>
              <w:jc w:val="center"/>
              <w:rPr>
                <w:sz w:val="22"/>
                <w:szCs w:val="22"/>
              </w:rPr>
            </w:pPr>
            <w:r>
              <w:rPr>
                <w:sz w:val="22"/>
                <w:szCs w:val="22"/>
              </w:rPr>
              <w:t>Ieslodzījuma vietu pārvalde</w:t>
            </w:r>
          </w:p>
        </w:tc>
        <w:tc>
          <w:tcPr>
            <w:tcW w:w="1587" w:type="pct"/>
            <w:vAlign w:val="center"/>
          </w:tcPr>
          <w:p w:rsidR="00032782" w:rsidRPr="00EC0F99" w:rsidRDefault="00101553" w:rsidP="00346B2A">
            <w:pPr>
              <w:jc w:val="center"/>
              <w:rPr>
                <w:sz w:val="22"/>
                <w:szCs w:val="22"/>
              </w:rPr>
            </w:pPr>
            <w:r>
              <w:rPr>
                <w:sz w:val="22"/>
                <w:szCs w:val="22"/>
              </w:rPr>
              <w:t>100</w:t>
            </w:r>
          </w:p>
        </w:tc>
        <w:tc>
          <w:tcPr>
            <w:tcW w:w="1587" w:type="pct"/>
            <w:vAlign w:val="center"/>
          </w:tcPr>
          <w:p w:rsidR="00032782" w:rsidRPr="00EC0F99" w:rsidRDefault="00101553" w:rsidP="00346B2A">
            <w:pPr>
              <w:jc w:val="center"/>
              <w:rPr>
                <w:sz w:val="22"/>
                <w:szCs w:val="22"/>
              </w:rPr>
            </w:pPr>
            <w:r>
              <w:rPr>
                <w:sz w:val="22"/>
                <w:szCs w:val="22"/>
              </w:rPr>
              <w:t>100</w:t>
            </w:r>
          </w:p>
        </w:tc>
      </w:tr>
      <w:tr w:rsidR="00032782" w:rsidRPr="00EC0F99" w:rsidTr="00032782">
        <w:trPr>
          <w:trHeight w:val="331"/>
        </w:trPr>
        <w:tc>
          <w:tcPr>
            <w:tcW w:w="1826" w:type="pct"/>
            <w:vAlign w:val="center"/>
          </w:tcPr>
          <w:p w:rsidR="00032782" w:rsidRPr="00EC0F99" w:rsidRDefault="00032782" w:rsidP="00346B2A">
            <w:pPr>
              <w:jc w:val="center"/>
              <w:rPr>
                <w:sz w:val="22"/>
                <w:szCs w:val="22"/>
              </w:rPr>
            </w:pPr>
            <w:r w:rsidRPr="00EC0F99">
              <w:rPr>
                <w:sz w:val="22"/>
                <w:szCs w:val="22"/>
              </w:rPr>
              <w:t>Iļģuciema cietums</w:t>
            </w:r>
          </w:p>
        </w:tc>
        <w:tc>
          <w:tcPr>
            <w:tcW w:w="1587" w:type="pct"/>
            <w:vAlign w:val="center"/>
          </w:tcPr>
          <w:p w:rsidR="00032782" w:rsidRPr="00EC0F99" w:rsidRDefault="0069540A" w:rsidP="00346B2A">
            <w:pPr>
              <w:jc w:val="center"/>
              <w:rPr>
                <w:sz w:val="22"/>
                <w:szCs w:val="22"/>
              </w:rPr>
            </w:pPr>
            <w:r>
              <w:rPr>
                <w:sz w:val="22"/>
                <w:szCs w:val="22"/>
              </w:rPr>
              <w:t>170</w:t>
            </w:r>
          </w:p>
        </w:tc>
        <w:tc>
          <w:tcPr>
            <w:tcW w:w="1587" w:type="pct"/>
            <w:vAlign w:val="center"/>
          </w:tcPr>
          <w:p w:rsidR="00032782" w:rsidRPr="00EC0F99" w:rsidRDefault="0069540A" w:rsidP="00346B2A">
            <w:pPr>
              <w:jc w:val="center"/>
              <w:rPr>
                <w:sz w:val="22"/>
                <w:szCs w:val="22"/>
              </w:rPr>
            </w:pPr>
            <w:r>
              <w:rPr>
                <w:sz w:val="22"/>
                <w:szCs w:val="22"/>
              </w:rPr>
              <w:t>135</w:t>
            </w:r>
          </w:p>
        </w:tc>
      </w:tr>
      <w:tr w:rsidR="00032782" w:rsidRPr="00EC0F99" w:rsidTr="00032782">
        <w:trPr>
          <w:trHeight w:val="331"/>
        </w:trPr>
        <w:tc>
          <w:tcPr>
            <w:tcW w:w="1826" w:type="pct"/>
            <w:vAlign w:val="center"/>
          </w:tcPr>
          <w:p w:rsidR="00032782" w:rsidRPr="00EC0F99" w:rsidRDefault="00032782" w:rsidP="00346B2A">
            <w:pPr>
              <w:jc w:val="center"/>
              <w:rPr>
                <w:sz w:val="22"/>
                <w:szCs w:val="22"/>
              </w:rPr>
            </w:pPr>
            <w:r w:rsidRPr="00EC0F99">
              <w:rPr>
                <w:sz w:val="22"/>
                <w:szCs w:val="22"/>
              </w:rPr>
              <w:t>Rīgas Centrālcietums</w:t>
            </w:r>
          </w:p>
        </w:tc>
        <w:tc>
          <w:tcPr>
            <w:tcW w:w="1587" w:type="pct"/>
            <w:vAlign w:val="center"/>
          </w:tcPr>
          <w:p w:rsidR="00032782" w:rsidRPr="00EC0F99" w:rsidRDefault="0069540A" w:rsidP="00346B2A">
            <w:pPr>
              <w:jc w:val="center"/>
              <w:rPr>
                <w:sz w:val="22"/>
                <w:szCs w:val="22"/>
              </w:rPr>
            </w:pPr>
            <w:r>
              <w:rPr>
                <w:sz w:val="22"/>
                <w:szCs w:val="22"/>
              </w:rPr>
              <w:t>1680</w:t>
            </w:r>
          </w:p>
        </w:tc>
        <w:tc>
          <w:tcPr>
            <w:tcW w:w="1587" w:type="pct"/>
            <w:vAlign w:val="center"/>
          </w:tcPr>
          <w:p w:rsidR="00032782" w:rsidRPr="00EC0F99" w:rsidRDefault="0069540A" w:rsidP="00346B2A">
            <w:pPr>
              <w:jc w:val="center"/>
              <w:rPr>
                <w:sz w:val="22"/>
                <w:szCs w:val="22"/>
              </w:rPr>
            </w:pPr>
            <w:r>
              <w:rPr>
                <w:sz w:val="22"/>
                <w:szCs w:val="22"/>
              </w:rPr>
              <w:t>300</w:t>
            </w:r>
          </w:p>
        </w:tc>
      </w:tr>
      <w:tr w:rsidR="00032782" w:rsidRPr="00EC0F99" w:rsidTr="00032782">
        <w:trPr>
          <w:trHeight w:val="549"/>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proofErr w:type="spellStart"/>
            <w:r w:rsidRPr="00EC0F99">
              <w:rPr>
                <w:sz w:val="22"/>
                <w:szCs w:val="22"/>
              </w:rPr>
              <w:t>Cēsu</w:t>
            </w:r>
            <w:proofErr w:type="spellEnd"/>
            <w:r w:rsidRPr="00EC0F99">
              <w:rPr>
                <w:sz w:val="22"/>
                <w:szCs w:val="22"/>
              </w:rPr>
              <w:t xml:space="preserve"> Audzināšanas iestāde nepilngadīgajiem</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20</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lang w:val="de-DE"/>
              </w:rPr>
            </w:pPr>
            <w:r>
              <w:rPr>
                <w:sz w:val="22"/>
                <w:szCs w:val="22"/>
                <w:lang w:val="de-DE"/>
              </w:rPr>
              <w:t>40</w:t>
            </w:r>
          </w:p>
        </w:tc>
      </w:tr>
      <w:tr w:rsidR="0069540A" w:rsidRPr="00EC0F99" w:rsidTr="00032782">
        <w:trPr>
          <w:trHeight w:val="399"/>
        </w:trPr>
        <w:tc>
          <w:tcPr>
            <w:tcW w:w="1826" w:type="pct"/>
            <w:tcBorders>
              <w:top w:val="single" w:sz="4" w:space="0" w:color="auto"/>
              <w:left w:val="single" w:sz="4" w:space="0" w:color="auto"/>
              <w:bottom w:val="single" w:sz="4" w:space="0" w:color="auto"/>
              <w:right w:val="single" w:sz="4" w:space="0" w:color="auto"/>
            </w:tcBorders>
            <w:vAlign w:val="center"/>
          </w:tcPr>
          <w:p w:rsidR="0069540A" w:rsidRPr="00EC0F99" w:rsidRDefault="0069540A" w:rsidP="00346B2A">
            <w:pPr>
              <w:jc w:val="center"/>
              <w:rPr>
                <w:sz w:val="22"/>
                <w:szCs w:val="22"/>
              </w:rPr>
            </w:pPr>
            <w:r w:rsidRPr="00EC0F99">
              <w:rPr>
                <w:sz w:val="22"/>
                <w:szCs w:val="22"/>
              </w:rPr>
              <w:t>Valmieras cietums</w:t>
            </w:r>
          </w:p>
        </w:tc>
        <w:tc>
          <w:tcPr>
            <w:tcW w:w="1587" w:type="pct"/>
            <w:tcBorders>
              <w:top w:val="single" w:sz="4" w:space="0" w:color="auto"/>
              <w:left w:val="single" w:sz="4" w:space="0" w:color="auto"/>
              <w:bottom w:val="single" w:sz="4" w:space="0" w:color="auto"/>
              <w:right w:val="single" w:sz="4" w:space="0" w:color="auto"/>
            </w:tcBorders>
            <w:vAlign w:val="center"/>
          </w:tcPr>
          <w:p w:rsidR="0069540A" w:rsidRDefault="0069540A" w:rsidP="00346B2A">
            <w:pPr>
              <w:jc w:val="center"/>
              <w:rPr>
                <w:sz w:val="22"/>
                <w:szCs w:val="22"/>
              </w:rPr>
            </w:pPr>
            <w:r>
              <w:rPr>
                <w:sz w:val="22"/>
                <w:szCs w:val="22"/>
              </w:rPr>
              <w:t>135</w:t>
            </w:r>
          </w:p>
        </w:tc>
        <w:tc>
          <w:tcPr>
            <w:tcW w:w="1587" w:type="pct"/>
            <w:tcBorders>
              <w:top w:val="single" w:sz="4" w:space="0" w:color="auto"/>
              <w:left w:val="single" w:sz="4" w:space="0" w:color="auto"/>
              <w:bottom w:val="single" w:sz="4" w:space="0" w:color="auto"/>
              <w:right w:val="single" w:sz="4" w:space="0" w:color="auto"/>
            </w:tcBorders>
            <w:vAlign w:val="center"/>
          </w:tcPr>
          <w:p w:rsidR="0069540A" w:rsidRDefault="00101553" w:rsidP="00346B2A">
            <w:pPr>
              <w:jc w:val="center"/>
              <w:rPr>
                <w:sz w:val="22"/>
                <w:szCs w:val="22"/>
                <w:lang w:val="de-DE"/>
              </w:rPr>
            </w:pPr>
            <w:r>
              <w:rPr>
                <w:sz w:val="22"/>
                <w:szCs w:val="22"/>
                <w:lang w:val="de-DE"/>
              </w:rPr>
              <w:t>12</w:t>
            </w:r>
            <w:r w:rsidR="0069540A">
              <w:rPr>
                <w:sz w:val="22"/>
                <w:szCs w:val="22"/>
                <w:lang w:val="de-DE"/>
              </w:rPr>
              <w:t>0</w:t>
            </w:r>
          </w:p>
        </w:tc>
      </w:tr>
      <w:tr w:rsidR="00032782" w:rsidRPr="00EC0F99" w:rsidTr="00032782">
        <w:trPr>
          <w:trHeight w:val="399"/>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Jelgavas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27</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lang w:val="de-DE"/>
              </w:rPr>
            </w:pPr>
            <w:r>
              <w:rPr>
                <w:sz w:val="22"/>
                <w:szCs w:val="22"/>
                <w:lang w:val="de-DE"/>
              </w:rPr>
              <w:t>85</w:t>
            </w:r>
          </w:p>
        </w:tc>
      </w:tr>
      <w:tr w:rsidR="00032782" w:rsidRPr="00EC0F99" w:rsidTr="00032782">
        <w:trPr>
          <w:trHeight w:val="405"/>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Olaines cietums (Latvijas Cietumu slimnīca)</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26</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lang w:val="de-DE"/>
              </w:rPr>
            </w:pPr>
            <w:r>
              <w:rPr>
                <w:sz w:val="22"/>
                <w:szCs w:val="22"/>
                <w:lang w:val="de-DE"/>
              </w:rPr>
              <w:t>135</w:t>
            </w:r>
          </w:p>
        </w:tc>
      </w:tr>
      <w:tr w:rsidR="00032782" w:rsidRPr="00EC0F99" w:rsidTr="00032782">
        <w:trPr>
          <w:trHeight w:val="345"/>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Liepājas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rPr>
            </w:pPr>
            <w:r>
              <w:rPr>
                <w:sz w:val="22"/>
                <w:szCs w:val="22"/>
              </w:rPr>
              <w:t>50</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101553" w:rsidP="00346B2A">
            <w:pPr>
              <w:jc w:val="center"/>
              <w:rPr>
                <w:sz w:val="22"/>
                <w:szCs w:val="22"/>
                <w:lang w:val="de-DE"/>
              </w:rPr>
            </w:pPr>
            <w:r>
              <w:rPr>
                <w:sz w:val="22"/>
                <w:szCs w:val="22"/>
                <w:lang w:val="de-DE"/>
              </w:rPr>
              <w:t>80</w:t>
            </w:r>
          </w:p>
        </w:tc>
      </w:tr>
      <w:tr w:rsidR="00032782" w:rsidRPr="00EC0F99" w:rsidTr="00032782">
        <w:trPr>
          <w:trHeight w:val="331"/>
        </w:trPr>
        <w:tc>
          <w:tcPr>
            <w:tcW w:w="1826"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sidRPr="00EC0F99">
              <w:rPr>
                <w:sz w:val="22"/>
                <w:szCs w:val="22"/>
              </w:rPr>
              <w:t>Jēkabpils cietums</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w:t>
            </w:r>
          </w:p>
        </w:tc>
        <w:tc>
          <w:tcPr>
            <w:tcW w:w="1587" w:type="pct"/>
            <w:tcBorders>
              <w:top w:val="single" w:sz="4" w:space="0" w:color="auto"/>
              <w:left w:val="single" w:sz="4" w:space="0" w:color="auto"/>
              <w:bottom w:val="single" w:sz="4" w:space="0" w:color="auto"/>
              <w:right w:val="single" w:sz="4" w:space="0" w:color="auto"/>
            </w:tcBorders>
            <w:vAlign w:val="center"/>
          </w:tcPr>
          <w:p w:rsidR="00032782" w:rsidRPr="00EC0F99" w:rsidRDefault="00032782" w:rsidP="00346B2A">
            <w:pPr>
              <w:jc w:val="center"/>
              <w:rPr>
                <w:sz w:val="22"/>
                <w:szCs w:val="22"/>
              </w:rPr>
            </w:pPr>
            <w:r>
              <w:rPr>
                <w:sz w:val="22"/>
                <w:szCs w:val="22"/>
              </w:rPr>
              <w:t>130</w:t>
            </w:r>
          </w:p>
        </w:tc>
      </w:tr>
      <w:tr w:rsidR="00032782" w:rsidRPr="00EC0F99" w:rsidTr="00032782">
        <w:trPr>
          <w:trHeight w:val="339"/>
        </w:trPr>
        <w:tc>
          <w:tcPr>
            <w:tcW w:w="1826" w:type="pct"/>
            <w:vAlign w:val="center"/>
          </w:tcPr>
          <w:p w:rsidR="00032782" w:rsidRPr="00F843F6" w:rsidRDefault="00032782" w:rsidP="00346B2A">
            <w:pPr>
              <w:jc w:val="center"/>
              <w:rPr>
                <w:sz w:val="22"/>
                <w:szCs w:val="22"/>
              </w:rPr>
            </w:pPr>
            <w:r w:rsidRPr="00F843F6">
              <w:rPr>
                <w:sz w:val="22"/>
                <w:szCs w:val="22"/>
              </w:rPr>
              <w:t>Daugavgrīvas cietums</w:t>
            </w:r>
          </w:p>
        </w:tc>
        <w:tc>
          <w:tcPr>
            <w:tcW w:w="1587" w:type="pct"/>
            <w:vAlign w:val="center"/>
          </w:tcPr>
          <w:p w:rsidR="00032782" w:rsidRPr="00F843F6" w:rsidRDefault="00101553" w:rsidP="00346B2A">
            <w:pPr>
              <w:jc w:val="center"/>
              <w:rPr>
                <w:sz w:val="22"/>
                <w:szCs w:val="22"/>
              </w:rPr>
            </w:pPr>
            <w:r>
              <w:rPr>
                <w:sz w:val="22"/>
                <w:szCs w:val="22"/>
              </w:rPr>
              <w:t>160</w:t>
            </w:r>
          </w:p>
        </w:tc>
        <w:tc>
          <w:tcPr>
            <w:tcW w:w="1587" w:type="pct"/>
            <w:vAlign w:val="center"/>
          </w:tcPr>
          <w:p w:rsidR="00032782" w:rsidRPr="00F843F6" w:rsidRDefault="00101553" w:rsidP="00346B2A">
            <w:pPr>
              <w:jc w:val="center"/>
              <w:rPr>
                <w:sz w:val="22"/>
                <w:szCs w:val="22"/>
              </w:rPr>
            </w:pPr>
            <w:r>
              <w:rPr>
                <w:sz w:val="22"/>
                <w:szCs w:val="22"/>
              </w:rPr>
              <w:t>20</w:t>
            </w:r>
            <w:r w:rsidR="00032782">
              <w:rPr>
                <w:sz w:val="22"/>
                <w:szCs w:val="22"/>
              </w:rPr>
              <w:t>0</w:t>
            </w:r>
          </w:p>
        </w:tc>
      </w:tr>
    </w:tbl>
    <w:p w:rsidR="00032782" w:rsidRPr="00F73992" w:rsidRDefault="00032782" w:rsidP="00032782">
      <w:pPr>
        <w:ind w:left="567"/>
        <w:jc w:val="both"/>
      </w:pPr>
    </w:p>
    <w:p w:rsidR="00F73992" w:rsidRDefault="00F73992" w:rsidP="00AD67EC">
      <w:pPr>
        <w:ind w:left="567" w:right="284"/>
        <w:jc w:val="right"/>
      </w:pPr>
    </w:p>
    <w:p w:rsidR="00F73992" w:rsidRDefault="00F73992" w:rsidP="00AD67EC">
      <w:pPr>
        <w:ind w:left="567" w:right="284"/>
        <w:jc w:val="right"/>
      </w:pPr>
    </w:p>
    <w:p w:rsidR="00F73992" w:rsidRDefault="00F7399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69540A" w:rsidRDefault="0069540A" w:rsidP="00AD67EC">
      <w:pPr>
        <w:ind w:left="567" w:right="284"/>
        <w:jc w:val="right"/>
      </w:pPr>
    </w:p>
    <w:p w:rsidR="00032782" w:rsidRDefault="00032782" w:rsidP="00AD67EC">
      <w:pPr>
        <w:ind w:left="567" w:right="284"/>
        <w:jc w:val="right"/>
      </w:pPr>
    </w:p>
    <w:p w:rsidR="00032782" w:rsidRDefault="00032782" w:rsidP="00AD67EC">
      <w:pPr>
        <w:ind w:left="567" w:right="284"/>
        <w:jc w:val="right"/>
      </w:pPr>
    </w:p>
    <w:p w:rsidR="006842A6" w:rsidRPr="00742748" w:rsidRDefault="006842A6" w:rsidP="00AD67EC">
      <w:pPr>
        <w:ind w:left="567" w:right="284"/>
        <w:jc w:val="right"/>
      </w:pPr>
      <w:r>
        <w:t>2</w:t>
      </w:r>
      <w:r w:rsidRPr="00742748">
        <w:t>.</w:t>
      </w:r>
      <w:r w:rsidR="00DE1E1F">
        <w:t> </w:t>
      </w:r>
      <w:r w:rsidRPr="00742748">
        <w:t>pielikums</w:t>
      </w:r>
    </w:p>
    <w:p w:rsidR="006842A6" w:rsidRDefault="006842A6" w:rsidP="00AD67EC">
      <w:pPr>
        <w:ind w:left="6237" w:right="284"/>
        <w:jc w:val="right"/>
      </w:pPr>
      <w:r w:rsidRPr="00742748">
        <w:t xml:space="preserve">iepirkuma procedūras </w:t>
      </w:r>
    </w:p>
    <w:p w:rsidR="00FF7817" w:rsidRDefault="006842A6" w:rsidP="00AD67EC">
      <w:pPr>
        <w:ind w:left="6237" w:right="284"/>
        <w:jc w:val="right"/>
      </w:pPr>
      <w:r w:rsidRPr="00742748">
        <w:t>(Nr.</w:t>
      </w:r>
      <w:r w:rsidR="002A53C9">
        <w:t xml:space="preserve"> </w:t>
      </w:r>
      <w:proofErr w:type="spellStart"/>
      <w:r w:rsidRPr="00742748">
        <w:t>IeVP</w:t>
      </w:r>
      <w:proofErr w:type="spellEnd"/>
      <w:r w:rsidR="001621D2">
        <w:t> </w:t>
      </w:r>
      <w:r w:rsidRPr="00742748">
        <w:t>201</w:t>
      </w:r>
      <w:r w:rsidR="00855194">
        <w:t>9</w:t>
      </w:r>
      <w:r w:rsidRPr="00742748">
        <w:t>/</w:t>
      </w:r>
      <w:r w:rsidR="00855194">
        <w:t>29</w:t>
      </w:r>
      <w:r w:rsidRPr="00742748">
        <w:t>)</w:t>
      </w:r>
    </w:p>
    <w:p w:rsidR="006842A6" w:rsidRPr="00742748" w:rsidRDefault="00F73992" w:rsidP="00AD67EC">
      <w:pPr>
        <w:ind w:left="6237" w:right="284"/>
        <w:jc w:val="right"/>
      </w:pPr>
      <w:r>
        <w:t>P</w:t>
      </w:r>
      <w:r w:rsidR="006842A6" w:rsidRPr="00742748">
        <w:t>aziņojumam</w:t>
      </w:r>
    </w:p>
    <w:p w:rsidR="00E807A3" w:rsidRPr="00271EBB" w:rsidRDefault="00E807A3" w:rsidP="00E807A3">
      <w:pPr>
        <w:ind w:firstLine="6120"/>
        <w:jc w:val="right"/>
      </w:pPr>
    </w:p>
    <w:p w:rsidR="00054787" w:rsidRPr="00054787" w:rsidRDefault="00054787" w:rsidP="00054787">
      <w:pPr>
        <w:ind w:firstLine="567"/>
        <w:jc w:val="center"/>
        <w:rPr>
          <w:b/>
        </w:rPr>
      </w:pPr>
      <w:r w:rsidRPr="00054787">
        <w:rPr>
          <w:b/>
        </w:rPr>
        <w:t>FINANŠU PIEDĀVĀJUMS</w:t>
      </w:r>
    </w:p>
    <w:p w:rsidR="00054787" w:rsidRPr="00054787" w:rsidRDefault="00054787" w:rsidP="00054787">
      <w:pPr>
        <w:keepNext/>
        <w:jc w:val="center"/>
        <w:outlineLvl w:val="0"/>
      </w:pPr>
      <w:r w:rsidRPr="00054787">
        <w:t>(I</w:t>
      </w:r>
      <w:r w:rsidRPr="00685E17">
        <w:t xml:space="preserve">epirkuma identifikācijas Nr. </w:t>
      </w:r>
      <w:proofErr w:type="spellStart"/>
      <w:r w:rsidRPr="00054787">
        <w:t>IeVP</w:t>
      </w:r>
      <w:proofErr w:type="spellEnd"/>
      <w:r w:rsidRPr="00054787">
        <w:t xml:space="preserve"> 201</w:t>
      </w:r>
      <w:r w:rsidR="006962AB">
        <w:t>9/29</w:t>
      </w:r>
      <w:r w:rsidRPr="00054787">
        <w:t>)</w:t>
      </w:r>
    </w:p>
    <w:p w:rsidR="00054787" w:rsidRDefault="00054787" w:rsidP="00054787">
      <w:pPr>
        <w:keepLines/>
        <w:widowControl w:val="0"/>
        <w:jc w:val="both"/>
      </w:pPr>
    </w:p>
    <w:tbl>
      <w:tblPr>
        <w:tblW w:w="4925" w:type="pct"/>
        <w:tblInd w:w="137" w:type="dxa"/>
        <w:tblLook w:val="04A0" w:firstRow="1" w:lastRow="0" w:firstColumn="1" w:lastColumn="0" w:noHBand="0" w:noVBand="1"/>
      </w:tblPr>
      <w:tblGrid>
        <w:gridCol w:w="4808"/>
        <w:gridCol w:w="4956"/>
      </w:tblGrid>
      <w:tr w:rsidR="00685E17" w:rsidRPr="00D10215" w:rsidTr="00685E17">
        <w:trPr>
          <w:trHeight w:val="384"/>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b/>
                <w:color w:val="000000"/>
              </w:rPr>
            </w:pPr>
            <w:r w:rsidRPr="00D10215">
              <w:rPr>
                <w:rFonts w:eastAsia="Calibri"/>
                <w:b/>
                <w:color w:val="000000"/>
              </w:rPr>
              <w:t>Pretendenta nosaukums, reģistrācijas Nr.:</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b/>
                <w:color w:val="000000"/>
              </w:rPr>
              <w:t xml:space="preserve">Pretendenta juridiskā adrese </w:t>
            </w:r>
            <w:r w:rsidRPr="00D10215">
              <w:rPr>
                <w:rFonts w:eastAsia="Calibri"/>
                <w:i/>
                <w:color w:val="000000"/>
              </w:rPr>
              <w:t>(ja faktiskā adrese atšķir</w:t>
            </w:r>
            <w:r>
              <w:rPr>
                <w:rFonts w:eastAsia="Calibri"/>
                <w:i/>
                <w:color w:val="000000"/>
              </w:rPr>
              <w:t>as</w:t>
            </w:r>
            <w:r w:rsidRPr="00D10215">
              <w:rPr>
                <w:rFonts w:eastAsia="Calibri"/>
                <w:i/>
                <w:color w:val="000000"/>
              </w:rPr>
              <w:t>, jānorāda arī tā)</w:t>
            </w:r>
            <w:r w:rsidRPr="00D10215">
              <w:rPr>
                <w:rFonts w:eastAsia="Calibri"/>
                <w:color w:val="000000"/>
              </w:rPr>
              <w:t xml:space="preserve">: </w:t>
            </w:r>
          </w:p>
        </w:tc>
        <w:tc>
          <w:tcPr>
            <w:tcW w:w="2538" w:type="pct"/>
            <w:tcBorders>
              <w:top w:val="single" w:sz="4" w:space="0" w:color="auto"/>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w:t>
            </w: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w:t>
            </w:r>
            <w:r>
              <w:rPr>
                <w:rFonts w:eastAsia="Calibri"/>
                <w:color w:val="000000"/>
              </w:rPr>
              <w:t>s</w:t>
            </w:r>
            <w:r w:rsidRPr="00D10215">
              <w:rPr>
                <w:rFonts w:eastAsia="Calibri"/>
                <w:color w:val="000000"/>
              </w:rPr>
              <w:t>:</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Kontaktpersona par izteikto piedāvājumu:</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 xml:space="preserve">Telefona numurs: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Pr>
                <w:rFonts w:eastAsia="Calibri"/>
                <w:color w:val="000000"/>
              </w:rPr>
              <w:t>E</w:t>
            </w:r>
            <w:r w:rsidRPr="00D10215">
              <w:rPr>
                <w:rFonts w:eastAsia="Calibri"/>
                <w:color w:val="000000"/>
              </w:rPr>
              <w:t>-past</w:t>
            </w:r>
            <w:r>
              <w:rPr>
                <w:rFonts w:eastAsia="Calibri"/>
                <w:color w:val="000000"/>
              </w:rPr>
              <w:t>s</w:t>
            </w:r>
            <w:r w:rsidRPr="00D10215">
              <w:rPr>
                <w:rFonts w:eastAsia="Calibri"/>
                <w:color w:val="000000"/>
              </w:rPr>
              <w:t xml:space="preserve">: </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Banka:</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Konts: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42"/>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b/>
                <w:color w:val="000000"/>
              </w:rPr>
            </w:pPr>
            <w:proofErr w:type="spellStart"/>
            <w:r w:rsidRPr="00D10215">
              <w:rPr>
                <w:rFonts w:eastAsia="Calibri"/>
                <w:b/>
                <w:color w:val="000000"/>
              </w:rPr>
              <w:t>Paraksttiesīgās</w:t>
            </w:r>
            <w:proofErr w:type="spellEnd"/>
            <w:r w:rsidRPr="00D10215">
              <w:rPr>
                <w:rFonts w:eastAsia="Calibri"/>
                <w:b/>
                <w:color w:val="000000"/>
              </w:rPr>
              <w:t xml:space="preserve"> personas vārds, uzvārds, statuss: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685E17" w:rsidRPr="00D10215" w:rsidRDefault="00685E17" w:rsidP="00914F22">
            <w:pPr>
              <w:widowControl w:val="0"/>
              <w:rPr>
                <w:rFonts w:eastAsia="Calibri"/>
                <w:color w:val="000000"/>
              </w:rPr>
            </w:pPr>
          </w:p>
        </w:tc>
      </w:tr>
      <w:tr w:rsidR="00685E17" w:rsidRPr="00D10215" w:rsidTr="00685E17">
        <w:trPr>
          <w:trHeight w:val="6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Persona, kura būs atbildīga par līguma izpildi (tiks ierakstīta līgumā):</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Vārds, uzvārds: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Ieņemamais amats: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Tālruņa un faksa numurs: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r w:rsidR="00685E17" w:rsidRPr="00D10215" w:rsidTr="00685E17">
        <w:trPr>
          <w:trHeight w:val="300"/>
        </w:trPr>
        <w:tc>
          <w:tcPr>
            <w:tcW w:w="2462" w:type="pct"/>
            <w:tcBorders>
              <w:top w:val="nil"/>
              <w:left w:val="single" w:sz="4" w:space="0" w:color="auto"/>
              <w:bottom w:val="single" w:sz="4" w:space="0" w:color="auto"/>
              <w:right w:val="single" w:sz="4" w:space="0" w:color="auto"/>
            </w:tcBorders>
            <w:shd w:val="clear" w:color="auto" w:fill="auto"/>
            <w:vAlign w:val="center"/>
            <w:hideMark/>
          </w:tcPr>
          <w:p w:rsidR="00685E17" w:rsidRPr="00D10215" w:rsidRDefault="00685E17" w:rsidP="00914F22">
            <w:pPr>
              <w:widowControl w:val="0"/>
              <w:rPr>
                <w:rFonts w:eastAsia="Calibri"/>
                <w:color w:val="000000"/>
              </w:rPr>
            </w:pPr>
            <w:r w:rsidRPr="00D10215">
              <w:rPr>
                <w:rFonts w:eastAsia="Calibri"/>
                <w:color w:val="000000"/>
              </w:rPr>
              <w:t>E-pasts:</w:t>
            </w:r>
          </w:p>
        </w:tc>
        <w:tc>
          <w:tcPr>
            <w:tcW w:w="2538" w:type="pct"/>
            <w:tcBorders>
              <w:top w:val="nil"/>
              <w:left w:val="single" w:sz="4" w:space="0" w:color="auto"/>
              <w:bottom w:val="single" w:sz="4" w:space="0" w:color="auto"/>
              <w:right w:val="single" w:sz="4" w:space="0" w:color="auto"/>
            </w:tcBorders>
            <w:vAlign w:val="center"/>
          </w:tcPr>
          <w:p w:rsidR="00685E17" w:rsidRPr="00D10215" w:rsidRDefault="00685E17" w:rsidP="00914F22">
            <w:pPr>
              <w:widowControl w:val="0"/>
              <w:rPr>
                <w:rFonts w:eastAsia="Calibri"/>
                <w:color w:val="000000"/>
              </w:rPr>
            </w:pPr>
          </w:p>
        </w:tc>
      </w:tr>
    </w:tbl>
    <w:p w:rsidR="00685E17" w:rsidRPr="00054787" w:rsidRDefault="00685E17" w:rsidP="00054787">
      <w:pPr>
        <w:keepLines/>
        <w:widowControl w:val="0"/>
        <w:jc w:val="both"/>
      </w:pPr>
    </w:p>
    <w:p w:rsidR="00054787" w:rsidRPr="00054787" w:rsidRDefault="00054787" w:rsidP="00685E17">
      <w:pPr>
        <w:keepLines/>
        <w:widowControl w:val="0"/>
        <w:tabs>
          <w:tab w:val="num" w:pos="1800"/>
        </w:tabs>
        <w:spacing w:after="120"/>
        <w:ind w:left="142"/>
        <w:jc w:val="both"/>
      </w:pPr>
      <w:r w:rsidRPr="00054787">
        <w:t>Mūsu piedāvājums ir:</w:t>
      </w:r>
    </w:p>
    <w:tbl>
      <w:tblPr>
        <w:tblStyle w:val="TableGrid1"/>
        <w:tblW w:w="9639" w:type="dxa"/>
        <w:tblInd w:w="137" w:type="dxa"/>
        <w:tblLook w:val="01E0" w:firstRow="1" w:lastRow="1" w:firstColumn="1" w:lastColumn="1" w:noHBand="0" w:noVBand="0"/>
      </w:tblPr>
      <w:tblGrid>
        <w:gridCol w:w="5245"/>
        <w:gridCol w:w="4394"/>
      </w:tblGrid>
      <w:tr w:rsidR="003B7826" w:rsidRPr="00054787" w:rsidTr="003B7826">
        <w:tc>
          <w:tcPr>
            <w:tcW w:w="5245" w:type="dxa"/>
            <w:vAlign w:val="center"/>
          </w:tcPr>
          <w:p w:rsidR="003B7826" w:rsidRPr="00054787" w:rsidRDefault="003B7826" w:rsidP="00054787">
            <w:pPr>
              <w:jc w:val="center"/>
              <w:rPr>
                <w:rFonts w:ascii="Times New Roman" w:hAnsi="Times New Roman" w:cs="Times New Roman"/>
              </w:rPr>
            </w:pPr>
            <w:r w:rsidRPr="00054787">
              <w:rPr>
                <w:rFonts w:ascii="Times New Roman" w:hAnsi="Times New Roman" w:cs="Times New Roman"/>
                <w:b/>
                <w:bCs/>
              </w:rPr>
              <w:t>Pakalpojums</w:t>
            </w:r>
          </w:p>
        </w:tc>
        <w:tc>
          <w:tcPr>
            <w:tcW w:w="4394" w:type="dxa"/>
            <w:vAlign w:val="center"/>
          </w:tcPr>
          <w:p w:rsidR="003B7826" w:rsidRPr="00054787" w:rsidRDefault="003B7826" w:rsidP="00054787">
            <w:pPr>
              <w:jc w:val="center"/>
              <w:rPr>
                <w:rFonts w:ascii="Times New Roman" w:hAnsi="Times New Roman" w:cs="Times New Roman"/>
              </w:rPr>
            </w:pPr>
            <w:r w:rsidRPr="00054787">
              <w:rPr>
                <w:rFonts w:ascii="Times New Roman" w:hAnsi="Times New Roman" w:cs="Times New Roman"/>
              </w:rPr>
              <w:t>Līgumcena</w:t>
            </w:r>
            <w:r w:rsidRPr="00251AFC">
              <w:rPr>
                <w:lang w:eastAsia="lv-LV"/>
              </w:rPr>
              <w:t>*</w:t>
            </w:r>
            <w:r w:rsidRPr="00054787">
              <w:rPr>
                <w:rFonts w:ascii="Times New Roman" w:hAnsi="Times New Roman" w:cs="Times New Roman"/>
              </w:rPr>
              <w:t xml:space="preserve">, </w:t>
            </w:r>
            <w:r w:rsidRPr="00054787">
              <w:rPr>
                <w:rFonts w:ascii="Times New Roman" w:hAnsi="Times New Roman" w:cs="Times New Roman"/>
                <w:b/>
                <w:bCs/>
              </w:rPr>
              <w:t>EUR bez PVN</w:t>
            </w:r>
          </w:p>
        </w:tc>
      </w:tr>
      <w:tr w:rsidR="003B7826" w:rsidRPr="00054787" w:rsidTr="003B7826">
        <w:trPr>
          <w:trHeight w:val="1604"/>
        </w:trPr>
        <w:tc>
          <w:tcPr>
            <w:tcW w:w="5245" w:type="dxa"/>
            <w:vAlign w:val="center"/>
          </w:tcPr>
          <w:p w:rsidR="003B7826" w:rsidRPr="00054787" w:rsidRDefault="003B7826" w:rsidP="00054787">
            <w:pPr>
              <w:jc w:val="center"/>
              <w:rPr>
                <w:rFonts w:ascii="Times New Roman" w:hAnsi="Times New Roman" w:cs="Times New Roman"/>
              </w:rPr>
            </w:pPr>
            <w:r>
              <w:rPr>
                <w:rFonts w:ascii="Times New Roman" w:hAnsi="Times New Roman" w:cs="Times New Roman"/>
              </w:rPr>
              <w:t>Izlietotu toner</w:t>
            </w:r>
            <w:r w:rsidRPr="00054787">
              <w:rPr>
                <w:rFonts w:ascii="Times New Roman" w:hAnsi="Times New Roman" w:cs="Times New Roman"/>
              </w:rPr>
              <w:t>u apsaimniekošana</w:t>
            </w:r>
          </w:p>
          <w:p w:rsidR="003B7826" w:rsidRPr="00054787" w:rsidRDefault="003B7826" w:rsidP="00054787">
            <w:pPr>
              <w:jc w:val="center"/>
              <w:rPr>
                <w:rFonts w:ascii="Times New Roman" w:hAnsi="Times New Roman" w:cs="Times New Roman"/>
              </w:rPr>
            </w:pPr>
            <w:r>
              <w:rPr>
                <w:rFonts w:ascii="Times New Roman" w:hAnsi="Times New Roman" w:cs="Times New Roman"/>
              </w:rPr>
              <w:t>(rēķinot uz 1 kg</w:t>
            </w:r>
            <w:r w:rsidRPr="00054787">
              <w:rPr>
                <w:rFonts w:ascii="Times New Roman" w:hAnsi="Times New Roman" w:cs="Times New Roman"/>
              </w:rPr>
              <w:t xml:space="preserve"> svara)</w:t>
            </w:r>
          </w:p>
        </w:tc>
        <w:tc>
          <w:tcPr>
            <w:tcW w:w="4394" w:type="dxa"/>
            <w:vAlign w:val="center"/>
          </w:tcPr>
          <w:p w:rsidR="003B7826" w:rsidRPr="00054787" w:rsidRDefault="003B7826" w:rsidP="00054787">
            <w:pPr>
              <w:jc w:val="center"/>
              <w:rPr>
                <w:rFonts w:ascii="Times New Roman" w:hAnsi="Times New Roman" w:cs="Times New Roman"/>
              </w:rPr>
            </w:pPr>
          </w:p>
        </w:tc>
      </w:tr>
    </w:tbl>
    <w:p w:rsidR="00054787" w:rsidRPr="00054787" w:rsidRDefault="00054787" w:rsidP="00054787">
      <w:pPr>
        <w:keepLines/>
        <w:widowControl w:val="0"/>
        <w:tabs>
          <w:tab w:val="num" w:pos="1800"/>
        </w:tabs>
        <w:spacing w:after="120"/>
        <w:jc w:val="both"/>
        <w:rPr>
          <w:sz w:val="26"/>
          <w:szCs w:val="26"/>
        </w:rPr>
      </w:pPr>
    </w:p>
    <w:p w:rsidR="00054787" w:rsidRPr="00054787" w:rsidRDefault="006962AB" w:rsidP="00054787">
      <w:pPr>
        <w:ind w:right="-108" w:firstLine="567"/>
        <w:jc w:val="both"/>
      </w:pPr>
      <w:r w:rsidRPr="00251AFC">
        <w:rPr>
          <w:lang w:eastAsia="lv-LV"/>
        </w:rPr>
        <w:t>*</w:t>
      </w:r>
      <w:r>
        <w:rPr>
          <w:lang w:eastAsia="lv-LV"/>
        </w:rPr>
        <w:t xml:space="preserve"> </w:t>
      </w:r>
      <w:r w:rsidR="00054787" w:rsidRPr="00054787">
        <w:t>Līgumcenā ir jāiekļauj visi nodokļi, izņemot pievienotās vērtības nodokli, visi paredzamie izdevumi, materiāli tiešie un netiešie izdevumi, kas saistīti ar Tehniskajā specifikācijā norādīto pakalpojuma izpildi un uzturēšanu līguma darbības laikā, kā arī citiem neparedzētiem darbiem, kas ir tehnoloģiski saistīti ar iepirkuma priekšmetu, iespējamos riskus un sadārdzinājumus.</w:t>
      </w:r>
    </w:p>
    <w:p w:rsidR="00054787" w:rsidRPr="00054787" w:rsidRDefault="00054787" w:rsidP="00054787">
      <w:pPr>
        <w:ind w:right="-108" w:firstLine="567"/>
        <w:jc w:val="both"/>
      </w:pPr>
      <w:r w:rsidRPr="00054787">
        <w:t>Cenas, kuras piedāvā pretendents, ir fiksētas uz visu iepirkuma līguma izpildes laiku.</w:t>
      </w:r>
    </w:p>
    <w:p w:rsidR="00054787" w:rsidRPr="00054787" w:rsidRDefault="00054787" w:rsidP="00054787">
      <w:pPr>
        <w:keepLines/>
        <w:widowControl w:val="0"/>
        <w:spacing w:line="360" w:lineRule="auto"/>
        <w:ind w:left="425"/>
        <w:jc w:val="center"/>
        <w:rPr>
          <w:b/>
        </w:rPr>
      </w:pPr>
    </w:p>
    <w:p w:rsidR="00B52353" w:rsidRPr="006C7E9B" w:rsidRDefault="00B52353" w:rsidP="00054787">
      <w:pPr>
        <w:jc w:val="center"/>
      </w:pPr>
    </w:p>
    <w:sectPr w:rsidR="00B52353" w:rsidRPr="006C7E9B" w:rsidSect="00130B26">
      <w:headerReference w:type="default" r:id="rId10"/>
      <w:footerReference w:type="even" r:id="rId11"/>
      <w:footerReference w:type="default" r:id="rId12"/>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52C" w:rsidRDefault="0014452C">
      <w:r>
        <w:separator/>
      </w:r>
    </w:p>
  </w:endnote>
  <w:endnote w:type="continuationSeparator" w:id="0">
    <w:p w:rsidR="0014452C" w:rsidRDefault="0014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5073" w:rsidRDefault="00895073"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073" w:rsidRDefault="00895073"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52C" w:rsidRDefault="0014452C">
      <w:r>
        <w:separator/>
      </w:r>
    </w:p>
  </w:footnote>
  <w:footnote w:type="continuationSeparator" w:id="0">
    <w:p w:rsidR="0014452C" w:rsidRDefault="00144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B26" w:rsidRPr="00685E17" w:rsidRDefault="00130B26">
    <w:pPr>
      <w:pStyle w:val="Header"/>
      <w:jc w:val="center"/>
      <w:rPr>
        <w:sz w:val="20"/>
        <w:szCs w:val="20"/>
      </w:rPr>
    </w:pPr>
    <w:r w:rsidRPr="00685E17">
      <w:rPr>
        <w:sz w:val="20"/>
        <w:szCs w:val="20"/>
      </w:rPr>
      <w:fldChar w:fldCharType="begin"/>
    </w:r>
    <w:r w:rsidRPr="00685E17">
      <w:rPr>
        <w:sz w:val="20"/>
        <w:szCs w:val="20"/>
      </w:rPr>
      <w:instrText xml:space="preserve"> PAGE   \* MERGEFORMAT </w:instrText>
    </w:r>
    <w:r w:rsidRPr="00685E17">
      <w:rPr>
        <w:sz w:val="20"/>
        <w:szCs w:val="20"/>
      </w:rPr>
      <w:fldChar w:fldCharType="separate"/>
    </w:r>
    <w:r w:rsidR="00EA3B5A">
      <w:rPr>
        <w:noProof/>
        <w:sz w:val="20"/>
        <w:szCs w:val="20"/>
      </w:rPr>
      <w:t>2</w:t>
    </w:r>
    <w:r w:rsidRPr="00685E17">
      <w:rPr>
        <w:sz w:val="20"/>
        <w:szCs w:val="20"/>
      </w:rPr>
      <w:fldChar w:fldCharType="end"/>
    </w:r>
  </w:p>
  <w:p w:rsidR="00130B26" w:rsidRDefault="00130B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AC220828"/>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6"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742B79"/>
    <w:multiLevelType w:val="multilevel"/>
    <w:tmpl w:val="4C6AEA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08E51D9"/>
    <w:multiLevelType w:val="multilevel"/>
    <w:tmpl w:val="C7F45D24"/>
    <w:lvl w:ilvl="0">
      <w:start w:val="2"/>
      <w:numFmt w:val="decimal"/>
      <w:lvlText w:val="%1."/>
      <w:lvlJc w:val="left"/>
      <w:pPr>
        <w:tabs>
          <w:tab w:val="num" w:pos="390"/>
        </w:tabs>
        <w:ind w:left="390" w:hanging="390"/>
      </w:pPr>
      <w:rPr>
        <w:rFonts w:hint="default"/>
        <w:b/>
      </w:rPr>
    </w:lvl>
    <w:lvl w:ilvl="1">
      <w:start w:val="1"/>
      <w:numFmt w:val="decimal"/>
      <w:lvlText w:val="%1.%2."/>
      <w:lvlJc w:val="left"/>
      <w:pPr>
        <w:tabs>
          <w:tab w:val="num" w:pos="777"/>
        </w:tabs>
        <w:ind w:left="777" w:hanging="720"/>
      </w:pPr>
      <w:rPr>
        <w:rFonts w:hint="default"/>
        <w:b/>
      </w:rPr>
    </w:lvl>
    <w:lvl w:ilvl="2">
      <w:start w:val="1"/>
      <w:numFmt w:val="decimal"/>
      <w:lvlText w:val="%1.%2.%3."/>
      <w:lvlJc w:val="left"/>
      <w:pPr>
        <w:tabs>
          <w:tab w:val="num" w:pos="1146"/>
        </w:tabs>
        <w:ind w:left="1146" w:hanging="720"/>
      </w:pPr>
      <w:rPr>
        <w:rFonts w:hint="default"/>
        <w:b/>
        <w:color w:val="auto"/>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1782"/>
        </w:tabs>
        <w:ind w:left="1782" w:hanging="144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256"/>
        </w:tabs>
        <w:ind w:left="2256" w:hanging="1800"/>
      </w:pPr>
      <w:rPr>
        <w:rFonts w:hint="default"/>
        <w:b/>
      </w:r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8"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30"/>
  </w:num>
  <w:num w:numId="6">
    <w:abstractNumId w:val="19"/>
  </w:num>
  <w:num w:numId="7">
    <w:abstractNumId w:val="20"/>
  </w:num>
  <w:num w:numId="8">
    <w:abstractNumId w:val="18"/>
  </w:num>
  <w:num w:numId="9">
    <w:abstractNumId w:val="5"/>
  </w:num>
  <w:num w:numId="10">
    <w:abstractNumId w:val="12"/>
  </w:num>
  <w:num w:numId="11">
    <w:abstractNumId w:val="6"/>
  </w:num>
  <w:num w:numId="12">
    <w:abstractNumId w:val="25"/>
  </w:num>
  <w:num w:numId="13">
    <w:abstractNumId w:val="26"/>
  </w:num>
  <w:num w:numId="14">
    <w:abstractNumId w:val="15"/>
  </w:num>
  <w:num w:numId="15">
    <w:abstractNumId w:val="17"/>
  </w:num>
  <w:num w:numId="16">
    <w:abstractNumId w:val="8"/>
  </w:num>
  <w:num w:numId="17">
    <w:abstractNumId w:val="7"/>
  </w:num>
  <w:num w:numId="18">
    <w:abstractNumId w:val="22"/>
  </w:num>
  <w:num w:numId="19">
    <w:abstractNumId w:val="1"/>
  </w:num>
  <w:num w:numId="20">
    <w:abstractNumId w:val="2"/>
  </w:num>
  <w:num w:numId="21">
    <w:abstractNumId w:val="3"/>
  </w:num>
  <w:num w:numId="22">
    <w:abstractNumId w:val="4"/>
  </w:num>
  <w:num w:numId="23">
    <w:abstractNumId w:val="28"/>
  </w:num>
  <w:num w:numId="24">
    <w:abstractNumId w:val="9"/>
  </w:num>
  <w:num w:numId="25">
    <w:abstractNumId w:val="29"/>
  </w:num>
  <w:num w:numId="26">
    <w:abstractNumId w:val="13"/>
  </w:num>
  <w:num w:numId="27">
    <w:abstractNumId w:val="11"/>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246CF"/>
    <w:rsid w:val="00032782"/>
    <w:rsid w:val="0003586B"/>
    <w:rsid w:val="000373EC"/>
    <w:rsid w:val="0004021C"/>
    <w:rsid w:val="00041970"/>
    <w:rsid w:val="00045495"/>
    <w:rsid w:val="000456CC"/>
    <w:rsid w:val="00046844"/>
    <w:rsid w:val="00046CE6"/>
    <w:rsid w:val="00047186"/>
    <w:rsid w:val="00052638"/>
    <w:rsid w:val="00054787"/>
    <w:rsid w:val="0006041D"/>
    <w:rsid w:val="0006109C"/>
    <w:rsid w:val="000615C5"/>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F485F"/>
    <w:rsid w:val="00101553"/>
    <w:rsid w:val="00111CB9"/>
    <w:rsid w:val="00114748"/>
    <w:rsid w:val="0011712A"/>
    <w:rsid w:val="001226FB"/>
    <w:rsid w:val="00122AB9"/>
    <w:rsid w:val="00122E53"/>
    <w:rsid w:val="00126CC1"/>
    <w:rsid w:val="00130B26"/>
    <w:rsid w:val="001315D0"/>
    <w:rsid w:val="001317EB"/>
    <w:rsid w:val="00134B74"/>
    <w:rsid w:val="0013744B"/>
    <w:rsid w:val="001415A9"/>
    <w:rsid w:val="00141722"/>
    <w:rsid w:val="0014452C"/>
    <w:rsid w:val="0015174F"/>
    <w:rsid w:val="00154A71"/>
    <w:rsid w:val="00155885"/>
    <w:rsid w:val="001621D2"/>
    <w:rsid w:val="00166645"/>
    <w:rsid w:val="00167F29"/>
    <w:rsid w:val="00170AE6"/>
    <w:rsid w:val="001727B9"/>
    <w:rsid w:val="00183AFA"/>
    <w:rsid w:val="00190A6F"/>
    <w:rsid w:val="001917EE"/>
    <w:rsid w:val="001A1E4D"/>
    <w:rsid w:val="001B579B"/>
    <w:rsid w:val="001C2875"/>
    <w:rsid w:val="001C31D9"/>
    <w:rsid w:val="001D55A4"/>
    <w:rsid w:val="001E6FFD"/>
    <w:rsid w:val="001F0312"/>
    <w:rsid w:val="001F388E"/>
    <w:rsid w:val="001F494A"/>
    <w:rsid w:val="001F7238"/>
    <w:rsid w:val="00201039"/>
    <w:rsid w:val="00202156"/>
    <w:rsid w:val="0020501B"/>
    <w:rsid w:val="0020749F"/>
    <w:rsid w:val="00210386"/>
    <w:rsid w:val="00212A4C"/>
    <w:rsid w:val="002146AB"/>
    <w:rsid w:val="00232893"/>
    <w:rsid w:val="00235860"/>
    <w:rsid w:val="002366F8"/>
    <w:rsid w:val="00237F63"/>
    <w:rsid w:val="002521DA"/>
    <w:rsid w:val="00252A1E"/>
    <w:rsid w:val="00253845"/>
    <w:rsid w:val="002556B0"/>
    <w:rsid w:val="00255A3E"/>
    <w:rsid w:val="00262D61"/>
    <w:rsid w:val="00263737"/>
    <w:rsid w:val="002677B1"/>
    <w:rsid w:val="0028190E"/>
    <w:rsid w:val="002962F8"/>
    <w:rsid w:val="002A2196"/>
    <w:rsid w:val="002A53C9"/>
    <w:rsid w:val="002A5BF2"/>
    <w:rsid w:val="002A61D0"/>
    <w:rsid w:val="002A6FE2"/>
    <w:rsid w:val="002B222E"/>
    <w:rsid w:val="002B40CA"/>
    <w:rsid w:val="002B58DB"/>
    <w:rsid w:val="002B74DE"/>
    <w:rsid w:val="002C20AD"/>
    <w:rsid w:val="002C33BB"/>
    <w:rsid w:val="002C522C"/>
    <w:rsid w:val="002D112D"/>
    <w:rsid w:val="002D5891"/>
    <w:rsid w:val="002D7B01"/>
    <w:rsid w:val="002E0926"/>
    <w:rsid w:val="002E09B6"/>
    <w:rsid w:val="002E6EDF"/>
    <w:rsid w:val="002F3D92"/>
    <w:rsid w:val="002F4E9F"/>
    <w:rsid w:val="002F5667"/>
    <w:rsid w:val="002F6BF0"/>
    <w:rsid w:val="002F7E40"/>
    <w:rsid w:val="00303BDD"/>
    <w:rsid w:val="00305223"/>
    <w:rsid w:val="00306700"/>
    <w:rsid w:val="00312619"/>
    <w:rsid w:val="0031715F"/>
    <w:rsid w:val="00322C47"/>
    <w:rsid w:val="00323A79"/>
    <w:rsid w:val="003258BC"/>
    <w:rsid w:val="00325F52"/>
    <w:rsid w:val="003276F6"/>
    <w:rsid w:val="003344BE"/>
    <w:rsid w:val="00337092"/>
    <w:rsid w:val="00341264"/>
    <w:rsid w:val="0034194D"/>
    <w:rsid w:val="0034478A"/>
    <w:rsid w:val="0035178A"/>
    <w:rsid w:val="00352E7E"/>
    <w:rsid w:val="00354720"/>
    <w:rsid w:val="0035702D"/>
    <w:rsid w:val="003617A5"/>
    <w:rsid w:val="0037338D"/>
    <w:rsid w:val="003736FC"/>
    <w:rsid w:val="00373959"/>
    <w:rsid w:val="00374E90"/>
    <w:rsid w:val="003839AC"/>
    <w:rsid w:val="00384369"/>
    <w:rsid w:val="00384D7D"/>
    <w:rsid w:val="003908E9"/>
    <w:rsid w:val="003A2557"/>
    <w:rsid w:val="003A2847"/>
    <w:rsid w:val="003A2997"/>
    <w:rsid w:val="003A4FCC"/>
    <w:rsid w:val="003B3246"/>
    <w:rsid w:val="003B5880"/>
    <w:rsid w:val="003B5B04"/>
    <w:rsid w:val="003B7826"/>
    <w:rsid w:val="003B7F2B"/>
    <w:rsid w:val="003C0B8F"/>
    <w:rsid w:val="003D6224"/>
    <w:rsid w:val="003D6FFF"/>
    <w:rsid w:val="003E44F9"/>
    <w:rsid w:val="003E56DF"/>
    <w:rsid w:val="003E6E5E"/>
    <w:rsid w:val="003E6EAF"/>
    <w:rsid w:val="003F03D3"/>
    <w:rsid w:val="003F0BCE"/>
    <w:rsid w:val="00404136"/>
    <w:rsid w:val="00407071"/>
    <w:rsid w:val="00411889"/>
    <w:rsid w:val="0041382E"/>
    <w:rsid w:val="00414822"/>
    <w:rsid w:val="004160AC"/>
    <w:rsid w:val="00423CE2"/>
    <w:rsid w:val="00424887"/>
    <w:rsid w:val="00426E84"/>
    <w:rsid w:val="00432F75"/>
    <w:rsid w:val="00444189"/>
    <w:rsid w:val="00444563"/>
    <w:rsid w:val="004455BA"/>
    <w:rsid w:val="00446110"/>
    <w:rsid w:val="00446779"/>
    <w:rsid w:val="00454ABA"/>
    <w:rsid w:val="00455E54"/>
    <w:rsid w:val="00461FE9"/>
    <w:rsid w:val="00462F59"/>
    <w:rsid w:val="004731AA"/>
    <w:rsid w:val="004768C3"/>
    <w:rsid w:val="00480C5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1BCB"/>
    <w:rsid w:val="004E5457"/>
    <w:rsid w:val="004E5FA1"/>
    <w:rsid w:val="004E6FA2"/>
    <w:rsid w:val="004E7703"/>
    <w:rsid w:val="004F0114"/>
    <w:rsid w:val="004F65CD"/>
    <w:rsid w:val="005052C8"/>
    <w:rsid w:val="00505AB0"/>
    <w:rsid w:val="0051174F"/>
    <w:rsid w:val="00513B92"/>
    <w:rsid w:val="0051624A"/>
    <w:rsid w:val="00520646"/>
    <w:rsid w:val="00523A12"/>
    <w:rsid w:val="005257D0"/>
    <w:rsid w:val="00531067"/>
    <w:rsid w:val="00531897"/>
    <w:rsid w:val="0053369B"/>
    <w:rsid w:val="00542833"/>
    <w:rsid w:val="005444C8"/>
    <w:rsid w:val="005523D5"/>
    <w:rsid w:val="00552921"/>
    <w:rsid w:val="00562D8C"/>
    <w:rsid w:val="005662BB"/>
    <w:rsid w:val="00571305"/>
    <w:rsid w:val="00574D49"/>
    <w:rsid w:val="00582560"/>
    <w:rsid w:val="00585DF1"/>
    <w:rsid w:val="0058732D"/>
    <w:rsid w:val="00591222"/>
    <w:rsid w:val="00591B1D"/>
    <w:rsid w:val="00594A4D"/>
    <w:rsid w:val="00596106"/>
    <w:rsid w:val="005A3B36"/>
    <w:rsid w:val="005A3D66"/>
    <w:rsid w:val="005A4AE4"/>
    <w:rsid w:val="005A6CDB"/>
    <w:rsid w:val="005A7772"/>
    <w:rsid w:val="005B0B8B"/>
    <w:rsid w:val="005B29E5"/>
    <w:rsid w:val="005B3BED"/>
    <w:rsid w:val="005B7B7C"/>
    <w:rsid w:val="005D2EA9"/>
    <w:rsid w:val="005D30A3"/>
    <w:rsid w:val="005D3AAF"/>
    <w:rsid w:val="005D52AC"/>
    <w:rsid w:val="005D7069"/>
    <w:rsid w:val="005D72FD"/>
    <w:rsid w:val="005E0AEC"/>
    <w:rsid w:val="005E1ED9"/>
    <w:rsid w:val="005F572F"/>
    <w:rsid w:val="006000CF"/>
    <w:rsid w:val="00600163"/>
    <w:rsid w:val="0060118F"/>
    <w:rsid w:val="00601869"/>
    <w:rsid w:val="006055D5"/>
    <w:rsid w:val="006108A0"/>
    <w:rsid w:val="0061102A"/>
    <w:rsid w:val="00624D6C"/>
    <w:rsid w:val="00634E33"/>
    <w:rsid w:val="00637C4F"/>
    <w:rsid w:val="00641935"/>
    <w:rsid w:val="006454A6"/>
    <w:rsid w:val="00645E43"/>
    <w:rsid w:val="006513B5"/>
    <w:rsid w:val="00652D5F"/>
    <w:rsid w:val="00660314"/>
    <w:rsid w:val="0066247C"/>
    <w:rsid w:val="00663106"/>
    <w:rsid w:val="0066338F"/>
    <w:rsid w:val="0066712E"/>
    <w:rsid w:val="0067102F"/>
    <w:rsid w:val="00671030"/>
    <w:rsid w:val="00671B3E"/>
    <w:rsid w:val="00672746"/>
    <w:rsid w:val="00672DFC"/>
    <w:rsid w:val="00674822"/>
    <w:rsid w:val="006763BA"/>
    <w:rsid w:val="006775C5"/>
    <w:rsid w:val="00681255"/>
    <w:rsid w:val="0068184B"/>
    <w:rsid w:val="00682159"/>
    <w:rsid w:val="006842A6"/>
    <w:rsid w:val="00685E17"/>
    <w:rsid w:val="006862CF"/>
    <w:rsid w:val="006929D9"/>
    <w:rsid w:val="0069540A"/>
    <w:rsid w:val="006962AB"/>
    <w:rsid w:val="006A0313"/>
    <w:rsid w:val="006A554E"/>
    <w:rsid w:val="006A72B9"/>
    <w:rsid w:val="006B24C2"/>
    <w:rsid w:val="006B66C7"/>
    <w:rsid w:val="006B7657"/>
    <w:rsid w:val="006C14A7"/>
    <w:rsid w:val="006C2D6D"/>
    <w:rsid w:val="006C2FC6"/>
    <w:rsid w:val="006C5EC1"/>
    <w:rsid w:val="006C6BFE"/>
    <w:rsid w:val="006D12F1"/>
    <w:rsid w:val="006D7982"/>
    <w:rsid w:val="006F0BAC"/>
    <w:rsid w:val="006F1218"/>
    <w:rsid w:val="006F5223"/>
    <w:rsid w:val="006F79D4"/>
    <w:rsid w:val="00701078"/>
    <w:rsid w:val="0071148D"/>
    <w:rsid w:val="00712457"/>
    <w:rsid w:val="007128D7"/>
    <w:rsid w:val="00713A58"/>
    <w:rsid w:val="00716DA7"/>
    <w:rsid w:val="007319D0"/>
    <w:rsid w:val="007324B3"/>
    <w:rsid w:val="00733155"/>
    <w:rsid w:val="0073570D"/>
    <w:rsid w:val="00741EAD"/>
    <w:rsid w:val="007420DF"/>
    <w:rsid w:val="00742748"/>
    <w:rsid w:val="007465AF"/>
    <w:rsid w:val="007468C8"/>
    <w:rsid w:val="00747CE3"/>
    <w:rsid w:val="00747E32"/>
    <w:rsid w:val="00757464"/>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A0126"/>
    <w:rsid w:val="007A227F"/>
    <w:rsid w:val="007A55C7"/>
    <w:rsid w:val="007B5755"/>
    <w:rsid w:val="007D210C"/>
    <w:rsid w:val="007D465F"/>
    <w:rsid w:val="007D6F81"/>
    <w:rsid w:val="007E4568"/>
    <w:rsid w:val="007E52C0"/>
    <w:rsid w:val="007E70BE"/>
    <w:rsid w:val="007F0CDD"/>
    <w:rsid w:val="007F22AF"/>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5FC0"/>
    <w:rsid w:val="008160A2"/>
    <w:rsid w:val="008161A8"/>
    <w:rsid w:val="008226D3"/>
    <w:rsid w:val="00823529"/>
    <w:rsid w:val="00830E28"/>
    <w:rsid w:val="00834BFF"/>
    <w:rsid w:val="0083505D"/>
    <w:rsid w:val="00842039"/>
    <w:rsid w:val="00850297"/>
    <w:rsid w:val="00851FB8"/>
    <w:rsid w:val="00853854"/>
    <w:rsid w:val="00855194"/>
    <w:rsid w:val="00855D57"/>
    <w:rsid w:val="00855E20"/>
    <w:rsid w:val="008614AF"/>
    <w:rsid w:val="008632C6"/>
    <w:rsid w:val="0086392D"/>
    <w:rsid w:val="00886704"/>
    <w:rsid w:val="00895073"/>
    <w:rsid w:val="00896F4A"/>
    <w:rsid w:val="008A214F"/>
    <w:rsid w:val="008A6727"/>
    <w:rsid w:val="008A6BC7"/>
    <w:rsid w:val="008A7F5B"/>
    <w:rsid w:val="008B31D2"/>
    <w:rsid w:val="008B393D"/>
    <w:rsid w:val="008C2934"/>
    <w:rsid w:val="008C4D0A"/>
    <w:rsid w:val="008D2B7E"/>
    <w:rsid w:val="008F65E2"/>
    <w:rsid w:val="008F6A9C"/>
    <w:rsid w:val="00904CEA"/>
    <w:rsid w:val="009074A1"/>
    <w:rsid w:val="009109E6"/>
    <w:rsid w:val="00915AE5"/>
    <w:rsid w:val="0091706D"/>
    <w:rsid w:val="00921093"/>
    <w:rsid w:val="00921560"/>
    <w:rsid w:val="00925C87"/>
    <w:rsid w:val="009263F0"/>
    <w:rsid w:val="00931786"/>
    <w:rsid w:val="00933CEF"/>
    <w:rsid w:val="0093600C"/>
    <w:rsid w:val="0094082C"/>
    <w:rsid w:val="00943927"/>
    <w:rsid w:val="00944DB7"/>
    <w:rsid w:val="009471C8"/>
    <w:rsid w:val="00952749"/>
    <w:rsid w:val="00952B88"/>
    <w:rsid w:val="00957A83"/>
    <w:rsid w:val="009606D4"/>
    <w:rsid w:val="009628F9"/>
    <w:rsid w:val="00964020"/>
    <w:rsid w:val="00965F2E"/>
    <w:rsid w:val="00970893"/>
    <w:rsid w:val="00981305"/>
    <w:rsid w:val="00984397"/>
    <w:rsid w:val="0098616B"/>
    <w:rsid w:val="009867D2"/>
    <w:rsid w:val="009868A6"/>
    <w:rsid w:val="00990013"/>
    <w:rsid w:val="009927F5"/>
    <w:rsid w:val="0099709E"/>
    <w:rsid w:val="00997AEA"/>
    <w:rsid w:val="009B0196"/>
    <w:rsid w:val="009B111C"/>
    <w:rsid w:val="009B1A23"/>
    <w:rsid w:val="009B31ED"/>
    <w:rsid w:val="009B5363"/>
    <w:rsid w:val="009C2FD6"/>
    <w:rsid w:val="009C7C53"/>
    <w:rsid w:val="009D45FB"/>
    <w:rsid w:val="009D60A6"/>
    <w:rsid w:val="009D6C62"/>
    <w:rsid w:val="009E188F"/>
    <w:rsid w:val="009E28EA"/>
    <w:rsid w:val="009E3CEB"/>
    <w:rsid w:val="009E64E6"/>
    <w:rsid w:val="009F3894"/>
    <w:rsid w:val="009F6F10"/>
    <w:rsid w:val="00A070BB"/>
    <w:rsid w:val="00A1206A"/>
    <w:rsid w:val="00A12742"/>
    <w:rsid w:val="00A152B0"/>
    <w:rsid w:val="00A16ECB"/>
    <w:rsid w:val="00A20694"/>
    <w:rsid w:val="00A27642"/>
    <w:rsid w:val="00A31207"/>
    <w:rsid w:val="00A31B5D"/>
    <w:rsid w:val="00A342BF"/>
    <w:rsid w:val="00A3601D"/>
    <w:rsid w:val="00A40C48"/>
    <w:rsid w:val="00A44FBC"/>
    <w:rsid w:val="00A46DC7"/>
    <w:rsid w:val="00A5711B"/>
    <w:rsid w:val="00A60B1C"/>
    <w:rsid w:val="00A62CC6"/>
    <w:rsid w:val="00A633C4"/>
    <w:rsid w:val="00A676A3"/>
    <w:rsid w:val="00A67808"/>
    <w:rsid w:val="00A77722"/>
    <w:rsid w:val="00A847B3"/>
    <w:rsid w:val="00A85491"/>
    <w:rsid w:val="00A8662A"/>
    <w:rsid w:val="00A86A70"/>
    <w:rsid w:val="00A923B1"/>
    <w:rsid w:val="00A9596D"/>
    <w:rsid w:val="00AA17D9"/>
    <w:rsid w:val="00AA1D1D"/>
    <w:rsid w:val="00AA3E0F"/>
    <w:rsid w:val="00AA41D0"/>
    <w:rsid w:val="00AA60AE"/>
    <w:rsid w:val="00AA7743"/>
    <w:rsid w:val="00AB1962"/>
    <w:rsid w:val="00AB76E4"/>
    <w:rsid w:val="00AB7EEE"/>
    <w:rsid w:val="00AC3992"/>
    <w:rsid w:val="00AD4D30"/>
    <w:rsid w:val="00AD67EC"/>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42F4"/>
    <w:rsid w:val="00B3505A"/>
    <w:rsid w:val="00B363CB"/>
    <w:rsid w:val="00B50959"/>
    <w:rsid w:val="00B51CB6"/>
    <w:rsid w:val="00B52353"/>
    <w:rsid w:val="00B5279A"/>
    <w:rsid w:val="00B53F18"/>
    <w:rsid w:val="00B639E6"/>
    <w:rsid w:val="00B734DB"/>
    <w:rsid w:val="00B73CC1"/>
    <w:rsid w:val="00B74C52"/>
    <w:rsid w:val="00B824D2"/>
    <w:rsid w:val="00B83830"/>
    <w:rsid w:val="00B9015B"/>
    <w:rsid w:val="00B9429D"/>
    <w:rsid w:val="00BA50CB"/>
    <w:rsid w:val="00BB0F57"/>
    <w:rsid w:val="00BB1D46"/>
    <w:rsid w:val="00BB6D43"/>
    <w:rsid w:val="00BC1A1C"/>
    <w:rsid w:val="00BD3C3B"/>
    <w:rsid w:val="00BD683A"/>
    <w:rsid w:val="00BE5FAD"/>
    <w:rsid w:val="00BE7916"/>
    <w:rsid w:val="00C0162D"/>
    <w:rsid w:val="00C2373B"/>
    <w:rsid w:val="00C24063"/>
    <w:rsid w:val="00C25474"/>
    <w:rsid w:val="00C319BE"/>
    <w:rsid w:val="00C322DE"/>
    <w:rsid w:val="00C35806"/>
    <w:rsid w:val="00C35B9D"/>
    <w:rsid w:val="00C40D7E"/>
    <w:rsid w:val="00C47E6E"/>
    <w:rsid w:val="00C5162D"/>
    <w:rsid w:val="00C610D3"/>
    <w:rsid w:val="00C6344E"/>
    <w:rsid w:val="00C70ACA"/>
    <w:rsid w:val="00C74F16"/>
    <w:rsid w:val="00C80C66"/>
    <w:rsid w:val="00C85AF1"/>
    <w:rsid w:val="00C871E8"/>
    <w:rsid w:val="00C90666"/>
    <w:rsid w:val="00C914BC"/>
    <w:rsid w:val="00C948A0"/>
    <w:rsid w:val="00C97681"/>
    <w:rsid w:val="00CA18E6"/>
    <w:rsid w:val="00CA2005"/>
    <w:rsid w:val="00CA2562"/>
    <w:rsid w:val="00CA540D"/>
    <w:rsid w:val="00CA7747"/>
    <w:rsid w:val="00CB150D"/>
    <w:rsid w:val="00CC10FE"/>
    <w:rsid w:val="00CC2FD7"/>
    <w:rsid w:val="00CC560E"/>
    <w:rsid w:val="00CC7A50"/>
    <w:rsid w:val="00CD5007"/>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F65"/>
    <w:rsid w:val="00D52E2B"/>
    <w:rsid w:val="00D55D8F"/>
    <w:rsid w:val="00D57042"/>
    <w:rsid w:val="00D649B5"/>
    <w:rsid w:val="00D65C67"/>
    <w:rsid w:val="00D65DE7"/>
    <w:rsid w:val="00D7584C"/>
    <w:rsid w:val="00D75B21"/>
    <w:rsid w:val="00D900A4"/>
    <w:rsid w:val="00D940D3"/>
    <w:rsid w:val="00D94E99"/>
    <w:rsid w:val="00D962CE"/>
    <w:rsid w:val="00DA4F16"/>
    <w:rsid w:val="00DA7D43"/>
    <w:rsid w:val="00DB124F"/>
    <w:rsid w:val="00DB13D2"/>
    <w:rsid w:val="00DB243E"/>
    <w:rsid w:val="00DB5610"/>
    <w:rsid w:val="00DB703E"/>
    <w:rsid w:val="00DC35EC"/>
    <w:rsid w:val="00DC5233"/>
    <w:rsid w:val="00DC61C0"/>
    <w:rsid w:val="00DD1284"/>
    <w:rsid w:val="00DD47ED"/>
    <w:rsid w:val="00DE0901"/>
    <w:rsid w:val="00DE12A5"/>
    <w:rsid w:val="00DE1E1F"/>
    <w:rsid w:val="00DE3B17"/>
    <w:rsid w:val="00DF1279"/>
    <w:rsid w:val="00DF145C"/>
    <w:rsid w:val="00DF43F7"/>
    <w:rsid w:val="00E065C8"/>
    <w:rsid w:val="00E07B63"/>
    <w:rsid w:val="00E10085"/>
    <w:rsid w:val="00E122BA"/>
    <w:rsid w:val="00E13DE3"/>
    <w:rsid w:val="00E24FC6"/>
    <w:rsid w:val="00E304DD"/>
    <w:rsid w:val="00E30D1E"/>
    <w:rsid w:val="00E32B85"/>
    <w:rsid w:val="00E337FB"/>
    <w:rsid w:val="00E34083"/>
    <w:rsid w:val="00E415AA"/>
    <w:rsid w:val="00E432B8"/>
    <w:rsid w:val="00E47A8E"/>
    <w:rsid w:val="00E533FE"/>
    <w:rsid w:val="00E55543"/>
    <w:rsid w:val="00E70396"/>
    <w:rsid w:val="00E70A4D"/>
    <w:rsid w:val="00E739B8"/>
    <w:rsid w:val="00E807A3"/>
    <w:rsid w:val="00E83C6D"/>
    <w:rsid w:val="00E8608B"/>
    <w:rsid w:val="00E87A60"/>
    <w:rsid w:val="00E95D35"/>
    <w:rsid w:val="00E95EF0"/>
    <w:rsid w:val="00E96CC2"/>
    <w:rsid w:val="00E97534"/>
    <w:rsid w:val="00EA133D"/>
    <w:rsid w:val="00EA3B5A"/>
    <w:rsid w:val="00EA7E58"/>
    <w:rsid w:val="00EB12FF"/>
    <w:rsid w:val="00EB44D1"/>
    <w:rsid w:val="00EB5BFC"/>
    <w:rsid w:val="00EB5E5D"/>
    <w:rsid w:val="00EC5544"/>
    <w:rsid w:val="00EC5E28"/>
    <w:rsid w:val="00ED2E5C"/>
    <w:rsid w:val="00ED3B6E"/>
    <w:rsid w:val="00EE072E"/>
    <w:rsid w:val="00EE5DEA"/>
    <w:rsid w:val="00EE697C"/>
    <w:rsid w:val="00EE6B5F"/>
    <w:rsid w:val="00EF2443"/>
    <w:rsid w:val="00EF25FA"/>
    <w:rsid w:val="00F13DA8"/>
    <w:rsid w:val="00F16113"/>
    <w:rsid w:val="00F17156"/>
    <w:rsid w:val="00F21D82"/>
    <w:rsid w:val="00F25D86"/>
    <w:rsid w:val="00F25FA5"/>
    <w:rsid w:val="00F27379"/>
    <w:rsid w:val="00F46284"/>
    <w:rsid w:val="00F4708C"/>
    <w:rsid w:val="00F47D14"/>
    <w:rsid w:val="00F501DF"/>
    <w:rsid w:val="00F56471"/>
    <w:rsid w:val="00F67E26"/>
    <w:rsid w:val="00F73992"/>
    <w:rsid w:val="00F827D7"/>
    <w:rsid w:val="00F87A10"/>
    <w:rsid w:val="00F904AC"/>
    <w:rsid w:val="00F91174"/>
    <w:rsid w:val="00F91EC2"/>
    <w:rsid w:val="00F93211"/>
    <w:rsid w:val="00F95E1D"/>
    <w:rsid w:val="00FA2A43"/>
    <w:rsid w:val="00FA367C"/>
    <w:rsid w:val="00FB1E09"/>
    <w:rsid w:val="00FB51D6"/>
    <w:rsid w:val="00FB55DA"/>
    <w:rsid w:val="00FB5A59"/>
    <w:rsid w:val="00FB61AB"/>
    <w:rsid w:val="00FB7017"/>
    <w:rsid w:val="00FC269D"/>
    <w:rsid w:val="00FC2C5D"/>
    <w:rsid w:val="00FC502F"/>
    <w:rsid w:val="00FD118D"/>
    <w:rsid w:val="00FD19EC"/>
    <w:rsid w:val="00FD2B33"/>
    <w:rsid w:val="00FE05F6"/>
    <w:rsid w:val="00FE0B82"/>
    <w:rsid w:val="00FE1236"/>
    <w:rsid w:val="00FF28DA"/>
    <w:rsid w:val="00FF6CA0"/>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paragraph" w:customStyle="1" w:styleId="naisf">
    <w:name w:val="naisf"/>
    <w:basedOn w:val="Normal"/>
    <w:rsid w:val="00FB51D6"/>
    <w:pPr>
      <w:spacing w:before="75" w:after="75"/>
      <w:ind w:firstLine="375"/>
      <w:jc w:val="both"/>
    </w:pPr>
    <w:rPr>
      <w:lang w:val="en-US"/>
    </w:rPr>
  </w:style>
  <w:style w:type="paragraph" w:styleId="ListNumber3">
    <w:name w:val="List Number 3"/>
    <w:basedOn w:val="Normal"/>
    <w:rsid w:val="00AD67EC"/>
    <w:pPr>
      <w:numPr>
        <w:numId w:val="30"/>
      </w:numPr>
    </w:pPr>
    <w:rPr>
      <w:szCs w:val="20"/>
      <w:lang w:val="en-US"/>
    </w:rPr>
  </w:style>
  <w:style w:type="table" w:customStyle="1" w:styleId="TableGrid1">
    <w:name w:val="Table Grid1"/>
    <w:basedOn w:val="TableNormal"/>
    <w:next w:val="TableGrid"/>
    <w:rsid w:val="000547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5E17"/>
    <w:rPr>
      <w:sz w:val="20"/>
      <w:szCs w:val="20"/>
      <w:lang w:val="en-US"/>
    </w:rPr>
  </w:style>
  <w:style w:type="character" w:customStyle="1" w:styleId="FootnoteTextChar">
    <w:name w:val="Footnote Text Char"/>
    <w:basedOn w:val="DefaultParagraphFont"/>
    <w:link w:val="FootnoteText"/>
    <w:rsid w:val="00685E17"/>
    <w:rPr>
      <w:lang w:val="en-US" w:eastAsia="en-US"/>
    </w:rPr>
  </w:style>
  <w:style w:type="character" w:styleId="FootnoteReference">
    <w:name w:val="footnote reference"/>
    <w:aliases w:val="Footnote symbol,Footnote Reference Number"/>
    <w:rsid w:val="00685E17"/>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BB9B0-A256-4795-B8C1-832AACB4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4242</Words>
  <Characters>2419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6648</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Vineta Vietniece</cp:lastModifiedBy>
  <cp:revision>9</cp:revision>
  <cp:lastPrinted>2019-03-08T07:12:00Z</cp:lastPrinted>
  <dcterms:created xsi:type="dcterms:W3CDTF">2019-02-26T11:51:00Z</dcterms:created>
  <dcterms:modified xsi:type="dcterms:W3CDTF">2019-03-11T08:27:00Z</dcterms:modified>
</cp:coreProperties>
</file>