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D640E7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proofErr w:type="spellStart"/>
      <w:r w:rsidR="00D640E7" w:rsidRPr="00D640E7">
        <w:rPr>
          <w:b/>
        </w:rPr>
        <w:t>Sporta</w:t>
      </w:r>
      <w:proofErr w:type="spellEnd"/>
      <w:r w:rsidR="00D640E7" w:rsidRPr="00D640E7">
        <w:rPr>
          <w:b/>
        </w:rPr>
        <w:t xml:space="preserve"> </w:t>
      </w:r>
      <w:proofErr w:type="spellStart"/>
      <w:r w:rsidR="00D640E7" w:rsidRPr="00D640E7">
        <w:rPr>
          <w:b/>
        </w:rPr>
        <w:t>aprīkojuma</w:t>
      </w:r>
      <w:proofErr w:type="spellEnd"/>
      <w:r w:rsidR="00D640E7" w:rsidRPr="00D640E7">
        <w:rPr>
          <w:b/>
        </w:rPr>
        <w:t xml:space="preserve"> un </w:t>
      </w:r>
      <w:proofErr w:type="spellStart"/>
      <w:r w:rsidR="00D640E7" w:rsidRPr="00D640E7">
        <w:rPr>
          <w:b/>
        </w:rPr>
        <w:t>inventāra</w:t>
      </w:r>
      <w:proofErr w:type="spellEnd"/>
      <w:r w:rsidR="00D640E7" w:rsidRPr="00D640E7">
        <w:rPr>
          <w:b/>
        </w:rPr>
        <w:t xml:space="preserve"> </w:t>
      </w:r>
      <w:proofErr w:type="spellStart"/>
      <w:r w:rsidR="00D640E7" w:rsidRPr="00D640E7">
        <w:rPr>
          <w:b/>
        </w:rPr>
        <w:t>iegāde</w:t>
      </w:r>
      <w:proofErr w:type="spellEnd"/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D640E7">
        <w:t>11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474445">
      <w:pPr>
        <w:pStyle w:val="Title"/>
        <w:tabs>
          <w:tab w:val="right" w:pos="9356"/>
        </w:tabs>
        <w:ind w:right="332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F82157">
        <w:rPr>
          <w:b w:val="0"/>
          <w:szCs w:val="24"/>
        </w:rPr>
        <w:t xml:space="preserve">                                                                                </w:t>
      </w:r>
      <w:r w:rsidR="00474445">
        <w:rPr>
          <w:b w:val="0"/>
          <w:szCs w:val="24"/>
        </w:rPr>
        <w:t xml:space="preserve">                           </w:t>
      </w:r>
      <w:r w:rsidR="00DB7B93" w:rsidRPr="00AE2B74">
        <w:rPr>
          <w:b w:val="0"/>
          <w:szCs w:val="24"/>
        </w:rPr>
        <w:t>201</w:t>
      </w:r>
      <w:r w:rsidR="00D640E7">
        <w:rPr>
          <w:b w:val="0"/>
          <w:szCs w:val="24"/>
        </w:rPr>
        <w:t>9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D640E7">
        <w:rPr>
          <w:b w:val="0"/>
          <w:szCs w:val="24"/>
        </w:rPr>
        <w:t>6. februā</w:t>
      </w:r>
      <w:r w:rsidR="00F82157">
        <w:rPr>
          <w:b w:val="0"/>
          <w:szCs w:val="24"/>
        </w:rPr>
        <w:t>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D640E7">
        <w:t>11</w:t>
      </w:r>
    </w:p>
    <w:p w:rsidR="001B0A61" w:rsidRPr="00AE2B74" w:rsidRDefault="001B0A61" w:rsidP="00474445">
      <w:pPr>
        <w:ind w:right="474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E55365">
        <w:t>ma paredzamā</w:t>
      </w:r>
      <w:r w:rsidR="001C4A55">
        <w:t xml:space="preserve">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474445">
      <w:pPr>
        <w:ind w:right="474"/>
        <w:jc w:val="both"/>
      </w:pPr>
      <w:r w:rsidRPr="00AE2B74">
        <w:t>Saskaņā ar Pub</w:t>
      </w:r>
      <w:r w:rsidR="0061678D" w:rsidRPr="00AE2B74">
        <w:t xml:space="preserve">lisko iepirkumu likumu, ja </w:t>
      </w:r>
      <w:r w:rsidR="00D640E7">
        <w:t xml:space="preserve">piegādes vai </w:t>
      </w:r>
      <w:r w:rsidR="0061678D" w:rsidRPr="00AE2B74">
        <w:t>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474445">
      <w:pPr>
        <w:ind w:right="474"/>
        <w:jc w:val="both"/>
        <w:rPr>
          <w:b/>
        </w:rPr>
      </w:pPr>
    </w:p>
    <w:p w:rsidR="0048599E" w:rsidRDefault="001B0A61" w:rsidP="00474445">
      <w:pPr>
        <w:ind w:right="474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BC10F1" w:rsidRPr="00F82157" w:rsidRDefault="00D640E7" w:rsidP="00474445">
      <w:pPr>
        <w:ind w:right="474"/>
        <w:jc w:val="both"/>
      </w:pPr>
      <w:r>
        <w:t>Sporta aprīkojuma un inventā</w:t>
      </w:r>
      <w:r w:rsidRPr="00BA685D">
        <w:t>ra iegāde</w:t>
      </w:r>
      <w:r w:rsidR="00B51BB4" w:rsidRPr="00F82157">
        <w:rPr>
          <w:rFonts w:eastAsia="Calibri"/>
        </w:rPr>
        <w:t>.</w:t>
      </w:r>
    </w:p>
    <w:p w:rsidR="00B1045E" w:rsidRDefault="00B1045E" w:rsidP="00474445">
      <w:pPr>
        <w:ind w:right="474"/>
        <w:jc w:val="both"/>
        <w:rPr>
          <w:b/>
        </w:rPr>
      </w:pPr>
    </w:p>
    <w:p w:rsidR="0068453C" w:rsidRDefault="008718ED" w:rsidP="00474445">
      <w:pPr>
        <w:ind w:right="474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D640E7">
        <w:t>9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</w:t>
      </w:r>
      <w:r w:rsidR="00D640E7">
        <w:t>6. februāri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4C5D4B">
        <w:rPr>
          <w:b/>
          <w:sz w:val="24"/>
          <w:szCs w:val="24"/>
        </w:rPr>
        <w:t>2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4C5D4B">
        <w:rPr>
          <w:b/>
          <w:sz w:val="24"/>
          <w:szCs w:val="24"/>
        </w:rPr>
        <w:t>divi</w:t>
      </w:r>
      <w:r w:rsidR="00DB7B93" w:rsidRPr="008718ED">
        <w:rPr>
          <w:b/>
          <w:sz w:val="24"/>
          <w:szCs w:val="24"/>
        </w:rPr>
        <w:t>)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2410"/>
        <w:gridCol w:w="2410"/>
        <w:gridCol w:w="1417"/>
      </w:tblGrid>
      <w:tr w:rsidR="00DB7B93" w:rsidRPr="00465FAC" w:rsidTr="00475562">
        <w:trPr>
          <w:trHeight w:val="535"/>
        </w:trPr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10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417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D640E7" w:rsidRPr="00465FAC" w:rsidTr="00475562">
        <w:trPr>
          <w:trHeight w:val="767"/>
        </w:trPr>
        <w:tc>
          <w:tcPr>
            <w:tcW w:w="3006" w:type="dxa"/>
            <w:vAlign w:val="center"/>
          </w:tcPr>
          <w:p w:rsidR="00D640E7" w:rsidRPr="001C4A55" w:rsidRDefault="00D640E7" w:rsidP="00D640E7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"LĀSA-100", reģistrācijas Nr.</w:t>
            </w:r>
            <w:r>
              <w:rPr>
                <w:sz w:val="22"/>
                <w:szCs w:val="22"/>
              </w:rPr>
              <w:t>40103149247</w:t>
            </w:r>
          </w:p>
        </w:tc>
        <w:tc>
          <w:tcPr>
            <w:tcW w:w="2410" w:type="dxa"/>
            <w:vAlign w:val="center"/>
          </w:tcPr>
          <w:p w:rsidR="00D640E7" w:rsidRPr="00332F3A" w:rsidRDefault="00D640E7" w:rsidP="00D64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Daugavpils iela 51, Rīga, LV-1003</w:t>
            </w:r>
          </w:p>
        </w:tc>
        <w:tc>
          <w:tcPr>
            <w:tcW w:w="2410" w:type="dxa"/>
            <w:vAlign w:val="center"/>
          </w:tcPr>
          <w:p w:rsidR="00D640E7" w:rsidRPr="005743A5" w:rsidRDefault="00D640E7" w:rsidP="00D640E7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9.gada 5.februār</w:t>
            </w:r>
            <w:r w:rsidRPr="005743A5">
              <w:rPr>
                <w:sz w:val="22"/>
                <w:szCs w:val="22"/>
              </w:rPr>
              <w:t>is</w:t>
            </w:r>
          </w:p>
        </w:tc>
        <w:tc>
          <w:tcPr>
            <w:tcW w:w="1417" w:type="dxa"/>
            <w:vAlign w:val="center"/>
          </w:tcPr>
          <w:p w:rsidR="00D640E7" w:rsidRPr="005743A5" w:rsidRDefault="00D640E7" w:rsidP="00D64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1516</w:t>
            </w:r>
          </w:p>
        </w:tc>
      </w:tr>
      <w:tr w:rsidR="004C5D4B" w:rsidRPr="00465FAC" w:rsidTr="00475562">
        <w:trPr>
          <w:trHeight w:val="767"/>
        </w:trPr>
        <w:tc>
          <w:tcPr>
            <w:tcW w:w="3006" w:type="dxa"/>
            <w:vAlign w:val="center"/>
          </w:tcPr>
          <w:p w:rsidR="004C5D4B" w:rsidRPr="001C4A55" w:rsidRDefault="004C5D4B" w:rsidP="004C5D4B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"METAUSTA", reģistrācijas Nr.</w:t>
            </w:r>
            <w:r>
              <w:rPr>
                <w:sz w:val="22"/>
                <w:szCs w:val="22"/>
              </w:rPr>
              <w:t>40103955787</w:t>
            </w:r>
          </w:p>
        </w:tc>
        <w:tc>
          <w:tcPr>
            <w:tcW w:w="2410" w:type="dxa"/>
            <w:vAlign w:val="center"/>
          </w:tcPr>
          <w:p w:rsidR="004C5D4B" w:rsidRPr="00332F3A" w:rsidRDefault="004C5D4B" w:rsidP="004C5D4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Lāčplēša iela 41A, Rīga, LV-1011</w:t>
            </w:r>
          </w:p>
        </w:tc>
        <w:tc>
          <w:tcPr>
            <w:tcW w:w="2410" w:type="dxa"/>
            <w:vAlign w:val="center"/>
          </w:tcPr>
          <w:p w:rsidR="004C5D4B" w:rsidRPr="005743A5" w:rsidRDefault="004C5D4B" w:rsidP="004C5D4B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9.gada 6.februār</w:t>
            </w:r>
            <w:r w:rsidRPr="005743A5">
              <w:rPr>
                <w:sz w:val="22"/>
                <w:szCs w:val="22"/>
              </w:rPr>
              <w:t>is</w:t>
            </w:r>
          </w:p>
        </w:tc>
        <w:tc>
          <w:tcPr>
            <w:tcW w:w="1417" w:type="dxa"/>
            <w:vAlign w:val="center"/>
          </w:tcPr>
          <w:p w:rsidR="004C5D4B" w:rsidRPr="005743A5" w:rsidRDefault="004C5D4B" w:rsidP="004C5D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5245"/>
      </w:tblGrid>
      <w:tr w:rsidR="00474445" w:rsidRPr="00465FAC" w:rsidTr="00474445">
        <w:trPr>
          <w:trHeight w:val="713"/>
        </w:trPr>
        <w:tc>
          <w:tcPr>
            <w:tcW w:w="3998" w:type="dxa"/>
            <w:vAlign w:val="center"/>
          </w:tcPr>
          <w:p w:rsidR="00474445" w:rsidRPr="00465FAC" w:rsidRDefault="00474445" w:rsidP="00BF7B1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5245" w:type="dxa"/>
            <w:vAlign w:val="center"/>
          </w:tcPr>
          <w:p w:rsidR="00474445" w:rsidRPr="00465FAC" w:rsidRDefault="00795BC1" w:rsidP="00BF7B1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Viszemākā kopējā līgumcena</w:t>
            </w:r>
            <w:r w:rsidR="00474445" w:rsidRPr="00465FAC">
              <w:rPr>
                <w:b/>
                <w:sz w:val="22"/>
                <w:szCs w:val="22"/>
              </w:rPr>
              <w:t>, EUR (bez PVN) - piedāvājuma izvēles kritērijs</w:t>
            </w:r>
          </w:p>
        </w:tc>
      </w:tr>
      <w:tr w:rsidR="00474445" w:rsidRPr="00465FAC" w:rsidTr="00474445">
        <w:trPr>
          <w:trHeight w:val="510"/>
        </w:trPr>
        <w:tc>
          <w:tcPr>
            <w:tcW w:w="3998" w:type="dxa"/>
            <w:vAlign w:val="center"/>
          </w:tcPr>
          <w:p w:rsidR="00474445" w:rsidRPr="00465FAC" w:rsidRDefault="00D640E7" w:rsidP="00BF7B1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"LĀSA-100", reģistrācijas Nr.</w:t>
            </w:r>
            <w:r>
              <w:rPr>
                <w:sz w:val="22"/>
                <w:szCs w:val="22"/>
              </w:rPr>
              <w:t>40103149247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474445" w:rsidRPr="00465FAC" w:rsidRDefault="00795BC1" w:rsidP="00BF7B1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2364,72</w:t>
            </w:r>
          </w:p>
        </w:tc>
      </w:tr>
      <w:tr w:rsidR="004C5D4B" w:rsidRPr="00465FAC" w:rsidTr="00474445">
        <w:trPr>
          <w:trHeight w:val="510"/>
        </w:trPr>
        <w:tc>
          <w:tcPr>
            <w:tcW w:w="3998" w:type="dxa"/>
            <w:vAlign w:val="center"/>
          </w:tcPr>
          <w:p w:rsidR="004C5D4B" w:rsidRPr="001C4A55" w:rsidRDefault="004C5D4B" w:rsidP="00BF7B1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"METAUSTA", reģistrācijas Nr.</w:t>
            </w:r>
            <w:r>
              <w:rPr>
                <w:sz w:val="22"/>
                <w:szCs w:val="22"/>
              </w:rPr>
              <w:t>40103955787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4C5D4B" w:rsidRDefault="004C5D4B" w:rsidP="00BF7B1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2648,00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4C5D4B" w:rsidRDefault="00C315E4" w:rsidP="00474445">
      <w:pPr>
        <w:ind w:right="474" w:firstLine="709"/>
        <w:jc w:val="both"/>
      </w:pPr>
      <w:r>
        <w:t>SIA "METAUSTA" nav iesniegusi informatīvā paziņojuma 10.1.2. apakšpunktā prasīto dokumentu.</w:t>
      </w:r>
    </w:p>
    <w:p w:rsidR="00DB7B93" w:rsidRPr="00AE2B74" w:rsidRDefault="00795BC1" w:rsidP="00474445">
      <w:pPr>
        <w:ind w:right="474" w:firstLine="709"/>
        <w:jc w:val="both"/>
      </w:pPr>
      <w:r w:rsidRPr="00AE2B74">
        <w:t xml:space="preserve">Ņemot vērā, ka </w:t>
      </w:r>
      <w:r>
        <w:t>p</w:t>
      </w:r>
      <w:r w:rsidRPr="00AE2B74">
        <w:t xml:space="preserve">retendenta </w:t>
      </w:r>
      <w:r w:rsidRPr="00201AA5">
        <w:rPr>
          <w:b/>
          <w:bCs/>
          <w:lang w:eastAsia="lv-LV"/>
        </w:rPr>
        <w:t>SIA "LĀSA-100"</w:t>
      </w:r>
      <w:r w:rsidRPr="00201AA5">
        <w:rPr>
          <w:bCs/>
          <w:lang w:eastAsia="lv-LV"/>
        </w:rPr>
        <w:t>, reģistrācijas Nr.</w:t>
      </w:r>
      <w:r w:rsidRPr="00201AA5">
        <w:t>40103149247</w:t>
      </w:r>
      <w:r w:rsidRPr="00681068">
        <w:t>, juridiskā adrese:</w:t>
      </w:r>
      <w:r w:rsidRPr="00681068">
        <w:rPr>
          <w:bCs/>
        </w:rPr>
        <w:t xml:space="preserve"> </w:t>
      </w:r>
      <w:r w:rsidRPr="00201AA5">
        <w:t>Daugavpils iela 51, Rīga, LV-1003</w:t>
      </w:r>
      <w:r w:rsidRPr="00AE2B74">
        <w:rPr>
          <w:bCs/>
        </w:rPr>
        <w:t xml:space="preserve">, </w:t>
      </w:r>
      <w:r w:rsidRPr="00AE2B74">
        <w:t>piedāvājums atbilst Informatīvajā paziņojumā minētajām prasībām, tehniskajai specifikācijai</w:t>
      </w:r>
      <w:r>
        <w:t xml:space="preserve">, un </w:t>
      </w:r>
      <w:r w:rsidRPr="008718ED">
        <w:t>nepārsniedz iepirkuma procedūras slieksni, kā arī paredzamo finansējumu</w:t>
      </w:r>
      <w:r w:rsidRPr="00AE2B74">
        <w:t xml:space="preserve">, </w:t>
      </w:r>
      <w:r>
        <w:t xml:space="preserve">līgums slēdzams ar </w:t>
      </w:r>
      <w:r w:rsidRPr="00D00899">
        <w:rPr>
          <w:b/>
          <w:bCs/>
          <w:lang w:eastAsia="lv-LV"/>
        </w:rPr>
        <w:t xml:space="preserve">SIA </w:t>
      </w:r>
      <w:r w:rsidRPr="00201AA5">
        <w:rPr>
          <w:b/>
          <w:bCs/>
          <w:lang w:eastAsia="lv-LV"/>
        </w:rPr>
        <w:t>"LĀSA-100"</w:t>
      </w:r>
      <w:r w:rsidRPr="00201AA5">
        <w:rPr>
          <w:bCs/>
          <w:lang w:eastAsia="lv-LV"/>
        </w:rPr>
        <w:t>, reģistrācijas Nr.</w:t>
      </w:r>
      <w:r w:rsidRPr="00201AA5">
        <w:t>40103149247</w:t>
      </w:r>
      <w:r w:rsidR="00AA7245" w:rsidRPr="00AE2B74">
        <w:t>.</w:t>
      </w:r>
      <w:r w:rsidR="00DF790A">
        <w:t xml:space="preserve"> </w:t>
      </w: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795BC1" w:rsidRDefault="00795BC1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795BC1" w:rsidRDefault="00795BC1" w:rsidP="00795BC1">
      <w:pPr>
        <w:tabs>
          <w:tab w:val="right" w:pos="10064"/>
        </w:tabs>
        <w:ind w:right="332"/>
        <w:jc w:val="right"/>
      </w:pPr>
      <w:r>
        <w:t>galvenā speciāliste major</w:t>
      </w:r>
      <w:r w:rsidR="008718ED">
        <w:t>e</w:t>
      </w:r>
      <w:r w:rsidR="008718ED" w:rsidRPr="008718ED">
        <w:tab/>
      </w:r>
      <w:r w:rsidR="008718ED">
        <w:t>V.Vietniece</w:t>
      </w:r>
    </w:p>
    <w:sectPr w:rsidR="008718ED" w:rsidRPr="00795BC1" w:rsidSect="004C5D4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021" w:right="851" w:bottom="851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A23" w:rsidRDefault="006A3A23" w:rsidP="00EF0324">
      <w:r>
        <w:separator/>
      </w:r>
    </w:p>
  </w:endnote>
  <w:endnote w:type="continuationSeparator" w:id="0">
    <w:p w:rsidR="006A3A23" w:rsidRDefault="006A3A23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1677387"/>
      <w:docPartObj>
        <w:docPartGallery w:val="Page Numbers (Bottom of Page)"/>
        <w:docPartUnique/>
      </w:docPartObj>
    </w:sdtPr>
    <w:sdtEndPr/>
    <w:sdtContent>
      <w:p w:rsidR="00984292" w:rsidRDefault="006A3A23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A23" w:rsidRDefault="006A3A23" w:rsidP="00EF0324">
      <w:r>
        <w:separator/>
      </w:r>
    </w:p>
  </w:footnote>
  <w:footnote w:type="continuationSeparator" w:id="0">
    <w:p w:rsidR="006A3A23" w:rsidRDefault="006A3A23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9441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4E0B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A3F2F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07AF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3BA7"/>
    <w:rsid w:val="003460F0"/>
    <w:rsid w:val="003474BF"/>
    <w:rsid w:val="003523CF"/>
    <w:rsid w:val="00357D92"/>
    <w:rsid w:val="00361EAC"/>
    <w:rsid w:val="00364AE2"/>
    <w:rsid w:val="00387466"/>
    <w:rsid w:val="003957F1"/>
    <w:rsid w:val="003A1369"/>
    <w:rsid w:val="003A294A"/>
    <w:rsid w:val="003A6BD7"/>
    <w:rsid w:val="003B7DBA"/>
    <w:rsid w:val="003D0A20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74445"/>
    <w:rsid w:val="00475562"/>
    <w:rsid w:val="004836FA"/>
    <w:rsid w:val="0048599E"/>
    <w:rsid w:val="00492C4B"/>
    <w:rsid w:val="004953DF"/>
    <w:rsid w:val="004C16A2"/>
    <w:rsid w:val="004C4C81"/>
    <w:rsid w:val="004C5D4B"/>
    <w:rsid w:val="004D0DB8"/>
    <w:rsid w:val="004D4B13"/>
    <w:rsid w:val="004D4B5C"/>
    <w:rsid w:val="004D5BF1"/>
    <w:rsid w:val="004D7F7A"/>
    <w:rsid w:val="004E0B50"/>
    <w:rsid w:val="004E5F3D"/>
    <w:rsid w:val="004E7411"/>
    <w:rsid w:val="004F16C2"/>
    <w:rsid w:val="004F430B"/>
    <w:rsid w:val="005102F2"/>
    <w:rsid w:val="0053257F"/>
    <w:rsid w:val="00533A68"/>
    <w:rsid w:val="00550909"/>
    <w:rsid w:val="0055289C"/>
    <w:rsid w:val="0055582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0F0F"/>
    <w:rsid w:val="00611B62"/>
    <w:rsid w:val="00616677"/>
    <w:rsid w:val="0061678D"/>
    <w:rsid w:val="00621882"/>
    <w:rsid w:val="006238B5"/>
    <w:rsid w:val="0063128C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A3A23"/>
    <w:rsid w:val="006B225A"/>
    <w:rsid w:val="006B3E16"/>
    <w:rsid w:val="006C4F18"/>
    <w:rsid w:val="006C6F8A"/>
    <w:rsid w:val="006D33E4"/>
    <w:rsid w:val="006E6C8C"/>
    <w:rsid w:val="007061D5"/>
    <w:rsid w:val="00706ACF"/>
    <w:rsid w:val="00710711"/>
    <w:rsid w:val="0071799C"/>
    <w:rsid w:val="007239F5"/>
    <w:rsid w:val="00726B14"/>
    <w:rsid w:val="007276FF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906FB"/>
    <w:rsid w:val="00795BC1"/>
    <w:rsid w:val="007A709B"/>
    <w:rsid w:val="007B5ADE"/>
    <w:rsid w:val="007C0A52"/>
    <w:rsid w:val="007C28F1"/>
    <w:rsid w:val="007C6F5C"/>
    <w:rsid w:val="007E2853"/>
    <w:rsid w:val="007F5149"/>
    <w:rsid w:val="008012A1"/>
    <w:rsid w:val="00804ACB"/>
    <w:rsid w:val="00805CE7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D2F8B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9F3087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0111"/>
    <w:rsid w:val="00AD26F9"/>
    <w:rsid w:val="00AD7C23"/>
    <w:rsid w:val="00AE2B74"/>
    <w:rsid w:val="00B00E65"/>
    <w:rsid w:val="00B1045E"/>
    <w:rsid w:val="00B1111C"/>
    <w:rsid w:val="00B251D6"/>
    <w:rsid w:val="00B33113"/>
    <w:rsid w:val="00B447E9"/>
    <w:rsid w:val="00B502DA"/>
    <w:rsid w:val="00B51BB4"/>
    <w:rsid w:val="00B53244"/>
    <w:rsid w:val="00B60734"/>
    <w:rsid w:val="00B75C8E"/>
    <w:rsid w:val="00B81362"/>
    <w:rsid w:val="00B92440"/>
    <w:rsid w:val="00BB3B43"/>
    <w:rsid w:val="00BB63CE"/>
    <w:rsid w:val="00BC10F1"/>
    <w:rsid w:val="00BC1769"/>
    <w:rsid w:val="00BD5DDC"/>
    <w:rsid w:val="00C019E0"/>
    <w:rsid w:val="00C100D1"/>
    <w:rsid w:val="00C31599"/>
    <w:rsid w:val="00C315E4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C6EAE"/>
    <w:rsid w:val="00CE4850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40E7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55365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0335C"/>
    <w:rsid w:val="00F115CD"/>
    <w:rsid w:val="00F21C50"/>
    <w:rsid w:val="00F41F7D"/>
    <w:rsid w:val="00F55F0E"/>
    <w:rsid w:val="00F5638C"/>
    <w:rsid w:val="00F648AD"/>
    <w:rsid w:val="00F82157"/>
    <w:rsid w:val="00FA3FF3"/>
    <w:rsid w:val="00FA733B"/>
    <w:rsid w:val="00FC652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4</cp:revision>
  <cp:lastPrinted>2019-02-06T13:27:00Z</cp:lastPrinted>
  <dcterms:created xsi:type="dcterms:W3CDTF">2019-02-06T11:21:00Z</dcterms:created>
  <dcterms:modified xsi:type="dcterms:W3CDTF">2019-02-06T13:27:00Z</dcterms:modified>
</cp:coreProperties>
</file>