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bottom w:val="single" w:sz="4" w:space="0" w:color="auto"/>
        </w:tblBorders>
        <w:tblLook w:val="0000" w:firstRow="0" w:lastRow="0" w:firstColumn="0" w:lastColumn="0" w:noHBand="0" w:noVBand="0"/>
      </w:tblPr>
      <w:tblGrid>
        <w:gridCol w:w="41"/>
        <w:gridCol w:w="3361"/>
        <w:gridCol w:w="1208"/>
        <w:gridCol w:w="336"/>
        <w:gridCol w:w="336"/>
        <w:gridCol w:w="336"/>
        <w:gridCol w:w="336"/>
        <w:gridCol w:w="336"/>
        <w:gridCol w:w="336"/>
        <w:gridCol w:w="336"/>
        <w:gridCol w:w="336"/>
        <w:gridCol w:w="336"/>
        <w:gridCol w:w="336"/>
        <w:gridCol w:w="1669"/>
      </w:tblGrid>
      <w:tr w:rsidR="00181873" w:rsidRPr="00BB5CCD" w:rsidTr="00181873">
        <w:trPr>
          <w:gridBefore w:val="1"/>
          <w:wBefore w:w="41" w:type="dxa"/>
          <w:cantSplit/>
          <w:trHeight w:val="158"/>
        </w:trPr>
        <w:tc>
          <w:tcPr>
            <w:tcW w:w="9598" w:type="dxa"/>
            <w:gridSpan w:val="13"/>
            <w:tcBorders>
              <w:bottom w:val="single" w:sz="4" w:space="0" w:color="auto"/>
            </w:tcBorders>
          </w:tcPr>
          <w:p w:rsidR="00181873" w:rsidRPr="00BB5CCD" w:rsidRDefault="00181873" w:rsidP="00181873">
            <w:pPr>
              <w:spacing w:line="240" w:lineRule="auto"/>
              <w:jc w:val="center"/>
              <w:rPr>
                <w:rFonts w:ascii="Times New Roman" w:eastAsia="Times New Roman" w:hAnsi="Times New Roman" w:cs="Times New Roman"/>
                <w:b/>
                <w:sz w:val="24"/>
                <w:szCs w:val="24"/>
              </w:rPr>
            </w:pPr>
            <w:r w:rsidRPr="00BB5CCD">
              <w:rPr>
                <w:rFonts w:ascii="Times New Roman" w:eastAsia="Times New Roman" w:hAnsi="Times New Roman" w:cs="Times New Roman"/>
                <w:b/>
                <w:bCs/>
                <w:sz w:val="24"/>
                <w:szCs w:val="24"/>
              </w:rPr>
              <w:t>Ieslodzījuma vietu pārvalde</w:t>
            </w:r>
          </w:p>
        </w:tc>
      </w:tr>
      <w:tr w:rsidR="00181873" w:rsidRPr="00BB5CCD" w:rsidTr="00181873">
        <w:trPr>
          <w:gridBefore w:val="1"/>
          <w:wBefore w:w="41" w:type="dxa"/>
          <w:cantSplit/>
          <w:trHeight w:val="158"/>
        </w:trPr>
        <w:tc>
          <w:tcPr>
            <w:tcW w:w="9598" w:type="dxa"/>
            <w:gridSpan w:val="13"/>
            <w:tcBorders>
              <w:top w:val="single" w:sz="4" w:space="0" w:color="auto"/>
              <w:bottom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(pasūtītāja nosaukums)</w:t>
            </w:r>
          </w:p>
        </w:tc>
      </w:tr>
      <w:tr w:rsidR="00181873" w:rsidRPr="00BB5CCD" w:rsidTr="00181873">
        <w:tblPrEx>
          <w:tblBorders>
            <w:top w:val="single" w:sz="4" w:space="0" w:color="auto"/>
            <w:left w:val="single" w:sz="4" w:space="0" w:color="auto"/>
            <w:right w:val="single" w:sz="4" w:space="0" w:color="auto"/>
            <w:insideH w:val="single" w:sz="4" w:space="0" w:color="auto"/>
            <w:insideV w:val="single" w:sz="4" w:space="0" w:color="auto"/>
          </w:tblBorders>
        </w:tblPrEx>
        <w:trPr>
          <w:gridBefore w:val="2"/>
          <w:wBefore w:w="3402" w:type="dxa"/>
        </w:trPr>
        <w:tc>
          <w:tcPr>
            <w:tcW w:w="1208"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Reģ. Nr.:</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9</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2</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7</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1</w:t>
            </w:r>
          </w:p>
        </w:tc>
        <w:tc>
          <w:tcPr>
            <w:tcW w:w="336" w:type="dxa"/>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6</w:t>
            </w:r>
          </w:p>
        </w:tc>
        <w:tc>
          <w:tcPr>
            <w:tcW w:w="1669" w:type="dxa"/>
            <w:tcBorders>
              <w:top w:val="nil"/>
              <w:left w:val="nil"/>
              <w:bottom w:val="nil"/>
              <w:right w:val="nil"/>
            </w:tcBorders>
          </w:tcPr>
          <w:p w:rsidR="00181873" w:rsidRPr="00BB5CCD" w:rsidRDefault="00181873" w:rsidP="00181873">
            <w:pPr>
              <w:spacing w:line="240" w:lineRule="auto"/>
              <w:rPr>
                <w:rFonts w:ascii="Times New Roman" w:eastAsia="Times New Roman" w:hAnsi="Times New Roman" w:cs="Times New Roman"/>
                <w:sz w:val="24"/>
                <w:szCs w:val="24"/>
              </w:rPr>
            </w:pPr>
            <w:bookmarkStart w:id="0" w:name="_GoBack"/>
            <w:bookmarkEnd w:id="0"/>
            <w:r w:rsidRPr="00BB5CCD">
              <w:rPr>
                <w:rFonts w:ascii="Times New Roman" w:eastAsia="Times New Roman" w:hAnsi="Times New Roman" w:cs="Times New Roman"/>
                <w:sz w:val="24"/>
                <w:szCs w:val="24"/>
              </w:rPr>
              <w:t>5</w:t>
            </w:r>
          </w:p>
        </w:tc>
      </w:tr>
      <w:tr w:rsidR="00181873" w:rsidRPr="00181873" w:rsidTr="00181873">
        <w:tblPrEx>
          <w:tblBorders>
            <w:top w:val="single" w:sz="4" w:space="0" w:color="auto"/>
            <w:left w:val="single" w:sz="4" w:space="0" w:color="auto"/>
            <w:right w:val="single" w:sz="4" w:space="0" w:color="auto"/>
            <w:insideH w:val="single" w:sz="4" w:space="0" w:color="auto"/>
            <w:insideV w:val="single" w:sz="4" w:space="0" w:color="auto"/>
          </w:tblBorders>
        </w:tblPrEx>
        <w:trPr>
          <w:cantSplit/>
          <w:trHeight w:val="480"/>
        </w:trPr>
        <w:tc>
          <w:tcPr>
            <w:tcW w:w="9639" w:type="dxa"/>
            <w:gridSpan w:val="14"/>
            <w:tcBorders>
              <w:top w:val="nil"/>
              <w:left w:val="nil"/>
              <w:bottom w:val="single" w:sz="4" w:space="0" w:color="auto"/>
              <w:right w:val="nil"/>
            </w:tcBorders>
          </w:tcPr>
          <w:p w:rsidR="00181873" w:rsidRPr="00181873" w:rsidRDefault="00181873" w:rsidP="00181873">
            <w:pPr>
              <w:spacing w:line="240" w:lineRule="auto"/>
              <w:jc w:val="center"/>
              <w:rPr>
                <w:rFonts w:ascii="Times New Roman" w:hAnsi="Times New Roman" w:cs="Times New Roman"/>
              </w:rPr>
            </w:pPr>
            <w:r w:rsidRPr="00181873">
              <w:rPr>
                <w:rFonts w:ascii="Times New Roman" w:hAnsi="Times New Roman" w:cs="Times New Roman"/>
              </w:rPr>
              <w:t xml:space="preserve">Ieslodzījuma vietu pārvaldes (turpmāk – Pārvalde) Eiropas Sociālā fonda projekta Nr.9.1.3.0/16/I/001 </w:t>
            </w:r>
            <w:bookmarkStart w:id="1" w:name="_Hlk485900025"/>
            <w:r w:rsidRPr="00181873">
              <w:rPr>
                <w:rFonts w:ascii="Times New Roman" w:hAnsi="Times New Roman" w:cs="Times New Roman"/>
              </w:rPr>
              <w:t>"</w:t>
            </w:r>
            <w:bookmarkEnd w:id="1"/>
            <w:r w:rsidRPr="00181873">
              <w:rPr>
                <w:rFonts w:ascii="Times New Roman" w:hAnsi="Times New Roman" w:cs="Times New Roman"/>
              </w:rPr>
              <w:t>Resocializācijas sistēmas efektivitātes paaugstināšana" (turpmāk – Projekts Nr.9.1.3.0/16/I/001) atklāts konkurss "Pētījuma "Par Ieslodzījuma vietu pārvaldes un Valsts probācijas dienesta nodarbināto kompetencēm un Ieslodzījuma vietu pārvaldes nodarbināto mācību vajadzībām"</w:t>
            </w:r>
          </w:p>
        </w:tc>
      </w:tr>
      <w:tr w:rsidR="00181873" w:rsidRPr="00BB5CCD" w:rsidTr="00181873">
        <w:tblPrEx>
          <w:tblBorders>
            <w:top w:val="single" w:sz="4" w:space="0" w:color="auto"/>
            <w:left w:val="single" w:sz="4" w:space="0" w:color="auto"/>
            <w:right w:val="single" w:sz="4" w:space="0" w:color="auto"/>
            <w:insideH w:val="single" w:sz="4" w:space="0" w:color="auto"/>
            <w:insideV w:val="single" w:sz="4" w:space="0" w:color="auto"/>
          </w:tblBorders>
        </w:tblPrEx>
        <w:trPr>
          <w:cantSplit/>
        </w:trPr>
        <w:tc>
          <w:tcPr>
            <w:tcW w:w="9639" w:type="dxa"/>
            <w:gridSpan w:val="14"/>
            <w:tcBorders>
              <w:top w:val="nil"/>
              <w:left w:val="nil"/>
              <w:bottom w:val="nil"/>
              <w:right w:val="nil"/>
            </w:tcBorders>
          </w:tcPr>
          <w:p w:rsidR="00181873" w:rsidRPr="00BB5CCD" w:rsidRDefault="00181873" w:rsidP="00181873">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(iepirkuma procedūras veids un nosaukums)</w:t>
            </w:r>
          </w:p>
        </w:tc>
      </w:tr>
    </w:tbl>
    <w:p w:rsidR="00181873" w:rsidRPr="00BB5CCD" w:rsidRDefault="00181873" w:rsidP="00181873">
      <w:pPr>
        <w:spacing w:line="240" w:lineRule="auto"/>
        <w:jc w:val="both"/>
        <w:rPr>
          <w:rFonts w:ascii="Times New Roman" w:hAnsi="Times New Roman" w:cs="Times New Roman"/>
          <w:b/>
          <w:sz w:val="24"/>
          <w:szCs w:val="24"/>
        </w:rPr>
      </w:pPr>
    </w:p>
    <w:p w:rsidR="00181873" w:rsidRPr="00181873" w:rsidRDefault="00181873" w:rsidP="00181873">
      <w:pPr>
        <w:spacing w:line="240" w:lineRule="auto"/>
        <w:jc w:val="both"/>
        <w:rPr>
          <w:rFonts w:ascii="Times New Roman" w:hAnsi="Times New Roman" w:cs="Times New Roman"/>
          <w:b/>
        </w:rPr>
      </w:pPr>
      <w:r w:rsidRPr="00181873">
        <w:rPr>
          <w:rFonts w:ascii="Times New Roman" w:hAnsi="Times New Roman" w:cs="Times New Roman"/>
          <w:b/>
        </w:rPr>
        <w:t>Atbildes uz pretendentu uzdotajiem jautājumiem</w:t>
      </w:r>
    </w:p>
    <w:p w:rsidR="00181873" w:rsidRPr="00181873" w:rsidRDefault="00181873" w:rsidP="00181873">
      <w:pPr>
        <w:spacing w:line="240" w:lineRule="auto"/>
        <w:jc w:val="both"/>
        <w:rPr>
          <w:rFonts w:ascii="Times New Roman" w:hAnsi="Times New Roman" w:cs="Times New Roman"/>
          <w:b/>
        </w:rPr>
      </w:pPr>
      <w:bookmarkStart w:id="2" w:name="_Hlk485900480"/>
    </w:p>
    <w:p w:rsidR="00181873" w:rsidRPr="00181873" w:rsidRDefault="00181873" w:rsidP="00181873">
      <w:pPr>
        <w:pStyle w:val="Sarakstarindkopa"/>
        <w:numPr>
          <w:ilvl w:val="0"/>
          <w:numId w:val="1"/>
        </w:numPr>
        <w:spacing w:line="240" w:lineRule="auto"/>
        <w:jc w:val="both"/>
        <w:rPr>
          <w:rFonts w:ascii="Times New Roman" w:hAnsi="Times New Roman" w:cs="Times New Roman"/>
        </w:rPr>
      </w:pPr>
      <w:r w:rsidRPr="00181873">
        <w:rPr>
          <w:rFonts w:ascii="Times New Roman" w:hAnsi="Times New Roman" w:cs="Times New Roman"/>
          <w:b/>
        </w:rPr>
        <w:t xml:space="preserve">jautājums: </w:t>
      </w:r>
      <w:r w:rsidRPr="00181873">
        <w:rPr>
          <w:rFonts w:ascii="Times New Roman" w:hAnsi="Times New Roman" w:cs="Times New Roman"/>
        </w:rPr>
        <w:t xml:space="preserve">tehniskās specifikācijas 2. daļas apraksta 9. nodaļā "Prasības pētījuma gala ziņojumam" 9.2. punktā ir minēts, ka pētījuma gala ziņojumam ir jāpievieno veikto interviju </w:t>
      </w:r>
      <w:proofErr w:type="spellStart"/>
      <w:r w:rsidRPr="00181873">
        <w:rPr>
          <w:rFonts w:ascii="Times New Roman" w:hAnsi="Times New Roman" w:cs="Times New Roman"/>
        </w:rPr>
        <w:t>transkripti</w:t>
      </w:r>
      <w:proofErr w:type="spellEnd"/>
      <w:r w:rsidRPr="00181873">
        <w:rPr>
          <w:rFonts w:ascii="Times New Roman" w:hAnsi="Times New Roman" w:cs="Times New Roman"/>
        </w:rPr>
        <w:t xml:space="preserve">/protokoli un/vai digitālais formāts. Vai digitālais formāts ietver arī </w:t>
      </w:r>
      <w:proofErr w:type="spellStart"/>
      <w:r w:rsidRPr="00181873">
        <w:rPr>
          <w:rFonts w:ascii="Times New Roman" w:hAnsi="Times New Roman" w:cs="Times New Roman"/>
        </w:rPr>
        <w:t>diktafonā</w:t>
      </w:r>
      <w:proofErr w:type="spellEnd"/>
      <w:r w:rsidRPr="00181873">
        <w:rPr>
          <w:rFonts w:ascii="Times New Roman" w:hAnsi="Times New Roman" w:cs="Times New Roman"/>
        </w:rPr>
        <w:t xml:space="preserve"> ierakstītu interviju digitalizētus failus?</w:t>
      </w:r>
    </w:p>
    <w:p w:rsidR="00181873" w:rsidRPr="00181873" w:rsidRDefault="00181873" w:rsidP="00181873">
      <w:pPr>
        <w:spacing w:line="240" w:lineRule="auto"/>
        <w:jc w:val="both"/>
        <w:rPr>
          <w:rFonts w:ascii="Times New Roman" w:hAnsi="Times New Roman" w:cs="Times New Roman"/>
          <w:b/>
        </w:rPr>
      </w:pPr>
    </w:p>
    <w:p w:rsidR="00181873" w:rsidRPr="00181873" w:rsidRDefault="00181873" w:rsidP="00181873">
      <w:pPr>
        <w:spacing w:line="240" w:lineRule="auto"/>
        <w:jc w:val="both"/>
        <w:rPr>
          <w:rFonts w:ascii="Times New Roman" w:hAnsi="Times New Roman" w:cs="Times New Roman"/>
        </w:rPr>
      </w:pPr>
      <w:r w:rsidRPr="00181873">
        <w:rPr>
          <w:rFonts w:ascii="Times New Roman" w:hAnsi="Times New Roman" w:cs="Times New Roman"/>
          <w:b/>
        </w:rPr>
        <w:t xml:space="preserve">Atbilde: </w:t>
      </w:r>
      <w:r w:rsidRPr="00181873">
        <w:rPr>
          <w:rFonts w:ascii="Times New Roman" w:hAnsi="Times New Roman" w:cs="Times New Roman"/>
        </w:rPr>
        <w:t xml:space="preserve">saskaņā ar nolikuma Tehniskās specifikācijas 2. daļas 9. punkta "Prasības pētījuma gala ziņojumam" 9.2. apakšpunktu pasūtītājs līdzās pārējām punktā noteiktajām prasībām ir noteicis prasību pētījuma gala ziņojumam pievienot pielikumus: veikto interviju </w:t>
      </w:r>
      <w:proofErr w:type="spellStart"/>
      <w:r w:rsidRPr="00181873">
        <w:rPr>
          <w:rFonts w:ascii="Times New Roman" w:hAnsi="Times New Roman" w:cs="Times New Roman"/>
        </w:rPr>
        <w:t>transkriptus</w:t>
      </w:r>
      <w:proofErr w:type="spellEnd"/>
      <w:r w:rsidRPr="00181873">
        <w:rPr>
          <w:rFonts w:ascii="Times New Roman" w:hAnsi="Times New Roman" w:cs="Times New Roman"/>
        </w:rPr>
        <w:t xml:space="preserve">/protokolus un/vai digitālo formātu. Tā kā pasūtītājs nav noteicis, ka pretendentam ir jāiesniedz tikai papīra formātā interviju </w:t>
      </w:r>
      <w:proofErr w:type="spellStart"/>
      <w:r w:rsidRPr="00181873">
        <w:rPr>
          <w:rFonts w:ascii="Times New Roman" w:hAnsi="Times New Roman" w:cs="Times New Roman"/>
        </w:rPr>
        <w:t>transkripti</w:t>
      </w:r>
      <w:proofErr w:type="spellEnd"/>
      <w:r w:rsidRPr="00181873">
        <w:rPr>
          <w:rFonts w:ascii="Times New Roman" w:hAnsi="Times New Roman" w:cs="Times New Roman"/>
        </w:rPr>
        <w:t xml:space="preserve">/protokoli, pretendents drīkst iesniegt interviju </w:t>
      </w:r>
      <w:proofErr w:type="spellStart"/>
      <w:r w:rsidRPr="00181873">
        <w:rPr>
          <w:rFonts w:ascii="Times New Roman" w:hAnsi="Times New Roman" w:cs="Times New Roman"/>
        </w:rPr>
        <w:t>transkriptus</w:t>
      </w:r>
      <w:proofErr w:type="spellEnd"/>
      <w:r w:rsidRPr="00181873">
        <w:rPr>
          <w:rFonts w:ascii="Times New Roman" w:hAnsi="Times New Roman" w:cs="Times New Roman"/>
        </w:rPr>
        <w:t>/protokolus arī digitālā formātā, t.sk., diktofonā ierakstītu interviju digitalizētus failus.</w:t>
      </w:r>
    </w:p>
    <w:p w:rsidR="00181873" w:rsidRPr="00181873" w:rsidRDefault="00181873" w:rsidP="00181873">
      <w:pPr>
        <w:spacing w:line="240" w:lineRule="auto"/>
        <w:jc w:val="both"/>
        <w:rPr>
          <w:rFonts w:ascii="Times New Roman" w:hAnsi="Times New Roman" w:cs="Times New Roman"/>
        </w:rPr>
      </w:pPr>
    </w:p>
    <w:p w:rsidR="00181873" w:rsidRPr="00181873" w:rsidRDefault="00181873" w:rsidP="00181873">
      <w:pPr>
        <w:pStyle w:val="Sarakstarindkopa"/>
        <w:numPr>
          <w:ilvl w:val="0"/>
          <w:numId w:val="1"/>
        </w:numPr>
        <w:spacing w:line="240" w:lineRule="auto"/>
        <w:jc w:val="both"/>
        <w:rPr>
          <w:rFonts w:ascii="Times New Roman" w:hAnsi="Times New Roman" w:cs="Times New Roman"/>
        </w:rPr>
      </w:pPr>
      <w:r w:rsidRPr="00181873">
        <w:rPr>
          <w:rFonts w:ascii="Times New Roman" w:hAnsi="Times New Roman" w:cs="Times New Roman"/>
          <w:b/>
        </w:rPr>
        <w:t>jautājums:</w:t>
      </w:r>
      <w:r w:rsidRPr="00181873">
        <w:rPr>
          <w:rFonts w:ascii="Times New Roman" w:hAnsi="Times New Roman" w:cs="Times New Roman"/>
        </w:rPr>
        <w:t xml:space="preserve"> pretendentu kvalifikācijas prasībās 4.1.5.2.2. punktā norādīts, ka vadošajam pētniekam ir jābūt pieredzei ne mazāk kā 1 (viena) pētījuma personāla kompetenču izpētē un noteikšanā ne mazāk kā 5 amatiem un vismaz 1 (vienam) pētījumam darbinieku mācību programmu vajadzībām iepriekšējo 3 (trīs) gadu </w:t>
      </w:r>
      <w:proofErr w:type="gramStart"/>
      <w:r w:rsidRPr="00181873">
        <w:rPr>
          <w:rFonts w:ascii="Times New Roman" w:hAnsi="Times New Roman" w:cs="Times New Roman"/>
        </w:rPr>
        <w:t>(</w:t>
      </w:r>
      <w:proofErr w:type="gramEnd"/>
      <w:r w:rsidRPr="00181873">
        <w:rPr>
          <w:rFonts w:ascii="Times New Roman" w:hAnsi="Times New Roman" w:cs="Times New Roman"/>
        </w:rPr>
        <w:t>2014., 2015., 2016. un 2017. gadā līdz piedāvājuma iesniegšanai) laikā. Savukārt 7. nodaļā "Piedāvājuma izvēles kritēriji" 7.2. punktā B2.sadaļā "Vadošā pētnieka pētījumi kompetenču izpētē un noteikšanā" ir runa par 2 un vairāk pētījumiem kompetenču izpētē un noteikšanā ne mazāk kā 5 (pieciem) amatiem. Vai varam uzskatīt, ka vērtējot iesniegto piedāvājumu un vadošā pētnieka pieredzi atbilstoši 7.2. punktā norādītai tabulai tiks ņemta vērā arī viņa pieredze pētījumos kompetenču izpētē un noteikšanā, kas ir iegūta un CV apliecināta arī darba periodā pirms 2014. gada?</w:t>
      </w:r>
    </w:p>
    <w:p w:rsidR="00181873" w:rsidRPr="00181873" w:rsidRDefault="00181873" w:rsidP="00181873">
      <w:pPr>
        <w:spacing w:line="240" w:lineRule="auto"/>
        <w:jc w:val="both"/>
        <w:rPr>
          <w:rFonts w:ascii="Times New Roman" w:hAnsi="Times New Roman" w:cs="Times New Roman"/>
        </w:rPr>
      </w:pPr>
    </w:p>
    <w:p w:rsidR="00181873" w:rsidRPr="00181873" w:rsidRDefault="00181873" w:rsidP="00181873">
      <w:pPr>
        <w:spacing w:line="240" w:lineRule="auto"/>
        <w:jc w:val="both"/>
        <w:rPr>
          <w:rFonts w:ascii="Times New Roman" w:eastAsia="Times New Roman" w:hAnsi="Times New Roman" w:cs="Times New Roman"/>
          <w:u w:val="single"/>
        </w:rPr>
      </w:pPr>
      <w:r w:rsidRPr="00181873">
        <w:rPr>
          <w:rFonts w:ascii="Times New Roman" w:hAnsi="Times New Roman" w:cs="Times New Roman"/>
          <w:b/>
        </w:rPr>
        <w:t xml:space="preserve">Atbilde: </w:t>
      </w:r>
      <w:r w:rsidRPr="00181873">
        <w:rPr>
          <w:rFonts w:ascii="Times New Roman" w:eastAsia="Times New Roman" w:hAnsi="Times New Roman" w:cs="Times New Roman"/>
        </w:rPr>
        <w:t>saskaņā ar nolikuma 7.2. apakšpunktu B2 kritērijā "Vadošā pētnieka pētījumi kompetenču izpētē un noteikšanā" noteikto – vadošie pētnieki, izpildot obligātās kvalifikācijas prasības, nav ierobežoti tiesībās pierādīt savu kvalifikāciju kompetenču izpētē un noteikšanā arī pirms 2014. gada, ievērojot iepriekš minētā apakšpunkta kritērija nosacījumus.</w:t>
      </w:r>
    </w:p>
    <w:p w:rsidR="00181873" w:rsidRPr="00181873" w:rsidRDefault="00181873" w:rsidP="00181873">
      <w:pPr>
        <w:spacing w:line="240" w:lineRule="auto"/>
        <w:jc w:val="both"/>
        <w:rPr>
          <w:rFonts w:ascii="Times New Roman" w:eastAsia="Times New Roman" w:hAnsi="Times New Roman" w:cs="Times New Roman"/>
        </w:rPr>
      </w:pPr>
    </w:p>
    <w:p w:rsidR="00181873" w:rsidRPr="00181873" w:rsidRDefault="00181873" w:rsidP="00181873">
      <w:pPr>
        <w:pStyle w:val="Sarakstarindkopa"/>
        <w:numPr>
          <w:ilvl w:val="0"/>
          <w:numId w:val="1"/>
        </w:numPr>
        <w:spacing w:line="240" w:lineRule="auto"/>
        <w:jc w:val="both"/>
        <w:rPr>
          <w:rFonts w:ascii="Times New Roman" w:eastAsia="Times New Roman" w:hAnsi="Times New Roman" w:cs="Times New Roman"/>
        </w:rPr>
      </w:pPr>
      <w:r w:rsidRPr="00181873">
        <w:rPr>
          <w:rFonts w:ascii="Times New Roman" w:eastAsia="Times New Roman" w:hAnsi="Times New Roman" w:cs="Times New Roman"/>
          <w:b/>
        </w:rPr>
        <w:t xml:space="preserve">jautājums: </w:t>
      </w:r>
      <w:r w:rsidRPr="00181873">
        <w:rPr>
          <w:rFonts w:ascii="Times New Roman" w:eastAsia="Times New Roman" w:hAnsi="Times New Roman" w:cs="Times New Roman"/>
        </w:rPr>
        <w:t xml:space="preserve">mums radās vēl viens precizējošs jautājums par Iepirkuma 2. Daļas 5. 3 uzdevumu “izpētīt Pārvaldes Mācību centra profesionālās pilnveides un citus mācību (izglītības) piedāvājumus Nodarbināto amatu grupām, atbilstoši to </w:t>
      </w:r>
      <w:proofErr w:type="spellStart"/>
      <w:r w:rsidRPr="00181873">
        <w:rPr>
          <w:rFonts w:ascii="Times New Roman" w:eastAsia="Times New Roman" w:hAnsi="Times New Roman" w:cs="Times New Roman"/>
        </w:rPr>
        <w:t>specializācijām</w:t>
      </w:r>
      <w:proofErr w:type="spellEnd"/>
      <w:r w:rsidRPr="00181873">
        <w:rPr>
          <w:rFonts w:ascii="Times New Roman" w:eastAsia="Times New Roman" w:hAnsi="Times New Roman" w:cs="Times New Roman"/>
        </w:rPr>
        <w:t>”. Vai ar formulējumu “citi mācību (izglītības) piedāvājumi Nodarbināto amatu grupām” ir domāti citi Pārvaldes mācību centra piedāvājumi vai citu izglītības iestāžu piedāvājumi tirgū?</w:t>
      </w:r>
    </w:p>
    <w:p w:rsidR="00181873" w:rsidRPr="00181873" w:rsidRDefault="00181873" w:rsidP="00181873">
      <w:pPr>
        <w:spacing w:line="240" w:lineRule="auto"/>
        <w:jc w:val="both"/>
        <w:rPr>
          <w:rFonts w:ascii="Times New Roman" w:eastAsia="Times New Roman" w:hAnsi="Times New Roman" w:cs="Times New Roman"/>
        </w:rPr>
      </w:pPr>
    </w:p>
    <w:p w:rsidR="003F781F" w:rsidRPr="00181873" w:rsidRDefault="00181873" w:rsidP="00181873">
      <w:pPr>
        <w:spacing w:line="240" w:lineRule="auto"/>
        <w:jc w:val="both"/>
      </w:pPr>
      <w:r w:rsidRPr="00181873">
        <w:rPr>
          <w:rFonts w:ascii="Times New Roman" w:hAnsi="Times New Roman" w:cs="Times New Roman"/>
          <w:b/>
        </w:rPr>
        <w:t>Atbilde:</w:t>
      </w:r>
      <w:bookmarkEnd w:id="2"/>
      <w:r w:rsidRPr="00181873">
        <w:rPr>
          <w:rFonts w:ascii="Times New Roman" w:hAnsi="Times New Roman" w:cs="Times New Roman"/>
          <w:b/>
        </w:rPr>
        <w:t xml:space="preserve"> </w:t>
      </w:r>
      <w:r w:rsidRPr="00181873">
        <w:rPr>
          <w:rFonts w:ascii="Times New Roman" w:hAnsi="Times New Roman" w:cs="Times New Roman"/>
        </w:rPr>
        <w:t xml:space="preserve">2.daļas 5.3.uzdevumā jāsaprot, ka: tiek pētīti </w:t>
      </w:r>
      <w:r w:rsidRPr="00181873">
        <w:rPr>
          <w:rFonts w:ascii="Times New Roman" w:hAnsi="Times New Roman" w:cs="Times New Roman"/>
          <w:b/>
        </w:rPr>
        <w:t>Pārvaldes Mācību centra</w:t>
      </w:r>
      <w:r w:rsidRPr="00181873">
        <w:rPr>
          <w:rFonts w:ascii="Times New Roman" w:hAnsi="Times New Roman" w:cs="Times New Roman"/>
        </w:rPr>
        <w:t xml:space="preserve"> profesionālās pilnveides un citi mācību (izglītības) piedāvājumi Nodarbināto amatu grupām. </w:t>
      </w:r>
      <w:r w:rsidRPr="00181873">
        <w:rPr>
          <w:rFonts w:ascii="Times New Roman" w:hAnsi="Times New Roman" w:cs="Times New Roman"/>
          <w:u w:val="single"/>
        </w:rPr>
        <w:t>Netiek izvirzīta prasība</w:t>
      </w:r>
      <w:r w:rsidRPr="00181873">
        <w:rPr>
          <w:rFonts w:ascii="Times New Roman" w:hAnsi="Times New Roman" w:cs="Times New Roman"/>
        </w:rPr>
        <w:t xml:space="preserve"> pētīt citu izglītības iestāžu piedāvāj</w:t>
      </w:r>
      <w:r w:rsidRPr="00181873">
        <w:rPr>
          <w:rFonts w:ascii="Times New Roman" w:hAnsi="Times New Roman" w:cs="Times New Roman"/>
        </w:rPr>
        <w:t>umus.</w:t>
      </w:r>
    </w:p>
    <w:sectPr w:rsidR="003F781F" w:rsidRPr="00181873" w:rsidSect="00181873">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86D" w:rsidRDefault="0008786D" w:rsidP="00181873">
      <w:pPr>
        <w:spacing w:line="240" w:lineRule="auto"/>
      </w:pPr>
      <w:r>
        <w:separator/>
      </w:r>
    </w:p>
  </w:endnote>
  <w:endnote w:type="continuationSeparator" w:id="0">
    <w:p w:rsidR="0008786D" w:rsidRDefault="0008786D" w:rsidP="00181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86D" w:rsidRDefault="0008786D" w:rsidP="00181873">
      <w:pPr>
        <w:spacing w:line="240" w:lineRule="auto"/>
      </w:pPr>
      <w:r>
        <w:separator/>
      </w:r>
    </w:p>
  </w:footnote>
  <w:footnote w:type="continuationSeparator" w:id="0">
    <w:p w:rsidR="0008786D" w:rsidRDefault="0008786D" w:rsidP="001818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873" w:rsidRDefault="00181873" w:rsidP="00181873">
    <w:pPr>
      <w:pStyle w:val="Galvene"/>
      <w:jc w:val="center"/>
    </w:pPr>
    <w:r>
      <w:object w:dxaOrig="7560" w:dyaOrig="1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97pt">
          <v:imagedata r:id="rId1" o:title=""/>
        </v:shape>
        <o:OLEObject Type="Embed" ProgID="PBrush" ShapeID="_x0000_i1025" DrawAspect="Content" ObjectID="_155965028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E74097"/>
    <w:multiLevelType w:val="hybridMultilevel"/>
    <w:tmpl w:val="9BA21150"/>
    <w:lvl w:ilvl="0" w:tplc="F1EC966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873"/>
    <w:rsid w:val="0008786D"/>
    <w:rsid w:val="00181873"/>
    <w:rsid w:val="003F781F"/>
    <w:rsid w:val="00F803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87563"/>
  <w15:chartTrackingRefBased/>
  <w15:docId w15:val="{D9C1773D-A846-4FC9-BE31-11385E7A3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181873"/>
    <w:pPr>
      <w:spacing w:after="0" w:line="360"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181873"/>
    <w:pPr>
      <w:ind w:left="720"/>
      <w:contextualSpacing/>
    </w:pPr>
  </w:style>
  <w:style w:type="paragraph" w:styleId="Galvene">
    <w:name w:val="header"/>
    <w:basedOn w:val="Parasts"/>
    <w:link w:val="GalveneRakstz"/>
    <w:unhideWhenUsed/>
    <w:rsid w:val="00181873"/>
    <w:pPr>
      <w:tabs>
        <w:tab w:val="center" w:pos="4153"/>
        <w:tab w:val="right" w:pos="8306"/>
      </w:tabs>
      <w:spacing w:line="240" w:lineRule="auto"/>
    </w:pPr>
  </w:style>
  <w:style w:type="character" w:customStyle="1" w:styleId="GalveneRakstz">
    <w:name w:val="Galvene Rakstz."/>
    <w:basedOn w:val="Noklusjumarindkopasfonts"/>
    <w:link w:val="Galvene"/>
    <w:rsid w:val="00181873"/>
  </w:style>
  <w:style w:type="paragraph" w:styleId="Kjene">
    <w:name w:val="footer"/>
    <w:basedOn w:val="Parasts"/>
    <w:link w:val="KjeneRakstz"/>
    <w:uiPriority w:val="99"/>
    <w:unhideWhenUsed/>
    <w:rsid w:val="00181873"/>
    <w:pPr>
      <w:tabs>
        <w:tab w:val="center" w:pos="4153"/>
        <w:tab w:val="right" w:pos="8306"/>
      </w:tabs>
      <w:spacing w:line="240" w:lineRule="auto"/>
    </w:pPr>
  </w:style>
  <w:style w:type="character" w:customStyle="1" w:styleId="KjeneRakstz">
    <w:name w:val="Kājene Rakstz."/>
    <w:basedOn w:val="Noklusjumarindkopasfonts"/>
    <w:link w:val="Kjene"/>
    <w:uiPriority w:val="99"/>
    <w:rsid w:val="00181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2137</Words>
  <Characters>1219</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Harijs Eglitis</dc:creator>
  <cp:keywords/>
  <dc:description/>
  <cp:lastModifiedBy>Harijs Eglitis</cp:lastModifiedBy>
  <cp:revision>1</cp:revision>
  <dcterms:created xsi:type="dcterms:W3CDTF">2017-06-22T12:20:00Z</dcterms:created>
  <dcterms:modified xsi:type="dcterms:W3CDTF">2017-06-22T12:24:00Z</dcterms:modified>
</cp:coreProperties>
</file>