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bottom w:val="single" w:sz="4" w:space="0" w:color="auto"/>
        </w:tblBorders>
        <w:tblLook w:val="0000" w:firstRow="0" w:lastRow="0" w:firstColumn="0" w:lastColumn="0" w:noHBand="0" w:noVBand="0"/>
      </w:tblPr>
      <w:tblGrid>
        <w:gridCol w:w="51"/>
        <w:gridCol w:w="4344"/>
        <w:gridCol w:w="1314"/>
        <w:gridCol w:w="336"/>
        <w:gridCol w:w="336"/>
        <w:gridCol w:w="336"/>
        <w:gridCol w:w="336"/>
        <w:gridCol w:w="336"/>
        <w:gridCol w:w="336"/>
        <w:gridCol w:w="336"/>
        <w:gridCol w:w="336"/>
        <w:gridCol w:w="336"/>
        <w:gridCol w:w="336"/>
        <w:gridCol w:w="218"/>
        <w:gridCol w:w="118"/>
      </w:tblGrid>
      <w:tr w:rsidR="0082195C" w:rsidRPr="00BB5CCD" w:rsidTr="003C0236">
        <w:trPr>
          <w:gridBefore w:val="1"/>
          <w:wBefore w:w="51" w:type="dxa"/>
          <w:cantSplit/>
          <w:trHeight w:val="158"/>
        </w:trPr>
        <w:tc>
          <w:tcPr>
            <w:tcW w:w="9354" w:type="dxa"/>
            <w:gridSpan w:val="14"/>
            <w:tcBorders>
              <w:bottom w:val="single" w:sz="4" w:space="0" w:color="auto"/>
            </w:tcBorders>
          </w:tcPr>
          <w:p w:rsidR="0082195C" w:rsidRPr="00BB5CCD" w:rsidRDefault="0082195C" w:rsidP="003C0236">
            <w:pPr>
              <w:spacing w:line="240" w:lineRule="auto"/>
              <w:jc w:val="center"/>
              <w:rPr>
                <w:rFonts w:ascii="Times New Roman" w:eastAsia="Times New Roman" w:hAnsi="Times New Roman" w:cs="Times New Roman"/>
                <w:b/>
                <w:sz w:val="24"/>
                <w:szCs w:val="24"/>
              </w:rPr>
            </w:pPr>
            <w:r w:rsidRPr="00BB5CCD">
              <w:rPr>
                <w:rFonts w:ascii="Times New Roman" w:eastAsia="Times New Roman" w:hAnsi="Times New Roman" w:cs="Times New Roman"/>
                <w:b/>
                <w:bCs/>
                <w:sz w:val="24"/>
                <w:szCs w:val="24"/>
              </w:rPr>
              <w:t>Ieslodzījuma vietu pārvalde</w:t>
            </w:r>
          </w:p>
        </w:tc>
      </w:tr>
      <w:tr w:rsidR="0082195C" w:rsidRPr="00BB5CCD" w:rsidTr="003C0236">
        <w:trPr>
          <w:gridBefore w:val="1"/>
          <w:wBefore w:w="51" w:type="dxa"/>
          <w:cantSplit/>
          <w:trHeight w:val="158"/>
        </w:trPr>
        <w:tc>
          <w:tcPr>
            <w:tcW w:w="9354" w:type="dxa"/>
            <w:gridSpan w:val="14"/>
            <w:tcBorders>
              <w:top w:val="single" w:sz="4" w:space="0" w:color="auto"/>
              <w:bottom w:val="nil"/>
            </w:tcBorders>
          </w:tcPr>
          <w:p w:rsidR="0082195C" w:rsidRPr="00BB5CCD" w:rsidRDefault="0082195C" w:rsidP="003C0236">
            <w:pPr>
              <w:spacing w:line="240" w:lineRule="auto"/>
              <w:jc w:val="center"/>
              <w:rPr>
                <w:rFonts w:ascii="Times New Roman" w:eastAsia="Times New Roman" w:hAnsi="Times New Roman" w:cs="Times New Roman"/>
                <w:sz w:val="24"/>
                <w:szCs w:val="24"/>
              </w:rPr>
            </w:pPr>
            <w:r w:rsidRPr="00BB5CCD">
              <w:rPr>
                <w:rFonts w:ascii="Times New Roman" w:eastAsia="Times New Roman" w:hAnsi="Times New Roman" w:cs="Times New Roman"/>
                <w:sz w:val="24"/>
                <w:szCs w:val="24"/>
              </w:rPr>
              <w:t>(pasūtītāja nosaukums)</w:t>
            </w:r>
          </w:p>
        </w:tc>
      </w:tr>
      <w:tr w:rsidR="0082195C" w:rsidRPr="00BB5CCD" w:rsidTr="003C0236">
        <w:tblPrEx>
          <w:tblBorders>
            <w:top w:val="single" w:sz="4" w:space="0" w:color="auto"/>
            <w:left w:val="single" w:sz="4" w:space="0" w:color="auto"/>
            <w:right w:val="single" w:sz="4" w:space="0" w:color="auto"/>
            <w:insideH w:val="single" w:sz="4" w:space="0" w:color="auto"/>
            <w:insideV w:val="single" w:sz="4" w:space="0" w:color="auto"/>
          </w:tblBorders>
        </w:tblPrEx>
        <w:trPr>
          <w:gridBefore w:val="2"/>
          <w:wBefore w:w="4395" w:type="dxa"/>
        </w:trPr>
        <w:tc>
          <w:tcPr>
            <w:tcW w:w="1314" w:type="dxa"/>
            <w:tcBorders>
              <w:top w:val="nil"/>
              <w:left w:val="nil"/>
              <w:bottom w:val="nil"/>
              <w:right w:val="nil"/>
            </w:tcBorders>
          </w:tcPr>
          <w:p w:rsidR="0082195C" w:rsidRPr="00BB5CCD" w:rsidRDefault="0082195C" w:rsidP="003C0236">
            <w:pPr>
              <w:spacing w:line="240" w:lineRule="auto"/>
              <w:rPr>
                <w:rFonts w:ascii="Times New Roman" w:eastAsia="Times New Roman" w:hAnsi="Times New Roman" w:cs="Times New Roman"/>
                <w:sz w:val="24"/>
                <w:szCs w:val="24"/>
              </w:rPr>
            </w:pPr>
            <w:r w:rsidRPr="00BB5CCD">
              <w:rPr>
                <w:rFonts w:ascii="Times New Roman" w:eastAsia="Times New Roman" w:hAnsi="Times New Roman" w:cs="Times New Roman"/>
                <w:sz w:val="24"/>
                <w:szCs w:val="24"/>
              </w:rPr>
              <w:t>Reģ. Nr.:</w:t>
            </w:r>
          </w:p>
        </w:tc>
        <w:tc>
          <w:tcPr>
            <w:tcW w:w="336" w:type="dxa"/>
            <w:tcBorders>
              <w:top w:val="nil"/>
              <w:left w:val="nil"/>
              <w:bottom w:val="nil"/>
              <w:right w:val="nil"/>
            </w:tcBorders>
          </w:tcPr>
          <w:p w:rsidR="0082195C" w:rsidRPr="00BB5CCD" w:rsidRDefault="0082195C" w:rsidP="003C0236">
            <w:pPr>
              <w:spacing w:line="240" w:lineRule="auto"/>
              <w:rPr>
                <w:rFonts w:ascii="Times New Roman" w:eastAsia="Times New Roman" w:hAnsi="Times New Roman" w:cs="Times New Roman"/>
                <w:sz w:val="24"/>
                <w:szCs w:val="24"/>
              </w:rPr>
            </w:pPr>
            <w:r w:rsidRPr="00BB5CCD">
              <w:rPr>
                <w:rFonts w:ascii="Times New Roman" w:eastAsia="Times New Roman" w:hAnsi="Times New Roman" w:cs="Times New Roman"/>
                <w:sz w:val="24"/>
                <w:szCs w:val="24"/>
              </w:rPr>
              <w:t>9</w:t>
            </w:r>
          </w:p>
        </w:tc>
        <w:tc>
          <w:tcPr>
            <w:tcW w:w="336" w:type="dxa"/>
            <w:tcBorders>
              <w:top w:val="nil"/>
              <w:left w:val="nil"/>
              <w:bottom w:val="nil"/>
              <w:right w:val="nil"/>
            </w:tcBorders>
          </w:tcPr>
          <w:p w:rsidR="0082195C" w:rsidRPr="00BB5CCD" w:rsidRDefault="0082195C" w:rsidP="003C0236">
            <w:pPr>
              <w:spacing w:line="240" w:lineRule="auto"/>
              <w:rPr>
                <w:rFonts w:ascii="Times New Roman" w:eastAsia="Times New Roman" w:hAnsi="Times New Roman" w:cs="Times New Roman"/>
                <w:sz w:val="24"/>
                <w:szCs w:val="24"/>
              </w:rPr>
            </w:pPr>
            <w:r w:rsidRPr="00BB5CCD">
              <w:rPr>
                <w:rFonts w:ascii="Times New Roman" w:eastAsia="Times New Roman" w:hAnsi="Times New Roman" w:cs="Times New Roman"/>
                <w:sz w:val="24"/>
                <w:szCs w:val="24"/>
              </w:rPr>
              <w:t>0</w:t>
            </w:r>
          </w:p>
        </w:tc>
        <w:tc>
          <w:tcPr>
            <w:tcW w:w="336" w:type="dxa"/>
            <w:tcBorders>
              <w:top w:val="nil"/>
              <w:left w:val="nil"/>
              <w:bottom w:val="nil"/>
              <w:right w:val="nil"/>
            </w:tcBorders>
          </w:tcPr>
          <w:p w:rsidR="0082195C" w:rsidRPr="00BB5CCD" w:rsidRDefault="0082195C" w:rsidP="003C0236">
            <w:pPr>
              <w:spacing w:line="240" w:lineRule="auto"/>
              <w:rPr>
                <w:rFonts w:ascii="Times New Roman" w:eastAsia="Times New Roman" w:hAnsi="Times New Roman" w:cs="Times New Roman"/>
                <w:sz w:val="24"/>
                <w:szCs w:val="24"/>
              </w:rPr>
            </w:pPr>
            <w:r w:rsidRPr="00BB5CCD">
              <w:rPr>
                <w:rFonts w:ascii="Times New Roman" w:eastAsia="Times New Roman" w:hAnsi="Times New Roman" w:cs="Times New Roman"/>
                <w:sz w:val="24"/>
                <w:szCs w:val="24"/>
              </w:rPr>
              <w:t>0</w:t>
            </w:r>
          </w:p>
        </w:tc>
        <w:tc>
          <w:tcPr>
            <w:tcW w:w="336" w:type="dxa"/>
            <w:tcBorders>
              <w:top w:val="nil"/>
              <w:left w:val="nil"/>
              <w:bottom w:val="nil"/>
              <w:right w:val="nil"/>
            </w:tcBorders>
          </w:tcPr>
          <w:p w:rsidR="0082195C" w:rsidRPr="00BB5CCD" w:rsidRDefault="0082195C" w:rsidP="003C0236">
            <w:pPr>
              <w:spacing w:line="240" w:lineRule="auto"/>
              <w:rPr>
                <w:rFonts w:ascii="Times New Roman" w:eastAsia="Times New Roman" w:hAnsi="Times New Roman" w:cs="Times New Roman"/>
                <w:sz w:val="24"/>
                <w:szCs w:val="24"/>
              </w:rPr>
            </w:pPr>
            <w:r w:rsidRPr="00BB5CCD">
              <w:rPr>
                <w:rFonts w:ascii="Times New Roman" w:eastAsia="Times New Roman" w:hAnsi="Times New Roman" w:cs="Times New Roman"/>
                <w:sz w:val="24"/>
                <w:szCs w:val="24"/>
              </w:rPr>
              <w:t>0</w:t>
            </w:r>
          </w:p>
        </w:tc>
        <w:tc>
          <w:tcPr>
            <w:tcW w:w="336" w:type="dxa"/>
            <w:tcBorders>
              <w:top w:val="nil"/>
              <w:left w:val="nil"/>
              <w:bottom w:val="nil"/>
              <w:right w:val="nil"/>
            </w:tcBorders>
          </w:tcPr>
          <w:p w:rsidR="0082195C" w:rsidRPr="00BB5CCD" w:rsidRDefault="0082195C" w:rsidP="003C0236">
            <w:pPr>
              <w:spacing w:line="240" w:lineRule="auto"/>
              <w:rPr>
                <w:rFonts w:ascii="Times New Roman" w:eastAsia="Times New Roman" w:hAnsi="Times New Roman" w:cs="Times New Roman"/>
                <w:sz w:val="24"/>
                <w:szCs w:val="24"/>
              </w:rPr>
            </w:pPr>
            <w:r w:rsidRPr="00BB5CCD">
              <w:rPr>
                <w:rFonts w:ascii="Times New Roman" w:eastAsia="Times New Roman" w:hAnsi="Times New Roman" w:cs="Times New Roman"/>
                <w:sz w:val="24"/>
                <w:szCs w:val="24"/>
              </w:rPr>
              <w:t>0</w:t>
            </w:r>
          </w:p>
        </w:tc>
        <w:tc>
          <w:tcPr>
            <w:tcW w:w="336" w:type="dxa"/>
            <w:tcBorders>
              <w:top w:val="nil"/>
              <w:left w:val="nil"/>
              <w:bottom w:val="nil"/>
              <w:right w:val="nil"/>
            </w:tcBorders>
          </w:tcPr>
          <w:p w:rsidR="0082195C" w:rsidRPr="00BB5CCD" w:rsidRDefault="0082195C" w:rsidP="003C0236">
            <w:pPr>
              <w:spacing w:line="240" w:lineRule="auto"/>
              <w:rPr>
                <w:rFonts w:ascii="Times New Roman" w:eastAsia="Times New Roman" w:hAnsi="Times New Roman" w:cs="Times New Roman"/>
                <w:sz w:val="24"/>
                <w:szCs w:val="24"/>
              </w:rPr>
            </w:pPr>
            <w:r w:rsidRPr="00BB5CCD">
              <w:rPr>
                <w:rFonts w:ascii="Times New Roman" w:eastAsia="Times New Roman" w:hAnsi="Times New Roman" w:cs="Times New Roman"/>
                <w:sz w:val="24"/>
                <w:szCs w:val="24"/>
              </w:rPr>
              <w:t>0</w:t>
            </w:r>
          </w:p>
        </w:tc>
        <w:tc>
          <w:tcPr>
            <w:tcW w:w="336" w:type="dxa"/>
            <w:tcBorders>
              <w:top w:val="nil"/>
              <w:left w:val="nil"/>
              <w:bottom w:val="nil"/>
              <w:right w:val="nil"/>
            </w:tcBorders>
          </w:tcPr>
          <w:p w:rsidR="0082195C" w:rsidRPr="00BB5CCD" w:rsidRDefault="0082195C" w:rsidP="003C0236">
            <w:pPr>
              <w:spacing w:line="240" w:lineRule="auto"/>
              <w:rPr>
                <w:rFonts w:ascii="Times New Roman" w:eastAsia="Times New Roman" w:hAnsi="Times New Roman" w:cs="Times New Roman"/>
                <w:sz w:val="24"/>
                <w:szCs w:val="24"/>
              </w:rPr>
            </w:pPr>
            <w:r w:rsidRPr="00BB5CCD">
              <w:rPr>
                <w:rFonts w:ascii="Times New Roman" w:eastAsia="Times New Roman" w:hAnsi="Times New Roman" w:cs="Times New Roman"/>
                <w:sz w:val="24"/>
                <w:szCs w:val="24"/>
              </w:rPr>
              <w:t>2</w:t>
            </w:r>
          </w:p>
        </w:tc>
        <w:tc>
          <w:tcPr>
            <w:tcW w:w="336" w:type="dxa"/>
            <w:tcBorders>
              <w:top w:val="nil"/>
              <w:left w:val="nil"/>
              <w:bottom w:val="nil"/>
              <w:right w:val="nil"/>
            </w:tcBorders>
          </w:tcPr>
          <w:p w:rsidR="0082195C" w:rsidRPr="00BB5CCD" w:rsidRDefault="0082195C" w:rsidP="003C0236">
            <w:pPr>
              <w:spacing w:line="240" w:lineRule="auto"/>
              <w:rPr>
                <w:rFonts w:ascii="Times New Roman" w:eastAsia="Times New Roman" w:hAnsi="Times New Roman" w:cs="Times New Roman"/>
                <w:sz w:val="24"/>
                <w:szCs w:val="24"/>
              </w:rPr>
            </w:pPr>
            <w:r w:rsidRPr="00BB5CCD">
              <w:rPr>
                <w:rFonts w:ascii="Times New Roman" w:eastAsia="Times New Roman" w:hAnsi="Times New Roman" w:cs="Times New Roman"/>
                <w:sz w:val="24"/>
                <w:szCs w:val="24"/>
              </w:rPr>
              <w:t>7</w:t>
            </w:r>
          </w:p>
        </w:tc>
        <w:tc>
          <w:tcPr>
            <w:tcW w:w="336" w:type="dxa"/>
            <w:tcBorders>
              <w:top w:val="nil"/>
              <w:left w:val="nil"/>
              <w:bottom w:val="nil"/>
              <w:right w:val="nil"/>
            </w:tcBorders>
          </w:tcPr>
          <w:p w:rsidR="0082195C" w:rsidRPr="00BB5CCD" w:rsidRDefault="0082195C" w:rsidP="003C0236">
            <w:pPr>
              <w:spacing w:line="240" w:lineRule="auto"/>
              <w:rPr>
                <w:rFonts w:ascii="Times New Roman" w:eastAsia="Times New Roman" w:hAnsi="Times New Roman" w:cs="Times New Roman"/>
                <w:sz w:val="24"/>
                <w:szCs w:val="24"/>
              </w:rPr>
            </w:pPr>
            <w:r w:rsidRPr="00BB5CCD">
              <w:rPr>
                <w:rFonts w:ascii="Times New Roman" w:eastAsia="Times New Roman" w:hAnsi="Times New Roman" w:cs="Times New Roman"/>
                <w:sz w:val="24"/>
                <w:szCs w:val="24"/>
              </w:rPr>
              <w:t>1</w:t>
            </w:r>
          </w:p>
        </w:tc>
        <w:tc>
          <w:tcPr>
            <w:tcW w:w="336" w:type="dxa"/>
            <w:tcBorders>
              <w:top w:val="nil"/>
              <w:left w:val="nil"/>
              <w:bottom w:val="nil"/>
              <w:right w:val="nil"/>
            </w:tcBorders>
          </w:tcPr>
          <w:p w:rsidR="0082195C" w:rsidRPr="00BB5CCD" w:rsidRDefault="0082195C" w:rsidP="003C0236">
            <w:pPr>
              <w:spacing w:line="240" w:lineRule="auto"/>
              <w:rPr>
                <w:rFonts w:ascii="Times New Roman" w:eastAsia="Times New Roman" w:hAnsi="Times New Roman" w:cs="Times New Roman"/>
                <w:sz w:val="24"/>
                <w:szCs w:val="24"/>
              </w:rPr>
            </w:pPr>
            <w:r w:rsidRPr="00BB5CCD">
              <w:rPr>
                <w:rFonts w:ascii="Times New Roman" w:eastAsia="Times New Roman" w:hAnsi="Times New Roman" w:cs="Times New Roman"/>
                <w:sz w:val="24"/>
                <w:szCs w:val="24"/>
              </w:rPr>
              <w:t>6</w:t>
            </w:r>
          </w:p>
        </w:tc>
        <w:tc>
          <w:tcPr>
            <w:tcW w:w="336" w:type="dxa"/>
            <w:gridSpan w:val="2"/>
            <w:tcBorders>
              <w:top w:val="nil"/>
              <w:left w:val="nil"/>
              <w:bottom w:val="nil"/>
              <w:right w:val="nil"/>
            </w:tcBorders>
          </w:tcPr>
          <w:p w:rsidR="0082195C" w:rsidRPr="00BB5CCD" w:rsidRDefault="0082195C" w:rsidP="003C0236">
            <w:pPr>
              <w:spacing w:line="240" w:lineRule="auto"/>
              <w:rPr>
                <w:rFonts w:ascii="Times New Roman" w:eastAsia="Times New Roman" w:hAnsi="Times New Roman" w:cs="Times New Roman"/>
                <w:sz w:val="24"/>
                <w:szCs w:val="24"/>
              </w:rPr>
            </w:pPr>
            <w:r w:rsidRPr="00BB5CCD">
              <w:rPr>
                <w:rFonts w:ascii="Times New Roman" w:eastAsia="Times New Roman" w:hAnsi="Times New Roman" w:cs="Times New Roman"/>
                <w:sz w:val="24"/>
                <w:szCs w:val="24"/>
              </w:rPr>
              <w:t>5</w:t>
            </w:r>
          </w:p>
        </w:tc>
      </w:tr>
      <w:tr w:rsidR="0082195C" w:rsidRPr="00BB5CCD" w:rsidTr="003C0236">
        <w:tblPrEx>
          <w:tblBorders>
            <w:top w:val="single" w:sz="4" w:space="0" w:color="auto"/>
            <w:left w:val="single" w:sz="4" w:space="0" w:color="auto"/>
            <w:right w:val="single" w:sz="4" w:space="0" w:color="auto"/>
            <w:insideH w:val="single" w:sz="4" w:space="0" w:color="auto"/>
            <w:insideV w:val="single" w:sz="4" w:space="0" w:color="auto"/>
          </w:tblBorders>
        </w:tblPrEx>
        <w:trPr>
          <w:gridAfter w:val="1"/>
          <w:wAfter w:w="118" w:type="dxa"/>
          <w:cantSplit/>
          <w:trHeight w:val="480"/>
        </w:trPr>
        <w:tc>
          <w:tcPr>
            <w:tcW w:w="9287" w:type="dxa"/>
            <w:gridSpan w:val="14"/>
            <w:tcBorders>
              <w:top w:val="nil"/>
              <w:left w:val="nil"/>
              <w:bottom w:val="single" w:sz="4" w:space="0" w:color="auto"/>
              <w:right w:val="nil"/>
            </w:tcBorders>
          </w:tcPr>
          <w:p w:rsidR="0082195C" w:rsidRPr="00BB5CCD" w:rsidRDefault="0082195C" w:rsidP="003C0236">
            <w:pPr>
              <w:spacing w:line="240" w:lineRule="auto"/>
              <w:ind w:left="180"/>
              <w:jc w:val="center"/>
              <w:rPr>
                <w:rFonts w:ascii="Times New Roman" w:eastAsia="Times New Roman" w:hAnsi="Times New Roman" w:cs="Times New Roman"/>
                <w:noProof/>
                <w:sz w:val="24"/>
                <w:szCs w:val="24"/>
              </w:rPr>
            </w:pPr>
            <w:r w:rsidRPr="00BB5CCD">
              <w:rPr>
                <w:rFonts w:ascii="Times New Roman" w:eastAsia="Times New Roman" w:hAnsi="Times New Roman" w:cs="Times New Roman"/>
                <w:sz w:val="24"/>
                <w:szCs w:val="24"/>
              </w:rPr>
              <w:t xml:space="preserve">Ieslodzījuma vietu pārvaldes (turpmāk – Pārvalde) </w:t>
            </w:r>
            <w:r w:rsidRPr="00BB5CCD">
              <w:rPr>
                <w:rFonts w:ascii="Times New Roman" w:eastAsia="Times New Roman" w:hAnsi="Times New Roman" w:cs="Times New Roman"/>
                <w:noProof/>
                <w:sz w:val="24"/>
                <w:szCs w:val="24"/>
              </w:rPr>
              <w:t xml:space="preserve">Eiropas Sociālā fonda projekta Nr.9.1.3.0/16/I/001 </w:t>
            </w:r>
            <w:bookmarkStart w:id="0" w:name="_Hlk485900025"/>
            <w:r w:rsidRPr="00BB5CCD">
              <w:rPr>
                <w:rFonts w:ascii="Times New Roman" w:hAnsi="Times New Roman" w:cs="Times New Roman"/>
                <w:b/>
                <w:sz w:val="24"/>
                <w:szCs w:val="24"/>
              </w:rPr>
              <w:t>"</w:t>
            </w:r>
            <w:bookmarkEnd w:id="0"/>
            <w:r w:rsidRPr="00BB5CCD">
              <w:rPr>
                <w:rFonts w:ascii="Times New Roman" w:eastAsia="Times New Roman" w:hAnsi="Times New Roman" w:cs="Times New Roman"/>
                <w:noProof/>
                <w:sz w:val="24"/>
                <w:szCs w:val="24"/>
              </w:rPr>
              <w:t>Resocializācijas sistēmas efektivitātes paaugstināšana</w:t>
            </w:r>
            <w:r w:rsidRPr="00BB5CCD">
              <w:rPr>
                <w:rFonts w:ascii="Times New Roman" w:hAnsi="Times New Roman" w:cs="Times New Roman"/>
                <w:b/>
                <w:sz w:val="24"/>
                <w:szCs w:val="24"/>
              </w:rPr>
              <w:t>"</w:t>
            </w:r>
            <w:r w:rsidRPr="00BB5CCD">
              <w:rPr>
                <w:rFonts w:ascii="Times New Roman" w:eastAsia="Times New Roman" w:hAnsi="Times New Roman" w:cs="Times New Roman"/>
                <w:noProof/>
                <w:sz w:val="24"/>
                <w:szCs w:val="24"/>
              </w:rPr>
              <w:t xml:space="preserve"> (turpmāk – Projekts Nr.9.1.3.0/16/I/001) </w:t>
            </w:r>
            <w:r w:rsidRPr="00BB5CCD">
              <w:rPr>
                <w:rFonts w:ascii="Times New Roman" w:eastAsia="Times New Roman" w:hAnsi="Times New Roman" w:cs="Times New Roman"/>
                <w:sz w:val="24"/>
                <w:szCs w:val="24"/>
              </w:rPr>
              <w:t xml:space="preserve">atklāts konkurss </w:t>
            </w:r>
            <w:r w:rsidRPr="00BB5CCD">
              <w:rPr>
                <w:rFonts w:ascii="Times New Roman" w:hAnsi="Times New Roman" w:cs="Times New Roman"/>
                <w:sz w:val="24"/>
                <w:szCs w:val="24"/>
              </w:rPr>
              <w:t>"Pētījuma</w:t>
            </w:r>
            <w:r w:rsidRPr="00BB5CCD">
              <w:rPr>
                <w:rFonts w:ascii="Times New Roman" w:hAnsi="Times New Roman" w:cs="Times New Roman"/>
                <w:b/>
                <w:sz w:val="24"/>
                <w:szCs w:val="24"/>
              </w:rPr>
              <w:t xml:space="preserve"> </w:t>
            </w:r>
            <w:r w:rsidRPr="00BB5CCD">
              <w:rPr>
                <w:rFonts w:ascii="Times New Roman" w:hAnsi="Times New Roman" w:cs="Times New Roman"/>
                <w:sz w:val="24"/>
                <w:szCs w:val="24"/>
              </w:rPr>
              <w:t>"</w:t>
            </w:r>
            <w:r w:rsidRPr="00BB5CCD">
              <w:rPr>
                <w:rFonts w:ascii="Times New Roman" w:hAnsi="Times New Roman" w:cs="Times New Roman"/>
                <w:bCs/>
                <w:sz w:val="24"/>
                <w:szCs w:val="24"/>
                <w:lang w:eastAsia="lv-LV"/>
              </w:rPr>
              <w:t>Par Ieslodzījuma vietu pārvaldes un Valsts probācijas dienesta nodarbināto kompetencēm un Ieslodzījuma vietu pārvaldes nodarbināto mācību vajadzībām</w:t>
            </w:r>
            <w:r w:rsidRPr="00BB5CCD">
              <w:rPr>
                <w:rFonts w:ascii="Times New Roman" w:hAnsi="Times New Roman" w:cs="Times New Roman"/>
                <w:b/>
                <w:sz w:val="24"/>
                <w:szCs w:val="24"/>
              </w:rPr>
              <w:t>"</w:t>
            </w:r>
            <w:r w:rsidRPr="00BB5CCD">
              <w:rPr>
                <w:rFonts w:ascii="Times New Roman" w:eastAsia="Times New Roman" w:hAnsi="Times New Roman" w:cs="Times New Roman"/>
                <w:sz w:val="24"/>
                <w:szCs w:val="24"/>
              </w:rPr>
              <w:t xml:space="preserve"> (turpmāk – iepirkums)</w:t>
            </w:r>
          </w:p>
        </w:tc>
      </w:tr>
      <w:tr w:rsidR="0082195C" w:rsidRPr="00BB5CCD" w:rsidTr="003C0236">
        <w:tblPrEx>
          <w:tblBorders>
            <w:top w:val="single" w:sz="4" w:space="0" w:color="auto"/>
            <w:left w:val="single" w:sz="4" w:space="0" w:color="auto"/>
            <w:right w:val="single" w:sz="4" w:space="0" w:color="auto"/>
            <w:insideH w:val="single" w:sz="4" w:space="0" w:color="auto"/>
            <w:insideV w:val="single" w:sz="4" w:space="0" w:color="auto"/>
          </w:tblBorders>
        </w:tblPrEx>
        <w:trPr>
          <w:gridAfter w:val="1"/>
          <w:wAfter w:w="118" w:type="dxa"/>
          <w:cantSplit/>
        </w:trPr>
        <w:tc>
          <w:tcPr>
            <w:tcW w:w="9287" w:type="dxa"/>
            <w:gridSpan w:val="14"/>
            <w:tcBorders>
              <w:top w:val="nil"/>
              <w:left w:val="nil"/>
              <w:bottom w:val="nil"/>
              <w:right w:val="nil"/>
            </w:tcBorders>
          </w:tcPr>
          <w:p w:rsidR="0082195C" w:rsidRPr="00BB5CCD" w:rsidRDefault="0082195C" w:rsidP="003C0236">
            <w:pPr>
              <w:spacing w:line="240" w:lineRule="auto"/>
              <w:jc w:val="center"/>
              <w:rPr>
                <w:rFonts w:ascii="Times New Roman" w:eastAsia="Times New Roman" w:hAnsi="Times New Roman" w:cs="Times New Roman"/>
                <w:sz w:val="24"/>
                <w:szCs w:val="24"/>
              </w:rPr>
            </w:pPr>
            <w:r w:rsidRPr="00BB5CCD">
              <w:rPr>
                <w:rFonts w:ascii="Times New Roman" w:eastAsia="Times New Roman" w:hAnsi="Times New Roman" w:cs="Times New Roman"/>
                <w:sz w:val="24"/>
                <w:szCs w:val="24"/>
              </w:rPr>
              <w:t>(iepirkuma procedūras veids un nosaukums)</w:t>
            </w:r>
          </w:p>
        </w:tc>
      </w:tr>
    </w:tbl>
    <w:p w:rsidR="0082195C" w:rsidRPr="00BB5CCD" w:rsidRDefault="0082195C" w:rsidP="0082195C">
      <w:pPr>
        <w:spacing w:line="240" w:lineRule="auto"/>
        <w:rPr>
          <w:rFonts w:ascii="Times New Roman" w:hAnsi="Times New Roman" w:cs="Times New Roman"/>
          <w:b/>
          <w:sz w:val="24"/>
          <w:szCs w:val="24"/>
        </w:rPr>
      </w:pPr>
    </w:p>
    <w:p w:rsidR="0082195C" w:rsidRPr="00BB5CCD" w:rsidRDefault="0082195C" w:rsidP="0082195C">
      <w:pPr>
        <w:spacing w:line="240" w:lineRule="auto"/>
        <w:jc w:val="center"/>
        <w:rPr>
          <w:rFonts w:ascii="Times New Roman" w:hAnsi="Times New Roman" w:cs="Times New Roman"/>
          <w:b/>
          <w:sz w:val="24"/>
          <w:szCs w:val="24"/>
        </w:rPr>
      </w:pPr>
      <w:r>
        <w:rPr>
          <w:rFonts w:ascii="Times New Roman" w:hAnsi="Times New Roman" w:cs="Times New Roman"/>
          <w:b/>
          <w:sz w:val="24"/>
          <w:szCs w:val="24"/>
        </w:rPr>
        <w:t>Atbilde</w:t>
      </w:r>
      <w:r w:rsidRPr="00BB5CCD">
        <w:rPr>
          <w:rFonts w:ascii="Times New Roman" w:hAnsi="Times New Roman" w:cs="Times New Roman"/>
          <w:b/>
          <w:sz w:val="24"/>
          <w:szCs w:val="24"/>
        </w:rPr>
        <w:t xml:space="preserve"> uz pretendent</w:t>
      </w:r>
      <w:r>
        <w:rPr>
          <w:rFonts w:ascii="Times New Roman" w:hAnsi="Times New Roman" w:cs="Times New Roman"/>
          <w:b/>
          <w:sz w:val="24"/>
          <w:szCs w:val="24"/>
        </w:rPr>
        <w:t>a</w:t>
      </w:r>
      <w:r w:rsidRPr="00BB5CCD">
        <w:rPr>
          <w:rFonts w:ascii="Times New Roman" w:hAnsi="Times New Roman" w:cs="Times New Roman"/>
          <w:b/>
          <w:sz w:val="24"/>
          <w:szCs w:val="24"/>
        </w:rPr>
        <w:t xml:space="preserve"> uzdot</w:t>
      </w:r>
      <w:r>
        <w:rPr>
          <w:rFonts w:ascii="Times New Roman" w:hAnsi="Times New Roman" w:cs="Times New Roman"/>
          <w:b/>
          <w:sz w:val="24"/>
          <w:szCs w:val="24"/>
        </w:rPr>
        <w:t>o</w:t>
      </w:r>
      <w:r w:rsidRPr="00BB5CCD">
        <w:rPr>
          <w:rFonts w:ascii="Times New Roman" w:hAnsi="Times New Roman" w:cs="Times New Roman"/>
          <w:b/>
          <w:sz w:val="24"/>
          <w:szCs w:val="24"/>
        </w:rPr>
        <w:t xml:space="preserve"> jautājum</w:t>
      </w:r>
      <w:r>
        <w:rPr>
          <w:rFonts w:ascii="Times New Roman" w:hAnsi="Times New Roman" w:cs="Times New Roman"/>
          <w:b/>
          <w:sz w:val="24"/>
          <w:szCs w:val="24"/>
        </w:rPr>
        <w:t>u</w:t>
      </w:r>
    </w:p>
    <w:p w:rsidR="0082195C" w:rsidRPr="00BB5CCD" w:rsidRDefault="0082195C" w:rsidP="0082195C">
      <w:pPr>
        <w:spacing w:line="240" w:lineRule="auto"/>
        <w:jc w:val="both"/>
        <w:rPr>
          <w:rFonts w:ascii="Times New Roman" w:hAnsi="Times New Roman" w:cs="Times New Roman"/>
          <w:b/>
          <w:sz w:val="24"/>
          <w:szCs w:val="24"/>
        </w:rPr>
      </w:pPr>
      <w:bookmarkStart w:id="1" w:name="_Hlk485900480"/>
    </w:p>
    <w:p w:rsidR="0082195C" w:rsidRPr="00CE0A5C" w:rsidRDefault="0082195C" w:rsidP="0082195C">
      <w:pPr>
        <w:spacing w:line="240" w:lineRule="auto"/>
        <w:jc w:val="both"/>
        <w:rPr>
          <w:rFonts w:ascii="Times New Roman" w:hAnsi="Times New Roman" w:cs="Times New Roman"/>
          <w:sz w:val="24"/>
          <w:szCs w:val="24"/>
        </w:rPr>
      </w:pPr>
      <w:r>
        <w:rPr>
          <w:rFonts w:ascii="Times New Roman" w:hAnsi="Times New Roman" w:cs="Times New Roman"/>
          <w:b/>
          <w:sz w:val="24"/>
          <w:szCs w:val="24"/>
        </w:rPr>
        <w:t>J</w:t>
      </w:r>
      <w:r w:rsidRPr="00CE0A5C">
        <w:rPr>
          <w:rFonts w:ascii="Times New Roman" w:hAnsi="Times New Roman" w:cs="Times New Roman"/>
          <w:b/>
          <w:sz w:val="24"/>
          <w:szCs w:val="24"/>
        </w:rPr>
        <w:t xml:space="preserve">autājums: </w:t>
      </w:r>
      <w:r>
        <w:rPr>
          <w:rFonts w:ascii="Times New Roman" w:hAnsi="Times New Roman" w:cs="Times New Roman"/>
          <w:sz w:val="24"/>
          <w:szCs w:val="24"/>
        </w:rPr>
        <w:t>p</w:t>
      </w:r>
      <w:r w:rsidRPr="00CE0A5C">
        <w:rPr>
          <w:rFonts w:ascii="Times New Roman" w:hAnsi="Times New Roman" w:cs="Times New Roman"/>
          <w:sz w:val="24"/>
          <w:szCs w:val="24"/>
        </w:rPr>
        <w:t xml:space="preserve">ētījumam ir divas daļas </w:t>
      </w:r>
      <w:r>
        <w:rPr>
          <w:rFonts w:ascii="Times New Roman" w:hAnsi="Times New Roman" w:cs="Times New Roman"/>
          <w:sz w:val="24"/>
          <w:szCs w:val="24"/>
        </w:rPr>
        <w:t>–</w:t>
      </w:r>
      <w:r w:rsidRPr="00CE0A5C">
        <w:rPr>
          <w:rFonts w:ascii="Times New Roman" w:hAnsi="Times New Roman" w:cs="Times New Roman"/>
          <w:sz w:val="24"/>
          <w:szCs w:val="24"/>
        </w:rPr>
        <w:t xml:space="preserve"> par amatu kompetencēm, individuālajām īpašībām un spējām un par darbinieku mācību programmu vajadzībām. Pētījuma pirmā daļa paredz amatu kompetenču modeļu veidošanu, bet otrā daļa - identificēt nodarbināto mācību vajadzības. Saskaņā ar uzdevumu izpildes un nodevumu iesniegšanas termiņiem abas pētījuma daļas ir jāpabeidz 6 mēnešu laikā (Ne ilgāk kā 6 (seši) mēneši no līguma noslēgšanas dienas), un otrās pētījuma daļas (8.2. punkts) uzdevumi paredz identificēt nodarbināto mācību vajadzības (uzdevums nr.2) ne vēlāk kā 3 mēnešu laikā no projekta uzsākšanas un veikt intervijas par mācību vajadzībām, identificējot nepieciešamo zināšanu/prasmju apjomu (uzdevums Nr.4), ne vēlāk kā 4 mēnešu</w:t>
      </w:r>
      <w:r>
        <w:rPr>
          <w:rFonts w:ascii="Times New Roman" w:hAnsi="Times New Roman" w:cs="Times New Roman"/>
          <w:sz w:val="24"/>
          <w:szCs w:val="24"/>
        </w:rPr>
        <w:t xml:space="preserve"> laikā no projekta uzsākšanas. </w:t>
      </w:r>
      <w:r w:rsidRPr="00CE0A5C">
        <w:rPr>
          <w:rFonts w:ascii="Times New Roman" w:hAnsi="Times New Roman" w:cs="Times New Roman"/>
          <w:sz w:val="24"/>
          <w:szCs w:val="24"/>
        </w:rPr>
        <w:t>Šādas prasības rada neskaidrības par otrās pētījuma daļas rezultātu lietderību, ja abi projekti tiks veikti vienlaicīgi. Veicot otrās pētījuma daļas darba uzdevumus laikā, kad pētījuma pirmās daļas rezultāti vēl nav sasniegti, pastāv riski, ka pētījuma otrā daļas rezultāti tiks balstīti nevis uz pētījuma pirmās daļas rezultātu (kompetenču modeļiem), bet uz novecojušu informāciju par situāciju, kādā organizācija atradās pirms tika uzsākta pētījuma pirmā daļa. Tāpēc pētījuma otrās daļas rezultāti var atbilst formāli nodefinētajiem nodevumiem, bet var netikt iedzīvināti organizācijas personāla pārvaldībā, jo vairs neatbilst organizācijas vajadzībām. Tādēļ jautājums ir par to, kā organizācija ir paredzējusi organizēt pētījuma pirmās daļas rezultātu interpretāciju pētījuma otrās daļas sākotnējo datu ievadnē, lai maksimizētu pētījuma otrās daļas atbilstību pētījuma pirmās daļas rezultātiem un palielinātu praktisko ieguvumu organizācijai no abām pētījuma daļām?</w:t>
      </w:r>
    </w:p>
    <w:p w:rsidR="0082195C" w:rsidRPr="00BB5CCD" w:rsidRDefault="0082195C" w:rsidP="0082195C">
      <w:pPr>
        <w:spacing w:line="240" w:lineRule="auto"/>
        <w:rPr>
          <w:rFonts w:ascii="Times New Roman" w:hAnsi="Times New Roman" w:cs="Times New Roman"/>
          <w:b/>
          <w:sz w:val="24"/>
          <w:szCs w:val="24"/>
        </w:rPr>
      </w:pPr>
    </w:p>
    <w:p w:rsidR="0082195C" w:rsidRPr="00BB5CCD" w:rsidRDefault="0082195C" w:rsidP="0082195C">
      <w:pPr>
        <w:spacing w:line="240" w:lineRule="auto"/>
        <w:jc w:val="both"/>
        <w:rPr>
          <w:rFonts w:ascii="Times New Roman" w:hAnsi="Times New Roman" w:cs="Times New Roman"/>
          <w:sz w:val="24"/>
          <w:szCs w:val="24"/>
        </w:rPr>
      </w:pPr>
      <w:r>
        <w:rPr>
          <w:rFonts w:ascii="Times New Roman" w:hAnsi="Times New Roman" w:cs="Times New Roman"/>
          <w:b/>
          <w:sz w:val="24"/>
          <w:szCs w:val="24"/>
        </w:rPr>
        <w:t xml:space="preserve">Atbilde: </w:t>
      </w:r>
      <w:r>
        <w:rPr>
          <w:rFonts w:ascii="Times New Roman" w:hAnsi="Times New Roman" w:cs="Times New Roman"/>
          <w:sz w:val="24"/>
          <w:szCs w:val="24"/>
        </w:rPr>
        <w:t>Pārvaldei</w:t>
      </w:r>
      <w:r w:rsidRPr="00CE0A5C">
        <w:rPr>
          <w:rFonts w:ascii="Times New Roman" w:hAnsi="Times New Roman" w:cs="Times New Roman"/>
          <w:sz w:val="24"/>
          <w:szCs w:val="24"/>
        </w:rPr>
        <w:t>, īstenojot projekta Nr.9.1.3.0/16/I/001</w:t>
      </w:r>
      <w:r>
        <w:rPr>
          <w:rFonts w:ascii="Times New Roman" w:hAnsi="Times New Roman" w:cs="Times New Roman"/>
          <w:sz w:val="24"/>
          <w:szCs w:val="24"/>
        </w:rPr>
        <w:t xml:space="preserve"> </w:t>
      </w:r>
      <w:r w:rsidRPr="00CE0A5C">
        <w:rPr>
          <w:rFonts w:ascii="Times New Roman" w:hAnsi="Times New Roman" w:cs="Times New Roman"/>
          <w:sz w:val="24"/>
          <w:szCs w:val="24"/>
        </w:rPr>
        <w:t>ietvaros plānotās darbības</w:t>
      </w:r>
      <w:r>
        <w:rPr>
          <w:rFonts w:ascii="Times New Roman" w:hAnsi="Times New Roman" w:cs="Times New Roman"/>
          <w:sz w:val="24"/>
          <w:szCs w:val="24"/>
        </w:rPr>
        <w:t>,</w:t>
      </w:r>
      <w:r w:rsidRPr="00CE0A5C">
        <w:rPr>
          <w:rFonts w:ascii="Times New Roman" w:hAnsi="Times New Roman" w:cs="Times New Roman"/>
          <w:sz w:val="24"/>
          <w:szCs w:val="24"/>
        </w:rPr>
        <w:t xml:space="preserve"> ir saistoši projektā norādītie mērķi un sasniedzamie rezultatīvie rādītāji. Līdz ar to, lai tiktu sasniegti rezultatīvie rādītāji, pasūtītājs balstoties uz projekta aprakstu, vadlīnijām un pasūtītāja vajadzībām saskaņā ar publiskā iepirkuma tiesisko regulējumu (Publisko iepirkumu likums) izstrādāja tehnisko specifikāciju, kurā tika iekļautas pretendentiem izvirzītās prasības un iegūstamie rezultāti.</w:t>
      </w:r>
      <w:bookmarkStart w:id="2" w:name="_GoBack"/>
      <w:bookmarkEnd w:id="2"/>
    </w:p>
    <w:p w:rsidR="0082195C" w:rsidRPr="00BB5CCD" w:rsidRDefault="0082195C" w:rsidP="0082195C">
      <w:pPr>
        <w:spacing w:line="240" w:lineRule="auto"/>
        <w:jc w:val="both"/>
        <w:rPr>
          <w:rFonts w:ascii="Times New Roman" w:hAnsi="Times New Roman" w:cs="Times New Roman"/>
          <w:sz w:val="24"/>
          <w:szCs w:val="24"/>
        </w:rPr>
      </w:pPr>
    </w:p>
    <w:bookmarkEnd w:id="1"/>
    <w:p w:rsidR="0082195C" w:rsidRDefault="0082195C" w:rsidP="0082195C"/>
    <w:p w:rsidR="003F781F" w:rsidRDefault="003F781F"/>
    <w:sectPr w:rsidR="003F781F" w:rsidSect="006E43F6">
      <w:headerReference w:type="even" r:id="rId5"/>
      <w:headerReference w:type="default" r:id="rId6"/>
      <w:footerReference w:type="even" r:id="rId7"/>
      <w:footerReference w:type="default" r:id="rId8"/>
      <w:pgSz w:w="12240" w:h="15840"/>
      <w:pgMar w:top="1701"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43F6" w:rsidRDefault="0082195C" w:rsidP="006E43F6">
    <w:pPr>
      <w:pStyle w:val="Kjene"/>
      <w:framePr w:wrap="around" w:vAnchor="text" w:hAnchor="margin" w:xAlign="right" w:y="1"/>
      <w:rPr>
        <w:rStyle w:val="Lappusesnumurs"/>
      </w:rPr>
    </w:pPr>
    <w:r>
      <w:rPr>
        <w:rStyle w:val="Lappusesnumurs"/>
      </w:rPr>
      <w:fldChar w:fldCharType="begin"/>
    </w:r>
    <w:r>
      <w:rPr>
        <w:rStyle w:val="Lappusesnumurs"/>
      </w:rPr>
      <w:instrText xml:space="preserve">PAGE  </w:instrText>
    </w:r>
    <w:r>
      <w:rPr>
        <w:rStyle w:val="Lappusesnumurs"/>
      </w:rPr>
      <w:fldChar w:fldCharType="end"/>
    </w:r>
  </w:p>
  <w:p w:rsidR="006E43F6" w:rsidRDefault="0082195C" w:rsidP="006E43F6">
    <w:pPr>
      <w:pStyle w:val="Kjen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8899674"/>
      <w:docPartObj>
        <w:docPartGallery w:val="Page Numbers (Bottom of Page)"/>
        <w:docPartUnique/>
      </w:docPartObj>
    </w:sdtPr>
    <w:sdtEndPr>
      <w:rPr>
        <w:rFonts w:ascii="Times New Roman" w:hAnsi="Times New Roman" w:cs="Times New Roman"/>
        <w:noProof/>
        <w:sz w:val="20"/>
        <w:szCs w:val="20"/>
      </w:rPr>
    </w:sdtEndPr>
    <w:sdtContent>
      <w:p w:rsidR="006E43F6" w:rsidRPr="00796508" w:rsidRDefault="0082195C">
        <w:pPr>
          <w:pStyle w:val="Kjene"/>
          <w:jc w:val="right"/>
          <w:rPr>
            <w:rFonts w:ascii="Times New Roman" w:hAnsi="Times New Roman" w:cs="Times New Roman"/>
            <w:sz w:val="20"/>
            <w:szCs w:val="20"/>
          </w:rPr>
        </w:pPr>
        <w:r w:rsidRPr="00796508">
          <w:rPr>
            <w:rFonts w:ascii="Times New Roman" w:hAnsi="Times New Roman" w:cs="Times New Roman"/>
            <w:sz w:val="20"/>
            <w:szCs w:val="20"/>
          </w:rPr>
          <w:fldChar w:fldCharType="begin"/>
        </w:r>
        <w:r w:rsidRPr="00796508">
          <w:rPr>
            <w:rFonts w:ascii="Times New Roman" w:hAnsi="Times New Roman" w:cs="Times New Roman"/>
            <w:sz w:val="20"/>
            <w:szCs w:val="20"/>
          </w:rPr>
          <w:instrText xml:space="preserve"> PAGE   \* MERGEFORMAT </w:instrText>
        </w:r>
        <w:r w:rsidRPr="00796508">
          <w:rPr>
            <w:rFonts w:ascii="Times New Roman" w:hAnsi="Times New Roman" w:cs="Times New Roman"/>
            <w:sz w:val="20"/>
            <w:szCs w:val="20"/>
          </w:rPr>
          <w:fldChar w:fldCharType="separate"/>
        </w:r>
        <w:r>
          <w:rPr>
            <w:rFonts w:ascii="Times New Roman" w:hAnsi="Times New Roman" w:cs="Times New Roman"/>
            <w:noProof/>
            <w:sz w:val="20"/>
            <w:szCs w:val="20"/>
          </w:rPr>
          <w:t>1</w:t>
        </w:r>
        <w:r w:rsidRPr="00796508">
          <w:rPr>
            <w:rFonts w:ascii="Times New Roman" w:hAnsi="Times New Roman" w:cs="Times New Roman"/>
            <w:noProof/>
            <w:sz w:val="20"/>
            <w:szCs w:val="20"/>
          </w:rPr>
          <w:fldChar w:fldCharType="end"/>
        </w:r>
      </w:p>
    </w:sdtContent>
  </w:sdt>
  <w:p w:rsidR="006E43F6" w:rsidRDefault="0082195C" w:rsidP="006E43F6">
    <w:pPr>
      <w:pStyle w:val="Kjene"/>
      <w:jc w:val="cen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43F6" w:rsidRDefault="0082195C">
    <w:pPr>
      <w:pStyle w:val="Galv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end"/>
    </w:r>
  </w:p>
  <w:p w:rsidR="006E43F6" w:rsidRDefault="0082195C">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43F6" w:rsidRDefault="0082195C" w:rsidP="006E43F6">
    <w:pPr>
      <w:pStyle w:val="Galvene"/>
      <w:jc w:val="center"/>
    </w:pPr>
    <w:r>
      <w:object w:dxaOrig="7560" w:dyaOrig="19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8pt;height:97pt">
          <v:imagedata r:id="rId1" o:title=""/>
        </v:shape>
        <o:OLEObject Type="Embed" ProgID="PBrush" ShapeID="_x0000_i1025" DrawAspect="Content" ObjectID="_1560233888"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8F0A06"/>
    <w:multiLevelType w:val="multilevel"/>
    <w:tmpl w:val="91F4B036"/>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95C"/>
    <w:rsid w:val="003F781F"/>
    <w:rsid w:val="0082195C"/>
    <w:rsid w:val="00F8032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9F5A4"/>
  <w15:chartTrackingRefBased/>
  <w15:docId w15:val="{F75FACE6-BDD7-4569-B6EA-BCABB07AD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arasts">
    <w:name w:val="Normal"/>
    <w:qFormat/>
    <w:rsid w:val="0082195C"/>
    <w:pPr>
      <w:spacing w:after="0" w:line="360" w:lineRule="auto"/>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nhideWhenUsed/>
    <w:rsid w:val="0082195C"/>
    <w:pPr>
      <w:tabs>
        <w:tab w:val="center" w:pos="4153"/>
        <w:tab w:val="right" w:pos="8306"/>
      </w:tabs>
      <w:spacing w:line="240" w:lineRule="auto"/>
    </w:pPr>
  </w:style>
  <w:style w:type="character" w:customStyle="1" w:styleId="GalveneRakstz">
    <w:name w:val="Galvene Rakstz."/>
    <w:basedOn w:val="Noklusjumarindkopasfonts"/>
    <w:link w:val="Galvene"/>
    <w:rsid w:val="0082195C"/>
  </w:style>
  <w:style w:type="paragraph" w:styleId="Kjene">
    <w:name w:val="footer"/>
    <w:basedOn w:val="Parasts"/>
    <w:link w:val="KjeneRakstz"/>
    <w:uiPriority w:val="99"/>
    <w:unhideWhenUsed/>
    <w:rsid w:val="0082195C"/>
    <w:pPr>
      <w:tabs>
        <w:tab w:val="center" w:pos="4153"/>
        <w:tab w:val="right" w:pos="8306"/>
      </w:tabs>
      <w:spacing w:line="240" w:lineRule="auto"/>
    </w:pPr>
  </w:style>
  <w:style w:type="character" w:customStyle="1" w:styleId="KjeneRakstz">
    <w:name w:val="Kājene Rakstz."/>
    <w:basedOn w:val="Noklusjumarindkopasfonts"/>
    <w:link w:val="Kjene"/>
    <w:uiPriority w:val="99"/>
    <w:rsid w:val="0082195C"/>
  </w:style>
  <w:style w:type="character" w:styleId="Lappusesnumurs">
    <w:name w:val="page number"/>
    <w:basedOn w:val="Noklusjumarindkopasfonts"/>
    <w:rsid w:val="0082195C"/>
  </w:style>
  <w:style w:type="paragraph" w:styleId="Sarakstarindkopa">
    <w:name w:val="List Paragraph"/>
    <w:basedOn w:val="Parasts"/>
    <w:uiPriority w:val="34"/>
    <w:qFormat/>
    <w:rsid w:val="0082195C"/>
    <w:pPr>
      <w:ind w:left="720"/>
      <w:contextualSpacing/>
    </w:pPr>
  </w:style>
  <w:style w:type="paragraph" w:styleId="Bezatstarpm">
    <w:name w:val="No Spacing"/>
    <w:uiPriority w:val="1"/>
    <w:qFormat/>
    <w:rsid w:val="0082195C"/>
    <w:pPr>
      <w:spacing w:after="0" w:line="240" w:lineRule="auto"/>
    </w:pPr>
    <w:rPr>
      <w:rFonts w:ascii="Calibri" w:eastAsia="Calibri" w:hAnsi="Calibri" w:cs="Times New Roman"/>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5" Type="http://schemas.openxmlformats.org/officeDocument/2006/relationships/header" Target="header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1778</Words>
  <Characters>1015</Characters>
  <Application>Microsoft Office Word</Application>
  <DocSecurity>0</DocSecurity>
  <Lines>8</Lines>
  <Paragraphs>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Harijs Eglitis</dc:creator>
  <cp:keywords/>
  <dc:description/>
  <cp:lastModifiedBy>Harijs Eglitis</cp:lastModifiedBy>
  <cp:revision>1</cp:revision>
  <dcterms:created xsi:type="dcterms:W3CDTF">2017-06-29T06:30:00Z</dcterms:created>
  <dcterms:modified xsi:type="dcterms:W3CDTF">2017-06-29T06:32:00Z</dcterms:modified>
</cp:coreProperties>
</file>