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56A" w:rsidRPr="00A373D1" w:rsidRDefault="0023156A" w:rsidP="0023156A">
      <w:pPr>
        <w:jc w:val="center"/>
        <w:rPr>
          <w:b/>
          <w:bCs/>
        </w:rPr>
      </w:pPr>
      <w:r w:rsidRPr="00A373D1">
        <w:rPr>
          <w:b/>
          <w:bCs/>
        </w:rPr>
        <w:t>Norvēģijas finanšu instrumenta līdzfinansētās programmas iepriekš noteiktā projekta “Jaunas nodaļas izveide Olaines cietumā, ieskaitot būvniecību un personāla apmācību” (Nr.LV08/2) ietvaros</w:t>
      </w:r>
    </w:p>
    <w:p w:rsidR="0023156A" w:rsidRPr="00A373D1" w:rsidRDefault="0023156A" w:rsidP="0023156A">
      <w:pPr>
        <w:jc w:val="center"/>
        <w:rPr>
          <w:b/>
          <w:bCs/>
        </w:rPr>
      </w:pPr>
      <w:r w:rsidRPr="00A373D1">
        <w:rPr>
          <w:b/>
          <w:bCs/>
        </w:rPr>
        <w:t>Latvijas Republikas Tieslietu ministrijas</w:t>
      </w:r>
    </w:p>
    <w:p w:rsidR="0023156A" w:rsidRPr="00A373D1" w:rsidRDefault="0023156A" w:rsidP="0023156A">
      <w:pPr>
        <w:jc w:val="center"/>
      </w:pPr>
      <w:r w:rsidRPr="00A373D1">
        <w:rPr>
          <w:b/>
          <w:bCs/>
        </w:rPr>
        <w:t>Ieslodzījuma vietu pārvaldes</w:t>
      </w:r>
    </w:p>
    <w:p w:rsidR="0023156A" w:rsidRPr="00A373D1" w:rsidRDefault="0023156A" w:rsidP="0023156A">
      <w:pPr>
        <w:jc w:val="center"/>
        <w:rPr>
          <w:b/>
        </w:rPr>
      </w:pPr>
    </w:p>
    <w:p w:rsidR="0023156A" w:rsidRPr="00A373D1" w:rsidRDefault="0023156A" w:rsidP="0023156A">
      <w:pPr>
        <w:jc w:val="center"/>
        <w:rPr>
          <w:b/>
        </w:rPr>
      </w:pPr>
      <w:r w:rsidRPr="00A373D1">
        <w:rPr>
          <w:b/>
        </w:rPr>
        <w:t>atklāta konkursa</w:t>
      </w:r>
    </w:p>
    <w:p w:rsidR="0023156A" w:rsidRPr="00A373D1" w:rsidRDefault="0023156A" w:rsidP="0023156A">
      <w:pPr>
        <w:jc w:val="center"/>
        <w:rPr>
          <w:b/>
        </w:rPr>
      </w:pPr>
    </w:p>
    <w:p w:rsidR="0023156A" w:rsidRPr="00A373D1" w:rsidRDefault="0023156A" w:rsidP="0023156A">
      <w:pPr>
        <w:jc w:val="center"/>
        <w:rPr>
          <w:sz w:val="28"/>
          <w:szCs w:val="28"/>
        </w:rPr>
      </w:pPr>
      <w:r w:rsidRPr="00A373D1">
        <w:t>“</w:t>
      </w:r>
      <w:r w:rsidR="008F4568">
        <w:rPr>
          <w:b/>
        </w:rPr>
        <w:t>Lektoru pakalpojumi</w:t>
      </w:r>
      <w:r w:rsidRPr="00A373D1">
        <w:t>”</w:t>
      </w:r>
    </w:p>
    <w:p w:rsidR="00B67C54" w:rsidRPr="00A1069F" w:rsidRDefault="0023156A" w:rsidP="0023156A">
      <w:pPr>
        <w:ind w:right="-1"/>
        <w:jc w:val="center"/>
        <w:rPr>
          <w:b/>
          <w:bCs/>
        </w:rPr>
      </w:pPr>
      <w:r w:rsidRPr="00A373D1">
        <w:rPr>
          <w:b/>
        </w:rPr>
        <w:t>(iepi</w:t>
      </w:r>
      <w:r w:rsidR="007439CD">
        <w:rPr>
          <w:b/>
        </w:rPr>
        <w:t>rkuma identifikācijas numurs IeVP 2016/1</w:t>
      </w:r>
      <w:r w:rsidR="008F4568">
        <w:rPr>
          <w:b/>
        </w:rPr>
        <w:t>34/NFI</w:t>
      </w:r>
      <w:r w:rsidRPr="00A373D1">
        <w:rPr>
          <w:b/>
        </w:rPr>
        <w:t>)</w:t>
      </w:r>
      <w:r w:rsidR="00B67C54" w:rsidRPr="00A1069F">
        <w:rPr>
          <w:b/>
          <w:bCs/>
        </w:rPr>
        <w:t xml:space="preserve"> </w:t>
      </w:r>
    </w:p>
    <w:p w:rsidR="00B67C54" w:rsidRPr="00A1069F" w:rsidRDefault="00B67C54" w:rsidP="001127A1">
      <w:pPr>
        <w:ind w:right="-766"/>
        <w:jc w:val="center"/>
      </w:pPr>
    </w:p>
    <w:p w:rsidR="00B67C54" w:rsidRPr="00A1069F" w:rsidRDefault="00E84C01" w:rsidP="00E84C01">
      <w:pPr>
        <w:ind w:right="-766"/>
        <w:jc w:val="center"/>
      </w:pPr>
      <w:r>
        <w:t>Iepirkuma procedūras ziņojums</w:t>
      </w:r>
    </w:p>
    <w:p w:rsidR="00B67C54" w:rsidRPr="00A1069F" w:rsidRDefault="00B67C54" w:rsidP="001127A1">
      <w:pPr>
        <w:ind w:right="-766"/>
      </w:pPr>
    </w:p>
    <w:p w:rsidR="00B67C54" w:rsidRPr="00A1069F" w:rsidRDefault="00B67C54" w:rsidP="001127A1">
      <w:pPr>
        <w:ind w:right="-766"/>
      </w:pPr>
      <w:r w:rsidRPr="00A1069F">
        <w:t xml:space="preserve">Rīgā                                                                                  </w:t>
      </w:r>
      <w:r w:rsidR="00BF08BA" w:rsidRPr="00A1069F">
        <w:t xml:space="preserve">                     </w:t>
      </w:r>
      <w:r w:rsidR="003C4C5A" w:rsidRPr="00A1069F">
        <w:t xml:space="preserve">          </w:t>
      </w:r>
      <w:r w:rsidRPr="00A1069F">
        <w:t>201</w:t>
      </w:r>
      <w:r w:rsidR="007439CD">
        <w:t>7</w:t>
      </w:r>
      <w:r w:rsidR="00533037" w:rsidRPr="00A1069F">
        <w:t>.</w:t>
      </w:r>
      <w:r w:rsidR="007439CD">
        <w:t> </w:t>
      </w:r>
      <w:r w:rsidR="00533037" w:rsidRPr="00A1069F">
        <w:t>gada</w:t>
      </w:r>
      <w:r w:rsidR="00EA050B">
        <w:t xml:space="preserve"> 13</w:t>
      </w:r>
      <w:r w:rsidR="0073166F">
        <w:t>. martā</w:t>
      </w:r>
    </w:p>
    <w:p w:rsidR="00B67C54" w:rsidRPr="00A1069F" w:rsidRDefault="00B67C54" w:rsidP="001127A1">
      <w:pPr>
        <w:ind w:right="-766"/>
        <w:jc w:val="both"/>
      </w:pPr>
    </w:p>
    <w:p w:rsidR="00B67C54" w:rsidRPr="00A1069F" w:rsidRDefault="00B67C54" w:rsidP="00734418">
      <w:pPr>
        <w:ind w:right="-2"/>
        <w:jc w:val="both"/>
      </w:pPr>
      <w:r w:rsidRPr="00A1069F">
        <w:rPr>
          <w:b/>
        </w:rPr>
        <w:t>1. Pasūtītājs:</w:t>
      </w:r>
      <w:r w:rsidRPr="00A1069F">
        <w:t xml:space="preserve"> Ieslodzījuma vietu pārvalde</w:t>
      </w:r>
      <w:r w:rsidR="00E056F3" w:rsidRPr="00A1069F">
        <w:t xml:space="preserve"> (turpmāk – Pārvalde)</w:t>
      </w:r>
      <w:r w:rsidRPr="00A1069F">
        <w:t>, Stabu ielā 89, Rīgā, LV-1009</w:t>
      </w:r>
    </w:p>
    <w:p w:rsidR="00B67C54" w:rsidRPr="00A1069F" w:rsidRDefault="00B67C54" w:rsidP="00734418">
      <w:pPr>
        <w:ind w:right="-2"/>
        <w:jc w:val="both"/>
      </w:pPr>
      <w:r w:rsidRPr="00A1069F">
        <w:rPr>
          <w:b/>
        </w:rPr>
        <w:t>Iepirkuma identifikācijas numurs:</w:t>
      </w:r>
      <w:r w:rsidR="00BE43ED" w:rsidRPr="00A1069F">
        <w:t xml:space="preserve"> </w:t>
      </w:r>
      <w:r w:rsidRPr="00A1069F">
        <w:t>IeVP 201</w:t>
      </w:r>
      <w:r w:rsidR="00D82E12">
        <w:t>6</w:t>
      </w:r>
      <w:r w:rsidRPr="00A1069F">
        <w:t>/</w:t>
      </w:r>
      <w:r w:rsidR="007439CD">
        <w:rPr>
          <w:bCs/>
        </w:rPr>
        <w:t>1</w:t>
      </w:r>
      <w:r w:rsidR="008F4568">
        <w:rPr>
          <w:bCs/>
        </w:rPr>
        <w:t>34/NFI</w:t>
      </w:r>
    </w:p>
    <w:p w:rsidR="00B67C54" w:rsidRPr="00A1069F" w:rsidRDefault="00B67C54" w:rsidP="00734418">
      <w:pPr>
        <w:ind w:right="-2"/>
        <w:jc w:val="both"/>
      </w:pPr>
      <w:r w:rsidRPr="00A1069F">
        <w:rPr>
          <w:b/>
        </w:rPr>
        <w:t>Iepirkuma procedūras veids</w:t>
      </w:r>
      <w:r w:rsidRPr="00A1069F">
        <w:t xml:space="preserve">: </w:t>
      </w:r>
      <w:r w:rsidR="00DD2904" w:rsidRPr="00A1069F">
        <w:t>atklāt</w:t>
      </w:r>
      <w:r w:rsidR="00816216" w:rsidRPr="00A1069F">
        <w:t xml:space="preserve">s konkurss </w:t>
      </w:r>
      <w:r w:rsidR="00E056F3" w:rsidRPr="00A1069F">
        <w:t>P</w:t>
      </w:r>
      <w:r w:rsidR="00816216" w:rsidRPr="00A1069F">
        <w:t>ublisko iepirkumu likuma</w:t>
      </w:r>
      <w:r w:rsidR="006F731F" w:rsidRPr="00A1069F">
        <w:t xml:space="preserve"> </w:t>
      </w:r>
      <w:r w:rsidR="006F731F" w:rsidRPr="00A1069F">
        <w:rPr>
          <w:rFonts w:eastAsia="Calibri"/>
          <w:noProof/>
        </w:rPr>
        <w:t>(turpmāk – Likums)</w:t>
      </w:r>
      <w:r w:rsidR="00E056F3" w:rsidRPr="00A1069F">
        <w:t xml:space="preserve"> noteiktajā</w:t>
      </w:r>
      <w:r w:rsidR="00816216" w:rsidRPr="00A1069F">
        <w:t xml:space="preserve"> kārtīb</w:t>
      </w:r>
      <w:r w:rsidR="00E056F3" w:rsidRPr="00A1069F">
        <w:t>ā</w:t>
      </w:r>
      <w:r w:rsidR="00816216" w:rsidRPr="00A1069F">
        <w:t>.</w:t>
      </w:r>
    </w:p>
    <w:p w:rsidR="00FB233F" w:rsidRPr="00A1069F" w:rsidRDefault="00B67C54" w:rsidP="00734418">
      <w:pPr>
        <w:pStyle w:val="NoSpacing"/>
        <w:ind w:right="-2"/>
        <w:jc w:val="both"/>
      </w:pPr>
      <w:r w:rsidRPr="00A1069F">
        <w:rPr>
          <w:rFonts w:ascii="Times New Roman" w:hAnsi="Times New Roman"/>
          <w:b/>
          <w:sz w:val="24"/>
          <w:szCs w:val="24"/>
        </w:rPr>
        <w:t>Iepirkuma priekšmets un īss tā apraksts:</w:t>
      </w:r>
      <w:r w:rsidRPr="00A1069F">
        <w:t xml:space="preserve"> </w:t>
      </w:r>
    </w:p>
    <w:p w:rsidR="008F4568" w:rsidRDefault="00B85EFC" w:rsidP="008F4568">
      <w:pPr>
        <w:ind w:right="-17" w:firstLine="426"/>
        <w:jc w:val="both"/>
        <w:rPr>
          <w:b/>
        </w:rPr>
      </w:pPr>
      <w:r>
        <w:t>"</w:t>
      </w:r>
      <w:r w:rsidR="008F4568" w:rsidRPr="008969C8">
        <w:rPr>
          <w:b/>
        </w:rPr>
        <w:t>1.3. Iepirkuma priekšmets</w:t>
      </w:r>
      <w:r w:rsidR="008F4568" w:rsidRPr="008969C8">
        <w:t xml:space="preserve">: </w:t>
      </w:r>
      <w:r w:rsidR="008F4568">
        <w:t>Lektoru</w:t>
      </w:r>
      <w:r w:rsidR="008F4568" w:rsidRPr="000E6977">
        <w:t xml:space="preserve"> pakalpojumi </w:t>
      </w:r>
      <w:r w:rsidR="008F4568" w:rsidRPr="000E6977">
        <w:rPr>
          <w:bCs/>
        </w:rPr>
        <w:t xml:space="preserve">Norvēģijas finanšu instrumenta līdzfinansētās programmas iepriekš noteiktā projekta „Jaunas nodaļas izveide Olaines cietumā, ieskaitot būvniecību un personāla apmācību” (Nr.LV08/2) </w:t>
      </w:r>
      <w:r w:rsidR="008F4568">
        <w:rPr>
          <w:bCs/>
        </w:rPr>
        <w:t>vajadzībām</w:t>
      </w:r>
      <w:r w:rsidR="008F4568" w:rsidRPr="000E6977">
        <w:t>.</w:t>
      </w:r>
    </w:p>
    <w:p w:rsidR="008F4568" w:rsidRPr="003C5169" w:rsidRDefault="008F4568" w:rsidP="008F4568">
      <w:pPr>
        <w:ind w:firstLine="426"/>
        <w:rPr>
          <w:color w:val="000000"/>
        </w:rPr>
      </w:pPr>
      <w:r w:rsidRPr="003C5169">
        <w:t>1.3.1.</w:t>
      </w:r>
      <w:r w:rsidRPr="003C5169">
        <w:rPr>
          <w:color w:val="000000"/>
        </w:rPr>
        <w:t xml:space="preserve"> </w:t>
      </w:r>
      <w:r w:rsidRPr="003C5169">
        <w:t>CPV (Common Procurement Vocabulary – kopējā iepirkuma vārdnīca) kods</w:t>
      </w:r>
      <w:r w:rsidRPr="003C5169">
        <w:rPr>
          <w:color w:val="000000"/>
        </w:rPr>
        <w:t xml:space="preserve">: Iepirkuma CPV kodi: </w:t>
      </w:r>
      <w:r w:rsidRPr="003C5169">
        <w:t>80000000-4 (Izglītības un mācību pakalpojumi.)</w:t>
      </w:r>
    </w:p>
    <w:p w:rsidR="008F4568" w:rsidRPr="003A34D0" w:rsidRDefault="008F4568" w:rsidP="008F4568">
      <w:pPr>
        <w:ind w:right="-17" w:firstLine="426"/>
        <w:jc w:val="both"/>
        <w:rPr>
          <w:color w:val="000000"/>
        </w:rPr>
      </w:pPr>
      <w:r w:rsidRPr="003C5169">
        <w:rPr>
          <w:color w:val="000000"/>
        </w:rPr>
        <w:t>1.3.2. Iepirkuma</w:t>
      </w:r>
      <w:r>
        <w:rPr>
          <w:color w:val="000000"/>
        </w:rPr>
        <w:t xml:space="preserve"> priekšmets:</w:t>
      </w:r>
      <w:r w:rsidRPr="00907C81">
        <w:rPr>
          <w:b/>
          <w:color w:val="000000"/>
        </w:rPr>
        <w:t xml:space="preserve"> </w:t>
      </w:r>
      <w:r>
        <w:rPr>
          <w:b/>
          <w:color w:val="000000"/>
        </w:rPr>
        <w:t>“</w:t>
      </w:r>
      <w:r w:rsidRPr="00907C81">
        <w:rPr>
          <w:b/>
          <w:color w:val="000000"/>
        </w:rPr>
        <w:t>Latviešu valodas apmācība ieslodzījuma vietās”.</w:t>
      </w:r>
    </w:p>
    <w:p w:rsidR="00BC0D3B" w:rsidRDefault="008F4568" w:rsidP="00BC0D3B">
      <w:pPr>
        <w:ind w:right="-17" w:firstLine="426"/>
        <w:jc w:val="both"/>
        <w:rPr>
          <w:color w:val="000000"/>
        </w:rPr>
      </w:pPr>
      <w:r w:rsidRPr="00907C81">
        <w:rPr>
          <w:color w:val="000000"/>
        </w:rPr>
        <w:t>1.3.3. </w:t>
      </w:r>
      <w:r>
        <w:rPr>
          <w:color w:val="000000"/>
        </w:rPr>
        <w:t>Pasūtītājs I</w:t>
      </w:r>
      <w:r w:rsidRPr="00907C81">
        <w:rPr>
          <w:color w:val="000000"/>
        </w:rPr>
        <w:t>epirkum</w:t>
      </w:r>
      <w:r>
        <w:rPr>
          <w:color w:val="000000"/>
        </w:rPr>
        <w:t>a procedūras rezultātā noslēgs I</w:t>
      </w:r>
      <w:r w:rsidRPr="00907C81">
        <w:rPr>
          <w:color w:val="000000"/>
        </w:rPr>
        <w:t>epirkuma līgumu.</w:t>
      </w:r>
    </w:p>
    <w:p w:rsidR="00163B9A" w:rsidRPr="00BC0D3B" w:rsidRDefault="008F4568" w:rsidP="00BC0D3B">
      <w:pPr>
        <w:ind w:right="-17" w:firstLine="426"/>
        <w:jc w:val="both"/>
        <w:rPr>
          <w:color w:val="000000"/>
        </w:rPr>
      </w:pPr>
      <w:r w:rsidRPr="00907C81">
        <w:rPr>
          <w:color w:val="000000"/>
        </w:rPr>
        <w:t>1.3.4. Pas</w:t>
      </w:r>
      <w:r>
        <w:rPr>
          <w:color w:val="000000"/>
        </w:rPr>
        <w:t>ūtītājam ir tiesības pārtraukt I</w:t>
      </w:r>
      <w:r w:rsidRPr="00907C81">
        <w:rPr>
          <w:color w:val="000000"/>
        </w:rPr>
        <w:t>epirkumu un neslēgt līgumu, ja tam ir objektīvs pamatojums.</w:t>
      </w:r>
      <w:r w:rsidR="00B85EFC" w:rsidRPr="00C16E69">
        <w:t>"</w:t>
      </w:r>
    </w:p>
    <w:p w:rsidR="00B67C54" w:rsidRPr="00A1069F" w:rsidRDefault="00B67C54" w:rsidP="00617505">
      <w:pPr>
        <w:jc w:val="both"/>
      </w:pPr>
      <w:r w:rsidRPr="00A1069F">
        <w:rPr>
          <w:b/>
        </w:rPr>
        <w:t xml:space="preserve">2. Datums, kad informatīvais paziņojums publicēts Iepirkumu uzraudzības biroja mājas lapā: </w:t>
      </w:r>
      <w:r w:rsidRPr="00A1069F">
        <w:t>201</w:t>
      </w:r>
      <w:r w:rsidR="002F5E5D">
        <w:t>7</w:t>
      </w:r>
      <w:r w:rsidRPr="00A1069F">
        <w:t>.</w:t>
      </w:r>
      <w:r w:rsidR="00941DE3">
        <w:t> </w:t>
      </w:r>
      <w:r w:rsidRPr="00A1069F">
        <w:t xml:space="preserve">gada </w:t>
      </w:r>
      <w:r w:rsidR="002F5E5D">
        <w:t>3. janvāris</w:t>
      </w:r>
      <w:r w:rsidR="00941DE3">
        <w:t>, grozījumi 201</w:t>
      </w:r>
      <w:r w:rsidR="002F5E5D">
        <w:t>7</w:t>
      </w:r>
      <w:r w:rsidR="00941DE3">
        <w:t xml:space="preserve">. gada </w:t>
      </w:r>
      <w:r w:rsidR="002F5E5D">
        <w:t>30. janvāris</w:t>
      </w:r>
      <w:r w:rsidR="00DD26B9" w:rsidRPr="00A1069F">
        <w:t>.</w:t>
      </w:r>
    </w:p>
    <w:p w:rsidR="00096F94" w:rsidRPr="00A1069F" w:rsidRDefault="00096F94" w:rsidP="00D83CE3">
      <w:pPr>
        <w:ind w:right="-2"/>
        <w:jc w:val="both"/>
        <w:rPr>
          <w:b/>
        </w:rPr>
      </w:pPr>
    </w:p>
    <w:p w:rsidR="00B67C54" w:rsidRPr="00A1069F" w:rsidRDefault="00B67C54" w:rsidP="00D83CE3">
      <w:pPr>
        <w:ind w:right="-2"/>
        <w:jc w:val="both"/>
        <w:rPr>
          <w:b/>
        </w:rPr>
      </w:pPr>
      <w:r w:rsidRPr="00A1069F">
        <w:rPr>
          <w:b/>
        </w:rPr>
        <w:t>3. Iepirkuma komisija</w:t>
      </w:r>
      <w:r w:rsidR="008F42CE">
        <w:rPr>
          <w:b/>
        </w:rPr>
        <w:t xml:space="preserve"> (turpmāk – komisija)</w:t>
      </w:r>
      <w:r w:rsidRPr="00A1069F">
        <w:rPr>
          <w:b/>
        </w:rPr>
        <w:t>:</w:t>
      </w:r>
    </w:p>
    <w:p w:rsidR="008F42CE" w:rsidRDefault="008F42CE" w:rsidP="008F42CE">
      <w:pPr>
        <w:jc w:val="both"/>
        <w:rPr>
          <w:b/>
        </w:rPr>
      </w:pPr>
      <w:r>
        <w:rPr>
          <w:b/>
        </w:rPr>
        <w:t>komisijas priekšsēdētāja:</w:t>
      </w:r>
      <w:r>
        <w:t xml:space="preserve"> Pārvaldes priekšnieka vietniece majore Tatjana Trocka</w:t>
      </w:r>
      <w:r>
        <w:rPr>
          <w:bCs/>
        </w:rPr>
        <w:t>;</w:t>
      </w:r>
    </w:p>
    <w:p w:rsidR="008F42CE" w:rsidRDefault="008F42CE" w:rsidP="008F42CE">
      <w:pPr>
        <w:jc w:val="both"/>
      </w:pPr>
      <w:r>
        <w:rPr>
          <w:b/>
        </w:rPr>
        <w:t xml:space="preserve">komisijas priekšsēdētāja vietniece: </w:t>
      </w:r>
      <w:r>
        <w:t>Pārvaldes centrālā aparāta Tiesiskā regulējuma daļas galvenā juriste majore Nataļja Gruzdova;</w:t>
      </w:r>
    </w:p>
    <w:p w:rsidR="008F42CE" w:rsidRDefault="008F42CE" w:rsidP="008F42CE">
      <w:pPr>
        <w:jc w:val="both"/>
        <w:rPr>
          <w:b/>
        </w:rPr>
      </w:pPr>
      <w:r>
        <w:rPr>
          <w:b/>
        </w:rPr>
        <w:t>komisijas locekļi:</w:t>
      </w:r>
    </w:p>
    <w:p w:rsidR="008F42CE" w:rsidRDefault="008F42CE" w:rsidP="008F42CE">
      <w:pPr>
        <w:jc w:val="both"/>
      </w:pPr>
      <w:r>
        <w:t>Pārvaldes centrālā aparāta Uzraudzības daļas galvenais inspektors majors Madars Vekmanis;</w:t>
      </w:r>
    </w:p>
    <w:p w:rsidR="008F42CE" w:rsidRDefault="008F42CE" w:rsidP="008F42CE">
      <w:pPr>
        <w:jc w:val="both"/>
      </w:pPr>
      <w:r>
        <w:t>Pārvaldes centrālā aparāta Apsardzes daļas galvenais inspektors majors Vadims Petruhins;</w:t>
      </w:r>
    </w:p>
    <w:p w:rsidR="008F42CE" w:rsidRDefault="008F42CE" w:rsidP="008F42CE">
      <w:pPr>
        <w:jc w:val="both"/>
      </w:pPr>
      <w:r>
        <w:t>Pārvaldes centrālā aparāta Finanšu vadības un kontroles daļas vadītāja kapteine Inesa Mališeva;</w:t>
      </w:r>
    </w:p>
    <w:p w:rsidR="00FB233F" w:rsidRPr="00A1069F" w:rsidRDefault="008F42CE" w:rsidP="008F42CE">
      <w:pPr>
        <w:jc w:val="both"/>
      </w:pPr>
      <w:r>
        <w:t>Pārvaldes centrālā aparāta Nodrošinājuma daļas ugunsdrošības un civilās aizsardzības tehniķis Gints Bogdanovs.</w:t>
      </w:r>
    </w:p>
    <w:p w:rsidR="00B67C54" w:rsidRPr="00A1069F" w:rsidRDefault="00B67C54" w:rsidP="00D83CE3">
      <w:pPr>
        <w:ind w:right="-2"/>
        <w:jc w:val="both"/>
      </w:pPr>
      <w:r w:rsidRPr="00A1069F">
        <w:rPr>
          <w:b/>
        </w:rPr>
        <w:t>Iepirkuma komisijas izveidošanas pamatojums</w:t>
      </w:r>
      <w:r w:rsidRPr="00A1069F">
        <w:t xml:space="preserve">: Ieslodzījuma vietu pārvaldes </w:t>
      </w:r>
      <w:r w:rsidR="001F5906">
        <w:t>priekšnieka 2017. gada 2. janvāra rīkojums Nr. 2 “Par iepirkumu komisijas izveidošanu”</w:t>
      </w:r>
      <w:r w:rsidR="00B14077" w:rsidRPr="00A1069F">
        <w:t>.</w:t>
      </w:r>
    </w:p>
    <w:p w:rsidR="002E5C1C" w:rsidRPr="00A1069F" w:rsidRDefault="002E5C1C" w:rsidP="00D83CE3">
      <w:pPr>
        <w:ind w:right="-2"/>
        <w:rPr>
          <w:b/>
        </w:rPr>
      </w:pPr>
    </w:p>
    <w:p w:rsidR="002433A1" w:rsidRDefault="00B67C54" w:rsidP="002433A1">
      <w:pPr>
        <w:ind w:right="-2"/>
        <w:jc w:val="both"/>
        <w:rPr>
          <w:b/>
        </w:rPr>
      </w:pPr>
      <w:r w:rsidRPr="00A1069F">
        <w:rPr>
          <w:b/>
        </w:rPr>
        <w:t>4. Pretendentiem noteiktās kvalifikācijas prasība</w:t>
      </w:r>
      <w:r w:rsidR="00BE43ED" w:rsidRPr="00A1069F">
        <w:rPr>
          <w:b/>
        </w:rPr>
        <w:t xml:space="preserve">s, saskaņā ar iepirkuma </w:t>
      </w:r>
      <w:r w:rsidR="00094748">
        <w:rPr>
          <w:b/>
        </w:rPr>
        <w:t>"Lektoru pakalpojumi"</w:t>
      </w:r>
      <w:r w:rsidR="00C379D9" w:rsidRPr="00A1069F">
        <w:rPr>
          <w:b/>
        </w:rPr>
        <w:t xml:space="preserve"> (identifikācijas Nr.</w:t>
      </w:r>
      <w:r w:rsidR="00F85D40">
        <w:rPr>
          <w:b/>
        </w:rPr>
        <w:t> </w:t>
      </w:r>
      <w:r w:rsidR="00620D36" w:rsidRPr="00A1069F">
        <w:rPr>
          <w:b/>
        </w:rPr>
        <w:t xml:space="preserve">IeVP </w:t>
      </w:r>
      <w:r w:rsidRPr="00A1069F">
        <w:rPr>
          <w:b/>
        </w:rPr>
        <w:t>201</w:t>
      </w:r>
      <w:r w:rsidR="00F85D40">
        <w:rPr>
          <w:b/>
        </w:rPr>
        <w:t>6</w:t>
      </w:r>
      <w:r w:rsidR="00FC35F8">
        <w:rPr>
          <w:b/>
        </w:rPr>
        <w:t>/1</w:t>
      </w:r>
      <w:r w:rsidR="00094748">
        <w:rPr>
          <w:b/>
        </w:rPr>
        <w:t>34/NFI</w:t>
      </w:r>
      <w:r w:rsidR="00C379D9" w:rsidRPr="00A1069F">
        <w:rPr>
          <w:b/>
        </w:rPr>
        <w:t>) (turpmāk – Iepirkums)</w:t>
      </w:r>
      <w:r w:rsidRPr="00A1069F">
        <w:rPr>
          <w:b/>
        </w:rPr>
        <w:t xml:space="preserve"> nolikumā </w:t>
      </w:r>
      <w:r w:rsidR="00E056F3" w:rsidRPr="00A1069F">
        <w:rPr>
          <w:b/>
        </w:rPr>
        <w:t xml:space="preserve">(turpmāk – Nolikums) </w:t>
      </w:r>
      <w:r w:rsidR="00294FB2">
        <w:rPr>
          <w:b/>
        </w:rPr>
        <w:t>noteiktām prasībām: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0"/>
        <w:gridCol w:w="7751"/>
      </w:tblGrid>
      <w:tr w:rsidR="00777AB8" w:rsidRPr="00F13700" w:rsidTr="00520459">
        <w:trPr>
          <w:trHeight w:val="486"/>
        </w:trPr>
        <w:tc>
          <w:tcPr>
            <w:tcW w:w="723" w:type="pct"/>
            <w:tcBorders>
              <w:top w:val="single" w:sz="4" w:space="0" w:color="auto"/>
              <w:left w:val="single" w:sz="4" w:space="0" w:color="auto"/>
              <w:bottom w:val="single" w:sz="4" w:space="0" w:color="auto"/>
              <w:right w:val="single" w:sz="4" w:space="0" w:color="auto"/>
            </w:tcBorders>
            <w:vAlign w:val="center"/>
            <w:hideMark/>
          </w:tcPr>
          <w:p w:rsidR="00777AB8" w:rsidRPr="00F13700" w:rsidRDefault="00777AB8" w:rsidP="00520459">
            <w:pPr>
              <w:jc w:val="center"/>
              <w:rPr>
                <w:rFonts w:eastAsia="Calibri"/>
                <w:sz w:val="22"/>
                <w:szCs w:val="22"/>
              </w:rPr>
            </w:pPr>
            <w:r w:rsidRPr="00F13700">
              <w:rPr>
                <w:rFonts w:eastAsia="Calibri"/>
                <w:sz w:val="22"/>
                <w:szCs w:val="22"/>
              </w:rPr>
              <w:t>Nolikuma apakšpunkta Nr.</w:t>
            </w:r>
          </w:p>
        </w:tc>
        <w:tc>
          <w:tcPr>
            <w:tcW w:w="4277" w:type="pct"/>
            <w:tcBorders>
              <w:top w:val="single" w:sz="4" w:space="0" w:color="auto"/>
              <w:left w:val="single" w:sz="4" w:space="0" w:color="auto"/>
              <w:bottom w:val="single" w:sz="4" w:space="0" w:color="auto"/>
              <w:right w:val="single" w:sz="4" w:space="0" w:color="auto"/>
            </w:tcBorders>
            <w:vAlign w:val="center"/>
            <w:hideMark/>
          </w:tcPr>
          <w:p w:rsidR="00777AB8" w:rsidRPr="00F13700" w:rsidRDefault="00777AB8" w:rsidP="00520459">
            <w:pPr>
              <w:jc w:val="center"/>
              <w:rPr>
                <w:rFonts w:eastAsia="Calibri"/>
                <w:sz w:val="22"/>
                <w:szCs w:val="22"/>
              </w:rPr>
            </w:pPr>
            <w:r w:rsidRPr="00F13700">
              <w:rPr>
                <w:rFonts w:eastAsia="Calibri"/>
                <w:sz w:val="22"/>
                <w:szCs w:val="22"/>
              </w:rPr>
              <w:t>Nolikuma prasības</w:t>
            </w:r>
          </w:p>
        </w:tc>
      </w:tr>
      <w:tr w:rsidR="00777AB8" w:rsidRPr="00F13700" w:rsidTr="00520459">
        <w:trPr>
          <w:trHeight w:val="710"/>
        </w:trPr>
        <w:tc>
          <w:tcPr>
            <w:tcW w:w="723" w:type="pct"/>
            <w:tcBorders>
              <w:top w:val="single" w:sz="4" w:space="0" w:color="auto"/>
              <w:left w:val="single" w:sz="4" w:space="0" w:color="auto"/>
              <w:bottom w:val="single" w:sz="4" w:space="0" w:color="auto"/>
              <w:right w:val="single" w:sz="4" w:space="0" w:color="auto"/>
            </w:tcBorders>
            <w:vAlign w:val="center"/>
            <w:hideMark/>
          </w:tcPr>
          <w:p w:rsidR="00777AB8" w:rsidRPr="00F13700" w:rsidRDefault="00777AB8" w:rsidP="00520459">
            <w:pPr>
              <w:jc w:val="center"/>
              <w:rPr>
                <w:rFonts w:eastAsia="Calibri"/>
                <w:sz w:val="22"/>
                <w:szCs w:val="22"/>
              </w:rPr>
            </w:pPr>
            <w:r w:rsidRPr="00F13700">
              <w:rPr>
                <w:sz w:val="22"/>
                <w:szCs w:val="22"/>
              </w:rPr>
              <w:t>4.1.1. </w:t>
            </w:r>
          </w:p>
        </w:tc>
        <w:tc>
          <w:tcPr>
            <w:tcW w:w="4277" w:type="pct"/>
            <w:tcBorders>
              <w:top w:val="single" w:sz="4" w:space="0" w:color="auto"/>
              <w:left w:val="single" w:sz="4" w:space="0" w:color="auto"/>
              <w:bottom w:val="single" w:sz="4" w:space="0" w:color="auto"/>
              <w:right w:val="single" w:sz="4" w:space="0" w:color="auto"/>
            </w:tcBorders>
            <w:vAlign w:val="center"/>
          </w:tcPr>
          <w:p w:rsidR="00777AB8" w:rsidRPr="00F13700" w:rsidRDefault="00777AB8" w:rsidP="00520459">
            <w:pPr>
              <w:ind w:right="-2"/>
              <w:jc w:val="both"/>
              <w:rPr>
                <w:sz w:val="22"/>
                <w:szCs w:val="22"/>
              </w:rPr>
            </w:pPr>
            <w:r w:rsidRPr="00F13700">
              <w:rPr>
                <w:sz w:val="22"/>
                <w:szCs w:val="22"/>
              </w:rPr>
              <w:t xml:space="preserve">Pretendentam </w:t>
            </w:r>
            <w:r w:rsidRPr="00F13700">
              <w:rPr>
                <w:b/>
                <w:sz w:val="22"/>
                <w:szCs w:val="22"/>
                <w:u w:val="single"/>
              </w:rPr>
              <w:t>jāiesniedz</w:t>
            </w:r>
            <w:r w:rsidRPr="00F13700">
              <w:rPr>
                <w:sz w:val="22"/>
                <w:szCs w:val="22"/>
              </w:rPr>
              <w:t xml:space="preserve"> </w:t>
            </w:r>
            <w:r w:rsidRPr="00F13700">
              <w:rPr>
                <w:b/>
                <w:sz w:val="22"/>
                <w:szCs w:val="22"/>
              </w:rPr>
              <w:t>apliecinājums,</w:t>
            </w:r>
            <w:r w:rsidRPr="00F13700">
              <w:rPr>
                <w:sz w:val="22"/>
                <w:szCs w:val="22"/>
              </w:rPr>
              <w:t xml:space="preserve"> ka pretendentam pēdējo 3 (trīs) gadu (2014., 2015. un 2016. gada, kā arī 2017. gadā līdz piedāvājumu iesniegšanas brīdim) laikā ir pieredze vismaz 2 (divu) Iepirkuma priekšmetam atbilstošu pakalpojumu sniegšanā, </w:t>
            </w:r>
            <w:r w:rsidRPr="00F13700">
              <w:rPr>
                <w:b/>
                <w:sz w:val="22"/>
                <w:szCs w:val="22"/>
              </w:rPr>
              <w:t>norādot pieredzi</w:t>
            </w:r>
            <w:r w:rsidRPr="00F13700">
              <w:rPr>
                <w:sz w:val="22"/>
                <w:szCs w:val="22"/>
              </w:rPr>
              <w:t xml:space="preserve"> ne vairāk kā par trim iepriekšējiem gadiem. Par Iepirkuma priekšmetam atbilstošu līgumu tiks uzskatīts tāds līgums, kura ietvaros ir izpildīts tāds pakalpojuma apjoms, kas nav mazāks par pusi no Tehniskajā specifikācijā norādītā maksimālā pakalpojuma apjoma</w:t>
            </w:r>
            <w:r w:rsidRPr="00F13700">
              <w:rPr>
                <w:color w:val="FF0000"/>
                <w:sz w:val="22"/>
                <w:szCs w:val="22"/>
              </w:rPr>
              <w:t xml:space="preserve"> </w:t>
            </w:r>
            <w:r w:rsidRPr="00F13700">
              <w:rPr>
                <w:sz w:val="22"/>
                <w:szCs w:val="22"/>
              </w:rPr>
              <w:t>(</w:t>
            </w:r>
            <w:r w:rsidRPr="00F13700">
              <w:rPr>
                <w:sz w:val="22"/>
                <w:szCs w:val="22"/>
                <w:u w:val="single"/>
              </w:rPr>
              <w:t>apliecinājumā jānorāda līguma apjoms un pakalpojuma saņēmēja kontaktpersonas kontaktinformācija</w:t>
            </w:r>
            <w:r w:rsidRPr="00F13700">
              <w:rPr>
                <w:sz w:val="22"/>
                <w:szCs w:val="22"/>
              </w:rPr>
              <w:t>).</w:t>
            </w:r>
          </w:p>
        </w:tc>
      </w:tr>
      <w:tr w:rsidR="00777AB8" w:rsidRPr="00F13700" w:rsidTr="00520459">
        <w:trPr>
          <w:trHeight w:val="710"/>
        </w:trPr>
        <w:tc>
          <w:tcPr>
            <w:tcW w:w="723" w:type="pct"/>
            <w:tcBorders>
              <w:top w:val="single" w:sz="4" w:space="0" w:color="auto"/>
              <w:left w:val="single" w:sz="4" w:space="0" w:color="auto"/>
              <w:bottom w:val="single" w:sz="4" w:space="0" w:color="auto"/>
              <w:right w:val="single" w:sz="4" w:space="0" w:color="auto"/>
            </w:tcBorders>
            <w:vAlign w:val="center"/>
            <w:hideMark/>
          </w:tcPr>
          <w:p w:rsidR="00777AB8" w:rsidRPr="00F13700" w:rsidRDefault="00777AB8" w:rsidP="00520459">
            <w:pPr>
              <w:jc w:val="center"/>
              <w:rPr>
                <w:rFonts w:eastAsia="Calibri"/>
                <w:sz w:val="22"/>
                <w:szCs w:val="22"/>
              </w:rPr>
            </w:pPr>
            <w:r w:rsidRPr="00F13700">
              <w:rPr>
                <w:sz w:val="22"/>
                <w:szCs w:val="22"/>
              </w:rPr>
              <w:t>4.1.2.</w:t>
            </w:r>
          </w:p>
        </w:tc>
        <w:tc>
          <w:tcPr>
            <w:tcW w:w="4277" w:type="pct"/>
            <w:tcBorders>
              <w:top w:val="single" w:sz="4" w:space="0" w:color="auto"/>
              <w:left w:val="single" w:sz="4" w:space="0" w:color="auto"/>
              <w:bottom w:val="single" w:sz="4" w:space="0" w:color="auto"/>
              <w:right w:val="single" w:sz="4" w:space="0" w:color="auto"/>
            </w:tcBorders>
            <w:vAlign w:val="center"/>
          </w:tcPr>
          <w:p w:rsidR="00777AB8" w:rsidRPr="00F13700" w:rsidRDefault="00777AB8" w:rsidP="00520459">
            <w:pPr>
              <w:ind w:right="-2"/>
              <w:jc w:val="both"/>
              <w:rPr>
                <w:sz w:val="22"/>
                <w:szCs w:val="22"/>
              </w:rPr>
            </w:pPr>
            <w:r w:rsidRPr="00F13700">
              <w:rPr>
                <w:sz w:val="22"/>
                <w:szCs w:val="22"/>
              </w:rPr>
              <w:t xml:space="preserve">Pretendentam </w:t>
            </w:r>
            <w:r w:rsidRPr="00F13700">
              <w:rPr>
                <w:b/>
                <w:sz w:val="22"/>
                <w:szCs w:val="22"/>
                <w:u w:val="single"/>
              </w:rPr>
              <w:t>jāiesniedz</w:t>
            </w:r>
            <w:r w:rsidRPr="00F13700">
              <w:rPr>
                <w:sz w:val="22"/>
                <w:szCs w:val="22"/>
              </w:rPr>
              <w:t xml:space="preserve"> vismaz 2 (divas) </w:t>
            </w:r>
            <w:r w:rsidRPr="00F13700">
              <w:rPr>
                <w:b/>
                <w:sz w:val="22"/>
                <w:szCs w:val="22"/>
              </w:rPr>
              <w:t xml:space="preserve">atsauksmes </w:t>
            </w:r>
            <w:r w:rsidRPr="00F13700">
              <w:rPr>
                <w:sz w:val="22"/>
                <w:szCs w:val="22"/>
              </w:rPr>
              <w:t>no Nolikuma 4.1.1. apakšpunktā minētajiem līdzvērtīgu pakalpojumu saņēmējiem, kuriem pretendents sniedzis pakalpojumus pēdējo 3 (trīs) gadu (2014., 2015. un 2016. gada, kā arī 2017. gadā līdz piedāvājumu iesniegšanas brīdim) laikā. Pretendents var apliecināt savu atbilstību Nolikuma 4.1.2.punkta prasībām, iesniedzot atsauksmes par kvalitatīvu pakalpojumu sniegšanu, arī no viena pasūtītāja, kuram sniegti attiecīgi pakalpojumi.</w:t>
            </w:r>
          </w:p>
        </w:tc>
      </w:tr>
      <w:tr w:rsidR="00777AB8" w:rsidRPr="00F13700" w:rsidTr="00520459">
        <w:trPr>
          <w:trHeight w:val="416"/>
        </w:trPr>
        <w:tc>
          <w:tcPr>
            <w:tcW w:w="723" w:type="pct"/>
            <w:tcBorders>
              <w:top w:val="single" w:sz="4" w:space="0" w:color="auto"/>
              <w:left w:val="single" w:sz="4" w:space="0" w:color="auto"/>
              <w:bottom w:val="single" w:sz="4" w:space="0" w:color="auto"/>
              <w:right w:val="single" w:sz="4" w:space="0" w:color="auto"/>
            </w:tcBorders>
            <w:vAlign w:val="center"/>
            <w:hideMark/>
          </w:tcPr>
          <w:p w:rsidR="00777AB8" w:rsidRPr="00F13700" w:rsidRDefault="00777AB8" w:rsidP="00520459">
            <w:pPr>
              <w:jc w:val="center"/>
              <w:rPr>
                <w:rFonts w:eastAsia="Calibri"/>
                <w:sz w:val="22"/>
                <w:szCs w:val="22"/>
              </w:rPr>
            </w:pPr>
            <w:r w:rsidRPr="00F13700">
              <w:rPr>
                <w:sz w:val="22"/>
                <w:szCs w:val="22"/>
              </w:rPr>
              <w:t>4.1.3.</w:t>
            </w:r>
          </w:p>
        </w:tc>
        <w:tc>
          <w:tcPr>
            <w:tcW w:w="4277" w:type="pct"/>
            <w:tcBorders>
              <w:top w:val="single" w:sz="4" w:space="0" w:color="auto"/>
              <w:left w:val="single" w:sz="4" w:space="0" w:color="auto"/>
              <w:bottom w:val="single" w:sz="4" w:space="0" w:color="auto"/>
              <w:right w:val="single" w:sz="4" w:space="0" w:color="auto"/>
            </w:tcBorders>
            <w:vAlign w:val="center"/>
          </w:tcPr>
          <w:p w:rsidR="00777AB8" w:rsidRPr="00F13700" w:rsidRDefault="00777AB8" w:rsidP="00520459">
            <w:pPr>
              <w:ind w:right="-2"/>
              <w:jc w:val="both"/>
              <w:rPr>
                <w:sz w:val="22"/>
                <w:szCs w:val="22"/>
              </w:rPr>
            </w:pPr>
            <w:r w:rsidRPr="00F13700">
              <w:rPr>
                <w:sz w:val="22"/>
                <w:szCs w:val="22"/>
              </w:rPr>
              <w:t xml:space="preserve">Pretendentam </w:t>
            </w:r>
            <w:r w:rsidRPr="00F13700">
              <w:rPr>
                <w:b/>
                <w:sz w:val="22"/>
                <w:szCs w:val="22"/>
                <w:u w:val="single"/>
              </w:rPr>
              <w:t>jāiesniedz</w:t>
            </w:r>
            <w:r w:rsidRPr="00F13700">
              <w:rPr>
                <w:sz w:val="22"/>
                <w:szCs w:val="22"/>
              </w:rPr>
              <w:t xml:space="preserve"> </w:t>
            </w:r>
            <w:r w:rsidRPr="00F13700">
              <w:rPr>
                <w:b/>
                <w:sz w:val="22"/>
                <w:szCs w:val="22"/>
              </w:rPr>
              <w:t>apliecinājums</w:t>
            </w:r>
            <w:r w:rsidRPr="00F13700">
              <w:rPr>
                <w:sz w:val="22"/>
                <w:szCs w:val="22"/>
              </w:rPr>
              <w:t>, ka pakalpojuma sniegšanai pretendenta rīcībā ir vismaz 2 lektori, kuru profesionālā kvalifikācija ir akadēmiskā vai otrā līmeņa profesionālā augstākā izglītība (jāpievieno CV un diploma kopijas).</w:t>
            </w:r>
          </w:p>
        </w:tc>
      </w:tr>
      <w:tr w:rsidR="00777AB8" w:rsidRPr="00F13700" w:rsidTr="00520459">
        <w:trPr>
          <w:trHeight w:val="416"/>
        </w:trPr>
        <w:tc>
          <w:tcPr>
            <w:tcW w:w="723" w:type="pct"/>
            <w:tcBorders>
              <w:top w:val="single" w:sz="4" w:space="0" w:color="auto"/>
              <w:left w:val="single" w:sz="4" w:space="0" w:color="auto"/>
              <w:bottom w:val="single" w:sz="4" w:space="0" w:color="auto"/>
              <w:right w:val="single" w:sz="4" w:space="0" w:color="auto"/>
            </w:tcBorders>
            <w:vAlign w:val="center"/>
          </w:tcPr>
          <w:p w:rsidR="00777AB8" w:rsidRPr="00F13700" w:rsidRDefault="00777AB8" w:rsidP="00520459">
            <w:pPr>
              <w:jc w:val="center"/>
              <w:rPr>
                <w:sz w:val="22"/>
                <w:szCs w:val="22"/>
              </w:rPr>
            </w:pPr>
            <w:r w:rsidRPr="00F13700">
              <w:rPr>
                <w:sz w:val="22"/>
                <w:szCs w:val="22"/>
              </w:rPr>
              <w:t>4.1.4.</w:t>
            </w:r>
          </w:p>
        </w:tc>
        <w:tc>
          <w:tcPr>
            <w:tcW w:w="4277" w:type="pct"/>
            <w:tcBorders>
              <w:top w:val="single" w:sz="4" w:space="0" w:color="auto"/>
              <w:left w:val="single" w:sz="4" w:space="0" w:color="auto"/>
              <w:bottom w:val="single" w:sz="4" w:space="0" w:color="auto"/>
              <w:right w:val="single" w:sz="4" w:space="0" w:color="auto"/>
            </w:tcBorders>
            <w:vAlign w:val="center"/>
          </w:tcPr>
          <w:p w:rsidR="00777AB8" w:rsidRPr="00F13700" w:rsidRDefault="00777AB8" w:rsidP="00520459">
            <w:pPr>
              <w:ind w:right="-2"/>
              <w:jc w:val="both"/>
              <w:rPr>
                <w:sz w:val="22"/>
                <w:szCs w:val="22"/>
              </w:rPr>
            </w:pPr>
            <w:r w:rsidRPr="00F13700">
              <w:rPr>
                <w:b/>
                <w:sz w:val="22"/>
                <w:szCs w:val="22"/>
              </w:rPr>
              <w:t>apliecinājums</w:t>
            </w:r>
            <w:r w:rsidRPr="00F13700">
              <w:rPr>
                <w:sz w:val="22"/>
                <w:szCs w:val="22"/>
              </w:rPr>
              <w:t>, ka vismaz vienam lektoram ir pieredze valsts pārvaldes un/vai citu organizāciju darbinieku apmācībā un mācību satura un programmu izstrādē, norādot pieredzi ne vairāk kā par trīs iepriekšējiem gadiem.</w:t>
            </w:r>
          </w:p>
        </w:tc>
      </w:tr>
      <w:tr w:rsidR="00777AB8" w:rsidRPr="00F13700" w:rsidTr="00520459">
        <w:trPr>
          <w:trHeight w:val="416"/>
        </w:trPr>
        <w:tc>
          <w:tcPr>
            <w:tcW w:w="723" w:type="pct"/>
            <w:tcBorders>
              <w:top w:val="single" w:sz="4" w:space="0" w:color="auto"/>
              <w:left w:val="single" w:sz="4" w:space="0" w:color="auto"/>
              <w:bottom w:val="single" w:sz="4" w:space="0" w:color="auto"/>
              <w:right w:val="single" w:sz="4" w:space="0" w:color="auto"/>
            </w:tcBorders>
            <w:vAlign w:val="center"/>
          </w:tcPr>
          <w:p w:rsidR="00777AB8" w:rsidRPr="00F13700" w:rsidRDefault="00777AB8" w:rsidP="00520459">
            <w:pPr>
              <w:jc w:val="center"/>
              <w:rPr>
                <w:sz w:val="22"/>
                <w:szCs w:val="22"/>
              </w:rPr>
            </w:pPr>
            <w:r w:rsidRPr="00F13700">
              <w:rPr>
                <w:sz w:val="22"/>
                <w:szCs w:val="22"/>
              </w:rPr>
              <w:t>4.1.5.</w:t>
            </w:r>
          </w:p>
        </w:tc>
        <w:tc>
          <w:tcPr>
            <w:tcW w:w="4277" w:type="pct"/>
            <w:tcBorders>
              <w:top w:val="single" w:sz="4" w:space="0" w:color="auto"/>
              <w:left w:val="single" w:sz="4" w:space="0" w:color="auto"/>
              <w:bottom w:val="single" w:sz="4" w:space="0" w:color="auto"/>
              <w:right w:val="single" w:sz="4" w:space="0" w:color="auto"/>
            </w:tcBorders>
            <w:vAlign w:val="center"/>
          </w:tcPr>
          <w:p w:rsidR="00777AB8" w:rsidRPr="00F13700" w:rsidRDefault="00777AB8" w:rsidP="00520459">
            <w:pPr>
              <w:ind w:right="-2"/>
              <w:jc w:val="both"/>
              <w:rPr>
                <w:sz w:val="22"/>
                <w:szCs w:val="22"/>
              </w:rPr>
            </w:pPr>
            <w:r w:rsidRPr="00F13700">
              <w:rPr>
                <w:sz w:val="22"/>
                <w:szCs w:val="22"/>
              </w:rPr>
              <w:t>Latvijas Republikā reģistrētam pretendentam (juridiskai personai) kopā ar piedāvājumu jāiesniedz izdrukas no Valsts ieņēmumu dienesta Elektroniskās deklarēšanas sistēmas par pretendenta un tā piedāvājumā norādīto apakšuzņēmēju vidējām stundas tarifa likmēm profesiju grupās.</w:t>
            </w:r>
          </w:p>
        </w:tc>
      </w:tr>
      <w:tr w:rsidR="00777AB8" w:rsidRPr="00F13700" w:rsidTr="00520459">
        <w:trPr>
          <w:trHeight w:val="416"/>
        </w:trPr>
        <w:tc>
          <w:tcPr>
            <w:tcW w:w="723" w:type="pct"/>
            <w:tcBorders>
              <w:top w:val="single" w:sz="4" w:space="0" w:color="auto"/>
              <w:left w:val="single" w:sz="4" w:space="0" w:color="auto"/>
              <w:bottom w:val="single" w:sz="4" w:space="0" w:color="auto"/>
              <w:right w:val="single" w:sz="4" w:space="0" w:color="auto"/>
            </w:tcBorders>
            <w:vAlign w:val="center"/>
          </w:tcPr>
          <w:p w:rsidR="00777AB8" w:rsidRPr="00F13700" w:rsidRDefault="00777AB8" w:rsidP="00520459">
            <w:pPr>
              <w:jc w:val="center"/>
              <w:rPr>
                <w:sz w:val="22"/>
                <w:szCs w:val="22"/>
              </w:rPr>
            </w:pPr>
            <w:r w:rsidRPr="00F13700">
              <w:rPr>
                <w:sz w:val="22"/>
                <w:szCs w:val="22"/>
              </w:rPr>
              <w:t>4.1.6.</w:t>
            </w:r>
          </w:p>
        </w:tc>
        <w:tc>
          <w:tcPr>
            <w:tcW w:w="4277" w:type="pct"/>
            <w:tcBorders>
              <w:top w:val="single" w:sz="4" w:space="0" w:color="auto"/>
              <w:left w:val="single" w:sz="4" w:space="0" w:color="auto"/>
              <w:bottom w:val="single" w:sz="4" w:space="0" w:color="auto"/>
              <w:right w:val="single" w:sz="4" w:space="0" w:color="auto"/>
            </w:tcBorders>
            <w:vAlign w:val="center"/>
          </w:tcPr>
          <w:p w:rsidR="00777AB8" w:rsidRPr="00F13700" w:rsidRDefault="00777AB8" w:rsidP="00520459">
            <w:pPr>
              <w:ind w:right="-2"/>
              <w:jc w:val="both"/>
              <w:rPr>
                <w:sz w:val="22"/>
                <w:szCs w:val="22"/>
              </w:rPr>
            </w:pPr>
            <w:r w:rsidRPr="00F13700">
              <w:rPr>
                <w:sz w:val="22"/>
                <w:szCs w:val="22"/>
              </w:rPr>
              <w:t>Gadījumā, ja pretendentam Nolikuma 4.1.5. apakšpunktā norādītājā izdrukā no Valsts ieņēmumu dienesta Elektroniskās deklarēšanas sistēmas ailē “Atbilstība 80% no vidējās stundas tarifa likmes valstī” parādās atzīme “Neatbilst”, pretendentam jāiesniedz detalizēts rakstveida paskaidrojums, tas ir – paskaidrojums par atšķirību starp par pretendenta un tā piedāvājumā norādīto apakšuzņēmēju vidējām stundas tarifa likmēm profesiju grupās un Valsts ieņēmumu dienesta apkopotajiem datiem par darba ņēmēju vidējām stundas tarifa likmēm profesiju grupās. Pretendentam jāiesniedz detalizētu rakstveida paskaidrojumu arī gadījumā, ja Nolikuma 4.1.5.apakšpunktā norādītajā izdrukā no Valsts ieņēmumu dienesta Elektroniskās deklarēšanas sistēmas ailē “Atbilstība minimālajai stundas tarifa likmes valstī” parādās atzīme “Neatbilst”.”.</w:t>
            </w:r>
          </w:p>
        </w:tc>
      </w:tr>
    </w:tbl>
    <w:p w:rsidR="00B73DC1" w:rsidRDefault="002433A1" w:rsidP="002433A1">
      <w:pPr>
        <w:ind w:right="-2"/>
        <w:jc w:val="both"/>
        <w:rPr>
          <w:b/>
        </w:rPr>
      </w:pPr>
      <w:r>
        <w:rPr>
          <w:b/>
        </w:rPr>
        <w:t xml:space="preserve"> </w:t>
      </w:r>
    </w:p>
    <w:p w:rsidR="00830FC8" w:rsidRDefault="00186D45" w:rsidP="00830FC8">
      <w:pPr>
        <w:ind w:right="-2"/>
        <w:jc w:val="both"/>
        <w:rPr>
          <w:b/>
        </w:rPr>
      </w:pPr>
      <w:r>
        <w:rPr>
          <w:b/>
        </w:rPr>
        <w:t>5.</w:t>
      </w:r>
      <w:r w:rsidRPr="00A1069F">
        <w:rPr>
          <w:b/>
        </w:rPr>
        <w:t xml:space="preserve"> Pretendent</w:t>
      </w:r>
      <w:r>
        <w:rPr>
          <w:b/>
        </w:rPr>
        <w:t>u</w:t>
      </w:r>
      <w:r w:rsidRPr="00A1069F">
        <w:rPr>
          <w:b/>
        </w:rPr>
        <w:t xml:space="preserve"> piedāvājum</w:t>
      </w:r>
      <w:r>
        <w:rPr>
          <w:b/>
        </w:rPr>
        <w:t>u</w:t>
      </w:r>
      <w:r w:rsidRPr="00A1069F">
        <w:rPr>
          <w:b/>
        </w:rPr>
        <w:t xml:space="preserve"> izvēles kritērij</w:t>
      </w:r>
      <w:r>
        <w:rPr>
          <w:b/>
        </w:rPr>
        <w:t>i</w:t>
      </w:r>
      <w:r w:rsidRPr="00A1069F">
        <w:rPr>
          <w:b/>
        </w:rPr>
        <w:t>:</w:t>
      </w:r>
      <w:r w:rsidR="008D426D">
        <w:rPr>
          <w:b/>
        </w:rPr>
        <w:t xml:space="preserve"> </w:t>
      </w:r>
      <w:r w:rsidR="008D426D" w:rsidRPr="002B33CF">
        <w:t>“</w:t>
      </w:r>
      <w:r w:rsidR="005A68CF" w:rsidRPr="00763124">
        <w:t xml:space="preserve">Piedāvājuma izvēles </w:t>
      </w:r>
      <w:r w:rsidR="005A68CF" w:rsidRPr="00763124">
        <w:rPr>
          <w:b/>
        </w:rPr>
        <w:t>kritērijs ir piedāvājums ar viszemāko kopējo cenu (EUR bez PVN).</w:t>
      </w:r>
      <w:r w:rsidR="005A68CF">
        <w:rPr>
          <w:b/>
        </w:rPr>
        <w:t xml:space="preserve"> </w:t>
      </w:r>
      <w:r w:rsidR="005A68CF">
        <w:t>Iepirkumu k</w:t>
      </w:r>
      <w:r w:rsidR="005A68CF" w:rsidRPr="00763124">
        <w:t>omisija izvēlas piedāvājumu ar visz</w:t>
      </w:r>
      <w:r w:rsidR="005A68CF">
        <w:t>emāko kopējo cenu (EUR bez PVN)</w:t>
      </w:r>
      <w:r w:rsidR="005A68CF" w:rsidRPr="00A350EB">
        <w:t>,</w:t>
      </w:r>
      <w:r w:rsidR="005A68CF">
        <w:t xml:space="preserve"> kas atbilst N</w:t>
      </w:r>
      <w:r w:rsidR="005A68CF" w:rsidRPr="00763124">
        <w:t>olikumā minētajām atlases prasībām un tehniskajai specifikācijai.</w:t>
      </w:r>
      <w:r w:rsidR="008D426D" w:rsidRPr="002B33CF">
        <w:t>”</w:t>
      </w:r>
    </w:p>
    <w:p w:rsidR="00186D45" w:rsidRPr="00A1069F" w:rsidRDefault="00186D45" w:rsidP="00830FC8">
      <w:pPr>
        <w:ind w:right="-2"/>
        <w:jc w:val="both"/>
      </w:pPr>
    </w:p>
    <w:p w:rsidR="00F34880" w:rsidRDefault="00D075F6" w:rsidP="00F335CE">
      <w:pPr>
        <w:pStyle w:val="BodyTextIndent2"/>
        <w:ind w:right="-2" w:firstLine="0"/>
        <w:rPr>
          <w:b/>
          <w:sz w:val="24"/>
        </w:rPr>
      </w:pPr>
      <w:r w:rsidRPr="00D075F6">
        <w:rPr>
          <w:b/>
          <w:sz w:val="24"/>
          <w:lang w:val="lv-LV"/>
        </w:rPr>
        <w:t>6</w:t>
      </w:r>
      <w:r w:rsidRPr="00D075F6">
        <w:rPr>
          <w:b/>
          <w:sz w:val="24"/>
        </w:rPr>
        <w:t>. Pi</w:t>
      </w:r>
      <w:r w:rsidR="00F34880">
        <w:rPr>
          <w:b/>
          <w:sz w:val="24"/>
        </w:rPr>
        <w:t>edāvājumu iesniegšanas termiņš:</w:t>
      </w:r>
    </w:p>
    <w:p w:rsidR="00C2494D" w:rsidRDefault="00D075F6" w:rsidP="00F335CE">
      <w:pPr>
        <w:pStyle w:val="BodyTextIndent2"/>
        <w:ind w:right="-2" w:firstLine="0"/>
        <w:rPr>
          <w:sz w:val="24"/>
          <w:lang w:val="lv-LV"/>
        </w:rPr>
      </w:pPr>
      <w:r w:rsidRPr="00D075F6">
        <w:rPr>
          <w:sz w:val="24"/>
        </w:rPr>
        <w:t>201</w:t>
      </w:r>
      <w:r w:rsidR="0037671F">
        <w:rPr>
          <w:sz w:val="24"/>
          <w:lang w:val="lv-LV"/>
        </w:rPr>
        <w:t>7</w:t>
      </w:r>
      <w:r w:rsidRPr="00D075F6">
        <w:rPr>
          <w:sz w:val="24"/>
        </w:rPr>
        <w:t>.</w:t>
      </w:r>
      <w:r w:rsidR="00B86EEE">
        <w:rPr>
          <w:sz w:val="24"/>
          <w:lang w:val="lv-LV"/>
        </w:rPr>
        <w:t> </w:t>
      </w:r>
      <w:r w:rsidRPr="00D075F6">
        <w:rPr>
          <w:sz w:val="24"/>
        </w:rPr>
        <w:t xml:space="preserve">gada </w:t>
      </w:r>
      <w:r w:rsidR="0076793B">
        <w:rPr>
          <w:sz w:val="24"/>
          <w:lang w:val="lv-LV"/>
        </w:rPr>
        <w:t>1</w:t>
      </w:r>
      <w:r w:rsidR="0037671F">
        <w:rPr>
          <w:sz w:val="24"/>
          <w:lang w:val="lv-LV"/>
        </w:rPr>
        <w:t>. </w:t>
      </w:r>
      <w:r w:rsidR="0076793B">
        <w:rPr>
          <w:sz w:val="24"/>
          <w:lang w:val="lv-LV"/>
        </w:rPr>
        <w:t>februāris</w:t>
      </w:r>
      <w:r w:rsidRPr="00D075F6">
        <w:rPr>
          <w:sz w:val="24"/>
        </w:rPr>
        <w:t>, plkst.11.00</w:t>
      </w:r>
      <w:r w:rsidR="00C2494D">
        <w:rPr>
          <w:sz w:val="24"/>
          <w:lang w:val="lv-LV"/>
        </w:rPr>
        <w:t>,</w:t>
      </w:r>
    </w:p>
    <w:p w:rsidR="00F34880" w:rsidRPr="00F34880" w:rsidRDefault="00F34880" w:rsidP="00F335CE">
      <w:pPr>
        <w:pStyle w:val="BodyTextIndent2"/>
        <w:ind w:right="-2" w:firstLine="0"/>
        <w:rPr>
          <w:sz w:val="24"/>
          <w:lang w:val="lv-LV"/>
        </w:rPr>
      </w:pPr>
      <w:r>
        <w:rPr>
          <w:sz w:val="24"/>
          <w:lang w:val="lv-LV"/>
        </w:rPr>
        <w:t>pēc grozījumu izdarīšanas 2017. gada 1</w:t>
      </w:r>
      <w:r w:rsidR="0070754A">
        <w:rPr>
          <w:sz w:val="24"/>
          <w:lang w:val="lv-LV"/>
        </w:rPr>
        <w:t>6</w:t>
      </w:r>
      <w:r>
        <w:rPr>
          <w:sz w:val="24"/>
          <w:lang w:val="lv-LV"/>
        </w:rPr>
        <w:t>. februāris, plkst.10.00.</w:t>
      </w:r>
    </w:p>
    <w:p w:rsidR="00D075F6" w:rsidRPr="00D075F6" w:rsidRDefault="00D075F6" w:rsidP="00F335CE">
      <w:pPr>
        <w:pStyle w:val="BodyTextIndent2"/>
        <w:ind w:right="-2" w:firstLine="0"/>
        <w:rPr>
          <w:b/>
          <w:sz w:val="24"/>
          <w:lang w:val="lv-LV"/>
        </w:rPr>
      </w:pPr>
    </w:p>
    <w:p w:rsidR="00083D23" w:rsidRDefault="00D075F6" w:rsidP="00C2494D">
      <w:pPr>
        <w:pStyle w:val="BodyTextIndent2"/>
        <w:ind w:right="-2" w:firstLine="0"/>
      </w:pPr>
      <w:r>
        <w:rPr>
          <w:b/>
          <w:sz w:val="24"/>
          <w:lang w:val="lv-LV"/>
        </w:rPr>
        <w:t>7</w:t>
      </w:r>
      <w:r w:rsidR="0066541C" w:rsidRPr="00A1069F">
        <w:rPr>
          <w:b/>
          <w:sz w:val="24"/>
        </w:rPr>
        <w:t>. Pretendent</w:t>
      </w:r>
      <w:r w:rsidR="00A96557" w:rsidRPr="00A1069F">
        <w:rPr>
          <w:b/>
          <w:sz w:val="24"/>
        </w:rPr>
        <w:t>u</w:t>
      </w:r>
      <w:r w:rsidR="0066541C" w:rsidRPr="00A1069F">
        <w:rPr>
          <w:b/>
          <w:sz w:val="24"/>
        </w:rPr>
        <w:t xml:space="preserve"> nosaukum</w:t>
      </w:r>
      <w:r w:rsidR="00A96557" w:rsidRPr="00A1069F">
        <w:rPr>
          <w:b/>
          <w:sz w:val="24"/>
        </w:rPr>
        <w:t>i</w:t>
      </w:r>
      <w:r w:rsidR="0066541C" w:rsidRPr="00A1069F">
        <w:rPr>
          <w:b/>
          <w:sz w:val="24"/>
        </w:rPr>
        <w:t>, kur</w:t>
      </w:r>
      <w:r w:rsidR="00A96557" w:rsidRPr="00A1069F">
        <w:rPr>
          <w:b/>
          <w:sz w:val="24"/>
        </w:rPr>
        <w:t>i</w:t>
      </w:r>
      <w:r w:rsidR="0066541C" w:rsidRPr="00A1069F">
        <w:rPr>
          <w:b/>
          <w:sz w:val="24"/>
        </w:rPr>
        <w:t xml:space="preserve"> iesnie</w:t>
      </w:r>
      <w:r w:rsidR="00A96557" w:rsidRPr="00A1069F">
        <w:rPr>
          <w:b/>
          <w:sz w:val="24"/>
        </w:rPr>
        <w:t>dza</w:t>
      </w:r>
      <w:r w:rsidR="0066541C" w:rsidRPr="00A1069F">
        <w:rPr>
          <w:b/>
          <w:sz w:val="24"/>
        </w:rPr>
        <w:t xml:space="preserve"> piedāvājumu</w:t>
      </w:r>
      <w:r w:rsidR="00A96557" w:rsidRPr="00A1069F">
        <w:rPr>
          <w:b/>
          <w:sz w:val="24"/>
        </w:rPr>
        <w:t>s</w:t>
      </w:r>
      <w:r w:rsidR="00E634E8" w:rsidRPr="00A1069F">
        <w:rPr>
          <w:b/>
          <w:sz w:val="24"/>
        </w:rPr>
        <w:t>, kā arī piedāvātā</w:t>
      </w:r>
      <w:r w:rsidR="00A96557" w:rsidRPr="00A1069F">
        <w:rPr>
          <w:b/>
          <w:sz w:val="24"/>
        </w:rPr>
        <w:t>s</w:t>
      </w:r>
      <w:r w:rsidR="00E634E8" w:rsidRPr="00A1069F">
        <w:rPr>
          <w:b/>
          <w:sz w:val="24"/>
        </w:rPr>
        <w:t xml:space="preserve"> cena</w:t>
      </w:r>
      <w:r w:rsidR="00A96557" w:rsidRPr="00A1069F">
        <w:rPr>
          <w:b/>
          <w:sz w:val="24"/>
        </w:rPr>
        <w:t>s</w:t>
      </w:r>
      <w:r w:rsidR="0066541C" w:rsidRPr="00A1069F">
        <w:rPr>
          <w:b/>
          <w:sz w:val="24"/>
        </w:rPr>
        <w:t>:</w:t>
      </w:r>
      <w:r w:rsidR="00205575">
        <w:t xml:space="preserve"> </w:t>
      </w:r>
    </w:p>
    <w:p w:rsidR="005A68CF" w:rsidRPr="00927936" w:rsidRDefault="005A68CF" w:rsidP="005A68CF">
      <w:pPr>
        <w:pStyle w:val="BodyTextIndent"/>
        <w:jc w:val="center"/>
        <w:rPr>
          <w:b/>
        </w:rPr>
      </w:pPr>
      <w:r w:rsidRPr="00927936">
        <w:rPr>
          <w:b/>
        </w:rPr>
        <w:t>Iesniegto piedāvājumu skaits: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
        <w:gridCol w:w="3029"/>
        <w:gridCol w:w="1841"/>
        <w:gridCol w:w="1702"/>
        <w:gridCol w:w="1553"/>
      </w:tblGrid>
      <w:tr w:rsidR="005A68CF" w:rsidRPr="002E5F95" w:rsidTr="002E5F95">
        <w:trPr>
          <w:trHeight w:val="792"/>
          <w:jc w:val="center"/>
        </w:trPr>
        <w:tc>
          <w:tcPr>
            <w:tcW w:w="516" w:type="pct"/>
            <w:vAlign w:val="center"/>
          </w:tcPr>
          <w:p w:rsidR="005A68CF" w:rsidRPr="002E5F95" w:rsidRDefault="005A68CF" w:rsidP="00520459">
            <w:pPr>
              <w:jc w:val="center"/>
              <w:rPr>
                <w:sz w:val="22"/>
                <w:szCs w:val="22"/>
              </w:rPr>
            </w:pPr>
            <w:r w:rsidRPr="002E5F95">
              <w:rPr>
                <w:sz w:val="22"/>
                <w:szCs w:val="22"/>
              </w:rPr>
              <w:t>Nr.</w:t>
            </w:r>
          </w:p>
          <w:p w:rsidR="005A68CF" w:rsidRPr="002E5F95" w:rsidRDefault="005A68CF" w:rsidP="00520459">
            <w:pPr>
              <w:jc w:val="center"/>
              <w:rPr>
                <w:sz w:val="22"/>
                <w:szCs w:val="22"/>
              </w:rPr>
            </w:pPr>
            <w:r w:rsidRPr="002E5F95">
              <w:rPr>
                <w:sz w:val="22"/>
                <w:szCs w:val="22"/>
              </w:rPr>
              <w:t>p.k.</w:t>
            </w:r>
          </w:p>
        </w:tc>
        <w:tc>
          <w:tcPr>
            <w:tcW w:w="1671" w:type="pct"/>
            <w:vAlign w:val="center"/>
          </w:tcPr>
          <w:p w:rsidR="005A68CF" w:rsidRPr="002E5F95" w:rsidRDefault="005A68CF" w:rsidP="00520459">
            <w:pPr>
              <w:jc w:val="center"/>
              <w:rPr>
                <w:sz w:val="22"/>
                <w:szCs w:val="22"/>
              </w:rPr>
            </w:pPr>
            <w:r w:rsidRPr="002E5F95">
              <w:rPr>
                <w:sz w:val="22"/>
                <w:szCs w:val="22"/>
              </w:rPr>
              <w:t>Pretendenta</w:t>
            </w:r>
          </w:p>
          <w:p w:rsidR="005A68CF" w:rsidRPr="002E5F95" w:rsidRDefault="005A68CF" w:rsidP="00520459">
            <w:pPr>
              <w:jc w:val="center"/>
              <w:rPr>
                <w:sz w:val="22"/>
                <w:szCs w:val="22"/>
              </w:rPr>
            </w:pPr>
            <w:r w:rsidRPr="002E5F95">
              <w:rPr>
                <w:sz w:val="22"/>
                <w:szCs w:val="22"/>
              </w:rPr>
              <w:t>nosaukums un reģistrācijas Nr.</w:t>
            </w:r>
          </w:p>
        </w:tc>
        <w:tc>
          <w:tcPr>
            <w:tcW w:w="1016" w:type="pct"/>
            <w:vAlign w:val="center"/>
          </w:tcPr>
          <w:p w:rsidR="005A68CF" w:rsidRPr="002E5F95" w:rsidRDefault="005A68CF" w:rsidP="00520459">
            <w:pPr>
              <w:jc w:val="center"/>
              <w:rPr>
                <w:sz w:val="22"/>
                <w:szCs w:val="22"/>
              </w:rPr>
            </w:pPr>
            <w:r w:rsidRPr="002E5F95">
              <w:rPr>
                <w:sz w:val="22"/>
                <w:szCs w:val="22"/>
              </w:rPr>
              <w:t>Pretendenta juridiskā</w:t>
            </w:r>
          </w:p>
          <w:p w:rsidR="005A68CF" w:rsidRPr="002E5F95" w:rsidRDefault="005A68CF" w:rsidP="00520459">
            <w:pPr>
              <w:jc w:val="center"/>
              <w:rPr>
                <w:sz w:val="22"/>
                <w:szCs w:val="22"/>
              </w:rPr>
            </w:pPr>
            <w:r w:rsidRPr="002E5F95">
              <w:rPr>
                <w:sz w:val="22"/>
                <w:szCs w:val="22"/>
              </w:rPr>
              <w:t>adrese</w:t>
            </w:r>
          </w:p>
        </w:tc>
        <w:tc>
          <w:tcPr>
            <w:tcW w:w="939" w:type="pct"/>
            <w:vAlign w:val="center"/>
          </w:tcPr>
          <w:p w:rsidR="005A68CF" w:rsidRPr="002E5F95" w:rsidRDefault="005A68CF" w:rsidP="00520459">
            <w:pPr>
              <w:jc w:val="center"/>
              <w:rPr>
                <w:sz w:val="22"/>
                <w:szCs w:val="22"/>
              </w:rPr>
            </w:pPr>
            <w:r w:rsidRPr="002E5F95">
              <w:rPr>
                <w:sz w:val="22"/>
                <w:szCs w:val="22"/>
              </w:rPr>
              <w:t>Pretendenta piedāvājuma saņemšanas datums un laiks</w:t>
            </w:r>
          </w:p>
        </w:tc>
        <w:tc>
          <w:tcPr>
            <w:tcW w:w="857" w:type="pct"/>
            <w:vAlign w:val="center"/>
          </w:tcPr>
          <w:p w:rsidR="005A68CF" w:rsidRPr="002E5F95" w:rsidRDefault="005A68CF" w:rsidP="00520459">
            <w:pPr>
              <w:ind w:left="-95"/>
              <w:jc w:val="center"/>
              <w:rPr>
                <w:sz w:val="22"/>
                <w:szCs w:val="22"/>
              </w:rPr>
            </w:pPr>
            <w:r w:rsidRPr="002E5F95">
              <w:rPr>
                <w:sz w:val="22"/>
                <w:szCs w:val="22"/>
              </w:rPr>
              <w:t>Piedāvājuma reģistrācijas Nr.</w:t>
            </w:r>
          </w:p>
        </w:tc>
      </w:tr>
      <w:tr w:rsidR="005A68CF" w:rsidRPr="002E5F95" w:rsidTr="002E5F95">
        <w:trPr>
          <w:trHeight w:val="792"/>
          <w:jc w:val="center"/>
        </w:trPr>
        <w:tc>
          <w:tcPr>
            <w:tcW w:w="516" w:type="pct"/>
            <w:vAlign w:val="center"/>
          </w:tcPr>
          <w:p w:rsidR="005A68CF" w:rsidRPr="002E5F95" w:rsidRDefault="005A68CF" w:rsidP="00520459">
            <w:pPr>
              <w:jc w:val="center"/>
              <w:rPr>
                <w:sz w:val="22"/>
                <w:szCs w:val="22"/>
              </w:rPr>
            </w:pPr>
            <w:r w:rsidRPr="002E5F95">
              <w:rPr>
                <w:sz w:val="22"/>
                <w:szCs w:val="22"/>
              </w:rPr>
              <w:t>1.</w:t>
            </w:r>
          </w:p>
        </w:tc>
        <w:tc>
          <w:tcPr>
            <w:tcW w:w="1671" w:type="pct"/>
            <w:vAlign w:val="center"/>
          </w:tcPr>
          <w:p w:rsidR="005A68CF" w:rsidRPr="002E5F95" w:rsidRDefault="005A68CF" w:rsidP="00520459">
            <w:pPr>
              <w:jc w:val="center"/>
              <w:rPr>
                <w:sz w:val="22"/>
                <w:szCs w:val="22"/>
              </w:rPr>
            </w:pPr>
            <w:r w:rsidRPr="002E5F95">
              <w:rPr>
                <w:sz w:val="22"/>
                <w:szCs w:val="22"/>
              </w:rPr>
              <w:t>Sabiedrība "Skrivanek Baltic", reģistrācijas Nr.40003626172</w:t>
            </w:r>
          </w:p>
        </w:tc>
        <w:tc>
          <w:tcPr>
            <w:tcW w:w="1016" w:type="pct"/>
            <w:vAlign w:val="center"/>
          </w:tcPr>
          <w:p w:rsidR="005A68CF" w:rsidRPr="002E5F95" w:rsidRDefault="005A68CF" w:rsidP="00520459">
            <w:pPr>
              <w:jc w:val="center"/>
              <w:rPr>
                <w:sz w:val="22"/>
                <w:szCs w:val="22"/>
              </w:rPr>
            </w:pPr>
            <w:r w:rsidRPr="002E5F95">
              <w:rPr>
                <w:sz w:val="22"/>
                <w:szCs w:val="22"/>
              </w:rPr>
              <w:t>Lāčplēša iela 87C, Rīga, LV</w:t>
            </w:r>
            <w:r w:rsidRPr="002E5F95">
              <w:rPr>
                <w:sz w:val="22"/>
                <w:szCs w:val="22"/>
              </w:rPr>
              <w:noBreakHyphen/>
              <w:t>1011</w:t>
            </w:r>
          </w:p>
        </w:tc>
        <w:tc>
          <w:tcPr>
            <w:tcW w:w="939" w:type="pct"/>
            <w:vAlign w:val="center"/>
          </w:tcPr>
          <w:p w:rsidR="005A68CF" w:rsidRPr="002E5F95" w:rsidRDefault="005A68CF" w:rsidP="00520459">
            <w:pPr>
              <w:jc w:val="center"/>
              <w:rPr>
                <w:sz w:val="22"/>
                <w:szCs w:val="22"/>
              </w:rPr>
            </w:pPr>
            <w:r w:rsidRPr="002E5F95">
              <w:rPr>
                <w:sz w:val="22"/>
                <w:szCs w:val="22"/>
              </w:rPr>
              <w:t>2017. gada 15. februāris, plkst.13.37</w:t>
            </w:r>
          </w:p>
        </w:tc>
        <w:tc>
          <w:tcPr>
            <w:tcW w:w="857" w:type="pct"/>
            <w:vAlign w:val="center"/>
          </w:tcPr>
          <w:p w:rsidR="005A68CF" w:rsidRPr="002E5F95" w:rsidRDefault="005A68CF" w:rsidP="00520459">
            <w:pPr>
              <w:ind w:left="-95"/>
              <w:jc w:val="center"/>
              <w:rPr>
                <w:sz w:val="22"/>
                <w:szCs w:val="22"/>
              </w:rPr>
            </w:pPr>
            <w:r w:rsidRPr="002E5F95">
              <w:rPr>
                <w:sz w:val="22"/>
                <w:szCs w:val="22"/>
              </w:rPr>
              <w:t>2614</w:t>
            </w:r>
          </w:p>
        </w:tc>
      </w:tr>
      <w:tr w:rsidR="005A68CF" w:rsidRPr="002E5F95" w:rsidTr="002E5F95">
        <w:trPr>
          <w:trHeight w:val="792"/>
          <w:jc w:val="center"/>
        </w:trPr>
        <w:tc>
          <w:tcPr>
            <w:tcW w:w="516" w:type="pct"/>
            <w:vAlign w:val="center"/>
          </w:tcPr>
          <w:p w:rsidR="005A68CF" w:rsidRPr="002E5F95" w:rsidRDefault="005A68CF" w:rsidP="00520459">
            <w:pPr>
              <w:jc w:val="center"/>
              <w:rPr>
                <w:sz w:val="22"/>
                <w:szCs w:val="22"/>
              </w:rPr>
            </w:pPr>
            <w:r w:rsidRPr="002E5F95">
              <w:rPr>
                <w:sz w:val="22"/>
                <w:szCs w:val="22"/>
              </w:rPr>
              <w:t>2.</w:t>
            </w:r>
          </w:p>
        </w:tc>
        <w:tc>
          <w:tcPr>
            <w:tcW w:w="1671" w:type="pct"/>
            <w:vAlign w:val="center"/>
          </w:tcPr>
          <w:p w:rsidR="005A68CF" w:rsidRPr="002E5F95" w:rsidRDefault="005A68CF" w:rsidP="00520459">
            <w:pPr>
              <w:jc w:val="center"/>
              <w:rPr>
                <w:sz w:val="22"/>
                <w:szCs w:val="22"/>
              </w:rPr>
            </w:pPr>
            <w:r w:rsidRPr="002E5F95">
              <w:rPr>
                <w:sz w:val="22"/>
                <w:szCs w:val="22"/>
              </w:rPr>
              <w:t>Sabiedrība "MBR", reģistrācijas Nr.40003226554</w:t>
            </w:r>
          </w:p>
        </w:tc>
        <w:tc>
          <w:tcPr>
            <w:tcW w:w="1016" w:type="pct"/>
            <w:vAlign w:val="center"/>
          </w:tcPr>
          <w:p w:rsidR="005A68CF" w:rsidRPr="002E5F95" w:rsidRDefault="005A68CF" w:rsidP="00520459">
            <w:pPr>
              <w:jc w:val="center"/>
              <w:rPr>
                <w:sz w:val="22"/>
                <w:szCs w:val="22"/>
              </w:rPr>
            </w:pPr>
            <w:r w:rsidRPr="002E5F95">
              <w:rPr>
                <w:sz w:val="22"/>
                <w:szCs w:val="22"/>
              </w:rPr>
              <w:t>Gogoļa iela 7-16, Rīga, LV</w:t>
            </w:r>
            <w:r w:rsidRPr="002E5F95">
              <w:rPr>
                <w:sz w:val="22"/>
                <w:szCs w:val="22"/>
              </w:rPr>
              <w:noBreakHyphen/>
              <w:t>1005</w:t>
            </w:r>
          </w:p>
        </w:tc>
        <w:tc>
          <w:tcPr>
            <w:tcW w:w="939" w:type="pct"/>
            <w:vAlign w:val="center"/>
          </w:tcPr>
          <w:p w:rsidR="005A68CF" w:rsidRPr="002E5F95" w:rsidRDefault="005A68CF" w:rsidP="00520459">
            <w:pPr>
              <w:jc w:val="center"/>
              <w:rPr>
                <w:sz w:val="22"/>
                <w:szCs w:val="22"/>
              </w:rPr>
            </w:pPr>
            <w:r w:rsidRPr="002E5F95">
              <w:rPr>
                <w:sz w:val="22"/>
                <w:szCs w:val="22"/>
              </w:rPr>
              <w:t>2017. gada 15. februāris, plkst.15.21</w:t>
            </w:r>
          </w:p>
        </w:tc>
        <w:tc>
          <w:tcPr>
            <w:tcW w:w="857" w:type="pct"/>
            <w:vAlign w:val="center"/>
          </w:tcPr>
          <w:p w:rsidR="005A68CF" w:rsidRPr="002E5F95" w:rsidRDefault="005A68CF" w:rsidP="00520459">
            <w:pPr>
              <w:ind w:left="-95"/>
              <w:jc w:val="center"/>
              <w:rPr>
                <w:sz w:val="22"/>
                <w:szCs w:val="22"/>
              </w:rPr>
            </w:pPr>
            <w:r w:rsidRPr="002E5F95">
              <w:rPr>
                <w:sz w:val="22"/>
                <w:szCs w:val="22"/>
              </w:rPr>
              <w:t>2619</w:t>
            </w:r>
          </w:p>
        </w:tc>
      </w:tr>
      <w:tr w:rsidR="005A68CF" w:rsidRPr="002E5F95" w:rsidTr="002E5F95">
        <w:trPr>
          <w:trHeight w:val="792"/>
          <w:jc w:val="center"/>
        </w:trPr>
        <w:tc>
          <w:tcPr>
            <w:tcW w:w="516" w:type="pct"/>
            <w:vAlign w:val="center"/>
          </w:tcPr>
          <w:p w:rsidR="005A68CF" w:rsidRPr="002E5F95" w:rsidRDefault="005A68CF" w:rsidP="00520459">
            <w:pPr>
              <w:jc w:val="center"/>
              <w:rPr>
                <w:sz w:val="22"/>
                <w:szCs w:val="22"/>
              </w:rPr>
            </w:pPr>
            <w:r w:rsidRPr="002E5F95">
              <w:rPr>
                <w:sz w:val="22"/>
                <w:szCs w:val="22"/>
              </w:rPr>
              <w:t>3.</w:t>
            </w:r>
          </w:p>
        </w:tc>
        <w:tc>
          <w:tcPr>
            <w:tcW w:w="1671" w:type="pct"/>
            <w:vAlign w:val="center"/>
          </w:tcPr>
          <w:p w:rsidR="005A68CF" w:rsidRPr="002E5F95" w:rsidRDefault="005A68CF" w:rsidP="00520459">
            <w:pPr>
              <w:jc w:val="center"/>
              <w:rPr>
                <w:sz w:val="22"/>
                <w:szCs w:val="22"/>
              </w:rPr>
            </w:pPr>
            <w:r w:rsidRPr="002E5F95">
              <w:rPr>
                <w:sz w:val="22"/>
                <w:szCs w:val="22"/>
              </w:rPr>
              <w:t>Sabiedrība "DIJA", reģistrācijas Nr.40003033357</w:t>
            </w:r>
          </w:p>
        </w:tc>
        <w:tc>
          <w:tcPr>
            <w:tcW w:w="1016" w:type="pct"/>
            <w:vAlign w:val="center"/>
          </w:tcPr>
          <w:p w:rsidR="005A68CF" w:rsidRPr="002E5F95" w:rsidRDefault="005A68CF" w:rsidP="00520459">
            <w:pPr>
              <w:jc w:val="center"/>
              <w:rPr>
                <w:sz w:val="22"/>
                <w:szCs w:val="22"/>
              </w:rPr>
            </w:pPr>
            <w:r w:rsidRPr="002E5F95">
              <w:rPr>
                <w:sz w:val="22"/>
                <w:szCs w:val="22"/>
              </w:rPr>
              <w:t>Aleksandra Čaka iela 40-8, Rīga, LV-1011</w:t>
            </w:r>
          </w:p>
        </w:tc>
        <w:tc>
          <w:tcPr>
            <w:tcW w:w="939" w:type="pct"/>
            <w:vAlign w:val="center"/>
          </w:tcPr>
          <w:p w:rsidR="005A68CF" w:rsidRPr="002E5F95" w:rsidRDefault="005A68CF" w:rsidP="00520459">
            <w:pPr>
              <w:jc w:val="center"/>
              <w:rPr>
                <w:sz w:val="22"/>
                <w:szCs w:val="22"/>
              </w:rPr>
            </w:pPr>
            <w:r w:rsidRPr="002E5F95">
              <w:rPr>
                <w:sz w:val="22"/>
                <w:szCs w:val="22"/>
              </w:rPr>
              <w:t>2017. gada 16. februāris, plkst.9.29</w:t>
            </w:r>
          </w:p>
        </w:tc>
        <w:tc>
          <w:tcPr>
            <w:tcW w:w="857" w:type="pct"/>
            <w:vAlign w:val="center"/>
          </w:tcPr>
          <w:p w:rsidR="005A68CF" w:rsidRPr="002E5F95" w:rsidRDefault="005A68CF" w:rsidP="00520459">
            <w:pPr>
              <w:ind w:left="-95"/>
              <w:jc w:val="center"/>
              <w:rPr>
                <w:sz w:val="22"/>
                <w:szCs w:val="22"/>
              </w:rPr>
            </w:pPr>
            <w:r w:rsidRPr="002E5F95">
              <w:rPr>
                <w:sz w:val="22"/>
                <w:szCs w:val="22"/>
              </w:rPr>
              <w:t>2633</w:t>
            </w:r>
          </w:p>
        </w:tc>
      </w:tr>
      <w:tr w:rsidR="005A68CF" w:rsidRPr="002E5F95" w:rsidTr="002E5F95">
        <w:trPr>
          <w:trHeight w:val="792"/>
          <w:jc w:val="center"/>
        </w:trPr>
        <w:tc>
          <w:tcPr>
            <w:tcW w:w="516" w:type="pct"/>
            <w:vAlign w:val="center"/>
          </w:tcPr>
          <w:p w:rsidR="005A68CF" w:rsidRPr="002E5F95" w:rsidRDefault="005A68CF" w:rsidP="00520459">
            <w:pPr>
              <w:jc w:val="center"/>
              <w:rPr>
                <w:sz w:val="22"/>
                <w:szCs w:val="22"/>
              </w:rPr>
            </w:pPr>
            <w:r w:rsidRPr="002E5F95">
              <w:rPr>
                <w:sz w:val="22"/>
                <w:szCs w:val="22"/>
              </w:rPr>
              <w:t>4.</w:t>
            </w:r>
          </w:p>
        </w:tc>
        <w:tc>
          <w:tcPr>
            <w:tcW w:w="1671" w:type="pct"/>
            <w:vAlign w:val="center"/>
          </w:tcPr>
          <w:p w:rsidR="005A68CF" w:rsidRPr="002E5F95" w:rsidRDefault="005A68CF" w:rsidP="00520459">
            <w:pPr>
              <w:jc w:val="center"/>
              <w:rPr>
                <w:sz w:val="22"/>
                <w:szCs w:val="22"/>
              </w:rPr>
            </w:pPr>
            <w:r w:rsidRPr="002E5F95">
              <w:rPr>
                <w:sz w:val="22"/>
                <w:szCs w:val="22"/>
              </w:rPr>
              <w:t>Sabiedrība "BUTS", reģistrācijas Nr.40103003630</w:t>
            </w:r>
          </w:p>
        </w:tc>
        <w:tc>
          <w:tcPr>
            <w:tcW w:w="1016" w:type="pct"/>
            <w:vAlign w:val="center"/>
          </w:tcPr>
          <w:p w:rsidR="005A68CF" w:rsidRPr="002E5F95" w:rsidRDefault="005A68CF" w:rsidP="00520459">
            <w:pPr>
              <w:jc w:val="center"/>
              <w:rPr>
                <w:sz w:val="22"/>
                <w:szCs w:val="22"/>
              </w:rPr>
            </w:pPr>
            <w:r w:rsidRPr="002E5F95">
              <w:rPr>
                <w:sz w:val="22"/>
                <w:szCs w:val="22"/>
              </w:rPr>
              <w:t>Lāčplēša iela 125, Rīga, LV</w:t>
            </w:r>
            <w:r w:rsidRPr="002E5F95">
              <w:rPr>
                <w:sz w:val="22"/>
                <w:szCs w:val="22"/>
              </w:rPr>
              <w:noBreakHyphen/>
              <w:t>1003</w:t>
            </w:r>
          </w:p>
        </w:tc>
        <w:tc>
          <w:tcPr>
            <w:tcW w:w="939" w:type="pct"/>
            <w:vAlign w:val="center"/>
          </w:tcPr>
          <w:p w:rsidR="005A68CF" w:rsidRPr="002E5F95" w:rsidRDefault="005A68CF" w:rsidP="00520459">
            <w:pPr>
              <w:jc w:val="center"/>
              <w:rPr>
                <w:sz w:val="22"/>
                <w:szCs w:val="22"/>
              </w:rPr>
            </w:pPr>
            <w:r w:rsidRPr="002E5F95">
              <w:rPr>
                <w:sz w:val="22"/>
                <w:szCs w:val="22"/>
              </w:rPr>
              <w:t>2017. gada 16. februāris, plkst.10.00</w:t>
            </w:r>
          </w:p>
        </w:tc>
        <w:tc>
          <w:tcPr>
            <w:tcW w:w="857" w:type="pct"/>
            <w:vAlign w:val="center"/>
          </w:tcPr>
          <w:p w:rsidR="005A68CF" w:rsidRPr="002E5F95" w:rsidRDefault="005A68CF" w:rsidP="00520459">
            <w:pPr>
              <w:ind w:left="-95"/>
              <w:jc w:val="center"/>
              <w:rPr>
                <w:sz w:val="22"/>
                <w:szCs w:val="22"/>
              </w:rPr>
            </w:pPr>
            <w:r w:rsidRPr="002E5F95">
              <w:rPr>
                <w:sz w:val="22"/>
                <w:szCs w:val="22"/>
              </w:rPr>
              <w:t>2634</w:t>
            </w:r>
          </w:p>
        </w:tc>
      </w:tr>
      <w:tr w:rsidR="005A68CF" w:rsidRPr="002E5F95" w:rsidTr="002E5F95">
        <w:trPr>
          <w:trHeight w:val="792"/>
          <w:jc w:val="center"/>
        </w:trPr>
        <w:tc>
          <w:tcPr>
            <w:tcW w:w="516" w:type="pct"/>
            <w:vAlign w:val="center"/>
          </w:tcPr>
          <w:p w:rsidR="005A68CF" w:rsidRPr="002E5F95" w:rsidRDefault="005A68CF" w:rsidP="00520459">
            <w:pPr>
              <w:jc w:val="center"/>
              <w:rPr>
                <w:sz w:val="22"/>
                <w:szCs w:val="22"/>
              </w:rPr>
            </w:pPr>
            <w:r w:rsidRPr="002E5F95">
              <w:rPr>
                <w:sz w:val="22"/>
                <w:szCs w:val="22"/>
              </w:rPr>
              <w:t>5.</w:t>
            </w:r>
          </w:p>
        </w:tc>
        <w:tc>
          <w:tcPr>
            <w:tcW w:w="1671" w:type="pct"/>
            <w:vAlign w:val="center"/>
          </w:tcPr>
          <w:p w:rsidR="005A68CF" w:rsidRPr="002E5F95" w:rsidRDefault="005A68CF" w:rsidP="00520459">
            <w:pPr>
              <w:jc w:val="center"/>
              <w:rPr>
                <w:sz w:val="22"/>
                <w:szCs w:val="22"/>
              </w:rPr>
            </w:pPr>
            <w:r w:rsidRPr="002E5F95">
              <w:rPr>
                <w:sz w:val="22"/>
                <w:szCs w:val="22"/>
              </w:rPr>
              <w:t>Sabiedrība "Dauseb", reģistrācijas Nr.51503063481</w:t>
            </w:r>
          </w:p>
        </w:tc>
        <w:tc>
          <w:tcPr>
            <w:tcW w:w="1016" w:type="pct"/>
            <w:vAlign w:val="center"/>
          </w:tcPr>
          <w:p w:rsidR="005A68CF" w:rsidRPr="002E5F95" w:rsidRDefault="005A68CF" w:rsidP="00520459">
            <w:pPr>
              <w:jc w:val="center"/>
              <w:rPr>
                <w:sz w:val="22"/>
                <w:szCs w:val="22"/>
              </w:rPr>
            </w:pPr>
            <w:r w:rsidRPr="002E5F95">
              <w:rPr>
                <w:sz w:val="22"/>
                <w:szCs w:val="22"/>
              </w:rPr>
              <w:t>18. Novembra iela 17-35, Daugavpils, LV</w:t>
            </w:r>
            <w:r w:rsidRPr="002E5F95">
              <w:rPr>
                <w:sz w:val="22"/>
                <w:szCs w:val="22"/>
              </w:rPr>
              <w:noBreakHyphen/>
              <w:t>5401</w:t>
            </w:r>
          </w:p>
        </w:tc>
        <w:tc>
          <w:tcPr>
            <w:tcW w:w="939" w:type="pct"/>
            <w:vAlign w:val="center"/>
          </w:tcPr>
          <w:p w:rsidR="005A68CF" w:rsidRPr="002E5F95" w:rsidRDefault="005A68CF" w:rsidP="00520459">
            <w:pPr>
              <w:jc w:val="center"/>
              <w:rPr>
                <w:sz w:val="22"/>
                <w:szCs w:val="22"/>
              </w:rPr>
            </w:pPr>
            <w:r w:rsidRPr="002E5F95">
              <w:rPr>
                <w:sz w:val="22"/>
                <w:szCs w:val="22"/>
              </w:rPr>
              <w:t>2017. gada 16. februāris, plkst. 10.02</w:t>
            </w:r>
          </w:p>
        </w:tc>
        <w:tc>
          <w:tcPr>
            <w:tcW w:w="857" w:type="pct"/>
            <w:vAlign w:val="center"/>
          </w:tcPr>
          <w:p w:rsidR="005A68CF" w:rsidRPr="002E5F95" w:rsidRDefault="005A68CF" w:rsidP="00520459">
            <w:pPr>
              <w:ind w:left="-95"/>
              <w:jc w:val="center"/>
              <w:rPr>
                <w:sz w:val="22"/>
                <w:szCs w:val="22"/>
              </w:rPr>
            </w:pPr>
            <w:r w:rsidRPr="002E5F95">
              <w:rPr>
                <w:sz w:val="22"/>
                <w:szCs w:val="22"/>
              </w:rPr>
              <w:t>2635</w:t>
            </w:r>
          </w:p>
        </w:tc>
      </w:tr>
      <w:tr w:rsidR="005A68CF" w:rsidRPr="002E5F95" w:rsidTr="002E5F95">
        <w:trPr>
          <w:trHeight w:val="792"/>
          <w:jc w:val="center"/>
        </w:trPr>
        <w:tc>
          <w:tcPr>
            <w:tcW w:w="516" w:type="pct"/>
            <w:vAlign w:val="center"/>
          </w:tcPr>
          <w:p w:rsidR="005A68CF" w:rsidRPr="002E5F95" w:rsidRDefault="005A68CF" w:rsidP="00520459">
            <w:pPr>
              <w:jc w:val="center"/>
              <w:rPr>
                <w:sz w:val="22"/>
                <w:szCs w:val="22"/>
              </w:rPr>
            </w:pPr>
            <w:r w:rsidRPr="002E5F95">
              <w:rPr>
                <w:sz w:val="22"/>
                <w:szCs w:val="22"/>
              </w:rPr>
              <w:t>6.</w:t>
            </w:r>
          </w:p>
        </w:tc>
        <w:tc>
          <w:tcPr>
            <w:tcW w:w="1671" w:type="pct"/>
            <w:vAlign w:val="center"/>
          </w:tcPr>
          <w:p w:rsidR="005A68CF" w:rsidRPr="002E5F95" w:rsidRDefault="005A68CF" w:rsidP="00520459">
            <w:pPr>
              <w:jc w:val="center"/>
              <w:rPr>
                <w:sz w:val="22"/>
                <w:szCs w:val="22"/>
              </w:rPr>
            </w:pPr>
            <w:r w:rsidRPr="002E5F95">
              <w:rPr>
                <w:sz w:val="22"/>
                <w:szCs w:val="22"/>
              </w:rPr>
              <w:t>Liepājas Universitāte, reģistrācijas Nr.90000036859</w:t>
            </w:r>
          </w:p>
        </w:tc>
        <w:tc>
          <w:tcPr>
            <w:tcW w:w="1016" w:type="pct"/>
            <w:vAlign w:val="center"/>
          </w:tcPr>
          <w:p w:rsidR="005A68CF" w:rsidRPr="002E5F95" w:rsidRDefault="005A68CF" w:rsidP="00520459">
            <w:pPr>
              <w:jc w:val="center"/>
              <w:rPr>
                <w:sz w:val="22"/>
                <w:szCs w:val="22"/>
              </w:rPr>
            </w:pPr>
            <w:r w:rsidRPr="002E5F95">
              <w:rPr>
                <w:sz w:val="22"/>
                <w:szCs w:val="22"/>
              </w:rPr>
              <w:t>Lielā iela 14, Liepāja, LV</w:t>
            </w:r>
            <w:r w:rsidRPr="002E5F95">
              <w:rPr>
                <w:sz w:val="22"/>
                <w:szCs w:val="22"/>
              </w:rPr>
              <w:noBreakHyphen/>
              <w:t>3401</w:t>
            </w:r>
          </w:p>
        </w:tc>
        <w:tc>
          <w:tcPr>
            <w:tcW w:w="939" w:type="pct"/>
            <w:vAlign w:val="center"/>
          </w:tcPr>
          <w:p w:rsidR="005A68CF" w:rsidRPr="002E5F95" w:rsidRDefault="005A68CF" w:rsidP="00520459">
            <w:pPr>
              <w:jc w:val="center"/>
              <w:rPr>
                <w:sz w:val="22"/>
                <w:szCs w:val="22"/>
              </w:rPr>
            </w:pPr>
            <w:r w:rsidRPr="002E5F95">
              <w:rPr>
                <w:sz w:val="22"/>
                <w:szCs w:val="22"/>
              </w:rPr>
              <w:t>2017. gada 16. februāris, plkst.10.04</w:t>
            </w:r>
          </w:p>
        </w:tc>
        <w:tc>
          <w:tcPr>
            <w:tcW w:w="857" w:type="pct"/>
            <w:vAlign w:val="center"/>
          </w:tcPr>
          <w:p w:rsidR="005A68CF" w:rsidRPr="002E5F95" w:rsidRDefault="005A68CF" w:rsidP="00520459">
            <w:pPr>
              <w:ind w:left="-95"/>
              <w:jc w:val="center"/>
              <w:rPr>
                <w:sz w:val="22"/>
                <w:szCs w:val="22"/>
              </w:rPr>
            </w:pPr>
            <w:r w:rsidRPr="002E5F95">
              <w:rPr>
                <w:sz w:val="22"/>
                <w:szCs w:val="22"/>
              </w:rPr>
              <w:t>2636</w:t>
            </w:r>
          </w:p>
        </w:tc>
      </w:tr>
      <w:tr w:rsidR="005A68CF" w:rsidRPr="002E5F95" w:rsidTr="002E5F95">
        <w:trPr>
          <w:trHeight w:val="792"/>
          <w:jc w:val="center"/>
        </w:trPr>
        <w:tc>
          <w:tcPr>
            <w:tcW w:w="516" w:type="pct"/>
            <w:vAlign w:val="center"/>
          </w:tcPr>
          <w:p w:rsidR="005A68CF" w:rsidRPr="002E5F95" w:rsidRDefault="005A68CF" w:rsidP="00520459">
            <w:pPr>
              <w:jc w:val="center"/>
              <w:rPr>
                <w:sz w:val="22"/>
                <w:szCs w:val="22"/>
              </w:rPr>
            </w:pPr>
            <w:r w:rsidRPr="002E5F95">
              <w:rPr>
                <w:sz w:val="22"/>
                <w:szCs w:val="22"/>
              </w:rPr>
              <w:t>7.</w:t>
            </w:r>
          </w:p>
        </w:tc>
        <w:tc>
          <w:tcPr>
            <w:tcW w:w="1671" w:type="pct"/>
            <w:vAlign w:val="center"/>
          </w:tcPr>
          <w:p w:rsidR="005A68CF" w:rsidRPr="002E5F95" w:rsidRDefault="005A68CF" w:rsidP="00520459">
            <w:pPr>
              <w:jc w:val="center"/>
              <w:rPr>
                <w:sz w:val="22"/>
                <w:szCs w:val="22"/>
              </w:rPr>
            </w:pPr>
            <w:r w:rsidRPr="002E5F95">
              <w:rPr>
                <w:sz w:val="22"/>
                <w:szCs w:val="22"/>
              </w:rPr>
              <w:t>Sabiedrība "Mācību un konsultāciju centrs ABC", reģistrācijas Nr.45403009746</w:t>
            </w:r>
          </w:p>
        </w:tc>
        <w:tc>
          <w:tcPr>
            <w:tcW w:w="1016" w:type="pct"/>
            <w:vAlign w:val="center"/>
          </w:tcPr>
          <w:p w:rsidR="005A68CF" w:rsidRPr="002E5F95" w:rsidRDefault="005A68CF" w:rsidP="00520459">
            <w:pPr>
              <w:jc w:val="center"/>
              <w:rPr>
                <w:sz w:val="22"/>
                <w:szCs w:val="22"/>
              </w:rPr>
            </w:pPr>
            <w:r w:rsidRPr="002E5F95">
              <w:rPr>
                <w:sz w:val="22"/>
                <w:szCs w:val="22"/>
              </w:rPr>
              <w:t>Saules iela 13, Madona, LV</w:t>
            </w:r>
            <w:r w:rsidRPr="002E5F95">
              <w:rPr>
                <w:sz w:val="22"/>
                <w:szCs w:val="22"/>
              </w:rPr>
              <w:noBreakHyphen/>
              <w:t>4801</w:t>
            </w:r>
          </w:p>
        </w:tc>
        <w:tc>
          <w:tcPr>
            <w:tcW w:w="939" w:type="pct"/>
            <w:vAlign w:val="center"/>
          </w:tcPr>
          <w:p w:rsidR="005A68CF" w:rsidRPr="002E5F95" w:rsidRDefault="005A68CF" w:rsidP="00520459">
            <w:pPr>
              <w:jc w:val="center"/>
              <w:rPr>
                <w:sz w:val="22"/>
                <w:szCs w:val="22"/>
              </w:rPr>
            </w:pPr>
            <w:r w:rsidRPr="002E5F95">
              <w:rPr>
                <w:sz w:val="22"/>
                <w:szCs w:val="22"/>
              </w:rPr>
              <w:t>2017. gada 16. februāris, plkst.10.28</w:t>
            </w:r>
          </w:p>
        </w:tc>
        <w:tc>
          <w:tcPr>
            <w:tcW w:w="857" w:type="pct"/>
            <w:vAlign w:val="center"/>
          </w:tcPr>
          <w:p w:rsidR="005A68CF" w:rsidRPr="002E5F95" w:rsidRDefault="005A68CF" w:rsidP="00520459">
            <w:pPr>
              <w:ind w:left="-95"/>
              <w:jc w:val="center"/>
              <w:rPr>
                <w:sz w:val="22"/>
                <w:szCs w:val="22"/>
              </w:rPr>
            </w:pPr>
            <w:r w:rsidRPr="002E5F95">
              <w:rPr>
                <w:sz w:val="22"/>
                <w:szCs w:val="22"/>
              </w:rPr>
              <w:t>2637</w:t>
            </w:r>
          </w:p>
        </w:tc>
      </w:tr>
      <w:tr w:rsidR="005A68CF" w:rsidRPr="002E5F95" w:rsidTr="002E5F95">
        <w:trPr>
          <w:trHeight w:val="792"/>
          <w:jc w:val="center"/>
        </w:trPr>
        <w:tc>
          <w:tcPr>
            <w:tcW w:w="516" w:type="pct"/>
            <w:vAlign w:val="center"/>
          </w:tcPr>
          <w:p w:rsidR="005A68CF" w:rsidRPr="002E5F95" w:rsidRDefault="005A68CF" w:rsidP="00520459">
            <w:pPr>
              <w:jc w:val="center"/>
              <w:rPr>
                <w:sz w:val="22"/>
                <w:szCs w:val="22"/>
              </w:rPr>
            </w:pPr>
            <w:r w:rsidRPr="002E5F95">
              <w:rPr>
                <w:sz w:val="22"/>
                <w:szCs w:val="22"/>
              </w:rPr>
              <w:t>8.</w:t>
            </w:r>
          </w:p>
        </w:tc>
        <w:tc>
          <w:tcPr>
            <w:tcW w:w="1671" w:type="pct"/>
            <w:vAlign w:val="center"/>
          </w:tcPr>
          <w:p w:rsidR="005A68CF" w:rsidRPr="002E5F95" w:rsidRDefault="005A68CF" w:rsidP="00520459">
            <w:pPr>
              <w:jc w:val="center"/>
              <w:rPr>
                <w:sz w:val="22"/>
                <w:szCs w:val="22"/>
              </w:rPr>
            </w:pPr>
            <w:r w:rsidRPr="002E5F95">
              <w:rPr>
                <w:sz w:val="22"/>
                <w:szCs w:val="22"/>
              </w:rPr>
              <w:t>Sabiedrība "Mācību centrs plus", reģistrācijas Nr.41503059200</w:t>
            </w:r>
          </w:p>
        </w:tc>
        <w:tc>
          <w:tcPr>
            <w:tcW w:w="1016" w:type="pct"/>
            <w:vAlign w:val="center"/>
          </w:tcPr>
          <w:p w:rsidR="005A68CF" w:rsidRPr="002E5F95" w:rsidRDefault="005A68CF" w:rsidP="00520459">
            <w:pPr>
              <w:jc w:val="center"/>
              <w:rPr>
                <w:sz w:val="22"/>
                <w:szCs w:val="22"/>
              </w:rPr>
            </w:pPr>
            <w:r w:rsidRPr="002E5F95">
              <w:rPr>
                <w:sz w:val="22"/>
                <w:szCs w:val="22"/>
              </w:rPr>
              <w:t>18. Novembra iela 37A, Daugavpils, LV</w:t>
            </w:r>
            <w:r w:rsidRPr="002E5F95">
              <w:rPr>
                <w:sz w:val="22"/>
                <w:szCs w:val="22"/>
              </w:rPr>
              <w:noBreakHyphen/>
              <w:t>5401</w:t>
            </w:r>
          </w:p>
        </w:tc>
        <w:tc>
          <w:tcPr>
            <w:tcW w:w="939" w:type="pct"/>
            <w:vAlign w:val="center"/>
          </w:tcPr>
          <w:p w:rsidR="005A68CF" w:rsidRPr="002E5F95" w:rsidRDefault="005A68CF" w:rsidP="00520459">
            <w:pPr>
              <w:jc w:val="center"/>
              <w:rPr>
                <w:sz w:val="22"/>
                <w:szCs w:val="22"/>
              </w:rPr>
            </w:pPr>
            <w:r w:rsidRPr="002E5F95">
              <w:rPr>
                <w:sz w:val="22"/>
                <w:szCs w:val="22"/>
              </w:rPr>
              <w:t>2017. gada 16. februāris, plkst.10.34</w:t>
            </w:r>
          </w:p>
        </w:tc>
        <w:tc>
          <w:tcPr>
            <w:tcW w:w="857" w:type="pct"/>
            <w:vAlign w:val="center"/>
          </w:tcPr>
          <w:p w:rsidR="005A68CF" w:rsidRPr="002E5F95" w:rsidRDefault="005A68CF" w:rsidP="00520459">
            <w:pPr>
              <w:ind w:left="-95"/>
              <w:jc w:val="center"/>
              <w:rPr>
                <w:sz w:val="22"/>
                <w:szCs w:val="22"/>
              </w:rPr>
            </w:pPr>
            <w:r w:rsidRPr="002E5F95">
              <w:rPr>
                <w:sz w:val="22"/>
                <w:szCs w:val="22"/>
              </w:rPr>
              <w:t>2638</w:t>
            </w:r>
          </w:p>
        </w:tc>
      </w:tr>
      <w:tr w:rsidR="005A68CF" w:rsidRPr="002E5F95" w:rsidTr="002E5F95">
        <w:trPr>
          <w:trHeight w:val="792"/>
          <w:jc w:val="center"/>
        </w:trPr>
        <w:tc>
          <w:tcPr>
            <w:tcW w:w="516" w:type="pct"/>
            <w:vAlign w:val="center"/>
          </w:tcPr>
          <w:p w:rsidR="005A68CF" w:rsidRPr="002E5F95" w:rsidRDefault="005A68CF" w:rsidP="00520459">
            <w:pPr>
              <w:jc w:val="center"/>
              <w:rPr>
                <w:sz w:val="22"/>
                <w:szCs w:val="22"/>
              </w:rPr>
            </w:pPr>
            <w:r w:rsidRPr="002E5F95">
              <w:rPr>
                <w:sz w:val="22"/>
                <w:szCs w:val="22"/>
              </w:rPr>
              <w:t>9.</w:t>
            </w:r>
          </w:p>
        </w:tc>
        <w:tc>
          <w:tcPr>
            <w:tcW w:w="1671" w:type="pct"/>
            <w:vAlign w:val="center"/>
          </w:tcPr>
          <w:p w:rsidR="005A68CF" w:rsidRPr="002E5F95" w:rsidRDefault="005A68CF" w:rsidP="00520459">
            <w:pPr>
              <w:jc w:val="center"/>
              <w:rPr>
                <w:sz w:val="22"/>
                <w:szCs w:val="22"/>
              </w:rPr>
            </w:pPr>
            <w:r w:rsidRPr="002E5F95">
              <w:rPr>
                <w:sz w:val="22"/>
                <w:szCs w:val="22"/>
              </w:rPr>
              <w:t>Sabiedrības "Biznesa augstskola Turība", reģistrācijas Nr.40003135880</w:t>
            </w:r>
          </w:p>
        </w:tc>
        <w:tc>
          <w:tcPr>
            <w:tcW w:w="1016" w:type="pct"/>
            <w:vAlign w:val="center"/>
          </w:tcPr>
          <w:p w:rsidR="005A68CF" w:rsidRPr="002E5F95" w:rsidRDefault="005A68CF" w:rsidP="00520459">
            <w:pPr>
              <w:jc w:val="center"/>
              <w:rPr>
                <w:sz w:val="22"/>
                <w:szCs w:val="22"/>
              </w:rPr>
            </w:pPr>
            <w:r w:rsidRPr="002E5F95">
              <w:rPr>
                <w:sz w:val="22"/>
                <w:szCs w:val="22"/>
              </w:rPr>
              <w:t>Graudu iela 68, Rīga, LV</w:t>
            </w:r>
            <w:r w:rsidRPr="002E5F95">
              <w:rPr>
                <w:sz w:val="22"/>
                <w:szCs w:val="22"/>
              </w:rPr>
              <w:noBreakHyphen/>
              <w:t>1058</w:t>
            </w:r>
          </w:p>
        </w:tc>
        <w:tc>
          <w:tcPr>
            <w:tcW w:w="939" w:type="pct"/>
            <w:vAlign w:val="center"/>
          </w:tcPr>
          <w:p w:rsidR="005A68CF" w:rsidRPr="002E5F95" w:rsidRDefault="005A68CF" w:rsidP="00520459">
            <w:pPr>
              <w:jc w:val="center"/>
              <w:rPr>
                <w:sz w:val="22"/>
                <w:szCs w:val="22"/>
              </w:rPr>
            </w:pPr>
            <w:r w:rsidRPr="002E5F95">
              <w:rPr>
                <w:sz w:val="22"/>
                <w:szCs w:val="22"/>
              </w:rPr>
              <w:t>2017. gada 16. februāris, plkst.10.42</w:t>
            </w:r>
          </w:p>
        </w:tc>
        <w:tc>
          <w:tcPr>
            <w:tcW w:w="857" w:type="pct"/>
            <w:vAlign w:val="center"/>
          </w:tcPr>
          <w:p w:rsidR="005A68CF" w:rsidRPr="002E5F95" w:rsidRDefault="005A68CF" w:rsidP="00520459">
            <w:pPr>
              <w:ind w:left="-95"/>
              <w:jc w:val="center"/>
              <w:rPr>
                <w:sz w:val="22"/>
                <w:szCs w:val="22"/>
              </w:rPr>
            </w:pPr>
            <w:r w:rsidRPr="002E5F95">
              <w:rPr>
                <w:sz w:val="22"/>
                <w:szCs w:val="22"/>
              </w:rPr>
              <w:t>2639</w:t>
            </w:r>
          </w:p>
        </w:tc>
      </w:tr>
    </w:tbl>
    <w:p w:rsidR="005A68CF" w:rsidRPr="00927936" w:rsidRDefault="005A68CF" w:rsidP="00E62D6C">
      <w:pPr>
        <w:pStyle w:val="BodyTextIndent"/>
        <w:spacing w:after="0"/>
        <w:ind w:left="284"/>
        <w:jc w:val="both"/>
      </w:pPr>
    </w:p>
    <w:p w:rsidR="005A68CF" w:rsidRPr="00927936" w:rsidRDefault="005A68CF" w:rsidP="00FA7301">
      <w:pPr>
        <w:pStyle w:val="BodyTextIndent"/>
        <w:spacing w:after="0"/>
        <w:ind w:left="284"/>
        <w:jc w:val="center"/>
        <w:rPr>
          <w:b/>
        </w:rPr>
      </w:pPr>
      <w:r w:rsidRPr="00927936">
        <w:rPr>
          <w:b/>
        </w:rPr>
        <w:t>Pretendenta Sabiedrības "Skrivanek Baltic"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3537"/>
      </w:tblGrid>
      <w:tr w:rsidR="005A68CF" w:rsidRPr="00927936" w:rsidTr="00E62D6C">
        <w:tc>
          <w:tcPr>
            <w:tcW w:w="3048" w:type="pct"/>
            <w:shd w:val="clear" w:color="auto" w:fill="auto"/>
            <w:vAlign w:val="center"/>
          </w:tcPr>
          <w:p w:rsidR="005A68CF" w:rsidRPr="00927936" w:rsidRDefault="005A68CF" w:rsidP="00520459">
            <w:pPr>
              <w:ind w:right="-257"/>
              <w:jc w:val="center"/>
            </w:pPr>
            <w:r w:rsidRPr="00927936">
              <w:t>Iepirkuma priekšmets</w:t>
            </w:r>
          </w:p>
        </w:tc>
        <w:tc>
          <w:tcPr>
            <w:tcW w:w="1952" w:type="pct"/>
            <w:shd w:val="clear" w:color="auto" w:fill="auto"/>
          </w:tcPr>
          <w:p w:rsidR="005A68CF" w:rsidRPr="00927936" w:rsidRDefault="005A68CF" w:rsidP="00520459">
            <w:pPr>
              <w:jc w:val="both"/>
            </w:pPr>
            <w:r w:rsidRPr="00927936">
              <w:t>Juridiska persona norāda pakalpojuma cenu* EUR bez PVN</w:t>
            </w:r>
          </w:p>
        </w:tc>
      </w:tr>
      <w:tr w:rsidR="005A68CF" w:rsidRPr="00927936" w:rsidTr="00E62D6C">
        <w:tc>
          <w:tcPr>
            <w:tcW w:w="3048" w:type="pct"/>
            <w:shd w:val="clear" w:color="auto" w:fill="auto"/>
            <w:vAlign w:val="center"/>
          </w:tcPr>
          <w:p w:rsidR="005A68CF" w:rsidRPr="00927936" w:rsidRDefault="005A68CF" w:rsidP="00520459">
            <w:pPr>
              <w:ind w:right="-22"/>
              <w:jc w:val="center"/>
            </w:pPr>
            <w:r w:rsidRPr="00927936">
              <w:rPr>
                <w:b/>
                <w:color w:val="000000"/>
              </w:rPr>
              <w:t>“Latviešu valodas apmācība ieslodzījuma vietās”</w:t>
            </w:r>
          </w:p>
        </w:tc>
        <w:tc>
          <w:tcPr>
            <w:tcW w:w="1952" w:type="pct"/>
            <w:shd w:val="clear" w:color="auto" w:fill="auto"/>
          </w:tcPr>
          <w:p w:rsidR="005A68CF" w:rsidRPr="00927936" w:rsidRDefault="005A68CF" w:rsidP="00520459">
            <w:pPr>
              <w:ind w:right="-257"/>
              <w:jc w:val="center"/>
            </w:pPr>
            <w:r>
              <w:rPr>
                <w:b/>
              </w:rPr>
              <w:t>13 230,00</w:t>
            </w:r>
          </w:p>
        </w:tc>
      </w:tr>
    </w:tbl>
    <w:p w:rsidR="005A68CF" w:rsidRPr="00FC4859" w:rsidRDefault="005A68CF" w:rsidP="005A68CF">
      <w:pPr>
        <w:ind w:right="-1"/>
        <w:jc w:val="both"/>
        <w:rPr>
          <w:sz w:val="22"/>
          <w:szCs w:val="22"/>
        </w:rPr>
      </w:pPr>
      <w:r w:rsidRPr="00FC4859">
        <w:rPr>
          <w:sz w:val="22"/>
          <w:szCs w:val="22"/>
        </w:rPr>
        <w:t>*Pakalpojuma cenā ir jāiekļauj visi izdevumi, t.sk., ceļa un materiālu izdevumi, un nodokļi, izņemot pievienotās vērtības nodokli.</w:t>
      </w:r>
    </w:p>
    <w:p w:rsidR="005A68CF" w:rsidRPr="00927936" w:rsidRDefault="005A68CF" w:rsidP="00E62D6C">
      <w:pPr>
        <w:pStyle w:val="BodyTextIndent"/>
        <w:spacing w:after="0"/>
        <w:ind w:left="284"/>
        <w:jc w:val="both"/>
      </w:pPr>
    </w:p>
    <w:p w:rsidR="005A68CF" w:rsidRPr="00BD1C6E" w:rsidRDefault="005A68CF" w:rsidP="00FA7301">
      <w:pPr>
        <w:pStyle w:val="BodyTextIndent"/>
        <w:spacing w:after="0"/>
        <w:ind w:left="284"/>
        <w:jc w:val="center"/>
        <w:rPr>
          <w:b/>
        </w:rPr>
      </w:pPr>
      <w:r w:rsidRPr="00BD1C6E">
        <w:rPr>
          <w:b/>
        </w:rPr>
        <w:t>Pretendenta Sabiedrības "MBR"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3537"/>
      </w:tblGrid>
      <w:tr w:rsidR="005A68CF" w:rsidRPr="00927936" w:rsidTr="00E62D6C">
        <w:tc>
          <w:tcPr>
            <w:tcW w:w="3048" w:type="pct"/>
            <w:shd w:val="clear" w:color="auto" w:fill="auto"/>
            <w:vAlign w:val="center"/>
          </w:tcPr>
          <w:p w:rsidR="005A68CF" w:rsidRPr="00927936" w:rsidRDefault="005A68CF" w:rsidP="00520459">
            <w:pPr>
              <w:ind w:right="-257"/>
              <w:jc w:val="center"/>
            </w:pPr>
            <w:r w:rsidRPr="00927936">
              <w:t>Iepirkuma priekšmets</w:t>
            </w:r>
          </w:p>
        </w:tc>
        <w:tc>
          <w:tcPr>
            <w:tcW w:w="1952" w:type="pct"/>
            <w:shd w:val="clear" w:color="auto" w:fill="auto"/>
          </w:tcPr>
          <w:p w:rsidR="005A68CF" w:rsidRPr="00927936" w:rsidRDefault="005A68CF" w:rsidP="00520459">
            <w:pPr>
              <w:jc w:val="both"/>
            </w:pPr>
            <w:r w:rsidRPr="00927936">
              <w:t>Juridiska persona norāda pakalpojuma cenu* EUR bez PVN</w:t>
            </w:r>
          </w:p>
        </w:tc>
      </w:tr>
      <w:tr w:rsidR="005A68CF" w:rsidRPr="00927936" w:rsidTr="00E62D6C">
        <w:tc>
          <w:tcPr>
            <w:tcW w:w="3048" w:type="pct"/>
            <w:shd w:val="clear" w:color="auto" w:fill="auto"/>
            <w:vAlign w:val="center"/>
          </w:tcPr>
          <w:p w:rsidR="005A68CF" w:rsidRPr="00927936" w:rsidRDefault="005A68CF" w:rsidP="00520459">
            <w:pPr>
              <w:ind w:right="-22"/>
              <w:jc w:val="center"/>
            </w:pPr>
            <w:r w:rsidRPr="00927936">
              <w:rPr>
                <w:b/>
                <w:color w:val="000000"/>
              </w:rPr>
              <w:t>“Latviešu valodas apmācība ieslodzījuma vietās”</w:t>
            </w:r>
          </w:p>
        </w:tc>
        <w:tc>
          <w:tcPr>
            <w:tcW w:w="1952" w:type="pct"/>
            <w:shd w:val="clear" w:color="auto" w:fill="auto"/>
          </w:tcPr>
          <w:p w:rsidR="005A68CF" w:rsidRPr="00BD1C6E" w:rsidRDefault="005A68CF" w:rsidP="00520459">
            <w:pPr>
              <w:ind w:right="-257"/>
              <w:jc w:val="center"/>
              <w:rPr>
                <w:b/>
              </w:rPr>
            </w:pPr>
            <w:r w:rsidRPr="00BD1C6E">
              <w:rPr>
                <w:b/>
              </w:rPr>
              <w:t>3 99</w:t>
            </w:r>
            <w:r>
              <w:rPr>
                <w:b/>
              </w:rPr>
              <w:t>9</w:t>
            </w:r>
            <w:r w:rsidRPr="00BD1C6E">
              <w:rPr>
                <w:b/>
              </w:rPr>
              <w:t>,98</w:t>
            </w:r>
          </w:p>
        </w:tc>
      </w:tr>
    </w:tbl>
    <w:p w:rsidR="005A68CF" w:rsidRPr="00FC4859" w:rsidRDefault="005A68CF" w:rsidP="005A68CF">
      <w:pPr>
        <w:ind w:right="-1"/>
        <w:jc w:val="both"/>
        <w:rPr>
          <w:sz w:val="22"/>
          <w:szCs w:val="22"/>
        </w:rPr>
      </w:pPr>
      <w:r w:rsidRPr="00FC4859">
        <w:rPr>
          <w:sz w:val="22"/>
          <w:szCs w:val="22"/>
        </w:rPr>
        <w:t>*Pakalpojuma cenā ir jāiekļauj visi izdevumi, t.sk., ceļa un materiālu izdevumi, un nodokļi, izņemot pievienotās vērtības nodokli.</w:t>
      </w:r>
    </w:p>
    <w:p w:rsidR="005A68CF" w:rsidRPr="00927936" w:rsidRDefault="005A68CF" w:rsidP="00E62D6C">
      <w:pPr>
        <w:pStyle w:val="BodyTextIndent"/>
        <w:spacing w:after="0"/>
        <w:ind w:left="284"/>
        <w:jc w:val="both"/>
      </w:pPr>
    </w:p>
    <w:p w:rsidR="005A68CF" w:rsidRPr="004A3865" w:rsidRDefault="005A68CF" w:rsidP="00FA7301">
      <w:pPr>
        <w:pStyle w:val="BodyTextIndent"/>
        <w:spacing w:after="0"/>
        <w:ind w:left="284"/>
        <w:jc w:val="center"/>
        <w:rPr>
          <w:b/>
        </w:rPr>
      </w:pPr>
      <w:r w:rsidRPr="004A3865">
        <w:rPr>
          <w:b/>
        </w:rPr>
        <w:t>Pretendenta Sabiedrības "DIJA"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3537"/>
      </w:tblGrid>
      <w:tr w:rsidR="005A68CF" w:rsidRPr="00927936" w:rsidTr="00A15010">
        <w:tc>
          <w:tcPr>
            <w:tcW w:w="3048" w:type="pct"/>
            <w:shd w:val="clear" w:color="auto" w:fill="auto"/>
            <w:vAlign w:val="center"/>
          </w:tcPr>
          <w:p w:rsidR="005A68CF" w:rsidRPr="00927936" w:rsidRDefault="005A68CF" w:rsidP="00520459">
            <w:pPr>
              <w:ind w:right="-257"/>
              <w:jc w:val="center"/>
            </w:pPr>
            <w:r w:rsidRPr="00927936">
              <w:t>Iepirkuma priekšmets</w:t>
            </w:r>
          </w:p>
        </w:tc>
        <w:tc>
          <w:tcPr>
            <w:tcW w:w="1952" w:type="pct"/>
            <w:shd w:val="clear" w:color="auto" w:fill="auto"/>
          </w:tcPr>
          <w:p w:rsidR="005A68CF" w:rsidRPr="00927936" w:rsidRDefault="005A68CF" w:rsidP="00520459">
            <w:pPr>
              <w:jc w:val="both"/>
            </w:pPr>
            <w:r w:rsidRPr="00927936">
              <w:t>Juridiska persona norāda pakalpojuma cenu* EUR bez PVN</w:t>
            </w:r>
          </w:p>
        </w:tc>
      </w:tr>
      <w:tr w:rsidR="005A68CF" w:rsidRPr="00927936" w:rsidTr="00A15010">
        <w:tc>
          <w:tcPr>
            <w:tcW w:w="3048" w:type="pct"/>
            <w:shd w:val="clear" w:color="auto" w:fill="auto"/>
            <w:vAlign w:val="center"/>
          </w:tcPr>
          <w:p w:rsidR="005A68CF" w:rsidRPr="00927936" w:rsidRDefault="005A68CF" w:rsidP="00520459">
            <w:pPr>
              <w:ind w:right="-22"/>
              <w:jc w:val="center"/>
            </w:pPr>
            <w:r w:rsidRPr="00927936">
              <w:rPr>
                <w:b/>
                <w:color w:val="000000"/>
              </w:rPr>
              <w:t>“Latviešu valodas apmācība ieslodzījuma vietās”</w:t>
            </w:r>
          </w:p>
        </w:tc>
        <w:tc>
          <w:tcPr>
            <w:tcW w:w="1952" w:type="pct"/>
            <w:shd w:val="clear" w:color="auto" w:fill="auto"/>
          </w:tcPr>
          <w:p w:rsidR="005A68CF" w:rsidRPr="004A3865" w:rsidRDefault="005A68CF" w:rsidP="00520459">
            <w:pPr>
              <w:ind w:right="-257"/>
              <w:jc w:val="center"/>
              <w:rPr>
                <w:b/>
              </w:rPr>
            </w:pPr>
            <w:r w:rsidRPr="004A3865">
              <w:rPr>
                <w:b/>
              </w:rPr>
              <w:t>16 222,00</w:t>
            </w:r>
          </w:p>
        </w:tc>
      </w:tr>
    </w:tbl>
    <w:p w:rsidR="005A68CF" w:rsidRPr="00FC4859" w:rsidRDefault="005A68CF" w:rsidP="005A68CF">
      <w:pPr>
        <w:ind w:right="-1"/>
        <w:jc w:val="both"/>
        <w:rPr>
          <w:sz w:val="22"/>
          <w:szCs w:val="22"/>
        </w:rPr>
      </w:pPr>
      <w:r w:rsidRPr="00FC4859">
        <w:rPr>
          <w:sz w:val="22"/>
          <w:szCs w:val="22"/>
        </w:rPr>
        <w:t>*Pakalpojuma cenā ir jāiekļauj visi izdevumi, t.sk., ceļa un materiālu izdevumi, un nodokļi, izņemot pievienotās vērtības nodokli.</w:t>
      </w:r>
    </w:p>
    <w:p w:rsidR="005A68CF" w:rsidRPr="00927936" w:rsidRDefault="005A68CF" w:rsidP="00676024">
      <w:pPr>
        <w:pStyle w:val="BodyTextIndent"/>
        <w:spacing w:after="0"/>
        <w:ind w:left="284"/>
        <w:jc w:val="both"/>
      </w:pPr>
    </w:p>
    <w:p w:rsidR="005A68CF" w:rsidRPr="004462D7" w:rsidRDefault="005A68CF" w:rsidP="00FA7301">
      <w:pPr>
        <w:pStyle w:val="BodyTextIndent"/>
        <w:spacing w:after="0"/>
        <w:ind w:left="284"/>
        <w:jc w:val="center"/>
        <w:rPr>
          <w:b/>
        </w:rPr>
      </w:pPr>
      <w:r w:rsidRPr="004462D7">
        <w:rPr>
          <w:b/>
        </w:rPr>
        <w:t>Pretendenta Sabiedrības "BUTS"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3537"/>
      </w:tblGrid>
      <w:tr w:rsidR="005A68CF" w:rsidRPr="00927936" w:rsidTr="000401CE">
        <w:tc>
          <w:tcPr>
            <w:tcW w:w="3048" w:type="pct"/>
            <w:shd w:val="clear" w:color="auto" w:fill="auto"/>
            <w:vAlign w:val="center"/>
          </w:tcPr>
          <w:p w:rsidR="005A68CF" w:rsidRPr="00927936" w:rsidRDefault="005A68CF" w:rsidP="00520459">
            <w:pPr>
              <w:ind w:right="-257"/>
              <w:jc w:val="center"/>
            </w:pPr>
            <w:r w:rsidRPr="00927936">
              <w:t>Iepirkuma priekšmets</w:t>
            </w:r>
          </w:p>
        </w:tc>
        <w:tc>
          <w:tcPr>
            <w:tcW w:w="1952" w:type="pct"/>
            <w:shd w:val="clear" w:color="auto" w:fill="auto"/>
          </w:tcPr>
          <w:p w:rsidR="005A68CF" w:rsidRPr="00927936" w:rsidRDefault="005A68CF" w:rsidP="00520459">
            <w:pPr>
              <w:jc w:val="both"/>
            </w:pPr>
            <w:r w:rsidRPr="00927936">
              <w:t>Juridiska persona norāda pakalpojuma cenu* EUR bez PVN</w:t>
            </w:r>
          </w:p>
        </w:tc>
      </w:tr>
      <w:tr w:rsidR="005A68CF" w:rsidRPr="00927936" w:rsidTr="000401CE">
        <w:tc>
          <w:tcPr>
            <w:tcW w:w="3048" w:type="pct"/>
            <w:shd w:val="clear" w:color="auto" w:fill="auto"/>
            <w:vAlign w:val="center"/>
          </w:tcPr>
          <w:p w:rsidR="005A68CF" w:rsidRPr="00927936" w:rsidRDefault="005A68CF" w:rsidP="00520459">
            <w:pPr>
              <w:ind w:right="-22"/>
              <w:jc w:val="center"/>
            </w:pPr>
            <w:r w:rsidRPr="00927936">
              <w:rPr>
                <w:b/>
                <w:color w:val="000000"/>
              </w:rPr>
              <w:t>“Latviešu valodas apmācība ieslodzījuma vietās”</w:t>
            </w:r>
          </w:p>
        </w:tc>
        <w:tc>
          <w:tcPr>
            <w:tcW w:w="1952" w:type="pct"/>
            <w:shd w:val="clear" w:color="auto" w:fill="auto"/>
          </w:tcPr>
          <w:p w:rsidR="005A68CF" w:rsidRPr="00906263" w:rsidRDefault="005A68CF" w:rsidP="00520459">
            <w:pPr>
              <w:ind w:right="-257"/>
              <w:jc w:val="center"/>
              <w:rPr>
                <w:b/>
              </w:rPr>
            </w:pPr>
            <w:r>
              <w:rPr>
                <w:b/>
              </w:rPr>
              <w:t>15 999,00</w:t>
            </w:r>
          </w:p>
        </w:tc>
      </w:tr>
    </w:tbl>
    <w:p w:rsidR="005A68CF" w:rsidRPr="00147792" w:rsidRDefault="005A68CF" w:rsidP="005A68CF">
      <w:pPr>
        <w:ind w:right="-1"/>
        <w:jc w:val="both"/>
        <w:rPr>
          <w:sz w:val="22"/>
          <w:szCs w:val="22"/>
        </w:rPr>
      </w:pPr>
      <w:r w:rsidRPr="00147792">
        <w:rPr>
          <w:sz w:val="22"/>
          <w:szCs w:val="22"/>
        </w:rPr>
        <w:t>*Pakalpojuma cenā ir jāiekļauj visi izdevumi, t.sk., ceļa un materiālu izdevumi, un nodokļi, izņemot pievienotās vērtības nodokli.</w:t>
      </w:r>
    </w:p>
    <w:p w:rsidR="005A68CF" w:rsidRPr="00927936" w:rsidRDefault="005A68CF" w:rsidP="00676024">
      <w:pPr>
        <w:pStyle w:val="BodyTextIndent"/>
        <w:spacing w:after="0"/>
        <w:ind w:left="284"/>
        <w:jc w:val="both"/>
      </w:pPr>
    </w:p>
    <w:p w:rsidR="005A68CF" w:rsidRPr="00553917" w:rsidRDefault="005A68CF" w:rsidP="00FA7301">
      <w:pPr>
        <w:pStyle w:val="BodyTextIndent"/>
        <w:spacing w:after="0"/>
        <w:ind w:left="284"/>
        <w:jc w:val="center"/>
        <w:rPr>
          <w:b/>
        </w:rPr>
      </w:pPr>
      <w:r w:rsidRPr="00553917">
        <w:rPr>
          <w:b/>
        </w:rPr>
        <w:t>Pretendenta Sabiedrības "Dauseb"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3537"/>
      </w:tblGrid>
      <w:tr w:rsidR="005A68CF" w:rsidRPr="00927936" w:rsidTr="000401CE">
        <w:tc>
          <w:tcPr>
            <w:tcW w:w="3048" w:type="pct"/>
            <w:shd w:val="clear" w:color="auto" w:fill="auto"/>
            <w:vAlign w:val="center"/>
          </w:tcPr>
          <w:p w:rsidR="005A68CF" w:rsidRPr="00927936" w:rsidRDefault="005A68CF" w:rsidP="00520459">
            <w:pPr>
              <w:ind w:right="-257"/>
              <w:jc w:val="center"/>
            </w:pPr>
            <w:r w:rsidRPr="00927936">
              <w:t>Iepirkuma priekšmets</w:t>
            </w:r>
          </w:p>
        </w:tc>
        <w:tc>
          <w:tcPr>
            <w:tcW w:w="1952" w:type="pct"/>
            <w:shd w:val="clear" w:color="auto" w:fill="auto"/>
          </w:tcPr>
          <w:p w:rsidR="005A68CF" w:rsidRPr="00927936" w:rsidRDefault="005A68CF" w:rsidP="00520459">
            <w:pPr>
              <w:jc w:val="both"/>
            </w:pPr>
            <w:r w:rsidRPr="00927936">
              <w:t>Juridiska persona norāda pakalpojuma cenu* EUR bez PVN</w:t>
            </w:r>
          </w:p>
        </w:tc>
      </w:tr>
      <w:tr w:rsidR="005A68CF" w:rsidRPr="00927936" w:rsidTr="000401CE">
        <w:tc>
          <w:tcPr>
            <w:tcW w:w="3048" w:type="pct"/>
            <w:shd w:val="clear" w:color="auto" w:fill="auto"/>
            <w:vAlign w:val="center"/>
          </w:tcPr>
          <w:p w:rsidR="005A68CF" w:rsidRPr="00927936" w:rsidRDefault="005A68CF" w:rsidP="00520459">
            <w:pPr>
              <w:ind w:right="-22"/>
              <w:jc w:val="center"/>
            </w:pPr>
            <w:r w:rsidRPr="00927936">
              <w:rPr>
                <w:b/>
                <w:color w:val="000000"/>
              </w:rPr>
              <w:t>“Latviešu valodas apmācība ieslodzījuma vietās”</w:t>
            </w:r>
          </w:p>
        </w:tc>
        <w:tc>
          <w:tcPr>
            <w:tcW w:w="1952" w:type="pct"/>
            <w:shd w:val="clear" w:color="auto" w:fill="auto"/>
          </w:tcPr>
          <w:p w:rsidR="005A68CF" w:rsidRPr="00553917" w:rsidRDefault="005A68CF" w:rsidP="00520459">
            <w:pPr>
              <w:ind w:right="-257"/>
              <w:jc w:val="center"/>
              <w:rPr>
                <w:b/>
              </w:rPr>
            </w:pPr>
            <w:r w:rsidRPr="00553917">
              <w:rPr>
                <w:b/>
              </w:rPr>
              <w:t>15 850,00</w:t>
            </w:r>
          </w:p>
        </w:tc>
      </w:tr>
    </w:tbl>
    <w:p w:rsidR="005A68CF" w:rsidRPr="00147792" w:rsidRDefault="005A68CF" w:rsidP="005A68CF">
      <w:pPr>
        <w:ind w:right="-1"/>
        <w:jc w:val="both"/>
        <w:rPr>
          <w:sz w:val="22"/>
          <w:szCs w:val="22"/>
        </w:rPr>
      </w:pPr>
      <w:r w:rsidRPr="00147792">
        <w:rPr>
          <w:sz w:val="22"/>
          <w:szCs w:val="22"/>
        </w:rPr>
        <w:t>*Pakalpojuma cenā ir jāiekļauj visi izdevumi, t.sk., ceļa un materiālu izdevumi, un nodokļi, izņemot pievienotās vērtības nodokli.</w:t>
      </w:r>
    </w:p>
    <w:p w:rsidR="005A68CF" w:rsidRPr="00927936" w:rsidRDefault="005A68CF" w:rsidP="00676024">
      <w:pPr>
        <w:pStyle w:val="BodyTextIndent"/>
        <w:spacing w:after="0"/>
        <w:ind w:left="284"/>
        <w:jc w:val="both"/>
      </w:pPr>
    </w:p>
    <w:p w:rsidR="005A68CF" w:rsidRPr="00597D44" w:rsidRDefault="005A68CF" w:rsidP="00FA7301">
      <w:pPr>
        <w:pStyle w:val="BodyTextIndent"/>
        <w:spacing w:after="0"/>
        <w:ind w:left="284"/>
        <w:jc w:val="center"/>
        <w:rPr>
          <w:b/>
        </w:rPr>
      </w:pPr>
      <w:r w:rsidRPr="00597D44">
        <w:rPr>
          <w:b/>
        </w:rPr>
        <w:t>Pretendenta Liepājas Universitāte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3537"/>
      </w:tblGrid>
      <w:tr w:rsidR="005A68CF" w:rsidRPr="00927936" w:rsidTr="000401CE">
        <w:tc>
          <w:tcPr>
            <w:tcW w:w="3048" w:type="pct"/>
            <w:shd w:val="clear" w:color="auto" w:fill="auto"/>
            <w:vAlign w:val="center"/>
          </w:tcPr>
          <w:p w:rsidR="005A68CF" w:rsidRPr="00927936" w:rsidRDefault="005A68CF" w:rsidP="00520459">
            <w:pPr>
              <w:ind w:right="-257"/>
              <w:jc w:val="center"/>
            </w:pPr>
            <w:r w:rsidRPr="00927936">
              <w:t>Iepirkuma priekšmets</w:t>
            </w:r>
          </w:p>
        </w:tc>
        <w:tc>
          <w:tcPr>
            <w:tcW w:w="1952" w:type="pct"/>
            <w:shd w:val="clear" w:color="auto" w:fill="auto"/>
          </w:tcPr>
          <w:p w:rsidR="005A68CF" w:rsidRPr="00927936" w:rsidRDefault="005A68CF" w:rsidP="00520459">
            <w:pPr>
              <w:jc w:val="both"/>
            </w:pPr>
            <w:r w:rsidRPr="00927936">
              <w:t>Juridiska persona norāda pakalpojuma cenu* EUR bez PVN</w:t>
            </w:r>
          </w:p>
        </w:tc>
      </w:tr>
      <w:tr w:rsidR="005A68CF" w:rsidRPr="00927936" w:rsidTr="000401CE">
        <w:tc>
          <w:tcPr>
            <w:tcW w:w="3048" w:type="pct"/>
            <w:shd w:val="clear" w:color="auto" w:fill="auto"/>
            <w:vAlign w:val="center"/>
          </w:tcPr>
          <w:p w:rsidR="005A68CF" w:rsidRPr="00927936" w:rsidRDefault="005A68CF" w:rsidP="00520459">
            <w:pPr>
              <w:ind w:right="-22"/>
              <w:jc w:val="center"/>
            </w:pPr>
            <w:r w:rsidRPr="00927936">
              <w:rPr>
                <w:b/>
                <w:color w:val="000000"/>
              </w:rPr>
              <w:t>“Latviešu valodas apmācība ieslodzījuma vietās”</w:t>
            </w:r>
          </w:p>
        </w:tc>
        <w:tc>
          <w:tcPr>
            <w:tcW w:w="1952" w:type="pct"/>
            <w:shd w:val="clear" w:color="auto" w:fill="auto"/>
          </w:tcPr>
          <w:p w:rsidR="005A68CF" w:rsidRPr="00F92ED5" w:rsidRDefault="005A68CF" w:rsidP="00520459">
            <w:pPr>
              <w:ind w:right="-257"/>
              <w:jc w:val="center"/>
              <w:rPr>
                <w:b/>
              </w:rPr>
            </w:pPr>
            <w:r>
              <w:rPr>
                <w:b/>
              </w:rPr>
              <w:t>15 350,00</w:t>
            </w:r>
          </w:p>
        </w:tc>
      </w:tr>
    </w:tbl>
    <w:p w:rsidR="005A68CF" w:rsidRPr="00147792" w:rsidRDefault="005A68CF" w:rsidP="005A68CF">
      <w:pPr>
        <w:ind w:right="-1"/>
        <w:jc w:val="both"/>
        <w:rPr>
          <w:sz w:val="22"/>
          <w:szCs w:val="22"/>
        </w:rPr>
      </w:pPr>
      <w:r w:rsidRPr="00147792">
        <w:rPr>
          <w:sz w:val="22"/>
          <w:szCs w:val="22"/>
        </w:rPr>
        <w:t>*Pakalpojuma cenā ir jāiekļauj visi izdevumi, t.sk., ceļa un materiālu izdevumi, un nodokļi, izņemot pievienotās vērtības nodokli.</w:t>
      </w:r>
    </w:p>
    <w:p w:rsidR="005A68CF" w:rsidRPr="00927936" w:rsidRDefault="005A68CF" w:rsidP="00676024">
      <w:pPr>
        <w:pStyle w:val="BodyTextIndent"/>
        <w:spacing w:after="0"/>
        <w:ind w:left="284"/>
        <w:jc w:val="both"/>
      </w:pPr>
    </w:p>
    <w:p w:rsidR="005A68CF" w:rsidRPr="00EC1851" w:rsidRDefault="005A68CF" w:rsidP="00FA7301">
      <w:pPr>
        <w:pStyle w:val="BodyTextIndent"/>
        <w:spacing w:after="0"/>
        <w:ind w:left="284"/>
        <w:jc w:val="center"/>
        <w:rPr>
          <w:b/>
        </w:rPr>
      </w:pPr>
      <w:r w:rsidRPr="00EC1851">
        <w:rPr>
          <w:b/>
        </w:rPr>
        <w:t>Pretendenta Sabiedrības "Mācību un konsultāciju centrs"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679"/>
      </w:tblGrid>
      <w:tr w:rsidR="005A68CF" w:rsidRPr="00927936" w:rsidTr="000401CE">
        <w:tc>
          <w:tcPr>
            <w:tcW w:w="2970" w:type="pct"/>
            <w:shd w:val="clear" w:color="auto" w:fill="auto"/>
            <w:vAlign w:val="center"/>
          </w:tcPr>
          <w:p w:rsidR="005A68CF" w:rsidRPr="00927936" w:rsidRDefault="005A68CF" w:rsidP="00520459">
            <w:pPr>
              <w:ind w:right="-257"/>
              <w:jc w:val="center"/>
            </w:pPr>
            <w:r w:rsidRPr="00927936">
              <w:t>Iepirkuma priekšmets</w:t>
            </w:r>
          </w:p>
        </w:tc>
        <w:tc>
          <w:tcPr>
            <w:tcW w:w="2030" w:type="pct"/>
            <w:shd w:val="clear" w:color="auto" w:fill="auto"/>
            <w:vAlign w:val="center"/>
          </w:tcPr>
          <w:p w:rsidR="005A68CF" w:rsidRPr="00927936" w:rsidRDefault="005A68CF" w:rsidP="00520459">
            <w:pPr>
              <w:jc w:val="center"/>
            </w:pPr>
            <w:r w:rsidRPr="00927936">
              <w:t>Juridiska persona norāda pakalpojuma cenu* EUR bez PVN</w:t>
            </w:r>
          </w:p>
        </w:tc>
      </w:tr>
      <w:tr w:rsidR="005A68CF" w:rsidRPr="00927936" w:rsidTr="000401CE">
        <w:tc>
          <w:tcPr>
            <w:tcW w:w="2970" w:type="pct"/>
            <w:shd w:val="clear" w:color="auto" w:fill="auto"/>
            <w:vAlign w:val="center"/>
          </w:tcPr>
          <w:p w:rsidR="005A68CF" w:rsidRPr="00927936" w:rsidRDefault="005A68CF" w:rsidP="00520459">
            <w:pPr>
              <w:ind w:right="-22"/>
              <w:jc w:val="center"/>
            </w:pPr>
            <w:r w:rsidRPr="00927936">
              <w:rPr>
                <w:b/>
                <w:color w:val="000000"/>
              </w:rPr>
              <w:t>“Latviešu valodas apmācība ieslodzījuma vietās”</w:t>
            </w:r>
          </w:p>
        </w:tc>
        <w:tc>
          <w:tcPr>
            <w:tcW w:w="2030" w:type="pct"/>
            <w:shd w:val="clear" w:color="auto" w:fill="auto"/>
            <w:vAlign w:val="center"/>
          </w:tcPr>
          <w:p w:rsidR="005A68CF" w:rsidRPr="008D3CC1" w:rsidRDefault="005A68CF" w:rsidP="00520459">
            <w:pPr>
              <w:ind w:right="-257"/>
              <w:jc w:val="center"/>
              <w:rPr>
                <w:b/>
              </w:rPr>
            </w:pPr>
            <w:r w:rsidRPr="008D3CC1">
              <w:rPr>
                <w:b/>
              </w:rPr>
              <w:t>13 986,00</w:t>
            </w:r>
          </w:p>
        </w:tc>
      </w:tr>
    </w:tbl>
    <w:p w:rsidR="005A68CF" w:rsidRPr="00147792" w:rsidRDefault="005A68CF" w:rsidP="005A68CF">
      <w:pPr>
        <w:ind w:right="-1"/>
        <w:jc w:val="both"/>
        <w:rPr>
          <w:sz w:val="22"/>
          <w:szCs w:val="22"/>
        </w:rPr>
      </w:pPr>
      <w:r w:rsidRPr="00147792">
        <w:rPr>
          <w:sz w:val="22"/>
          <w:szCs w:val="22"/>
        </w:rPr>
        <w:t>*Pakalpojuma cenā ir jāiekļauj visi izdevumi, t.sk., ceļa un materiālu izdevumi, un nodokļi, izņemot pievienotās vērtības nodokli.</w:t>
      </w:r>
    </w:p>
    <w:p w:rsidR="005A68CF" w:rsidRPr="00927936" w:rsidRDefault="005A68CF" w:rsidP="00676024">
      <w:pPr>
        <w:pStyle w:val="BodyTextIndent"/>
        <w:spacing w:after="0"/>
        <w:ind w:left="284"/>
        <w:jc w:val="both"/>
      </w:pPr>
    </w:p>
    <w:p w:rsidR="005A68CF" w:rsidRPr="00BD5024" w:rsidRDefault="005A68CF" w:rsidP="00FA7301">
      <w:pPr>
        <w:pStyle w:val="BodyTextIndent"/>
        <w:spacing w:after="0"/>
        <w:ind w:left="284"/>
        <w:jc w:val="center"/>
        <w:rPr>
          <w:b/>
        </w:rPr>
      </w:pPr>
      <w:r w:rsidRPr="00BD5024">
        <w:rPr>
          <w:b/>
        </w:rPr>
        <w:t>Pretendenta Sabiedrības "Mācību centrs plus"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679"/>
      </w:tblGrid>
      <w:tr w:rsidR="005A68CF" w:rsidRPr="00927936" w:rsidTr="000401CE">
        <w:tc>
          <w:tcPr>
            <w:tcW w:w="2970" w:type="pct"/>
            <w:shd w:val="clear" w:color="auto" w:fill="auto"/>
            <w:vAlign w:val="center"/>
          </w:tcPr>
          <w:p w:rsidR="005A68CF" w:rsidRPr="00927936" w:rsidRDefault="005A68CF" w:rsidP="00520459">
            <w:pPr>
              <w:ind w:right="-257"/>
              <w:jc w:val="center"/>
            </w:pPr>
            <w:r w:rsidRPr="00927936">
              <w:t>Iepirkuma priekšmets</w:t>
            </w:r>
          </w:p>
        </w:tc>
        <w:tc>
          <w:tcPr>
            <w:tcW w:w="2030" w:type="pct"/>
            <w:shd w:val="clear" w:color="auto" w:fill="auto"/>
          </w:tcPr>
          <w:p w:rsidR="005A68CF" w:rsidRPr="00927936" w:rsidRDefault="005A68CF" w:rsidP="00520459">
            <w:pPr>
              <w:jc w:val="both"/>
            </w:pPr>
            <w:r w:rsidRPr="00927936">
              <w:t>Juridiska persona norāda pakalpojuma cenu* EUR bez PVN</w:t>
            </w:r>
          </w:p>
        </w:tc>
      </w:tr>
      <w:tr w:rsidR="005A68CF" w:rsidRPr="00927936" w:rsidTr="000401CE">
        <w:tc>
          <w:tcPr>
            <w:tcW w:w="2970" w:type="pct"/>
            <w:shd w:val="clear" w:color="auto" w:fill="auto"/>
            <w:vAlign w:val="center"/>
          </w:tcPr>
          <w:p w:rsidR="005A68CF" w:rsidRPr="00927936" w:rsidRDefault="005A68CF" w:rsidP="00520459">
            <w:pPr>
              <w:ind w:right="-22"/>
              <w:jc w:val="center"/>
            </w:pPr>
            <w:r w:rsidRPr="00927936">
              <w:rPr>
                <w:b/>
                <w:color w:val="000000"/>
              </w:rPr>
              <w:t>“Latviešu valodas apmācība ieslodzījuma vietās”</w:t>
            </w:r>
          </w:p>
        </w:tc>
        <w:tc>
          <w:tcPr>
            <w:tcW w:w="2030" w:type="pct"/>
            <w:shd w:val="clear" w:color="auto" w:fill="auto"/>
          </w:tcPr>
          <w:p w:rsidR="005A68CF" w:rsidRPr="001D3974" w:rsidRDefault="005A68CF" w:rsidP="00520459">
            <w:pPr>
              <w:ind w:right="-257"/>
              <w:jc w:val="center"/>
              <w:rPr>
                <w:b/>
              </w:rPr>
            </w:pPr>
            <w:r>
              <w:rPr>
                <w:b/>
              </w:rPr>
              <w:t>18 742,50</w:t>
            </w:r>
          </w:p>
        </w:tc>
      </w:tr>
    </w:tbl>
    <w:p w:rsidR="005A68CF" w:rsidRPr="00147792" w:rsidRDefault="005A68CF" w:rsidP="005A68CF">
      <w:pPr>
        <w:ind w:right="-1"/>
        <w:jc w:val="both"/>
        <w:rPr>
          <w:sz w:val="22"/>
          <w:szCs w:val="22"/>
        </w:rPr>
      </w:pPr>
      <w:r w:rsidRPr="00147792">
        <w:rPr>
          <w:sz w:val="22"/>
          <w:szCs w:val="22"/>
        </w:rPr>
        <w:t>*Pakalpojuma cenā ir jāiekļauj visi izdevumi, t.sk., ceļa un materiālu izdevumi, un nodokļi, izņemot pievienotās vērtības nodokli.</w:t>
      </w:r>
    </w:p>
    <w:p w:rsidR="00676024" w:rsidRDefault="00676024" w:rsidP="00676024">
      <w:pPr>
        <w:pStyle w:val="BodyTextIndent"/>
        <w:spacing w:after="0"/>
        <w:ind w:left="284"/>
        <w:jc w:val="center"/>
        <w:rPr>
          <w:b/>
        </w:rPr>
      </w:pPr>
    </w:p>
    <w:p w:rsidR="005A68CF" w:rsidRPr="00456FFE" w:rsidRDefault="005A68CF" w:rsidP="00FA7301">
      <w:pPr>
        <w:pStyle w:val="BodyTextIndent"/>
        <w:spacing w:after="0"/>
        <w:ind w:left="284"/>
        <w:jc w:val="center"/>
        <w:rPr>
          <w:b/>
        </w:rPr>
      </w:pPr>
      <w:r w:rsidRPr="00456FFE">
        <w:rPr>
          <w:b/>
        </w:rPr>
        <w:t>Pretendenta Sabiedrības "Biznesa augstskola Turība"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679"/>
      </w:tblGrid>
      <w:tr w:rsidR="005A68CF" w:rsidRPr="00927936" w:rsidTr="000401CE">
        <w:tc>
          <w:tcPr>
            <w:tcW w:w="2970" w:type="pct"/>
            <w:shd w:val="clear" w:color="auto" w:fill="auto"/>
            <w:vAlign w:val="center"/>
          </w:tcPr>
          <w:p w:rsidR="005A68CF" w:rsidRPr="00927936" w:rsidRDefault="005A68CF" w:rsidP="00520459">
            <w:pPr>
              <w:ind w:right="-257"/>
              <w:jc w:val="center"/>
            </w:pPr>
            <w:r w:rsidRPr="00927936">
              <w:t>Iepirkuma priekšmets</w:t>
            </w:r>
          </w:p>
        </w:tc>
        <w:tc>
          <w:tcPr>
            <w:tcW w:w="2030" w:type="pct"/>
            <w:shd w:val="clear" w:color="auto" w:fill="auto"/>
          </w:tcPr>
          <w:p w:rsidR="005A68CF" w:rsidRPr="00927936" w:rsidRDefault="005A68CF" w:rsidP="00520459">
            <w:pPr>
              <w:jc w:val="both"/>
            </w:pPr>
            <w:r w:rsidRPr="00927936">
              <w:t>Juridiska persona norāda pakalpojuma cenu* EUR bez PVN</w:t>
            </w:r>
          </w:p>
        </w:tc>
      </w:tr>
      <w:tr w:rsidR="005A68CF" w:rsidRPr="00927936" w:rsidTr="000401CE">
        <w:tc>
          <w:tcPr>
            <w:tcW w:w="2970" w:type="pct"/>
            <w:shd w:val="clear" w:color="auto" w:fill="auto"/>
            <w:vAlign w:val="center"/>
          </w:tcPr>
          <w:p w:rsidR="005A68CF" w:rsidRPr="00927936" w:rsidRDefault="005A68CF" w:rsidP="00520459">
            <w:pPr>
              <w:ind w:right="-22"/>
              <w:jc w:val="center"/>
            </w:pPr>
            <w:r w:rsidRPr="00927936">
              <w:rPr>
                <w:b/>
                <w:color w:val="000000"/>
              </w:rPr>
              <w:t>“Latviešu valodas apmācība ieslodzījuma vietās”</w:t>
            </w:r>
          </w:p>
        </w:tc>
        <w:tc>
          <w:tcPr>
            <w:tcW w:w="2030" w:type="pct"/>
            <w:shd w:val="clear" w:color="auto" w:fill="auto"/>
          </w:tcPr>
          <w:p w:rsidR="005A68CF" w:rsidRPr="0099283C" w:rsidRDefault="005A68CF" w:rsidP="00520459">
            <w:pPr>
              <w:ind w:right="-257"/>
              <w:jc w:val="center"/>
              <w:rPr>
                <w:b/>
              </w:rPr>
            </w:pPr>
            <w:r>
              <w:rPr>
                <w:b/>
              </w:rPr>
              <w:t>25 860,00</w:t>
            </w:r>
          </w:p>
        </w:tc>
      </w:tr>
    </w:tbl>
    <w:p w:rsidR="00C2494D" w:rsidRDefault="005A68CF" w:rsidP="00C2494D">
      <w:pPr>
        <w:pStyle w:val="BodyTextIndent2"/>
        <w:ind w:right="-2" w:firstLine="0"/>
      </w:pPr>
      <w:r w:rsidRPr="00C17657">
        <w:rPr>
          <w:sz w:val="22"/>
          <w:szCs w:val="22"/>
          <w:lang w:val="lv-LV"/>
        </w:rPr>
        <w:t>*Pakalpojuma cenā ir jāiekļauj visi izdevumi, t.sk., ceļa un materiālu izdevumi, un nodokļi, izņemot pievienotās vērtības nodokli.</w:t>
      </w:r>
    </w:p>
    <w:p w:rsidR="00B67C54" w:rsidRPr="00A1069F" w:rsidRDefault="00B67C54" w:rsidP="00D64B57">
      <w:pPr>
        <w:pStyle w:val="BodyTextIndent2"/>
        <w:ind w:right="-2" w:firstLine="0"/>
        <w:rPr>
          <w:sz w:val="24"/>
        </w:rPr>
      </w:pPr>
      <w:r w:rsidRPr="00A1069F">
        <w:rPr>
          <w:b/>
          <w:sz w:val="24"/>
        </w:rPr>
        <w:t>8. Piedāvājumu atvēršanas vieta, datums un laiks:</w:t>
      </w:r>
      <w:r w:rsidRPr="00A1069F">
        <w:rPr>
          <w:sz w:val="24"/>
        </w:rPr>
        <w:t xml:space="preserve"> Ieslodzījuma vietu pārvalde, Stabu ielā 89, Rīgā, LV-1009, </w:t>
      </w:r>
      <w:r w:rsidR="00FD290A">
        <w:rPr>
          <w:sz w:val="24"/>
          <w:lang w:val="lv-LV"/>
        </w:rPr>
        <w:t>6</w:t>
      </w:r>
      <w:r w:rsidR="00954A07" w:rsidRPr="00A1069F">
        <w:rPr>
          <w:sz w:val="24"/>
        </w:rPr>
        <w:t>.stāva zālē</w:t>
      </w:r>
      <w:r w:rsidRPr="00A1069F">
        <w:rPr>
          <w:sz w:val="24"/>
        </w:rPr>
        <w:t>, 201</w:t>
      </w:r>
      <w:r w:rsidR="00EB0C55">
        <w:rPr>
          <w:sz w:val="24"/>
          <w:lang w:val="lv-LV"/>
        </w:rPr>
        <w:t>7</w:t>
      </w:r>
      <w:r w:rsidRPr="00A1069F">
        <w:rPr>
          <w:sz w:val="24"/>
        </w:rPr>
        <w:t xml:space="preserve">.gada </w:t>
      </w:r>
      <w:r w:rsidR="00EB0C55">
        <w:rPr>
          <w:sz w:val="24"/>
          <w:lang w:val="lv-LV"/>
        </w:rPr>
        <w:t>1</w:t>
      </w:r>
      <w:r w:rsidR="00C2494D">
        <w:rPr>
          <w:sz w:val="24"/>
          <w:lang w:val="lv-LV"/>
        </w:rPr>
        <w:t>6</w:t>
      </w:r>
      <w:r w:rsidR="00EB0C55">
        <w:rPr>
          <w:sz w:val="24"/>
          <w:lang w:val="lv-LV"/>
        </w:rPr>
        <w:t>. februārī</w:t>
      </w:r>
      <w:r w:rsidR="00954A07" w:rsidRPr="00A1069F">
        <w:rPr>
          <w:sz w:val="24"/>
        </w:rPr>
        <w:t>,</w:t>
      </w:r>
      <w:r w:rsidR="00DA03BC" w:rsidRPr="00A1069F">
        <w:rPr>
          <w:sz w:val="24"/>
        </w:rPr>
        <w:t xml:space="preserve"> plkst.</w:t>
      </w:r>
      <w:r w:rsidR="004610A1" w:rsidRPr="00A1069F">
        <w:rPr>
          <w:sz w:val="24"/>
        </w:rPr>
        <w:t>1</w:t>
      </w:r>
      <w:r w:rsidR="00EB0C55">
        <w:rPr>
          <w:sz w:val="24"/>
          <w:lang w:val="lv-LV"/>
        </w:rPr>
        <w:t>0</w:t>
      </w:r>
      <w:r w:rsidRPr="00A1069F">
        <w:rPr>
          <w:sz w:val="24"/>
        </w:rPr>
        <w:t>.</w:t>
      </w:r>
      <w:r w:rsidR="004610A1" w:rsidRPr="00A1069F">
        <w:rPr>
          <w:sz w:val="24"/>
        </w:rPr>
        <w:t>00</w:t>
      </w:r>
      <w:r w:rsidRPr="00A1069F">
        <w:rPr>
          <w:sz w:val="24"/>
        </w:rPr>
        <w:t>.</w:t>
      </w:r>
    </w:p>
    <w:p w:rsidR="00096F94" w:rsidRPr="00A1069F" w:rsidRDefault="00096F94" w:rsidP="00D64B57">
      <w:pPr>
        <w:ind w:right="-2"/>
        <w:jc w:val="both"/>
        <w:rPr>
          <w:b/>
        </w:rPr>
      </w:pPr>
    </w:p>
    <w:p w:rsidR="00ED1A4A" w:rsidRPr="00A1069F" w:rsidRDefault="00B67C54" w:rsidP="00ED1A4A">
      <w:pPr>
        <w:ind w:right="-2"/>
        <w:jc w:val="both"/>
      </w:pPr>
      <w:r w:rsidRPr="00A1069F">
        <w:rPr>
          <w:b/>
        </w:rPr>
        <w:t xml:space="preserve">9. </w:t>
      </w:r>
      <w:r w:rsidR="00243D00" w:rsidRPr="00A1069F">
        <w:rPr>
          <w:b/>
        </w:rPr>
        <w:t>P</w:t>
      </w:r>
      <w:r w:rsidRPr="00A1069F">
        <w:rPr>
          <w:b/>
        </w:rPr>
        <w:t>iedāvājuma vērtēšanas kopsavilkums:</w:t>
      </w:r>
      <w:r w:rsidRPr="00A1069F">
        <w:t xml:space="preserve"> </w:t>
      </w:r>
    </w:p>
    <w:p w:rsidR="00BE47AA" w:rsidRDefault="00C22B7C" w:rsidP="00C2494D">
      <w:pPr>
        <w:jc w:val="both"/>
      </w:pPr>
      <w:r w:rsidRPr="00BE47AA">
        <w:rPr>
          <w:u w:val="single"/>
        </w:rPr>
        <w:t>2017. gada 21. februāra piedāvājumu vērtēšanas</w:t>
      </w:r>
      <w:r w:rsidR="00A1168A" w:rsidRPr="00BE47AA">
        <w:rPr>
          <w:u w:val="single"/>
        </w:rPr>
        <w:t xml:space="preserve"> protokols Nr.</w:t>
      </w:r>
      <w:r w:rsidR="00BE47AA" w:rsidRPr="00BE47AA">
        <w:rPr>
          <w:u w:val="single"/>
        </w:rPr>
        <w:t>2016/134/</w:t>
      </w:r>
      <w:r w:rsidR="00236E5B">
        <w:rPr>
          <w:u w:val="single"/>
        </w:rPr>
        <w:t>4</w:t>
      </w:r>
      <w:r w:rsidR="00BE47AA">
        <w:t>:</w:t>
      </w:r>
    </w:p>
    <w:p w:rsidR="000401CE" w:rsidRDefault="000401CE" w:rsidP="000401CE">
      <w:pPr>
        <w:jc w:val="both"/>
      </w:pPr>
      <w:r w:rsidRPr="00EB2FDF">
        <w:t xml:space="preserve">Komisija uzsāk iesniegto piedāvājumu vērtēšanu.  </w:t>
      </w:r>
    </w:p>
    <w:p w:rsidR="000401CE" w:rsidRDefault="000401CE" w:rsidP="000401CE">
      <w:pPr>
        <w:jc w:val="both"/>
      </w:pPr>
      <w:r w:rsidRPr="00EB2FDF">
        <w:t xml:space="preserve">Komisija secina, ka </w:t>
      </w:r>
      <w:r>
        <w:t xml:space="preserve">pretendentu Sabiedrības "Skrivanek Baltic", Sabiedrības "MBR", Sabiedrības "DIJA", Sabiedrības "BUTS", Liepājas Universitātes, Sabiedrības "Mācību centrs plus" un Sabiedrības "Biznesa augstskola Turība" </w:t>
      </w:r>
      <w:r w:rsidRPr="00EB2FDF">
        <w:t>iesniegto piedāvājumu noformējums ir atbilstošs Iepirkuma nolikuma (turpmāk – Nolikums) prasībām.</w:t>
      </w:r>
    </w:p>
    <w:p w:rsidR="000401CE" w:rsidRDefault="000401CE" w:rsidP="000401CE">
      <w:pPr>
        <w:jc w:val="both"/>
      </w:pPr>
      <w:r>
        <w:t>Pretendenti Sabiedrība "Dauseb" un Sabiedrība "Mācību un konsultāciju centrs ABC" nav iesnieguši tehniskos piedāvājumus atbilstoši Nolikuma 1.8.2.2. apakšpunkta prasībām, attiecīgi komisija nolemj šos pretendentus noraidīt un tālāk Iepirkuma izvērtēšanas gaitā šo pretendentu piedāvājumus nevērtēt.</w:t>
      </w:r>
    </w:p>
    <w:p w:rsidR="00FA7301" w:rsidRDefault="00C22B7C" w:rsidP="000401CE">
      <w:pPr>
        <w:jc w:val="both"/>
        <w:sectPr w:rsidR="00FA7301" w:rsidSect="00DD576E">
          <w:headerReference w:type="default" r:id="rId8"/>
          <w:footerReference w:type="default" r:id="rId9"/>
          <w:headerReference w:type="first" r:id="rId10"/>
          <w:pgSz w:w="11906" w:h="16838" w:code="9"/>
          <w:pgMar w:top="1134" w:right="1134" w:bottom="1134" w:left="1701" w:header="709" w:footer="709" w:gutter="0"/>
          <w:cols w:space="708"/>
          <w:docGrid w:linePitch="360"/>
        </w:sectPr>
      </w:pPr>
      <w:r>
        <w:t xml:space="preserve"> </w:t>
      </w:r>
    </w:p>
    <w:p w:rsidR="00FA7301" w:rsidRDefault="00FA7301" w:rsidP="00FA7301">
      <w:pPr>
        <w:ind w:right="-2" w:firstLine="709"/>
        <w:jc w:val="both"/>
      </w:pPr>
      <w:r>
        <w:t>Komisija izskata pretendentu atbilstību Nolikuma kvalifikācijas prasībām: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2"/>
        <w:gridCol w:w="1902"/>
        <w:gridCol w:w="2411"/>
        <w:gridCol w:w="1829"/>
        <w:gridCol w:w="1814"/>
        <w:gridCol w:w="2737"/>
        <w:gridCol w:w="1805"/>
      </w:tblGrid>
      <w:tr w:rsidR="00FA7301" w:rsidRPr="009D506B" w:rsidTr="00520459">
        <w:trPr>
          <w:trHeight w:val="486"/>
        </w:trPr>
        <w:tc>
          <w:tcPr>
            <w:tcW w:w="708" w:type="pct"/>
            <w:vMerge w:val="restart"/>
            <w:tcBorders>
              <w:top w:val="single" w:sz="4" w:space="0" w:color="auto"/>
              <w:left w:val="single" w:sz="4" w:space="0" w:color="auto"/>
              <w:right w:val="single" w:sz="4" w:space="0" w:color="auto"/>
            </w:tcBorders>
            <w:vAlign w:val="center"/>
            <w:hideMark/>
          </w:tcPr>
          <w:p w:rsidR="00FA7301" w:rsidRPr="009D506B" w:rsidRDefault="00FA7301" w:rsidP="00520459">
            <w:pPr>
              <w:jc w:val="center"/>
              <w:rPr>
                <w:rFonts w:eastAsia="Calibri"/>
                <w:sz w:val="22"/>
                <w:szCs w:val="22"/>
              </w:rPr>
            </w:pPr>
            <w:r w:rsidRPr="009D506B">
              <w:rPr>
                <w:rFonts w:eastAsia="Calibri"/>
                <w:sz w:val="22"/>
                <w:szCs w:val="22"/>
              </w:rPr>
              <w:t>Pretendents</w:t>
            </w:r>
          </w:p>
        </w:tc>
        <w:tc>
          <w:tcPr>
            <w:tcW w:w="4292" w:type="pct"/>
            <w:gridSpan w:val="6"/>
            <w:tcBorders>
              <w:top w:val="single" w:sz="4" w:space="0" w:color="auto"/>
              <w:left w:val="single" w:sz="4" w:space="0" w:color="auto"/>
              <w:bottom w:val="single" w:sz="4" w:space="0" w:color="auto"/>
              <w:right w:val="single" w:sz="4" w:space="0" w:color="auto"/>
            </w:tcBorders>
            <w:vAlign w:val="center"/>
          </w:tcPr>
          <w:p w:rsidR="00FA7301" w:rsidRPr="009D506B" w:rsidRDefault="00FA7301" w:rsidP="00520459">
            <w:pPr>
              <w:jc w:val="center"/>
              <w:rPr>
                <w:rFonts w:eastAsia="Calibri"/>
                <w:sz w:val="22"/>
                <w:szCs w:val="22"/>
              </w:rPr>
            </w:pPr>
            <w:r w:rsidRPr="009D506B">
              <w:rPr>
                <w:rFonts w:eastAsia="Calibri"/>
                <w:sz w:val="22"/>
                <w:szCs w:val="22"/>
              </w:rPr>
              <w:t>Nolikuma apakšpunkta Nr.</w:t>
            </w:r>
          </w:p>
        </w:tc>
      </w:tr>
      <w:tr w:rsidR="00FA7301" w:rsidRPr="009D506B" w:rsidTr="00E10093">
        <w:trPr>
          <w:trHeight w:val="710"/>
        </w:trPr>
        <w:tc>
          <w:tcPr>
            <w:tcW w:w="708" w:type="pct"/>
            <w:vMerge/>
            <w:tcBorders>
              <w:left w:val="single" w:sz="4" w:space="0" w:color="auto"/>
              <w:bottom w:val="single" w:sz="4" w:space="0" w:color="auto"/>
              <w:right w:val="single" w:sz="4" w:space="0" w:color="auto"/>
            </w:tcBorders>
            <w:vAlign w:val="center"/>
            <w:hideMark/>
          </w:tcPr>
          <w:p w:rsidR="00FA7301" w:rsidRPr="009D506B" w:rsidRDefault="00FA7301" w:rsidP="00520459">
            <w:pPr>
              <w:jc w:val="center"/>
              <w:rPr>
                <w:rFonts w:eastAsia="Calibri"/>
                <w:sz w:val="22"/>
                <w:szCs w:val="22"/>
              </w:rPr>
            </w:pPr>
          </w:p>
        </w:tc>
        <w:tc>
          <w:tcPr>
            <w:tcW w:w="653" w:type="pct"/>
            <w:tcBorders>
              <w:top w:val="single" w:sz="4" w:space="0" w:color="auto"/>
              <w:left w:val="single" w:sz="4" w:space="0" w:color="auto"/>
              <w:bottom w:val="single" w:sz="4" w:space="0" w:color="auto"/>
              <w:right w:val="single" w:sz="4" w:space="0" w:color="auto"/>
            </w:tcBorders>
            <w:vAlign w:val="center"/>
          </w:tcPr>
          <w:p w:rsidR="00FA7301" w:rsidRPr="009D506B" w:rsidRDefault="00FA7301" w:rsidP="00520459">
            <w:pPr>
              <w:ind w:right="-2"/>
              <w:jc w:val="center"/>
              <w:rPr>
                <w:sz w:val="22"/>
                <w:szCs w:val="22"/>
              </w:rPr>
            </w:pPr>
            <w:r w:rsidRPr="009D506B">
              <w:rPr>
                <w:sz w:val="22"/>
                <w:szCs w:val="22"/>
              </w:rPr>
              <w:t>4.1.1.</w:t>
            </w:r>
          </w:p>
        </w:tc>
        <w:tc>
          <w:tcPr>
            <w:tcW w:w="828" w:type="pct"/>
            <w:tcBorders>
              <w:top w:val="single" w:sz="4" w:space="0" w:color="auto"/>
              <w:left w:val="single" w:sz="4" w:space="0" w:color="auto"/>
              <w:bottom w:val="single" w:sz="4" w:space="0" w:color="auto"/>
              <w:right w:val="single" w:sz="4" w:space="0" w:color="auto"/>
            </w:tcBorders>
            <w:vAlign w:val="center"/>
          </w:tcPr>
          <w:p w:rsidR="00FA7301" w:rsidRPr="009D506B" w:rsidRDefault="00FA7301" w:rsidP="00520459">
            <w:pPr>
              <w:ind w:right="-2"/>
              <w:jc w:val="center"/>
              <w:rPr>
                <w:sz w:val="22"/>
                <w:szCs w:val="22"/>
              </w:rPr>
            </w:pPr>
            <w:r w:rsidRPr="009D506B">
              <w:rPr>
                <w:sz w:val="22"/>
                <w:szCs w:val="22"/>
              </w:rPr>
              <w:t>4.1.2.</w:t>
            </w:r>
          </w:p>
        </w:tc>
        <w:tc>
          <w:tcPr>
            <w:tcW w:w="628" w:type="pct"/>
            <w:tcBorders>
              <w:top w:val="single" w:sz="4" w:space="0" w:color="auto"/>
              <w:left w:val="single" w:sz="4" w:space="0" w:color="auto"/>
              <w:bottom w:val="single" w:sz="4" w:space="0" w:color="auto"/>
              <w:right w:val="single" w:sz="4" w:space="0" w:color="auto"/>
            </w:tcBorders>
            <w:vAlign w:val="center"/>
          </w:tcPr>
          <w:p w:rsidR="00FA7301" w:rsidRPr="009D506B" w:rsidRDefault="00FA7301" w:rsidP="00520459">
            <w:pPr>
              <w:ind w:right="-2"/>
              <w:jc w:val="center"/>
              <w:rPr>
                <w:sz w:val="22"/>
                <w:szCs w:val="22"/>
              </w:rPr>
            </w:pPr>
            <w:r w:rsidRPr="009D506B">
              <w:rPr>
                <w:sz w:val="22"/>
                <w:szCs w:val="22"/>
              </w:rPr>
              <w:t>4.1.3.</w:t>
            </w:r>
          </w:p>
        </w:tc>
        <w:tc>
          <w:tcPr>
            <w:tcW w:w="623" w:type="pct"/>
            <w:tcBorders>
              <w:top w:val="single" w:sz="4" w:space="0" w:color="auto"/>
              <w:left w:val="single" w:sz="4" w:space="0" w:color="auto"/>
              <w:bottom w:val="single" w:sz="4" w:space="0" w:color="auto"/>
              <w:right w:val="single" w:sz="4" w:space="0" w:color="auto"/>
            </w:tcBorders>
            <w:vAlign w:val="center"/>
          </w:tcPr>
          <w:p w:rsidR="00FA7301" w:rsidRPr="009D506B" w:rsidRDefault="00FA7301" w:rsidP="00520459">
            <w:pPr>
              <w:ind w:right="-2"/>
              <w:jc w:val="center"/>
              <w:rPr>
                <w:sz w:val="22"/>
                <w:szCs w:val="22"/>
              </w:rPr>
            </w:pPr>
            <w:r w:rsidRPr="009D506B">
              <w:rPr>
                <w:sz w:val="22"/>
                <w:szCs w:val="22"/>
              </w:rPr>
              <w:t>4.1.4.</w:t>
            </w:r>
          </w:p>
        </w:tc>
        <w:tc>
          <w:tcPr>
            <w:tcW w:w="940" w:type="pct"/>
            <w:tcBorders>
              <w:top w:val="single" w:sz="4" w:space="0" w:color="auto"/>
              <w:left w:val="single" w:sz="4" w:space="0" w:color="auto"/>
              <w:right w:val="single" w:sz="4" w:space="0" w:color="auto"/>
            </w:tcBorders>
            <w:vAlign w:val="center"/>
          </w:tcPr>
          <w:p w:rsidR="00FA7301" w:rsidRPr="009D506B" w:rsidRDefault="00FA7301" w:rsidP="00520459">
            <w:pPr>
              <w:ind w:right="-2"/>
              <w:jc w:val="center"/>
              <w:rPr>
                <w:sz w:val="22"/>
                <w:szCs w:val="22"/>
              </w:rPr>
            </w:pPr>
            <w:r>
              <w:rPr>
                <w:sz w:val="22"/>
                <w:szCs w:val="22"/>
              </w:rPr>
              <w:t>4.1.5.</w:t>
            </w:r>
          </w:p>
        </w:tc>
        <w:tc>
          <w:tcPr>
            <w:tcW w:w="620" w:type="pct"/>
            <w:tcBorders>
              <w:top w:val="single" w:sz="4" w:space="0" w:color="auto"/>
              <w:left w:val="single" w:sz="4" w:space="0" w:color="auto"/>
              <w:right w:val="single" w:sz="4" w:space="0" w:color="auto"/>
            </w:tcBorders>
            <w:vAlign w:val="center"/>
          </w:tcPr>
          <w:p w:rsidR="00FA7301" w:rsidRPr="009D506B" w:rsidRDefault="00FA7301" w:rsidP="00520459">
            <w:pPr>
              <w:ind w:right="-2"/>
              <w:jc w:val="center"/>
              <w:rPr>
                <w:sz w:val="22"/>
                <w:szCs w:val="22"/>
              </w:rPr>
            </w:pPr>
            <w:r>
              <w:rPr>
                <w:sz w:val="22"/>
                <w:szCs w:val="22"/>
              </w:rPr>
              <w:t>4.1.6.</w:t>
            </w:r>
          </w:p>
        </w:tc>
      </w:tr>
      <w:tr w:rsidR="00FA7301" w:rsidRPr="009D506B" w:rsidTr="00E10093">
        <w:trPr>
          <w:trHeight w:val="710"/>
        </w:trPr>
        <w:tc>
          <w:tcPr>
            <w:tcW w:w="708" w:type="pct"/>
            <w:tcBorders>
              <w:top w:val="single" w:sz="4" w:space="0" w:color="auto"/>
              <w:left w:val="single" w:sz="4" w:space="0" w:color="auto"/>
              <w:bottom w:val="single" w:sz="4" w:space="0" w:color="auto"/>
              <w:right w:val="single" w:sz="4" w:space="0" w:color="auto"/>
            </w:tcBorders>
            <w:vAlign w:val="center"/>
          </w:tcPr>
          <w:p w:rsidR="00FA7301" w:rsidRPr="00EB2FDF" w:rsidRDefault="00FA7301" w:rsidP="00520459">
            <w:pPr>
              <w:jc w:val="center"/>
            </w:pPr>
            <w:r w:rsidRPr="00EB2FDF">
              <w:t>Sabiedrība</w:t>
            </w:r>
            <w:r>
              <w:t xml:space="preserve"> "Skrivanek Baltic"</w:t>
            </w:r>
          </w:p>
        </w:tc>
        <w:tc>
          <w:tcPr>
            <w:tcW w:w="653" w:type="pct"/>
            <w:tcBorders>
              <w:top w:val="single" w:sz="4" w:space="0" w:color="auto"/>
              <w:left w:val="single" w:sz="4" w:space="0" w:color="auto"/>
              <w:bottom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c>
          <w:tcPr>
            <w:tcW w:w="828" w:type="pct"/>
            <w:tcBorders>
              <w:top w:val="single" w:sz="4" w:space="0" w:color="auto"/>
              <w:left w:val="single" w:sz="4" w:space="0" w:color="auto"/>
              <w:bottom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c>
          <w:tcPr>
            <w:tcW w:w="628" w:type="pct"/>
            <w:tcBorders>
              <w:top w:val="single" w:sz="4" w:space="0" w:color="auto"/>
              <w:left w:val="single" w:sz="4" w:space="0" w:color="auto"/>
              <w:bottom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c>
          <w:tcPr>
            <w:tcW w:w="623" w:type="pct"/>
            <w:tcBorders>
              <w:top w:val="single" w:sz="4" w:space="0" w:color="auto"/>
              <w:left w:val="single" w:sz="4" w:space="0" w:color="auto"/>
              <w:bottom w:val="single" w:sz="4" w:space="0" w:color="auto"/>
              <w:right w:val="single" w:sz="4" w:space="0" w:color="auto"/>
            </w:tcBorders>
            <w:vAlign w:val="center"/>
          </w:tcPr>
          <w:p w:rsidR="00FA7301" w:rsidRPr="00A32CD8" w:rsidRDefault="00FA7301" w:rsidP="00520459">
            <w:pPr>
              <w:ind w:right="-2"/>
              <w:jc w:val="center"/>
              <w:rPr>
                <w:sz w:val="22"/>
                <w:szCs w:val="22"/>
              </w:rPr>
            </w:pPr>
            <w:r w:rsidRPr="00A32CD8">
              <w:rPr>
                <w:sz w:val="22"/>
                <w:szCs w:val="22"/>
              </w:rPr>
              <w:t>Ir iesniegts/atbilst</w:t>
            </w:r>
          </w:p>
        </w:tc>
        <w:tc>
          <w:tcPr>
            <w:tcW w:w="940" w:type="pct"/>
            <w:tcBorders>
              <w:left w:val="single" w:sz="4" w:space="0" w:color="auto"/>
              <w:right w:val="single" w:sz="4" w:space="0" w:color="auto"/>
            </w:tcBorders>
            <w:vAlign w:val="center"/>
          </w:tcPr>
          <w:p w:rsidR="00FA7301" w:rsidRPr="002100AC" w:rsidRDefault="00FA7301" w:rsidP="00520459">
            <w:pPr>
              <w:ind w:right="-2"/>
              <w:jc w:val="center"/>
              <w:rPr>
                <w:sz w:val="22"/>
                <w:szCs w:val="22"/>
              </w:rPr>
            </w:pPr>
            <w:r w:rsidRPr="00BA7528">
              <w:rPr>
                <w:b/>
                <w:sz w:val="22"/>
                <w:szCs w:val="22"/>
              </w:rPr>
              <w:t>Ir iesniegts/nav norādīts pareizi piedāvājuma iesniegšanas mēnesis</w:t>
            </w:r>
          </w:p>
        </w:tc>
        <w:tc>
          <w:tcPr>
            <w:tcW w:w="620" w:type="pct"/>
            <w:tcBorders>
              <w:left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r>
      <w:tr w:rsidR="00FA7301" w:rsidRPr="009D506B" w:rsidTr="00E10093">
        <w:trPr>
          <w:trHeight w:val="416"/>
        </w:trPr>
        <w:tc>
          <w:tcPr>
            <w:tcW w:w="708" w:type="pct"/>
            <w:tcBorders>
              <w:top w:val="single" w:sz="4" w:space="0" w:color="auto"/>
              <w:left w:val="single" w:sz="4" w:space="0" w:color="auto"/>
              <w:bottom w:val="single" w:sz="4" w:space="0" w:color="auto"/>
              <w:right w:val="single" w:sz="4" w:space="0" w:color="auto"/>
            </w:tcBorders>
            <w:vAlign w:val="center"/>
          </w:tcPr>
          <w:p w:rsidR="00FA7301" w:rsidRPr="00EB2FDF" w:rsidRDefault="00FA7301" w:rsidP="00520459">
            <w:pPr>
              <w:jc w:val="center"/>
            </w:pPr>
            <w:r>
              <w:t>Sabiedrība "MBR"</w:t>
            </w:r>
          </w:p>
        </w:tc>
        <w:tc>
          <w:tcPr>
            <w:tcW w:w="653" w:type="pct"/>
            <w:tcBorders>
              <w:top w:val="single" w:sz="4" w:space="0" w:color="auto"/>
              <w:left w:val="single" w:sz="4" w:space="0" w:color="auto"/>
              <w:bottom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c>
          <w:tcPr>
            <w:tcW w:w="828" w:type="pct"/>
            <w:tcBorders>
              <w:top w:val="single" w:sz="4" w:space="0" w:color="auto"/>
              <w:left w:val="single" w:sz="4" w:space="0" w:color="auto"/>
              <w:bottom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c>
          <w:tcPr>
            <w:tcW w:w="628" w:type="pct"/>
            <w:tcBorders>
              <w:top w:val="single" w:sz="4" w:space="0" w:color="auto"/>
              <w:left w:val="single" w:sz="4" w:space="0" w:color="auto"/>
              <w:bottom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c>
          <w:tcPr>
            <w:tcW w:w="623" w:type="pct"/>
            <w:tcBorders>
              <w:top w:val="single" w:sz="4" w:space="0" w:color="auto"/>
              <w:left w:val="single" w:sz="4" w:space="0" w:color="auto"/>
              <w:bottom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c>
          <w:tcPr>
            <w:tcW w:w="940" w:type="pct"/>
            <w:tcBorders>
              <w:left w:val="single" w:sz="4" w:space="0" w:color="auto"/>
              <w:right w:val="single" w:sz="4" w:space="0" w:color="auto"/>
            </w:tcBorders>
            <w:vAlign w:val="center"/>
          </w:tcPr>
          <w:p w:rsidR="00FA7301" w:rsidRPr="002100AC" w:rsidRDefault="00FA7301" w:rsidP="00520459">
            <w:pPr>
              <w:ind w:right="-2"/>
              <w:jc w:val="center"/>
              <w:rPr>
                <w:sz w:val="22"/>
                <w:szCs w:val="22"/>
              </w:rPr>
            </w:pPr>
            <w:r w:rsidRPr="00BA7528">
              <w:rPr>
                <w:b/>
                <w:sz w:val="22"/>
                <w:szCs w:val="22"/>
              </w:rPr>
              <w:t>Nav iesniegta izziņa, bet ir iesniegts pārskats par darbinieku vidējām stundas tarifa likmēm</w:t>
            </w:r>
          </w:p>
        </w:tc>
        <w:tc>
          <w:tcPr>
            <w:tcW w:w="620" w:type="pct"/>
            <w:tcBorders>
              <w:left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r>
      <w:tr w:rsidR="00FA7301" w:rsidRPr="009D506B" w:rsidTr="00E10093">
        <w:trPr>
          <w:trHeight w:val="416"/>
        </w:trPr>
        <w:tc>
          <w:tcPr>
            <w:tcW w:w="708" w:type="pct"/>
            <w:tcBorders>
              <w:top w:val="single" w:sz="4" w:space="0" w:color="auto"/>
              <w:left w:val="single" w:sz="4" w:space="0" w:color="auto"/>
              <w:bottom w:val="single" w:sz="4" w:space="0" w:color="auto"/>
              <w:right w:val="single" w:sz="4" w:space="0" w:color="auto"/>
            </w:tcBorders>
            <w:vAlign w:val="center"/>
          </w:tcPr>
          <w:p w:rsidR="00FA7301" w:rsidRPr="00EB2FDF" w:rsidRDefault="00FA7301" w:rsidP="00520459">
            <w:pPr>
              <w:jc w:val="center"/>
            </w:pPr>
            <w:r>
              <w:t>Sabiedrība "DIJA"</w:t>
            </w:r>
          </w:p>
        </w:tc>
        <w:tc>
          <w:tcPr>
            <w:tcW w:w="653" w:type="pct"/>
            <w:tcBorders>
              <w:top w:val="single" w:sz="4" w:space="0" w:color="auto"/>
              <w:left w:val="single" w:sz="4" w:space="0" w:color="auto"/>
              <w:bottom w:val="single" w:sz="4" w:space="0" w:color="auto"/>
              <w:right w:val="single" w:sz="4" w:space="0" w:color="auto"/>
            </w:tcBorders>
            <w:vAlign w:val="center"/>
          </w:tcPr>
          <w:p w:rsidR="00FA7301" w:rsidRPr="002100AC" w:rsidRDefault="00FA7301" w:rsidP="00520459">
            <w:pPr>
              <w:jc w:val="center"/>
              <w:rPr>
                <w:sz w:val="22"/>
                <w:szCs w:val="22"/>
              </w:rPr>
            </w:pPr>
            <w:r>
              <w:rPr>
                <w:sz w:val="22"/>
                <w:szCs w:val="22"/>
              </w:rPr>
              <w:t>Ir iesniegts, atbilst</w:t>
            </w:r>
          </w:p>
        </w:tc>
        <w:tc>
          <w:tcPr>
            <w:tcW w:w="828" w:type="pct"/>
            <w:tcBorders>
              <w:top w:val="single" w:sz="4" w:space="0" w:color="auto"/>
              <w:left w:val="single" w:sz="4" w:space="0" w:color="auto"/>
              <w:bottom w:val="single" w:sz="4" w:space="0" w:color="auto"/>
              <w:right w:val="single" w:sz="4" w:space="0" w:color="auto"/>
            </w:tcBorders>
            <w:vAlign w:val="center"/>
          </w:tcPr>
          <w:p w:rsidR="00FA7301" w:rsidRPr="002100AC" w:rsidRDefault="00FA7301" w:rsidP="00520459">
            <w:pPr>
              <w:jc w:val="center"/>
              <w:rPr>
                <w:sz w:val="22"/>
                <w:szCs w:val="22"/>
              </w:rPr>
            </w:pPr>
            <w:r>
              <w:rPr>
                <w:sz w:val="22"/>
                <w:szCs w:val="22"/>
              </w:rPr>
              <w:t>Ir iesniegts/atbilst</w:t>
            </w:r>
          </w:p>
        </w:tc>
        <w:tc>
          <w:tcPr>
            <w:tcW w:w="628" w:type="pct"/>
            <w:tcBorders>
              <w:top w:val="single" w:sz="4" w:space="0" w:color="auto"/>
              <w:left w:val="single" w:sz="4" w:space="0" w:color="auto"/>
              <w:bottom w:val="single" w:sz="4" w:space="0" w:color="auto"/>
              <w:right w:val="single" w:sz="4" w:space="0" w:color="auto"/>
            </w:tcBorders>
            <w:vAlign w:val="center"/>
          </w:tcPr>
          <w:p w:rsidR="00FA7301" w:rsidRDefault="00FA7301" w:rsidP="00520459">
            <w:pPr>
              <w:jc w:val="center"/>
            </w:pPr>
            <w:r w:rsidRPr="00BD740A">
              <w:rPr>
                <w:sz w:val="22"/>
                <w:szCs w:val="22"/>
              </w:rPr>
              <w:t>Ir iesniegts/atbilst</w:t>
            </w:r>
          </w:p>
        </w:tc>
        <w:tc>
          <w:tcPr>
            <w:tcW w:w="623" w:type="pct"/>
            <w:tcBorders>
              <w:top w:val="single" w:sz="4" w:space="0" w:color="auto"/>
              <w:left w:val="single" w:sz="4" w:space="0" w:color="auto"/>
              <w:bottom w:val="single" w:sz="4" w:space="0" w:color="auto"/>
              <w:right w:val="single" w:sz="4" w:space="0" w:color="auto"/>
            </w:tcBorders>
            <w:vAlign w:val="center"/>
          </w:tcPr>
          <w:p w:rsidR="00FA7301" w:rsidRDefault="00FA7301" w:rsidP="00520459">
            <w:pPr>
              <w:jc w:val="center"/>
            </w:pPr>
            <w:r w:rsidRPr="00BD740A">
              <w:rPr>
                <w:sz w:val="22"/>
                <w:szCs w:val="22"/>
              </w:rPr>
              <w:t>Ir iesniegts/atbilst</w:t>
            </w:r>
          </w:p>
        </w:tc>
        <w:tc>
          <w:tcPr>
            <w:tcW w:w="940" w:type="pct"/>
            <w:tcBorders>
              <w:left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c>
          <w:tcPr>
            <w:tcW w:w="620" w:type="pct"/>
            <w:tcBorders>
              <w:left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r>
      <w:tr w:rsidR="00FA7301" w:rsidRPr="009D506B" w:rsidTr="00E10093">
        <w:trPr>
          <w:trHeight w:val="416"/>
        </w:trPr>
        <w:tc>
          <w:tcPr>
            <w:tcW w:w="708" w:type="pct"/>
            <w:tcBorders>
              <w:top w:val="single" w:sz="4" w:space="0" w:color="auto"/>
              <w:left w:val="single" w:sz="4" w:space="0" w:color="auto"/>
              <w:bottom w:val="single" w:sz="4" w:space="0" w:color="auto"/>
              <w:right w:val="single" w:sz="4" w:space="0" w:color="auto"/>
            </w:tcBorders>
            <w:vAlign w:val="center"/>
          </w:tcPr>
          <w:p w:rsidR="00FA7301" w:rsidRPr="00EB2FDF" w:rsidRDefault="00FA7301" w:rsidP="00520459">
            <w:pPr>
              <w:jc w:val="center"/>
            </w:pPr>
            <w:r>
              <w:t>Sabiedrība "BUTS"</w:t>
            </w:r>
          </w:p>
        </w:tc>
        <w:tc>
          <w:tcPr>
            <w:tcW w:w="653" w:type="pct"/>
            <w:tcBorders>
              <w:top w:val="single" w:sz="4" w:space="0" w:color="auto"/>
              <w:left w:val="single" w:sz="4" w:space="0" w:color="auto"/>
              <w:bottom w:val="single" w:sz="4" w:space="0" w:color="auto"/>
              <w:right w:val="single" w:sz="4" w:space="0" w:color="auto"/>
            </w:tcBorders>
            <w:vAlign w:val="center"/>
          </w:tcPr>
          <w:p w:rsidR="00FA7301" w:rsidRDefault="00FA7301" w:rsidP="00520459">
            <w:pPr>
              <w:jc w:val="center"/>
            </w:pPr>
            <w:r>
              <w:rPr>
                <w:sz w:val="22"/>
                <w:szCs w:val="22"/>
              </w:rPr>
              <w:t>Ir iesniegts/atbilst</w:t>
            </w:r>
          </w:p>
        </w:tc>
        <w:tc>
          <w:tcPr>
            <w:tcW w:w="828" w:type="pct"/>
            <w:tcBorders>
              <w:top w:val="single" w:sz="4" w:space="0" w:color="auto"/>
              <w:left w:val="single" w:sz="4" w:space="0" w:color="auto"/>
              <w:bottom w:val="single" w:sz="4" w:space="0" w:color="auto"/>
              <w:right w:val="single" w:sz="4" w:space="0" w:color="auto"/>
            </w:tcBorders>
            <w:vAlign w:val="center"/>
          </w:tcPr>
          <w:p w:rsidR="00FA7301" w:rsidRDefault="00FA7301" w:rsidP="00520459">
            <w:pPr>
              <w:jc w:val="center"/>
            </w:pPr>
            <w:r>
              <w:rPr>
                <w:sz w:val="22"/>
                <w:szCs w:val="22"/>
              </w:rPr>
              <w:t>Ir iesniegts/atbilst</w:t>
            </w:r>
          </w:p>
        </w:tc>
        <w:tc>
          <w:tcPr>
            <w:tcW w:w="628" w:type="pct"/>
            <w:tcBorders>
              <w:top w:val="single" w:sz="4" w:space="0" w:color="auto"/>
              <w:left w:val="single" w:sz="4" w:space="0" w:color="auto"/>
              <w:bottom w:val="single" w:sz="4" w:space="0" w:color="auto"/>
              <w:right w:val="single" w:sz="4" w:space="0" w:color="auto"/>
            </w:tcBorders>
            <w:vAlign w:val="center"/>
          </w:tcPr>
          <w:p w:rsidR="00FA7301" w:rsidRDefault="00FA7301" w:rsidP="00520459">
            <w:pPr>
              <w:jc w:val="center"/>
            </w:pPr>
            <w:r>
              <w:rPr>
                <w:sz w:val="22"/>
                <w:szCs w:val="22"/>
              </w:rPr>
              <w:t>Ir iesniegts/atbilst</w:t>
            </w:r>
          </w:p>
        </w:tc>
        <w:tc>
          <w:tcPr>
            <w:tcW w:w="623" w:type="pct"/>
            <w:tcBorders>
              <w:top w:val="single" w:sz="4" w:space="0" w:color="auto"/>
              <w:left w:val="single" w:sz="4" w:space="0" w:color="auto"/>
              <w:bottom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c>
          <w:tcPr>
            <w:tcW w:w="940" w:type="pct"/>
            <w:tcBorders>
              <w:left w:val="single" w:sz="4" w:space="0" w:color="auto"/>
              <w:right w:val="single" w:sz="4" w:space="0" w:color="auto"/>
            </w:tcBorders>
            <w:vAlign w:val="center"/>
          </w:tcPr>
          <w:p w:rsidR="00FA7301" w:rsidRPr="002100AC" w:rsidRDefault="00FA7301" w:rsidP="00520459">
            <w:pPr>
              <w:ind w:right="-2"/>
              <w:jc w:val="center"/>
              <w:rPr>
                <w:sz w:val="22"/>
                <w:szCs w:val="22"/>
              </w:rPr>
            </w:pPr>
            <w:r w:rsidRPr="00BA7528">
              <w:rPr>
                <w:b/>
                <w:sz w:val="22"/>
                <w:szCs w:val="22"/>
              </w:rPr>
              <w:t>Ir iesniegts/nav norādīts pareizi piedāvājuma iesniegšanas mēnesis</w:t>
            </w:r>
          </w:p>
        </w:tc>
        <w:tc>
          <w:tcPr>
            <w:tcW w:w="620" w:type="pct"/>
            <w:tcBorders>
              <w:left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r>
      <w:tr w:rsidR="00FA7301" w:rsidRPr="009D506B" w:rsidTr="00E10093">
        <w:trPr>
          <w:trHeight w:val="416"/>
        </w:trPr>
        <w:tc>
          <w:tcPr>
            <w:tcW w:w="708" w:type="pct"/>
            <w:tcBorders>
              <w:top w:val="single" w:sz="4" w:space="0" w:color="auto"/>
              <w:left w:val="single" w:sz="4" w:space="0" w:color="auto"/>
              <w:bottom w:val="single" w:sz="4" w:space="0" w:color="auto"/>
              <w:right w:val="single" w:sz="4" w:space="0" w:color="auto"/>
            </w:tcBorders>
            <w:vAlign w:val="center"/>
          </w:tcPr>
          <w:p w:rsidR="00FA7301" w:rsidRPr="00EB2FDF" w:rsidRDefault="00FA7301" w:rsidP="00520459">
            <w:pPr>
              <w:jc w:val="center"/>
            </w:pPr>
            <w:r>
              <w:t>Liepājas Universitāte</w:t>
            </w:r>
          </w:p>
        </w:tc>
        <w:tc>
          <w:tcPr>
            <w:tcW w:w="653" w:type="pct"/>
            <w:tcBorders>
              <w:top w:val="single" w:sz="4" w:space="0" w:color="auto"/>
              <w:left w:val="single" w:sz="4" w:space="0" w:color="auto"/>
              <w:bottom w:val="single" w:sz="4" w:space="0" w:color="auto"/>
              <w:right w:val="single" w:sz="4" w:space="0" w:color="auto"/>
            </w:tcBorders>
            <w:vAlign w:val="center"/>
          </w:tcPr>
          <w:p w:rsidR="00FA7301" w:rsidRPr="002B7A74" w:rsidRDefault="00FA7301" w:rsidP="00520459">
            <w:pPr>
              <w:jc w:val="center"/>
              <w:rPr>
                <w:b/>
              </w:rPr>
            </w:pPr>
            <w:r w:rsidRPr="002B7A74">
              <w:rPr>
                <w:b/>
                <w:sz w:val="22"/>
                <w:szCs w:val="22"/>
              </w:rPr>
              <w:t>Ir iesniegts/atbilst daļēji – nav norādīta paša pretendenta, bet gan tikai tā piedāvāto lektoru pieredze</w:t>
            </w:r>
          </w:p>
        </w:tc>
        <w:tc>
          <w:tcPr>
            <w:tcW w:w="828" w:type="pct"/>
            <w:tcBorders>
              <w:top w:val="single" w:sz="4" w:space="0" w:color="auto"/>
              <w:left w:val="single" w:sz="4" w:space="0" w:color="auto"/>
              <w:bottom w:val="single" w:sz="4" w:space="0" w:color="auto"/>
              <w:right w:val="single" w:sz="4" w:space="0" w:color="auto"/>
            </w:tcBorders>
            <w:vAlign w:val="center"/>
          </w:tcPr>
          <w:p w:rsidR="00FA7301" w:rsidRPr="002B7A74" w:rsidRDefault="00FA7301" w:rsidP="00520459">
            <w:pPr>
              <w:jc w:val="center"/>
              <w:rPr>
                <w:b/>
              </w:rPr>
            </w:pPr>
            <w:r w:rsidRPr="002B7A74">
              <w:rPr>
                <w:b/>
                <w:sz w:val="22"/>
                <w:szCs w:val="22"/>
              </w:rPr>
              <w:t>Ir iesniegts/atbilst daļēji – nav sniegtas atsauksmes par pašu pretendentu, bet tikai par tā piedāvāto lektoru sniegtajiem pakalpojumiem</w:t>
            </w:r>
          </w:p>
        </w:tc>
        <w:tc>
          <w:tcPr>
            <w:tcW w:w="628" w:type="pct"/>
            <w:tcBorders>
              <w:top w:val="single" w:sz="4" w:space="0" w:color="auto"/>
              <w:left w:val="single" w:sz="4" w:space="0" w:color="auto"/>
              <w:bottom w:val="single" w:sz="4" w:space="0" w:color="auto"/>
              <w:right w:val="single" w:sz="4" w:space="0" w:color="auto"/>
            </w:tcBorders>
            <w:vAlign w:val="center"/>
          </w:tcPr>
          <w:p w:rsidR="00FA7301" w:rsidRDefault="00FA7301" w:rsidP="00520459">
            <w:pPr>
              <w:jc w:val="center"/>
            </w:pPr>
            <w:r>
              <w:rPr>
                <w:sz w:val="22"/>
                <w:szCs w:val="22"/>
              </w:rPr>
              <w:t>Ir iesniegts/atbilst</w:t>
            </w:r>
          </w:p>
        </w:tc>
        <w:tc>
          <w:tcPr>
            <w:tcW w:w="623" w:type="pct"/>
            <w:tcBorders>
              <w:top w:val="single" w:sz="4" w:space="0" w:color="auto"/>
              <w:left w:val="single" w:sz="4" w:space="0" w:color="auto"/>
              <w:bottom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c>
          <w:tcPr>
            <w:tcW w:w="940" w:type="pct"/>
            <w:tcBorders>
              <w:left w:val="single" w:sz="4" w:space="0" w:color="auto"/>
              <w:right w:val="single" w:sz="4" w:space="0" w:color="auto"/>
            </w:tcBorders>
            <w:vAlign w:val="center"/>
          </w:tcPr>
          <w:p w:rsidR="00FA7301" w:rsidRPr="002100AC" w:rsidRDefault="00FA7301" w:rsidP="00520459">
            <w:pPr>
              <w:ind w:right="-2"/>
              <w:jc w:val="center"/>
              <w:rPr>
                <w:sz w:val="22"/>
                <w:szCs w:val="22"/>
              </w:rPr>
            </w:pPr>
            <w:r w:rsidRPr="00BA7528">
              <w:rPr>
                <w:b/>
                <w:sz w:val="22"/>
                <w:szCs w:val="22"/>
              </w:rPr>
              <w:t>Ir iesniegts/nav norādīts pareizi piedāvājuma iesniegšanas mēnesis</w:t>
            </w:r>
          </w:p>
        </w:tc>
        <w:tc>
          <w:tcPr>
            <w:tcW w:w="620" w:type="pct"/>
            <w:tcBorders>
              <w:left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r>
      <w:tr w:rsidR="00FA7301" w:rsidRPr="009D506B" w:rsidTr="00E10093">
        <w:trPr>
          <w:trHeight w:val="416"/>
        </w:trPr>
        <w:tc>
          <w:tcPr>
            <w:tcW w:w="708" w:type="pct"/>
            <w:tcBorders>
              <w:top w:val="single" w:sz="4" w:space="0" w:color="auto"/>
              <w:left w:val="single" w:sz="4" w:space="0" w:color="auto"/>
              <w:bottom w:val="single" w:sz="4" w:space="0" w:color="auto"/>
              <w:right w:val="single" w:sz="4" w:space="0" w:color="auto"/>
            </w:tcBorders>
            <w:vAlign w:val="center"/>
          </w:tcPr>
          <w:p w:rsidR="00FA7301" w:rsidRPr="00EB2FDF" w:rsidRDefault="00FA7301" w:rsidP="00520459">
            <w:pPr>
              <w:jc w:val="center"/>
            </w:pPr>
            <w:r w:rsidRPr="00EB2FDF">
              <w:t>S</w:t>
            </w:r>
            <w:r>
              <w:t>abiedrība "Mācību centrs plus"</w:t>
            </w:r>
          </w:p>
        </w:tc>
        <w:tc>
          <w:tcPr>
            <w:tcW w:w="653" w:type="pct"/>
            <w:tcBorders>
              <w:top w:val="single" w:sz="4" w:space="0" w:color="auto"/>
              <w:left w:val="single" w:sz="4" w:space="0" w:color="auto"/>
              <w:bottom w:val="single" w:sz="4" w:space="0" w:color="auto"/>
              <w:right w:val="single" w:sz="4" w:space="0" w:color="auto"/>
            </w:tcBorders>
            <w:vAlign w:val="center"/>
          </w:tcPr>
          <w:p w:rsidR="00FA7301" w:rsidRDefault="00FA7301" w:rsidP="00520459">
            <w:pPr>
              <w:jc w:val="center"/>
            </w:pPr>
            <w:r>
              <w:rPr>
                <w:sz w:val="22"/>
                <w:szCs w:val="22"/>
              </w:rPr>
              <w:t>Ir iesniegts/atbilst</w:t>
            </w:r>
          </w:p>
        </w:tc>
        <w:tc>
          <w:tcPr>
            <w:tcW w:w="828" w:type="pct"/>
            <w:tcBorders>
              <w:top w:val="single" w:sz="4" w:space="0" w:color="auto"/>
              <w:left w:val="single" w:sz="4" w:space="0" w:color="auto"/>
              <w:bottom w:val="single" w:sz="4" w:space="0" w:color="auto"/>
              <w:right w:val="single" w:sz="4" w:space="0" w:color="auto"/>
            </w:tcBorders>
            <w:vAlign w:val="center"/>
          </w:tcPr>
          <w:p w:rsidR="00FA7301" w:rsidRDefault="00FA7301" w:rsidP="00520459">
            <w:pPr>
              <w:jc w:val="center"/>
            </w:pPr>
            <w:r>
              <w:rPr>
                <w:sz w:val="22"/>
                <w:szCs w:val="22"/>
              </w:rPr>
              <w:t>Ir iesniegts/atbilst</w:t>
            </w:r>
          </w:p>
        </w:tc>
        <w:tc>
          <w:tcPr>
            <w:tcW w:w="628" w:type="pct"/>
            <w:tcBorders>
              <w:top w:val="single" w:sz="4" w:space="0" w:color="auto"/>
              <w:left w:val="single" w:sz="4" w:space="0" w:color="auto"/>
              <w:bottom w:val="single" w:sz="4" w:space="0" w:color="auto"/>
              <w:right w:val="single" w:sz="4" w:space="0" w:color="auto"/>
            </w:tcBorders>
            <w:vAlign w:val="center"/>
          </w:tcPr>
          <w:p w:rsidR="00FA7301" w:rsidRDefault="00FA7301" w:rsidP="00520459">
            <w:pPr>
              <w:jc w:val="center"/>
            </w:pPr>
            <w:r>
              <w:rPr>
                <w:sz w:val="22"/>
                <w:szCs w:val="22"/>
              </w:rPr>
              <w:t>Ir iesniegts/atbilst</w:t>
            </w:r>
          </w:p>
        </w:tc>
        <w:tc>
          <w:tcPr>
            <w:tcW w:w="623" w:type="pct"/>
            <w:tcBorders>
              <w:top w:val="single" w:sz="4" w:space="0" w:color="auto"/>
              <w:left w:val="single" w:sz="4" w:space="0" w:color="auto"/>
              <w:bottom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c>
          <w:tcPr>
            <w:tcW w:w="940" w:type="pct"/>
            <w:tcBorders>
              <w:left w:val="single" w:sz="4" w:space="0" w:color="auto"/>
              <w:right w:val="single" w:sz="4" w:space="0" w:color="auto"/>
            </w:tcBorders>
            <w:vAlign w:val="center"/>
          </w:tcPr>
          <w:p w:rsidR="00FA7301" w:rsidRPr="002100AC" w:rsidRDefault="00FA7301" w:rsidP="00520459">
            <w:pPr>
              <w:ind w:right="-2"/>
              <w:jc w:val="center"/>
              <w:rPr>
                <w:sz w:val="22"/>
                <w:szCs w:val="22"/>
              </w:rPr>
            </w:pPr>
            <w:r w:rsidRPr="00BA7528">
              <w:rPr>
                <w:b/>
                <w:sz w:val="22"/>
                <w:szCs w:val="22"/>
              </w:rPr>
              <w:t>Nav iesniegta izziņa, bet ir iesniegts pārskats par darbinieku vidējām stundas tarifa likmēm</w:t>
            </w:r>
          </w:p>
        </w:tc>
        <w:tc>
          <w:tcPr>
            <w:tcW w:w="620" w:type="pct"/>
            <w:tcBorders>
              <w:left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r>
      <w:tr w:rsidR="00FA7301" w:rsidRPr="009D506B" w:rsidTr="00E10093">
        <w:trPr>
          <w:trHeight w:val="416"/>
        </w:trPr>
        <w:tc>
          <w:tcPr>
            <w:tcW w:w="708" w:type="pct"/>
            <w:tcBorders>
              <w:top w:val="single" w:sz="4" w:space="0" w:color="auto"/>
              <w:left w:val="single" w:sz="4" w:space="0" w:color="auto"/>
              <w:bottom w:val="single" w:sz="4" w:space="0" w:color="auto"/>
              <w:right w:val="single" w:sz="4" w:space="0" w:color="auto"/>
            </w:tcBorders>
            <w:vAlign w:val="center"/>
          </w:tcPr>
          <w:p w:rsidR="00FA7301" w:rsidRPr="00EB2FDF" w:rsidRDefault="00FA7301" w:rsidP="00520459">
            <w:pPr>
              <w:jc w:val="center"/>
            </w:pPr>
            <w:r w:rsidRPr="00EB2FDF">
              <w:t>Sabiedrī</w:t>
            </w:r>
            <w:r>
              <w:t>bas "Biznesa augstskola Turība"</w:t>
            </w:r>
          </w:p>
        </w:tc>
        <w:tc>
          <w:tcPr>
            <w:tcW w:w="653" w:type="pct"/>
            <w:tcBorders>
              <w:top w:val="single" w:sz="4" w:space="0" w:color="auto"/>
              <w:left w:val="single" w:sz="4" w:space="0" w:color="auto"/>
              <w:bottom w:val="single" w:sz="4" w:space="0" w:color="auto"/>
              <w:right w:val="single" w:sz="4" w:space="0" w:color="auto"/>
            </w:tcBorders>
            <w:vAlign w:val="center"/>
          </w:tcPr>
          <w:p w:rsidR="00FA7301" w:rsidRDefault="00FA7301" w:rsidP="00520459">
            <w:pPr>
              <w:jc w:val="center"/>
            </w:pPr>
            <w:r>
              <w:rPr>
                <w:sz w:val="22"/>
                <w:szCs w:val="22"/>
              </w:rPr>
              <w:t>Ir iesniegts/atbilst</w:t>
            </w:r>
          </w:p>
        </w:tc>
        <w:tc>
          <w:tcPr>
            <w:tcW w:w="828" w:type="pct"/>
            <w:tcBorders>
              <w:top w:val="single" w:sz="4" w:space="0" w:color="auto"/>
              <w:left w:val="single" w:sz="4" w:space="0" w:color="auto"/>
              <w:bottom w:val="single" w:sz="4" w:space="0" w:color="auto"/>
              <w:right w:val="single" w:sz="4" w:space="0" w:color="auto"/>
            </w:tcBorders>
            <w:vAlign w:val="center"/>
          </w:tcPr>
          <w:p w:rsidR="00FA7301" w:rsidRDefault="00FA7301" w:rsidP="00520459">
            <w:pPr>
              <w:jc w:val="center"/>
            </w:pPr>
            <w:r>
              <w:rPr>
                <w:sz w:val="22"/>
                <w:szCs w:val="22"/>
              </w:rPr>
              <w:t>Ir iesniegts/atbilst</w:t>
            </w:r>
          </w:p>
        </w:tc>
        <w:tc>
          <w:tcPr>
            <w:tcW w:w="628" w:type="pct"/>
            <w:tcBorders>
              <w:top w:val="single" w:sz="4" w:space="0" w:color="auto"/>
              <w:left w:val="single" w:sz="4" w:space="0" w:color="auto"/>
              <w:bottom w:val="single" w:sz="4" w:space="0" w:color="auto"/>
              <w:right w:val="single" w:sz="4" w:space="0" w:color="auto"/>
            </w:tcBorders>
            <w:vAlign w:val="center"/>
          </w:tcPr>
          <w:p w:rsidR="00FA7301" w:rsidRDefault="00FA7301" w:rsidP="00520459">
            <w:pPr>
              <w:jc w:val="center"/>
            </w:pPr>
            <w:r>
              <w:rPr>
                <w:sz w:val="22"/>
                <w:szCs w:val="22"/>
              </w:rPr>
              <w:t>Ir iesniegts/atbilst</w:t>
            </w:r>
          </w:p>
        </w:tc>
        <w:tc>
          <w:tcPr>
            <w:tcW w:w="623" w:type="pct"/>
            <w:tcBorders>
              <w:top w:val="single" w:sz="4" w:space="0" w:color="auto"/>
              <w:left w:val="single" w:sz="4" w:space="0" w:color="auto"/>
              <w:bottom w:val="single" w:sz="4" w:space="0" w:color="auto"/>
              <w:right w:val="single" w:sz="4" w:space="0" w:color="auto"/>
            </w:tcBorders>
            <w:vAlign w:val="center"/>
          </w:tcPr>
          <w:p w:rsidR="00FA7301" w:rsidRPr="007A6C14" w:rsidRDefault="00FA7301" w:rsidP="00520459">
            <w:pPr>
              <w:ind w:right="-2"/>
              <w:jc w:val="center"/>
              <w:rPr>
                <w:sz w:val="22"/>
                <w:szCs w:val="22"/>
              </w:rPr>
            </w:pPr>
            <w:r w:rsidRPr="007A6C14">
              <w:rPr>
                <w:sz w:val="22"/>
                <w:szCs w:val="22"/>
              </w:rPr>
              <w:t>Ir iesniegts/atbilst</w:t>
            </w:r>
          </w:p>
        </w:tc>
        <w:tc>
          <w:tcPr>
            <w:tcW w:w="940" w:type="pct"/>
            <w:tcBorders>
              <w:left w:val="single" w:sz="4" w:space="0" w:color="auto"/>
              <w:bottom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c>
          <w:tcPr>
            <w:tcW w:w="620" w:type="pct"/>
            <w:tcBorders>
              <w:left w:val="single" w:sz="4" w:space="0" w:color="auto"/>
              <w:bottom w:val="single" w:sz="4" w:space="0" w:color="auto"/>
              <w:right w:val="single" w:sz="4" w:space="0" w:color="auto"/>
            </w:tcBorders>
            <w:vAlign w:val="center"/>
          </w:tcPr>
          <w:p w:rsidR="00FA7301" w:rsidRPr="002100AC" w:rsidRDefault="00FA7301" w:rsidP="00520459">
            <w:pPr>
              <w:ind w:right="-2"/>
              <w:jc w:val="center"/>
              <w:rPr>
                <w:sz w:val="22"/>
                <w:szCs w:val="22"/>
              </w:rPr>
            </w:pPr>
            <w:r>
              <w:rPr>
                <w:sz w:val="22"/>
                <w:szCs w:val="22"/>
              </w:rPr>
              <w:t>Ir iesniegts/atbilst</w:t>
            </w:r>
          </w:p>
        </w:tc>
      </w:tr>
    </w:tbl>
    <w:p w:rsidR="00FA7301" w:rsidRDefault="00FA7301" w:rsidP="00FA7301">
      <w:pPr>
        <w:ind w:right="-2" w:firstLine="709"/>
        <w:jc w:val="both"/>
        <w:sectPr w:rsidR="00FA7301" w:rsidSect="00920B04">
          <w:pgSz w:w="16838" w:h="11906" w:orient="landscape"/>
          <w:pgMar w:top="1701" w:right="1134" w:bottom="1134" w:left="1134" w:header="709" w:footer="709" w:gutter="0"/>
          <w:cols w:space="708"/>
          <w:titlePg/>
          <w:docGrid w:linePitch="360"/>
        </w:sectPr>
      </w:pPr>
    </w:p>
    <w:p w:rsidR="00FA7301" w:rsidRDefault="00FA7301" w:rsidP="00FA7301">
      <w:pPr>
        <w:pStyle w:val="BodyTextIndent"/>
        <w:jc w:val="both"/>
      </w:pPr>
      <w:r>
        <w:t>Komisija secina, ka:</w:t>
      </w:r>
    </w:p>
    <w:p w:rsidR="00FA7301" w:rsidRDefault="00FA7301" w:rsidP="00FA7301">
      <w:pPr>
        <w:pStyle w:val="BodyTextIndent"/>
        <w:numPr>
          <w:ilvl w:val="0"/>
          <w:numId w:val="10"/>
        </w:numPr>
        <w:spacing w:after="0"/>
        <w:jc w:val="both"/>
      </w:pPr>
      <w:r>
        <w:t>Nolikuma kvalifikācijas prasībām atbilstošus piedāvājumus ir iesnieguši pretendenti Sabiedrība "DIJA", Sabiedrība "Mācību un konsultāciju centrs ABC" un Sabiedrība "Biznesa augstskola Turība";</w:t>
      </w:r>
    </w:p>
    <w:p w:rsidR="00FA7301" w:rsidRDefault="00FA7301" w:rsidP="00FA7301">
      <w:pPr>
        <w:pStyle w:val="BodyTextIndent"/>
        <w:numPr>
          <w:ilvl w:val="0"/>
          <w:numId w:val="10"/>
        </w:numPr>
        <w:spacing w:after="0"/>
        <w:jc w:val="both"/>
      </w:pPr>
      <w:r>
        <w:t>Pretendentu Sabiedrības "Skrivanek Baltic", Sabiedrības "BUTS" un Liepājas Universitātes atbilstoši Nolikuma 4.1.5. apakšpunkta prasībām iesniegtajās Valsts ieņēmumu dienesta izziņās ir nepareizi norādīts piedāvājuma iesniegšanas mēnesis;</w:t>
      </w:r>
    </w:p>
    <w:p w:rsidR="00FA7301" w:rsidRDefault="00FA7301" w:rsidP="00FA7301">
      <w:pPr>
        <w:pStyle w:val="BodyTextIndent"/>
        <w:numPr>
          <w:ilvl w:val="0"/>
          <w:numId w:val="10"/>
        </w:numPr>
        <w:spacing w:after="0"/>
        <w:jc w:val="both"/>
      </w:pPr>
      <w:r>
        <w:t>Pretendentu Sabiedrība "MBR" un Sabiedrība "Mācību centrs plus"</w:t>
      </w:r>
      <w:r w:rsidRPr="00AA18ED">
        <w:t xml:space="preserve"> </w:t>
      </w:r>
      <w:r>
        <w:t>atbilstoši Nolikuma 4.1.5. apakšpunkta prasībām iesniedzamās Valsts ieņēmumu dienesta izziņas vietā ir iesniegts pārskats par darbinieku vidējām stundas tarifa likmēm;</w:t>
      </w:r>
    </w:p>
    <w:p w:rsidR="00FA7301" w:rsidRDefault="00FA7301" w:rsidP="00FA7301">
      <w:pPr>
        <w:pStyle w:val="BodyTextIndent"/>
        <w:numPr>
          <w:ilvl w:val="0"/>
          <w:numId w:val="10"/>
        </w:numPr>
        <w:spacing w:after="0"/>
        <w:jc w:val="both"/>
      </w:pPr>
      <w:r w:rsidRPr="00C40D30">
        <w:t>Pretendents Sabiedrība "Dauseb" ir iesniedzis tikai vienu atsauksmi no saskaņā ar Nolikuma 4.1.2. apakšpunktu no Nolikuma 4.1.1. apakšpunktam atbilstoši iesniegtā pieredzes apliecinājumā minētajiem pakalpojumu saņēmējiem, otra atsauksme ir iesniegta no pieredzes apliecinājumā neminēta pakalpojuma saņēmēja un attiecīgi nav atbilstoša Nolikuma 4.1.2. apakšpunkta prasībām;</w:t>
      </w:r>
    </w:p>
    <w:p w:rsidR="00FA7301" w:rsidRPr="00C40D30" w:rsidRDefault="00FA7301" w:rsidP="00FA7301">
      <w:pPr>
        <w:pStyle w:val="BodyTextIndent"/>
        <w:numPr>
          <w:ilvl w:val="0"/>
          <w:numId w:val="10"/>
        </w:numPr>
        <w:spacing w:after="0"/>
        <w:jc w:val="both"/>
      </w:pPr>
      <w:r w:rsidRPr="00C40D30">
        <w:t xml:space="preserve">Pretendents Liepājas Universitāte iesniedzot Nolikuma 4.1.1. un 4.1.2. apakšpunktam atbilstošus apliecinājumus, ir </w:t>
      </w:r>
      <w:r>
        <w:t>iesniegusi informāciju, norādot</w:t>
      </w:r>
      <w:r w:rsidRPr="00C40D30">
        <w:t xml:space="preserve"> nevis paša pretendenta, bet tikai tā piedāvāto lektoru pieredzi, kas būtu iesniedzama atbilstoši Nolikuma 4.1.4. apakšpunktam.</w:t>
      </w:r>
    </w:p>
    <w:p w:rsidR="00FA7301" w:rsidRDefault="00FA7301" w:rsidP="00FA7301">
      <w:pPr>
        <w:pStyle w:val="BodyTextIndent"/>
        <w:ind w:left="720"/>
        <w:jc w:val="both"/>
      </w:pPr>
    </w:p>
    <w:p w:rsidR="00FA7301" w:rsidRDefault="00FA7301" w:rsidP="00FA7301">
      <w:pPr>
        <w:pStyle w:val="BodyTextIndent"/>
        <w:jc w:val="both"/>
      </w:pPr>
      <w:r>
        <w:t>Komisija secina, ka, lai turpinātu vērtēšanu, ir nepieciešams pieprasīt pretendentiem iesniegt Nolikuma prasībām atbilstošus, precizētus dokumentus.</w:t>
      </w:r>
    </w:p>
    <w:p w:rsidR="00FA7301" w:rsidRPr="004B4642" w:rsidRDefault="00FA7301" w:rsidP="00FA7301">
      <w:pPr>
        <w:ind w:right="-2" w:firstLine="709"/>
        <w:jc w:val="both"/>
        <w:rPr>
          <w:b/>
          <w:u w:val="single"/>
        </w:rPr>
      </w:pPr>
      <w:r w:rsidRPr="004B4642">
        <w:rPr>
          <w:b/>
          <w:u w:val="single"/>
        </w:rPr>
        <w:t>Komisijas lēmums:</w:t>
      </w:r>
    </w:p>
    <w:p w:rsidR="00BC0BE8" w:rsidRDefault="00FA7301" w:rsidP="00FA7301">
      <w:pPr>
        <w:numPr>
          <w:ilvl w:val="0"/>
          <w:numId w:val="3"/>
        </w:numPr>
        <w:ind w:left="0" w:right="-2" w:firstLine="709"/>
        <w:jc w:val="both"/>
      </w:pPr>
      <w:r>
        <w:t>Nosūtīt pretendentiem Sabiedrībai "Skrivanek Baltic", Sabiedrībai "MBR", Sabiedrībai "BUTS", Liepājas Universitātei un Sabiedrībai "Mācību centrs plus" pieprasījumus iesniegt Nolikuma prasībām atbilstošus, precizētus dokumentus.</w:t>
      </w:r>
    </w:p>
    <w:p w:rsidR="00236E5B" w:rsidRDefault="00FA7301" w:rsidP="00FA7301">
      <w:pPr>
        <w:numPr>
          <w:ilvl w:val="0"/>
          <w:numId w:val="3"/>
        </w:numPr>
        <w:ind w:left="0" w:right="-2" w:firstLine="709"/>
        <w:jc w:val="both"/>
      </w:pPr>
      <w:r>
        <w:t>Piedāvājumu vērtēšanu turpināt nākamajā komisijas sēdē.</w:t>
      </w:r>
    </w:p>
    <w:p w:rsidR="00236E5B" w:rsidRPr="00236E5B" w:rsidRDefault="00236E5B" w:rsidP="00236E5B"/>
    <w:p w:rsidR="00236E5B" w:rsidRDefault="00236E5B" w:rsidP="00236E5B"/>
    <w:p w:rsidR="00BF5013" w:rsidRDefault="00236E5B" w:rsidP="00236E5B">
      <w:r w:rsidRPr="00236E5B">
        <w:rPr>
          <w:u w:val="single"/>
        </w:rPr>
        <w:t>2017. gada 28. februāra piedāvājumu vērtēšanas protokols Nr.2016/134/5</w:t>
      </w:r>
      <w:r>
        <w:t>:</w:t>
      </w:r>
    </w:p>
    <w:p w:rsidR="00236E5B" w:rsidRDefault="002D49CF" w:rsidP="00236E5B">
      <w:r w:rsidRPr="00EB2FDF">
        <w:t xml:space="preserve">Komisija </w:t>
      </w:r>
      <w:r>
        <w:t>turpina</w:t>
      </w:r>
      <w:r w:rsidRPr="00EB2FDF">
        <w:t xml:space="preserve"> iesnieg</w:t>
      </w:r>
      <w:r>
        <w:t>to piedāvājumu vērtēšanu.</w:t>
      </w:r>
    </w:p>
    <w:p w:rsidR="002D49CF" w:rsidRDefault="002D49CF" w:rsidP="002D49CF">
      <w:pPr>
        <w:jc w:val="both"/>
      </w:pPr>
      <w:r>
        <w:t>2017. gada 21. februārī ir saņemta (Pārvaldes reģistrācijas Nr. 2909) pretendenta Sabiedrības "MBR" atbilstoši Nolikuma 4.1.5. apakšpunkta prasībām iesniegta Valsts ieņēmumu dienesta izziņa un paskaidrojums atbilstoši Nolikuma 4.1.6. apakšpunktam.</w:t>
      </w:r>
    </w:p>
    <w:p w:rsidR="002D49CF" w:rsidRDefault="002D49CF" w:rsidP="002D49CF">
      <w:pPr>
        <w:jc w:val="both"/>
      </w:pPr>
      <w:r>
        <w:t>2017. gada 23. februārī tika saņemta (Pārvaldes reģistrācijas Nr. 2946) pretendenta Sabiedrības "BUTS" atbilstoši Nolikuma 4.1.5. apakšpunkta prasībām iesniegta Valsts ieņēmumu dienesta izziņa un paskaidrojums atbilstoši Nolikuma 4.1.6. apakšpunktam.</w:t>
      </w:r>
    </w:p>
    <w:p w:rsidR="002D49CF" w:rsidRDefault="002D49CF" w:rsidP="002D49CF">
      <w:pPr>
        <w:jc w:val="both"/>
      </w:pPr>
      <w:r>
        <w:t>2017. gada 24. februārī tika saņemta pretendenta Sabiedrības "Mācību centrs plus" 2017. gada 23. februāra vēstule Nr. 01-9/2017/25/2 "Par dokumentu nosūtīšanu" (Pārvaldes reģistrācijas Nr. 3132), kurai pielikumā pievienota Nolikuma 4.1.5. apakšpunktam atbilstoša Valsts ieņēmumu dienesta izziņa.</w:t>
      </w:r>
    </w:p>
    <w:p w:rsidR="002D49CF" w:rsidRDefault="002D49CF" w:rsidP="002D49CF">
      <w:pPr>
        <w:jc w:val="both"/>
      </w:pPr>
      <w:r>
        <w:t>2017. gada 27. februārī ir saņemta (Pārvaldes reģistrācijas Nr. 3145) pretendenta Sabiedrības "Skrivanek Baltic" atbilstoši Nolikuma 4.1.5. apakšpunkta prasībām iesniegta Valsts ieņēmumu dienesta izziņa un paskaidrojums atbilstoši Nolikuma 4.1.6. apakšpunktam.</w:t>
      </w:r>
    </w:p>
    <w:p w:rsidR="002D49CF" w:rsidRDefault="002D49CF" w:rsidP="002D49CF">
      <w:pPr>
        <w:jc w:val="both"/>
      </w:pPr>
      <w:r>
        <w:t>2017. gada 27. februārī ir saņemta Liepājas Universitātes 2017. gada 27. februāra vēstule Nr.1.-1.10.-80A "Par iepirkumu id. Nr. IeVP 2016/134/NFI" (Pārvaldes reģistrācijas Nr. 3210), kurā iesniegts apliecinājums atbilstoši Nolikuma 4.1.1. un 4.1.2. apakšpunkta prasībām. Papildus pretendents ir iesniedzis Nolikuma 4.1.5. apakšpunktam atbilstošu Valsts ieņēmumu dienesta izziņu un paskaidrojumu atbilstoši Nolikuma 4.1.6. apakšpunktam.</w:t>
      </w:r>
    </w:p>
    <w:p w:rsidR="002D49CF" w:rsidRDefault="002D49CF" w:rsidP="002D49CF">
      <w:pPr>
        <w:jc w:val="both"/>
      </w:pPr>
    </w:p>
    <w:p w:rsidR="002D49CF" w:rsidRPr="007F0BD1" w:rsidRDefault="002D49CF" w:rsidP="002D49CF">
      <w:pPr>
        <w:jc w:val="both"/>
      </w:pPr>
      <w:r w:rsidRPr="007F0BD1">
        <w:t xml:space="preserve">Komisija nolemj pretendentu, kuriem </w:t>
      </w:r>
      <w:r w:rsidRPr="007F0BD1">
        <w:rPr>
          <w:u w:val="single"/>
          <w:shd w:val="clear" w:color="auto" w:fill="FFFFFF"/>
        </w:rPr>
        <w:t>izdrukā no Valsts ieņēmumu dienesta Elektroniskās deklarēšanas sistēmas ailē</w:t>
      </w:r>
      <w:r w:rsidRPr="007F0BD1">
        <w:rPr>
          <w:shd w:val="clear" w:color="auto" w:fill="FFFFFF"/>
        </w:rPr>
        <w:t xml:space="preserve"> </w:t>
      </w:r>
      <w:r w:rsidRPr="007F0BD1">
        <w:t>„Atbilstība 80% no vidējās stundas tarifa likmes valstī</w:t>
      </w:r>
      <w:r w:rsidRPr="007F0BD1">
        <w:rPr>
          <w:shd w:val="clear" w:color="auto" w:fill="FFFFFF"/>
        </w:rPr>
        <w:t xml:space="preserve">” </w:t>
      </w:r>
      <w:r w:rsidRPr="007F0BD1">
        <w:rPr>
          <w:u w:val="single"/>
          <w:shd w:val="clear" w:color="auto" w:fill="FFFFFF"/>
        </w:rPr>
        <w:t xml:space="preserve">parādās atzīme </w:t>
      </w:r>
      <w:r w:rsidRPr="007F0BD1">
        <w:t>„</w:t>
      </w:r>
      <w:r w:rsidRPr="007F0BD1">
        <w:rPr>
          <w:u w:val="single"/>
          <w:shd w:val="clear" w:color="auto" w:fill="FFFFFF"/>
        </w:rPr>
        <w:t>Neatbilst”</w:t>
      </w:r>
      <w:r w:rsidRPr="007F0BD1">
        <w:rPr>
          <w:shd w:val="clear" w:color="auto" w:fill="FFFFFF"/>
        </w:rPr>
        <w:t>,</w:t>
      </w:r>
      <w:r w:rsidRPr="007F0BD1">
        <w:t xml:space="preserve"> atbilstoši Nolikuma 4.1.4. un 4.1.5. apakšpunktam iesniegtos dokumentus saskaņā ar Publisko iepirkumu likuma 48. panta trešo daļu nosūtīt atzinuma sniegšanai Valsts ieņēmumu dienestam.</w:t>
      </w:r>
    </w:p>
    <w:p w:rsidR="002D49CF" w:rsidRDefault="002D49CF" w:rsidP="00162BE6">
      <w:pPr>
        <w:pStyle w:val="BodyTextIndent"/>
        <w:spacing w:after="0"/>
        <w:ind w:left="284"/>
        <w:jc w:val="both"/>
      </w:pPr>
    </w:p>
    <w:p w:rsidR="002D49CF" w:rsidRPr="004B4642" w:rsidRDefault="002D49CF" w:rsidP="002D49CF">
      <w:pPr>
        <w:ind w:right="-2" w:firstLine="709"/>
        <w:jc w:val="both"/>
        <w:rPr>
          <w:b/>
          <w:u w:val="single"/>
        </w:rPr>
      </w:pPr>
      <w:r w:rsidRPr="004B4642">
        <w:rPr>
          <w:b/>
          <w:u w:val="single"/>
        </w:rPr>
        <w:t>Komisijas lēmums:</w:t>
      </w:r>
    </w:p>
    <w:p w:rsidR="002D49CF" w:rsidRDefault="002D49CF" w:rsidP="002D49CF">
      <w:pPr>
        <w:numPr>
          <w:ilvl w:val="0"/>
          <w:numId w:val="11"/>
        </w:numPr>
        <w:ind w:left="0" w:right="-2" w:firstLine="709"/>
        <w:jc w:val="both"/>
      </w:pPr>
      <w:r w:rsidRPr="007F0BD1">
        <w:t xml:space="preserve">Pretendentu, kuriem </w:t>
      </w:r>
      <w:r w:rsidRPr="007F0BD1">
        <w:rPr>
          <w:u w:val="single"/>
          <w:shd w:val="clear" w:color="auto" w:fill="FFFFFF"/>
        </w:rPr>
        <w:t>izdrukā no Valsts ieņēmumu dienesta Elektroniskās deklarēšanas sistēmas ailē</w:t>
      </w:r>
      <w:r w:rsidRPr="007F0BD1">
        <w:rPr>
          <w:shd w:val="clear" w:color="auto" w:fill="FFFFFF"/>
        </w:rPr>
        <w:t xml:space="preserve"> </w:t>
      </w:r>
      <w:r w:rsidRPr="007F0BD1">
        <w:t>„Atbilstība 80% no vidējās stundas tarifa likmes valstī</w:t>
      </w:r>
      <w:r w:rsidRPr="007F0BD1">
        <w:rPr>
          <w:shd w:val="clear" w:color="auto" w:fill="FFFFFF"/>
        </w:rPr>
        <w:t xml:space="preserve">” </w:t>
      </w:r>
      <w:r w:rsidRPr="007F0BD1">
        <w:rPr>
          <w:u w:val="single"/>
          <w:shd w:val="clear" w:color="auto" w:fill="FFFFFF"/>
        </w:rPr>
        <w:t xml:space="preserve">parādās atzīme </w:t>
      </w:r>
      <w:r w:rsidRPr="007F0BD1">
        <w:t>„</w:t>
      </w:r>
      <w:r w:rsidRPr="007F0BD1">
        <w:rPr>
          <w:u w:val="single"/>
          <w:shd w:val="clear" w:color="auto" w:fill="FFFFFF"/>
        </w:rPr>
        <w:t>Neatbilst”</w:t>
      </w:r>
      <w:r w:rsidRPr="007F0BD1">
        <w:rPr>
          <w:shd w:val="clear" w:color="auto" w:fill="FFFFFF"/>
        </w:rPr>
        <w:t>,</w:t>
      </w:r>
      <w:r w:rsidRPr="007F0BD1">
        <w:t xml:space="preserve"> atbilstoši Nolikuma 4.1.4. un 4.1.5. apakšpunktam iesniegtos dokumentus saskaņā ar Publisko iepirkumu likuma 48. panta trešo daļu nosūtīt atzinuma sniegšanai Valsts ieņēmumu dienestam.</w:t>
      </w:r>
    </w:p>
    <w:p w:rsidR="00B653C7" w:rsidRDefault="002D49CF" w:rsidP="002D49CF">
      <w:pPr>
        <w:numPr>
          <w:ilvl w:val="0"/>
          <w:numId w:val="11"/>
        </w:numPr>
        <w:ind w:left="0" w:right="-2" w:firstLine="709"/>
        <w:jc w:val="both"/>
      </w:pPr>
      <w:r>
        <w:t>Piedāvājumu vērtēšanu turpināt nākamajā komisijas sēdē.</w:t>
      </w:r>
    </w:p>
    <w:p w:rsidR="00B653C7" w:rsidRDefault="00B653C7" w:rsidP="00B653C7"/>
    <w:p w:rsidR="002D49CF" w:rsidRDefault="00B653C7" w:rsidP="00B653C7">
      <w:r w:rsidRPr="00B653C7">
        <w:rPr>
          <w:u w:val="single"/>
        </w:rPr>
        <w:t xml:space="preserve">2017. gada </w:t>
      </w:r>
      <w:r w:rsidR="00EA050B">
        <w:rPr>
          <w:u w:val="single"/>
        </w:rPr>
        <w:t>13</w:t>
      </w:r>
      <w:r w:rsidRPr="00B653C7">
        <w:rPr>
          <w:u w:val="single"/>
        </w:rPr>
        <w:t>. marta piedāvājumu vērtēšanas protokols Nr.2016/134/6</w:t>
      </w:r>
      <w:r>
        <w:t>:</w:t>
      </w:r>
    </w:p>
    <w:p w:rsidR="001B725A" w:rsidRDefault="001B725A" w:rsidP="001B725A">
      <w:pPr>
        <w:jc w:val="both"/>
      </w:pPr>
      <w:r w:rsidRPr="00EB2FDF">
        <w:t xml:space="preserve">Komisija </w:t>
      </w:r>
      <w:r>
        <w:t>turpina</w:t>
      </w:r>
      <w:r w:rsidRPr="00EB2FDF">
        <w:t xml:space="preserve"> iesnieg</w:t>
      </w:r>
      <w:r>
        <w:t xml:space="preserve">to piedāvājumu vērtēšanu. </w:t>
      </w:r>
    </w:p>
    <w:p w:rsidR="001B725A" w:rsidRDefault="001B725A" w:rsidP="001B725A">
      <w:pPr>
        <w:ind w:right="-2"/>
        <w:jc w:val="both"/>
      </w:pPr>
      <w:r>
        <w:t>2017. gada 3. martā ir saņemta Valsts ieņēmumu dienesta 2017. gada 3. marta vēstule Nr.8.68-6/32612 "Par pretendenta darba ņēmēju vidējā stundas tarifa likmes pamatotību" (Pārvaldes reģistrācijas Nr.3457), kurā Valsts ieņēmumu dienests informē, ka pretendentu Sabiedrības "Skrivanek Baltic", Sabiedrības "MBR", Sabiedrības "DIJA", Sabiedrības "BUTS", Liepājas Universitātes un Sabiedrības "Biznesa augstskola Turība" darba ņēmēju vidējā stundas tarifa likme attiecīgajā profesiju grupā ir uzskatāma par atbilstošu to veiktajai saimnieciskajai darbībai. Savukārt, pretendenta Sabiedrības "Mācību centrs plus" norādītā darba ņēmēju vidējās stundas tarifa likme nav uzskatāma par atbilstošu tā veiktajai saimnieciskajai darbībai.</w:t>
      </w:r>
    </w:p>
    <w:p w:rsidR="001B725A" w:rsidRDefault="001B725A" w:rsidP="001B725A">
      <w:pPr>
        <w:ind w:right="-2"/>
        <w:jc w:val="both"/>
      </w:pPr>
    </w:p>
    <w:p w:rsidR="001B725A" w:rsidRDefault="001B725A" w:rsidP="001B725A">
      <w:pPr>
        <w:ind w:right="-2"/>
        <w:jc w:val="both"/>
      </w:pPr>
      <w:r>
        <w:t>Komisija uzsāk iesniegto piedāvājumu tehnisko specifikāciju izvērtēšanu.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1406"/>
        <w:gridCol w:w="6706"/>
      </w:tblGrid>
      <w:tr w:rsidR="001B725A" w:rsidRPr="00892229" w:rsidTr="00FC45E5">
        <w:tc>
          <w:tcPr>
            <w:tcW w:w="959" w:type="dxa"/>
            <w:shd w:val="clear" w:color="auto" w:fill="auto"/>
            <w:vAlign w:val="center"/>
          </w:tcPr>
          <w:p w:rsidR="001B725A" w:rsidRPr="00892229" w:rsidRDefault="001B725A" w:rsidP="00FC45E5">
            <w:pPr>
              <w:ind w:right="-2"/>
              <w:jc w:val="center"/>
              <w:rPr>
                <w:sz w:val="22"/>
                <w:szCs w:val="22"/>
              </w:rPr>
            </w:pPr>
            <w:r w:rsidRPr="00892229">
              <w:rPr>
                <w:sz w:val="22"/>
                <w:szCs w:val="22"/>
              </w:rPr>
              <w:t>Nr.p.k.</w:t>
            </w:r>
          </w:p>
        </w:tc>
        <w:tc>
          <w:tcPr>
            <w:tcW w:w="1417" w:type="dxa"/>
            <w:shd w:val="clear" w:color="auto" w:fill="auto"/>
          </w:tcPr>
          <w:p w:rsidR="001B725A" w:rsidRPr="00892229" w:rsidRDefault="001B725A" w:rsidP="00FC45E5">
            <w:pPr>
              <w:ind w:right="-2"/>
              <w:jc w:val="both"/>
              <w:rPr>
                <w:sz w:val="22"/>
                <w:szCs w:val="22"/>
              </w:rPr>
            </w:pPr>
          </w:p>
        </w:tc>
        <w:tc>
          <w:tcPr>
            <w:tcW w:w="6911" w:type="dxa"/>
            <w:shd w:val="clear" w:color="auto" w:fill="auto"/>
          </w:tcPr>
          <w:p w:rsidR="001B725A" w:rsidRPr="00892229" w:rsidRDefault="001B725A" w:rsidP="00FC45E5">
            <w:pPr>
              <w:ind w:right="-2"/>
              <w:jc w:val="both"/>
              <w:rPr>
                <w:sz w:val="22"/>
                <w:szCs w:val="22"/>
              </w:rPr>
            </w:pPr>
          </w:p>
        </w:tc>
      </w:tr>
      <w:tr w:rsidR="001B725A" w:rsidRPr="00892229" w:rsidTr="00FC45E5">
        <w:tc>
          <w:tcPr>
            <w:tcW w:w="959" w:type="dxa"/>
            <w:shd w:val="clear" w:color="auto" w:fill="auto"/>
            <w:vAlign w:val="center"/>
          </w:tcPr>
          <w:p w:rsidR="001B725A" w:rsidRPr="00892229" w:rsidRDefault="001B725A" w:rsidP="00FC45E5">
            <w:pPr>
              <w:ind w:right="-2"/>
              <w:jc w:val="center"/>
              <w:rPr>
                <w:sz w:val="22"/>
                <w:szCs w:val="22"/>
              </w:rPr>
            </w:pPr>
          </w:p>
        </w:tc>
        <w:tc>
          <w:tcPr>
            <w:tcW w:w="1417" w:type="dxa"/>
            <w:shd w:val="clear" w:color="auto" w:fill="auto"/>
          </w:tcPr>
          <w:p w:rsidR="001B725A" w:rsidRPr="00892229" w:rsidRDefault="001B725A" w:rsidP="00FC45E5">
            <w:pPr>
              <w:ind w:right="-2"/>
              <w:jc w:val="center"/>
              <w:rPr>
                <w:sz w:val="22"/>
                <w:szCs w:val="22"/>
              </w:rPr>
            </w:pPr>
            <w:r w:rsidRPr="00892229">
              <w:rPr>
                <w:sz w:val="22"/>
                <w:szCs w:val="22"/>
              </w:rPr>
              <w:t>Nolikuma prasības</w:t>
            </w:r>
          </w:p>
        </w:tc>
        <w:tc>
          <w:tcPr>
            <w:tcW w:w="6911" w:type="dxa"/>
            <w:shd w:val="clear" w:color="auto" w:fill="auto"/>
          </w:tcPr>
          <w:p w:rsidR="001B725A" w:rsidRPr="00892229" w:rsidRDefault="001B725A" w:rsidP="00FC45E5">
            <w:pPr>
              <w:widowControl w:val="0"/>
              <w:tabs>
                <w:tab w:val="left" w:pos="540"/>
              </w:tabs>
              <w:suppressAutoHyphens/>
              <w:adjustRightInd w:val="0"/>
              <w:ind w:left="426" w:right="425"/>
              <w:jc w:val="center"/>
              <w:textAlignment w:val="baseline"/>
              <w:rPr>
                <w:b/>
                <w:color w:val="000000"/>
                <w:sz w:val="22"/>
                <w:szCs w:val="22"/>
                <w:u w:val="single"/>
                <w:lang w:eastAsia="lv-LV"/>
              </w:rPr>
            </w:pPr>
            <w:r w:rsidRPr="00892229">
              <w:rPr>
                <w:b/>
                <w:color w:val="000000"/>
                <w:sz w:val="22"/>
                <w:szCs w:val="22"/>
                <w:u w:val="single"/>
              </w:rPr>
              <w:t>Latviešu valodas apmācība ieslodzījuma vietās.</w:t>
            </w:r>
          </w:p>
          <w:p w:rsidR="001B725A" w:rsidRPr="00892229" w:rsidRDefault="001B725A" w:rsidP="00FC45E5">
            <w:pPr>
              <w:widowControl w:val="0"/>
              <w:tabs>
                <w:tab w:val="left" w:pos="540"/>
              </w:tabs>
              <w:suppressAutoHyphens/>
              <w:adjustRightInd w:val="0"/>
              <w:ind w:left="426" w:right="425"/>
              <w:textAlignment w:val="baseline"/>
              <w:rPr>
                <w:b/>
                <w:color w:val="000000"/>
                <w:sz w:val="22"/>
                <w:szCs w:val="22"/>
                <w:u w:val="single"/>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Pakalpojuma apraksts:</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 xml:space="preserve">Projekta aktivitāte – novadīt latviešu valodas nodarbības </w:t>
            </w:r>
            <w:r w:rsidRPr="00892229">
              <w:rPr>
                <w:sz w:val="22"/>
                <w:szCs w:val="22"/>
              </w:rPr>
              <w:t>septiņos</w:t>
            </w:r>
            <w:r w:rsidRPr="00892229">
              <w:rPr>
                <w:color w:val="FF0000"/>
                <w:sz w:val="22"/>
                <w:szCs w:val="22"/>
              </w:rPr>
              <w:t xml:space="preserve"> </w:t>
            </w:r>
            <w:r w:rsidRPr="00892229">
              <w:rPr>
                <w:color w:val="000000"/>
                <w:sz w:val="22"/>
                <w:szCs w:val="22"/>
              </w:rPr>
              <w:t xml:space="preserve">Latvijas cietumos (Liepājas, Valmieras, Daugavgrīvas, Brasas, Jelgavas, Jēkabpils un Rīgas Centrālcietumā). Pasūtītājs semināra norisei nodrošinās atbilstošas telpas apmācību vadīšanai. Paredzēts, ka vienā cietumā vienlaicīgi pasniedz viens pasniedzējs. Kopā tiks apmācītas personas </w:t>
            </w:r>
            <w:r w:rsidRPr="00892229">
              <w:rPr>
                <w:sz w:val="22"/>
                <w:szCs w:val="22"/>
              </w:rPr>
              <w:t>7</w:t>
            </w:r>
            <w:r w:rsidRPr="00892229">
              <w:rPr>
                <w:color w:val="000000"/>
                <w:sz w:val="22"/>
                <w:szCs w:val="22"/>
              </w:rPr>
              <w:t xml:space="preserve"> cietumos, katrā cietumā pa vienai grupai līdz </w:t>
            </w:r>
            <w:r w:rsidRPr="00892229">
              <w:rPr>
                <w:sz w:val="22"/>
                <w:szCs w:val="22"/>
              </w:rPr>
              <w:t>15</w:t>
            </w:r>
            <w:r w:rsidRPr="00892229">
              <w:rPr>
                <w:color w:val="000000"/>
                <w:sz w:val="22"/>
                <w:szCs w:val="22"/>
              </w:rPr>
              <w:t xml:space="preserve"> cilvēkiem katrā, apvienojot ne vairāk kā divus blakus esošus valodas zināšanu pakāpju līmeņus. Viss kursa saturs jānovada no līguma parakstīšanas brīža līdz 201</w:t>
            </w:r>
            <w:r w:rsidRPr="00892229">
              <w:rPr>
                <w:sz w:val="22"/>
                <w:szCs w:val="22"/>
              </w:rPr>
              <w:t>7</w:t>
            </w:r>
            <w:r w:rsidRPr="00892229">
              <w:rPr>
                <w:color w:val="000000"/>
                <w:sz w:val="22"/>
                <w:szCs w:val="22"/>
              </w:rPr>
              <w:t xml:space="preserve">. gada 30. aprīlim. Mērķauditorija – notiesātās personas. </w:t>
            </w:r>
          </w:p>
          <w:p w:rsidR="001B725A" w:rsidRPr="00892229" w:rsidRDefault="001B725A" w:rsidP="00FC45E5">
            <w:pPr>
              <w:widowControl w:val="0"/>
              <w:suppressAutoHyphens/>
              <w:adjustRightInd w:val="0"/>
              <w:ind w:left="34" w:right="425"/>
              <w:jc w:val="both"/>
              <w:textAlignment w:val="baseline"/>
              <w:rPr>
                <w:color w:val="000000"/>
                <w:sz w:val="22"/>
                <w:szCs w:val="22"/>
              </w:rPr>
            </w:pPr>
          </w:p>
          <w:p w:rsidR="001B725A" w:rsidRPr="00892229" w:rsidRDefault="001B725A" w:rsidP="00FC45E5">
            <w:pPr>
              <w:widowControl w:val="0"/>
              <w:suppressAutoHyphens/>
              <w:adjustRightInd w:val="0"/>
              <w:ind w:left="34" w:right="425"/>
              <w:jc w:val="both"/>
              <w:textAlignment w:val="baseline"/>
              <w:rPr>
                <w:color w:val="000000"/>
                <w:sz w:val="22"/>
                <w:szCs w:val="22"/>
              </w:rPr>
            </w:pPr>
            <w:r w:rsidRPr="00892229">
              <w:rPr>
                <w:color w:val="000000"/>
                <w:sz w:val="22"/>
                <w:szCs w:val="22"/>
              </w:rPr>
              <w:t>Pretendentam jānodrošina apmācību pakalpojumi šādā apjomā:</w:t>
            </w:r>
          </w:p>
          <w:p w:rsidR="001B725A" w:rsidRPr="00892229" w:rsidRDefault="001B725A" w:rsidP="00FC45E5">
            <w:pPr>
              <w:widowControl w:val="0"/>
              <w:suppressAutoHyphens/>
              <w:adjustRightInd w:val="0"/>
              <w:ind w:left="34" w:right="425"/>
              <w:textAlignment w:val="baseline"/>
              <w:rPr>
                <w:color w:val="000000"/>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7"/>
              <w:gridCol w:w="3617"/>
            </w:tblGrid>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Plānoto grupu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trike/>
                      <w:sz w:val="22"/>
                      <w:szCs w:val="22"/>
                    </w:rPr>
                  </w:pPr>
                  <w:r w:rsidRPr="00573903">
                    <w:rPr>
                      <w:sz w:val="22"/>
                      <w:szCs w:val="22"/>
                    </w:rPr>
                    <w:t>7 (septiņas)</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Apmācāmo skaits grupā</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Līdz 15 (piecpadsmit) katrā no grupām</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Vienai grupai pasniedzamo akadēmisko stundu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 xml:space="preserve">Līdz 140* (105 astronomiskās) akadēmiskām stundām </w:t>
                  </w:r>
                  <w:r w:rsidRPr="00573903">
                    <w:rPr>
                      <w:sz w:val="22"/>
                      <w:szCs w:val="22"/>
                    </w:rPr>
                    <w:t>pēc līguma noslēgšanas,</w:t>
                  </w:r>
                  <w:r w:rsidRPr="00573903">
                    <w:rPr>
                      <w:color w:val="FF0000"/>
                      <w:sz w:val="22"/>
                      <w:szCs w:val="22"/>
                    </w:rPr>
                    <w:t xml:space="preserve"> </w:t>
                  </w:r>
                  <w:r w:rsidRPr="00573903">
                    <w:rPr>
                      <w:color w:val="000000"/>
                      <w:sz w:val="22"/>
                      <w:szCs w:val="22"/>
                    </w:rPr>
                    <w:t>norises laiku saskaņojot ar Pasūtītāju.</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Nodarbību intensitāte</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z w:val="22"/>
                      <w:szCs w:val="22"/>
                    </w:rPr>
                  </w:pPr>
                  <w:r w:rsidRPr="00573903">
                    <w:rPr>
                      <w:sz w:val="22"/>
                      <w:szCs w:val="22"/>
                    </w:rPr>
                    <w:t>Saskaņojot ar Pasūtītāju</w:t>
                  </w:r>
                </w:p>
              </w:tc>
            </w:tr>
          </w:tbl>
          <w:p w:rsidR="001B725A" w:rsidRPr="00892229" w:rsidRDefault="001B725A" w:rsidP="00FC45E5">
            <w:pPr>
              <w:widowControl w:val="0"/>
              <w:suppressAutoHyphens/>
              <w:adjustRightInd w:val="0"/>
              <w:ind w:left="34" w:right="425"/>
              <w:textAlignment w:val="baseline"/>
              <w:rPr>
                <w:color w:val="000000"/>
                <w:sz w:val="22"/>
                <w:szCs w:val="22"/>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*1 akadēmiskā stunda = 45 minūtes</w:t>
            </w:r>
          </w:p>
          <w:p w:rsidR="001B725A" w:rsidRPr="00892229" w:rsidRDefault="001B725A" w:rsidP="00FC45E5">
            <w:pPr>
              <w:widowControl w:val="0"/>
              <w:suppressAutoHyphens/>
              <w:adjustRightInd w:val="0"/>
              <w:ind w:left="34" w:right="-1"/>
              <w:jc w:val="both"/>
              <w:textAlignment w:val="baseline"/>
              <w:rPr>
                <w:color w:val="000000"/>
                <w:sz w:val="22"/>
                <w:szCs w:val="22"/>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Pasūtītāja minimālās prasības pakalpojuma sniedzējam:</w:t>
            </w:r>
          </w:p>
          <w:p w:rsidR="001B725A" w:rsidRPr="00892229" w:rsidRDefault="001B725A" w:rsidP="00FC45E5">
            <w:pPr>
              <w:widowControl w:val="0"/>
              <w:suppressAutoHyphens/>
              <w:adjustRightInd w:val="0"/>
              <w:ind w:left="34" w:right="-1"/>
              <w:jc w:val="both"/>
              <w:textAlignment w:val="baseline"/>
              <w:rPr>
                <w:color w:val="000000"/>
                <w:sz w:val="22"/>
                <w:szCs w:val="22"/>
              </w:rPr>
            </w:pPr>
          </w:p>
          <w:p w:rsidR="001B725A" w:rsidRPr="00892229" w:rsidRDefault="001B725A" w:rsidP="001B725A">
            <w:pPr>
              <w:pStyle w:val="ListParagraph"/>
              <w:widowControl w:val="0"/>
              <w:numPr>
                <w:ilvl w:val="0"/>
                <w:numId w:val="13"/>
              </w:numPr>
              <w:suppressAutoHyphens/>
              <w:adjustRightInd w:val="0"/>
              <w:ind w:left="34" w:right="-1" w:firstLine="0"/>
              <w:jc w:val="both"/>
              <w:textAlignment w:val="baseline"/>
              <w:rPr>
                <w:color w:val="000000"/>
                <w:sz w:val="22"/>
                <w:szCs w:val="22"/>
              </w:rPr>
            </w:pPr>
            <w:r w:rsidRPr="00892229">
              <w:rPr>
                <w:color w:val="000000"/>
                <w:sz w:val="22"/>
                <w:szCs w:val="22"/>
              </w:rPr>
              <w:t xml:space="preserve">Līdz apmācību sākumam pakalpojuma sniedzējam jāiesniedz un jāsaskaņo ar Pasūtītāju apmācības programma. Plānojot programmu un mācību materiālus, pakalpojuma sniedzējam jāņem vērā, ka ne mazāk kā </w:t>
            </w:r>
            <w:r w:rsidRPr="00892229">
              <w:rPr>
                <w:sz w:val="22"/>
                <w:szCs w:val="22"/>
              </w:rPr>
              <w:t>40%</w:t>
            </w:r>
            <w:r w:rsidRPr="00892229">
              <w:rPr>
                <w:color w:val="000000"/>
                <w:sz w:val="22"/>
                <w:szCs w:val="22"/>
              </w:rPr>
              <w:t xml:space="preserve"> no apmācību formas sastāda interaktīvs apmācību process, kurā dalībnieki tiek iesaistīti grupās un individuāli, pilnveidojot viņu izrunu, sarunvalodas prasmes un gramatikas zināšanas.</w:t>
            </w:r>
          </w:p>
          <w:p w:rsidR="001B725A" w:rsidRPr="00892229" w:rsidRDefault="001B725A" w:rsidP="001B725A">
            <w:pPr>
              <w:pStyle w:val="ListParagraph"/>
              <w:widowControl w:val="0"/>
              <w:numPr>
                <w:ilvl w:val="0"/>
                <w:numId w:val="13"/>
              </w:numPr>
              <w:suppressAutoHyphens/>
              <w:adjustRightInd w:val="0"/>
              <w:ind w:left="34" w:right="-1" w:firstLine="0"/>
              <w:jc w:val="both"/>
              <w:textAlignment w:val="baseline"/>
              <w:rPr>
                <w:color w:val="000000"/>
                <w:sz w:val="22"/>
                <w:szCs w:val="22"/>
              </w:rPr>
            </w:pPr>
            <w:r w:rsidRPr="00892229">
              <w:rPr>
                <w:color w:val="000000"/>
                <w:sz w:val="22"/>
                <w:szCs w:val="22"/>
              </w:rPr>
              <w:t>Programmā jāiekļauj darbības metodes, programmas realizācijas ilgums, sasniedzamais rezultāts, izmantojamie materiāli un nodarbību apraksts.</w:t>
            </w:r>
          </w:p>
          <w:p w:rsidR="001B725A" w:rsidRPr="00892229" w:rsidRDefault="001B725A" w:rsidP="001B725A">
            <w:pPr>
              <w:pStyle w:val="ListParagraph"/>
              <w:widowControl w:val="0"/>
              <w:numPr>
                <w:ilvl w:val="0"/>
                <w:numId w:val="13"/>
              </w:numPr>
              <w:suppressAutoHyphens/>
              <w:adjustRightInd w:val="0"/>
              <w:ind w:left="34" w:right="-1" w:firstLine="0"/>
              <w:jc w:val="both"/>
              <w:textAlignment w:val="baseline"/>
              <w:rPr>
                <w:color w:val="000000"/>
                <w:sz w:val="22"/>
                <w:szCs w:val="22"/>
              </w:rPr>
            </w:pPr>
            <w:r w:rsidRPr="00892229">
              <w:rPr>
                <w:color w:val="000000"/>
                <w:sz w:val="22"/>
                <w:szCs w:val="22"/>
              </w:rPr>
              <w:t>Veikt testēšanu un intervēšanu, pakalpojuma sniedzējam jānodrošina latviešu valodas zināšanu līmeņa noteikšana apmācāmo personu sekmīgai iekļaušanai atbilstoša līmeņa apmācību grupās.</w:t>
            </w:r>
          </w:p>
          <w:p w:rsidR="001B725A" w:rsidRPr="00892229" w:rsidRDefault="001B725A" w:rsidP="001B725A">
            <w:pPr>
              <w:pStyle w:val="ListParagraph"/>
              <w:widowControl w:val="0"/>
              <w:numPr>
                <w:ilvl w:val="0"/>
                <w:numId w:val="13"/>
              </w:numPr>
              <w:suppressAutoHyphens/>
              <w:adjustRightInd w:val="0"/>
              <w:ind w:left="34" w:right="-1" w:firstLine="0"/>
              <w:jc w:val="both"/>
              <w:textAlignment w:val="baseline"/>
              <w:rPr>
                <w:color w:val="000000"/>
                <w:sz w:val="22"/>
                <w:szCs w:val="22"/>
              </w:rPr>
            </w:pPr>
            <w:r w:rsidRPr="00892229">
              <w:rPr>
                <w:color w:val="000000"/>
                <w:sz w:val="22"/>
                <w:szCs w:val="22"/>
              </w:rPr>
              <w:t xml:space="preserve">Pretendentam jāpiedāvā valsts valodas mācības, kuru ietvaros jāapgūst valodas zināšanas atbilstoši 2009.gada 7.jūlija Ministru kabineta noteikumos Nr.733 ,,Noteikumi par valsts valodas zināšanu apjomu un valsts valodas prasmes pārbaudes kārtību un profesionālo un amata pienākumu veikšanai, pastāvīgas uzturēšanās atļaujas saņemšanai un valsts nodevu par valsts valodas prasmes pārbaudi” noteiktajiem līmeņiem un pakāpēm A1, A2, B1 un B2, un jāveic kursantu valsts valodas prasmes līmeņa vai pakāpes paaugstināšanu vismaz par vienu valodas prasmes līmeni. </w:t>
            </w:r>
          </w:p>
          <w:p w:rsidR="001B725A" w:rsidRPr="00892229" w:rsidRDefault="001B725A" w:rsidP="001B725A">
            <w:pPr>
              <w:pStyle w:val="ListParagraph"/>
              <w:widowControl w:val="0"/>
              <w:numPr>
                <w:ilvl w:val="0"/>
                <w:numId w:val="13"/>
              </w:numPr>
              <w:suppressAutoHyphens/>
              <w:adjustRightInd w:val="0"/>
              <w:ind w:left="34" w:right="-1" w:firstLine="0"/>
              <w:jc w:val="both"/>
              <w:textAlignment w:val="baseline"/>
              <w:rPr>
                <w:color w:val="000000"/>
                <w:sz w:val="22"/>
                <w:szCs w:val="22"/>
              </w:rPr>
            </w:pPr>
            <w:r w:rsidRPr="00892229">
              <w:rPr>
                <w:color w:val="000000"/>
                <w:sz w:val="22"/>
                <w:szCs w:val="22"/>
              </w:rPr>
              <w:t>Apmācāmo grupa līdz 15 (piecpadsmit) cilvēkiem jānokomplektē pēc iegūtajiem valodas testa rezultātiem, paredzot, ka vajadzību gadījumā, lai nokomplektētu grupu, tajā pieļaujams apmācības sniegt cilvēkiem ar diviem blakus esošiem līmeņiem.</w:t>
            </w:r>
          </w:p>
          <w:p w:rsidR="001B725A" w:rsidRPr="00892229" w:rsidRDefault="001B725A" w:rsidP="001B725A">
            <w:pPr>
              <w:pStyle w:val="ListParagraph"/>
              <w:widowControl w:val="0"/>
              <w:numPr>
                <w:ilvl w:val="0"/>
                <w:numId w:val="13"/>
              </w:numPr>
              <w:suppressAutoHyphens/>
              <w:adjustRightInd w:val="0"/>
              <w:ind w:left="34" w:right="-1" w:firstLine="0"/>
              <w:jc w:val="both"/>
              <w:textAlignment w:val="baseline"/>
              <w:rPr>
                <w:color w:val="000000"/>
                <w:sz w:val="22"/>
                <w:szCs w:val="22"/>
              </w:rPr>
            </w:pPr>
            <w:r w:rsidRPr="00892229">
              <w:rPr>
                <w:color w:val="000000"/>
                <w:sz w:val="22"/>
                <w:szCs w:val="22"/>
              </w:rPr>
              <w:t>Pakalpojuma sniedzējam ir jāveic apmācības dalībnieku anketēšana par apmācības kvalitāti, novērtēšanas anketu iepriekš saskaņojot ar Pasūtītāju.</w:t>
            </w:r>
          </w:p>
          <w:p w:rsidR="001B725A" w:rsidRPr="00892229" w:rsidRDefault="001B725A" w:rsidP="001B725A">
            <w:pPr>
              <w:pStyle w:val="ListParagraph"/>
              <w:widowControl w:val="0"/>
              <w:numPr>
                <w:ilvl w:val="0"/>
                <w:numId w:val="13"/>
              </w:numPr>
              <w:suppressAutoHyphens/>
              <w:adjustRightInd w:val="0"/>
              <w:ind w:left="34" w:right="-1" w:firstLine="0"/>
              <w:jc w:val="both"/>
              <w:textAlignment w:val="baseline"/>
              <w:rPr>
                <w:color w:val="000000"/>
                <w:sz w:val="22"/>
                <w:szCs w:val="22"/>
              </w:rPr>
            </w:pPr>
            <w:r w:rsidRPr="00892229">
              <w:rPr>
                <w:color w:val="000000"/>
                <w:sz w:val="22"/>
                <w:szCs w:val="22"/>
              </w:rPr>
              <w:t>Pakalpojuma sniedzējam ir jānodrošina nepieciešamā ar apmācības norisi apliecinošā dokumentācija (izpildītāja atskaite, kas satur apmācības programmu, dalībnieku reģistrācijas lapas, izdales materiāli, dalībniekiem izsniegto apliecību kopijas, dalībnieku aizpildīto novērtēšanas anketu apkopojumu (katrai grupai), kas iesniedzama Pasūtītājam.</w:t>
            </w:r>
          </w:p>
          <w:p w:rsidR="001B725A" w:rsidRPr="00892229" w:rsidRDefault="001B725A" w:rsidP="00FC45E5">
            <w:pPr>
              <w:ind w:left="34" w:right="-2"/>
              <w:jc w:val="both"/>
              <w:rPr>
                <w:sz w:val="22"/>
                <w:szCs w:val="22"/>
              </w:rPr>
            </w:pPr>
            <w:r w:rsidRPr="00892229">
              <w:rPr>
                <w:color w:val="000000"/>
                <w:sz w:val="22"/>
                <w:szCs w:val="22"/>
              </w:rPr>
              <w:t>Kursa noslēgumā apmācāmajiem nepieciešams veikt zināšanu pārbaudi un izsniegt dokumentu par apgūtajām zināšanām.</w:t>
            </w:r>
          </w:p>
        </w:tc>
      </w:tr>
      <w:tr w:rsidR="001B725A" w:rsidRPr="00892229" w:rsidTr="00FC45E5">
        <w:tc>
          <w:tcPr>
            <w:tcW w:w="959" w:type="dxa"/>
            <w:shd w:val="clear" w:color="auto" w:fill="auto"/>
            <w:vAlign w:val="center"/>
          </w:tcPr>
          <w:p w:rsidR="001B725A" w:rsidRPr="00892229" w:rsidRDefault="001B725A" w:rsidP="001B725A">
            <w:pPr>
              <w:numPr>
                <w:ilvl w:val="0"/>
                <w:numId w:val="12"/>
              </w:numPr>
              <w:ind w:right="-2"/>
              <w:jc w:val="center"/>
              <w:rPr>
                <w:sz w:val="22"/>
                <w:szCs w:val="22"/>
              </w:rPr>
            </w:pPr>
          </w:p>
        </w:tc>
        <w:tc>
          <w:tcPr>
            <w:tcW w:w="1417" w:type="dxa"/>
            <w:shd w:val="clear" w:color="auto" w:fill="auto"/>
            <w:vAlign w:val="center"/>
          </w:tcPr>
          <w:p w:rsidR="001B725A" w:rsidRPr="00892229" w:rsidRDefault="001B725A" w:rsidP="00FC45E5">
            <w:pPr>
              <w:jc w:val="center"/>
              <w:rPr>
                <w:sz w:val="22"/>
                <w:szCs w:val="22"/>
              </w:rPr>
            </w:pPr>
            <w:r w:rsidRPr="00892229">
              <w:rPr>
                <w:sz w:val="22"/>
                <w:szCs w:val="22"/>
              </w:rPr>
              <w:t>Sabiedrība "Skrivanek Baltic"</w:t>
            </w:r>
          </w:p>
        </w:tc>
        <w:tc>
          <w:tcPr>
            <w:tcW w:w="6911" w:type="dxa"/>
            <w:shd w:val="clear" w:color="auto" w:fill="auto"/>
          </w:tcPr>
          <w:p w:rsidR="001B725A" w:rsidRPr="00892229" w:rsidRDefault="001B725A" w:rsidP="00FC45E5">
            <w:pPr>
              <w:widowControl w:val="0"/>
              <w:tabs>
                <w:tab w:val="left" w:pos="540"/>
              </w:tabs>
              <w:suppressAutoHyphens/>
              <w:adjustRightInd w:val="0"/>
              <w:ind w:left="426" w:right="425"/>
              <w:jc w:val="center"/>
              <w:textAlignment w:val="baseline"/>
              <w:rPr>
                <w:b/>
                <w:color w:val="000000"/>
                <w:sz w:val="22"/>
                <w:szCs w:val="22"/>
                <w:u w:val="single"/>
                <w:lang w:eastAsia="lv-LV"/>
              </w:rPr>
            </w:pPr>
            <w:r w:rsidRPr="00892229">
              <w:rPr>
                <w:b/>
                <w:color w:val="000000"/>
                <w:sz w:val="22"/>
                <w:szCs w:val="22"/>
                <w:u w:val="single"/>
              </w:rPr>
              <w:t>Latviešu valodas apmācība ieslodzījuma vietās.</w:t>
            </w:r>
          </w:p>
          <w:p w:rsidR="001B725A" w:rsidRPr="00892229" w:rsidRDefault="001B725A" w:rsidP="00FC45E5">
            <w:pPr>
              <w:widowControl w:val="0"/>
              <w:tabs>
                <w:tab w:val="left" w:pos="540"/>
              </w:tabs>
              <w:suppressAutoHyphens/>
              <w:adjustRightInd w:val="0"/>
              <w:ind w:left="426" w:right="425"/>
              <w:textAlignment w:val="baseline"/>
              <w:rPr>
                <w:b/>
                <w:color w:val="000000"/>
                <w:sz w:val="22"/>
                <w:szCs w:val="22"/>
                <w:u w:val="single"/>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Ar šo SIA "Skrivanek Baltic" apliecina, ka ir iepazinusies ar nolikuma prasībām un apliecina savu tehnisko spēju un kapacitāti veuikt turpmāk minēto:</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 xml:space="preserve">projekta aktivitāte – novadīt latviešu valodas nodarbības </w:t>
            </w:r>
            <w:r w:rsidRPr="00892229">
              <w:rPr>
                <w:sz w:val="22"/>
                <w:szCs w:val="22"/>
              </w:rPr>
              <w:t>septiņos</w:t>
            </w:r>
            <w:r w:rsidRPr="00892229">
              <w:rPr>
                <w:color w:val="FF0000"/>
                <w:sz w:val="22"/>
                <w:szCs w:val="22"/>
              </w:rPr>
              <w:t xml:space="preserve"> </w:t>
            </w:r>
            <w:r w:rsidRPr="00892229">
              <w:rPr>
                <w:color w:val="000000"/>
                <w:sz w:val="22"/>
                <w:szCs w:val="22"/>
              </w:rPr>
              <w:t xml:space="preserve">Latvijas cietumos (Liepājas, Valmieras, Daugavgrīvas, Brasas, Jelgavas, Jēkabpils un Rīgas Centrālcietumā). Pasūtītājs semināra norisei nodrošinās atbilstošas telpas apmācību vadīšanai. Paredzēts, ka vienā cietumā vienlaicīgi pasniedz viens pasniedzējs. Kopā tiks apmācītas personas </w:t>
            </w:r>
            <w:r w:rsidRPr="00892229">
              <w:rPr>
                <w:sz w:val="22"/>
                <w:szCs w:val="22"/>
              </w:rPr>
              <w:t>7</w:t>
            </w:r>
            <w:r w:rsidRPr="00892229">
              <w:rPr>
                <w:color w:val="000000"/>
                <w:sz w:val="22"/>
                <w:szCs w:val="22"/>
              </w:rPr>
              <w:t xml:space="preserve"> cietumos, katrā cietumā pa vienai grupai līdz </w:t>
            </w:r>
            <w:r w:rsidRPr="00892229">
              <w:rPr>
                <w:sz w:val="22"/>
                <w:szCs w:val="22"/>
              </w:rPr>
              <w:t>15</w:t>
            </w:r>
            <w:r w:rsidRPr="00892229">
              <w:rPr>
                <w:color w:val="000000"/>
                <w:sz w:val="22"/>
                <w:szCs w:val="22"/>
              </w:rPr>
              <w:t xml:space="preserve"> cilvēkiem katrā, apvienojot ne vairāk kā divus blakus esošus valodas zināšanu pakāpju līmeņus. Viss kursa saturs jānovada no līguma parakstīšanas brīža līdz 201</w:t>
            </w:r>
            <w:r w:rsidRPr="00892229">
              <w:rPr>
                <w:sz w:val="22"/>
                <w:szCs w:val="22"/>
              </w:rPr>
              <w:t>7</w:t>
            </w:r>
            <w:r w:rsidRPr="00892229">
              <w:rPr>
                <w:color w:val="000000"/>
                <w:sz w:val="22"/>
                <w:szCs w:val="22"/>
              </w:rPr>
              <w:t xml:space="preserve">. gada 30. aprīlim. Mērķauditorija – notiesātās personas. </w:t>
            </w:r>
          </w:p>
          <w:p w:rsidR="001B725A" w:rsidRPr="00892229" w:rsidRDefault="001B725A" w:rsidP="00FC45E5">
            <w:pPr>
              <w:widowControl w:val="0"/>
              <w:suppressAutoHyphens/>
              <w:adjustRightInd w:val="0"/>
              <w:ind w:left="34" w:right="425"/>
              <w:jc w:val="both"/>
              <w:textAlignment w:val="baseline"/>
              <w:rPr>
                <w:color w:val="000000"/>
                <w:sz w:val="22"/>
                <w:szCs w:val="22"/>
              </w:rPr>
            </w:pPr>
          </w:p>
          <w:p w:rsidR="001B725A" w:rsidRPr="00892229" w:rsidRDefault="001B725A" w:rsidP="00FC45E5">
            <w:pPr>
              <w:widowControl w:val="0"/>
              <w:suppressAutoHyphens/>
              <w:adjustRightInd w:val="0"/>
              <w:ind w:left="34" w:right="425"/>
              <w:jc w:val="both"/>
              <w:textAlignment w:val="baseline"/>
              <w:rPr>
                <w:color w:val="000000"/>
                <w:sz w:val="22"/>
                <w:szCs w:val="22"/>
              </w:rPr>
            </w:pPr>
            <w:r w:rsidRPr="00892229">
              <w:rPr>
                <w:color w:val="000000"/>
                <w:sz w:val="22"/>
                <w:szCs w:val="22"/>
              </w:rPr>
              <w:t>SIA "Skrivanek Baltic" apliecina, ka nodrošinās apmācību pakalpojumus šādā apjomā:</w:t>
            </w:r>
          </w:p>
          <w:p w:rsidR="001B725A" w:rsidRPr="00892229" w:rsidRDefault="001B725A" w:rsidP="00FC45E5">
            <w:pPr>
              <w:widowControl w:val="0"/>
              <w:suppressAutoHyphens/>
              <w:adjustRightInd w:val="0"/>
              <w:ind w:left="34" w:right="425"/>
              <w:textAlignment w:val="baseline"/>
              <w:rPr>
                <w:color w:val="000000"/>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7"/>
              <w:gridCol w:w="3617"/>
            </w:tblGrid>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Plānoto grupu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trike/>
                      <w:sz w:val="22"/>
                      <w:szCs w:val="22"/>
                    </w:rPr>
                  </w:pPr>
                  <w:r w:rsidRPr="00573903">
                    <w:rPr>
                      <w:sz w:val="22"/>
                      <w:szCs w:val="22"/>
                    </w:rPr>
                    <w:t>7 (septiņas)</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Apmācāmo skaits grupā</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Līdz 15 (piecpadsmit) katrā no grupām</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Vienai grupai pasniedzamo akadēmisko stundu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 xml:space="preserve">Līdz 140* (105 astronomiskās) akadēmiskām stundām </w:t>
                  </w:r>
                  <w:r w:rsidRPr="00573903">
                    <w:rPr>
                      <w:sz w:val="22"/>
                      <w:szCs w:val="22"/>
                    </w:rPr>
                    <w:t>pēc līguma noslēgšanas,</w:t>
                  </w:r>
                  <w:r w:rsidRPr="00573903">
                    <w:rPr>
                      <w:color w:val="FF0000"/>
                      <w:sz w:val="22"/>
                      <w:szCs w:val="22"/>
                    </w:rPr>
                    <w:t xml:space="preserve"> </w:t>
                  </w:r>
                  <w:r w:rsidRPr="00573903">
                    <w:rPr>
                      <w:color w:val="000000"/>
                      <w:sz w:val="22"/>
                      <w:szCs w:val="22"/>
                    </w:rPr>
                    <w:t>norises laiku saskaņojot ar Pasūtītāju.</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Nodarbību intensitāte</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z w:val="22"/>
                      <w:szCs w:val="22"/>
                    </w:rPr>
                  </w:pPr>
                  <w:r w:rsidRPr="00573903">
                    <w:rPr>
                      <w:sz w:val="22"/>
                      <w:szCs w:val="22"/>
                    </w:rPr>
                    <w:t>Saskaņojot ar Pasūtītāju</w:t>
                  </w:r>
                </w:p>
              </w:tc>
            </w:tr>
          </w:tbl>
          <w:p w:rsidR="001B725A" w:rsidRPr="00892229" w:rsidRDefault="001B725A" w:rsidP="00FC45E5">
            <w:pPr>
              <w:widowControl w:val="0"/>
              <w:suppressAutoHyphens/>
              <w:adjustRightInd w:val="0"/>
              <w:ind w:left="34" w:right="425"/>
              <w:textAlignment w:val="baseline"/>
              <w:rPr>
                <w:color w:val="000000"/>
                <w:sz w:val="22"/>
                <w:szCs w:val="22"/>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*1 akadēmiskā stunda = 45 minūtes</w:t>
            </w:r>
          </w:p>
          <w:p w:rsidR="001B725A" w:rsidRPr="00892229" w:rsidRDefault="001B725A" w:rsidP="00FC45E5">
            <w:pPr>
              <w:widowControl w:val="0"/>
              <w:suppressAutoHyphens/>
              <w:adjustRightInd w:val="0"/>
              <w:ind w:left="34" w:right="-1"/>
              <w:jc w:val="both"/>
              <w:textAlignment w:val="baseline"/>
              <w:rPr>
                <w:color w:val="000000"/>
                <w:sz w:val="22"/>
                <w:szCs w:val="22"/>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SIA "Skrivanek Baltic" apliecina, ka:</w:t>
            </w:r>
          </w:p>
          <w:p w:rsidR="001B725A" w:rsidRPr="00892229" w:rsidRDefault="001B725A" w:rsidP="00FC45E5">
            <w:pPr>
              <w:widowControl w:val="0"/>
              <w:suppressAutoHyphens/>
              <w:adjustRightInd w:val="0"/>
              <w:ind w:left="34" w:right="-1"/>
              <w:jc w:val="both"/>
              <w:textAlignment w:val="baseline"/>
              <w:rPr>
                <w:color w:val="000000"/>
                <w:sz w:val="22"/>
                <w:szCs w:val="22"/>
              </w:rPr>
            </w:pPr>
          </w:p>
          <w:p w:rsidR="001B725A" w:rsidRPr="00892229" w:rsidRDefault="001B725A" w:rsidP="001B725A">
            <w:pPr>
              <w:pStyle w:val="ListParagraph"/>
              <w:widowControl w:val="0"/>
              <w:numPr>
                <w:ilvl w:val="0"/>
                <w:numId w:val="14"/>
              </w:numPr>
              <w:suppressAutoHyphens/>
              <w:adjustRightInd w:val="0"/>
              <w:ind w:left="459" w:right="-1" w:hanging="283"/>
              <w:jc w:val="both"/>
              <w:textAlignment w:val="baseline"/>
              <w:rPr>
                <w:color w:val="000000"/>
                <w:sz w:val="22"/>
                <w:szCs w:val="22"/>
              </w:rPr>
            </w:pPr>
            <w:r w:rsidRPr="00892229">
              <w:rPr>
                <w:color w:val="000000"/>
                <w:sz w:val="22"/>
                <w:szCs w:val="22"/>
              </w:rPr>
              <w:t xml:space="preserve">Līdz apmācību sākumam SIA "Skrivanek Baltic" iesniegs un saskaņos ar Pasūtītāju apmācības programma. Plānojot programmu un mācību materiālus, SIA "Skrivanek Baltic" ņems vērā, ka ne mazāk kā </w:t>
            </w:r>
            <w:r w:rsidRPr="00892229">
              <w:rPr>
                <w:sz w:val="22"/>
                <w:szCs w:val="22"/>
              </w:rPr>
              <w:t>40%</w:t>
            </w:r>
            <w:r w:rsidRPr="00892229">
              <w:rPr>
                <w:color w:val="000000"/>
                <w:sz w:val="22"/>
                <w:szCs w:val="22"/>
              </w:rPr>
              <w:t xml:space="preserve"> no apmācību formas sastāda interaktīvs apmācību process, kurā dalībnieki tiek iesaistīti grupās un individuāli, pilnveidojot viņu izrunu, sarunvalodas prasmes un gramatikas zināšanas.</w:t>
            </w:r>
          </w:p>
          <w:p w:rsidR="001B725A" w:rsidRPr="00892229" w:rsidRDefault="001B725A" w:rsidP="001B725A">
            <w:pPr>
              <w:pStyle w:val="ListParagraph"/>
              <w:widowControl w:val="0"/>
              <w:numPr>
                <w:ilvl w:val="0"/>
                <w:numId w:val="14"/>
              </w:numPr>
              <w:suppressAutoHyphens/>
              <w:adjustRightInd w:val="0"/>
              <w:ind w:left="459" w:right="-1" w:hanging="283"/>
              <w:jc w:val="both"/>
              <w:textAlignment w:val="baseline"/>
              <w:rPr>
                <w:color w:val="000000"/>
                <w:sz w:val="22"/>
                <w:szCs w:val="22"/>
              </w:rPr>
            </w:pPr>
            <w:r w:rsidRPr="00892229">
              <w:rPr>
                <w:color w:val="000000"/>
                <w:sz w:val="22"/>
                <w:szCs w:val="22"/>
              </w:rPr>
              <w:t>SIA "Skrivanek Baltic" programmā iekļaus darbības metodes, programmas realizācijas ilgumu, sasniedzamo rezultātu, izmantojamos materiālus un nodarbību aprakstu.</w:t>
            </w:r>
          </w:p>
          <w:p w:rsidR="001B725A" w:rsidRPr="00892229" w:rsidRDefault="001B725A" w:rsidP="001B725A">
            <w:pPr>
              <w:pStyle w:val="ListParagraph"/>
              <w:widowControl w:val="0"/>
              <w:numPr>
                <w:ilvl w:val="0"/>
                <w:numId w:val="14"/>
              </w:numPr>
              <w:suppressAutoHyphens/>
              <w:adjustRightInd w:val="0"/>
              <w:ind w:left="459" w:right="-1" w:hanging="283"/>
              <w:jc w:val="both"/>
              <w:textAlignment w:val="baseline"/>
              <w:rPr>
                <w:color w:val="000000"/>
                <w:sz w:val="22"/>
                <w:szCs w:val="22"/>
              </w:rPr>
            </w:pPr>
            <w:r w:rsidRPr="00892229">
              <w:rPr>
                <w:color w:val="000000"/>
                <w:sz w:val="22"/>
                <w:szCs w:val="22"/>
              </w:rPr>
              <w:t>SIA "Skrivanek Baltic" veiks testēšanu un intervēšanu, nodrošinās latviešu valodas zināšanu līmeņa noteikšana apmācāmo personu sekmīgai iekļaušanai atbilstoša līmeņa apmācību grupās.</w:t>
            </w:r>
          </w:p>
          <w:p w:rsidR="001B725A" w:rsidRPr="00892229" w:rsidRDefault="001B725A" w:rsidP="001B725A">
            <w:pPr>
              <w:pStyle w:val="ListParagraph"/>
              <w:widowControl w:val="0"/>
              <w:numPr>
                <w:ilvl w:val="0"/>
                <w:numId w:val="14"/>
              </w:numPr>
              <w:suppressAutoHyphens/>
              <w:adjustRightInd w:val="0"/>
              <w:ind w:left="459" w:right="-1" w:hanging="283"/>
              <w:jc w:val="both"/>
              <w:textAlignment w:val="baseline"/>
              <w:rPr>
                <w:color w:val="000000"/>
                <w:sz w:val="22"/>
                <w:szCs w:val="22"/>
              </w:rPr>
            </w:pPr>
            <w:r w:rsidRPr="00892229">
              <w:rPr>
                <w:color w:val="000000"/>
                <w:sz w:val="22"/>
                <w:szCs w:val="22"/>
              </w:rPr>
              <w:t xml:space="preserve">SIA "Skrivanek Baltic" piedāvās valsts valodas mācības, kuru ietvaros jāapgūst valodas zināšanas atbilstoši 2009.gada 7.jūlija Ministru kabineta noteikumos Nr.733 ,,Noteikumi par valsts valodas zināšanu apjomu un valsts valodas prasmes pārbaudes kārtību un profesionālo un amata pienākumu veikšanai, pastāvīgas uzturēšanās atļaujas saņemšanai un valsts nodevu par valsts valodas prasmes pārbaudi” noteiktajiem līmeņiem un pakāpēm A1, A2, B1 un B2, un jāveic kursantu valsts valodas prasmes līmeņa vai pakāpes paaugstināšanu vismaz par vienu valodas prasmes līmeni. </w:t>
            </w:r>
          </w:p>
          <w:p w:rsidR="001B725A" w:rsidRPr="00892229" w:rsidRDefault="001B725A" w:rsidP="001B725A">
            <w:pPr>
              <w:pStyle w:val="ListParagraph"/>
              <w:widowControl w:val="0"/>
              <w:numPr>
                <w:ilvl w:val="0"/>
                <w:numId w:val="14"/>
              </w:numPr>
              <w:suppressAutoHyphens/>
              <w:adjustRightInd w:val="0"/>
              <w:ind w:left="459" w:right="-1" w:hanging="283"/>
              <w:jc w:val="both"/>
              <w:textAlignment w:val="baseline"/>
              <w:rPr>
                <w:color w:val="000000"/>
                <w:sz w:val="22"/>
                <w:szCs w:val="22"/>
              </w:rPr>
            </w:pPr>
            <w:r w:rsidRPr="00892229">
              <w:rPr>
                <w:color w:val="000000"/>
                <w:sz w:val="22"/>
                <w:szCs w:val="22"/>
              </w:rPr>
              <w:t>SIA "Skrivanek Baltic" nodrošinās, ka apmācāmo grupu līdz 15 (piecpadsmit) cilvēkiem nokomplektēs pēc iegūtajiem valodas testa rezultātiem, paredzot, ka vajadzību gadījumā, lai nokomplektētu grupu, tajā pieļaujams apmācības sniegt cilvēkiem ar diviem blakus esošiem līmeņiem.</w:t>
            </w:r>
          </w:p>
          <w:p w:rsidR="001B725A" w:rsidRPr="00892229" w:rsidRDefault="001B725A" w:rsidP="001B725A">
            <w:pPr>
              <w:pStyle w:val="ListParagraph"/>
              <w:widowControl w:val="0"/>
              <w:numPr>
                <w:ilvl w:val="0"/>
                <w:numId w:val="14"/>
              </w:numPr>
              <w:suppressAutoHyphens/>
              <w:adjustRightInd w:val="0"/>
              <w:ind w:left="459" w:right="-1" w:hanging="283"/>
              <w:jc w:val="both"/>
              <w:textAlignment w:val="baseline"/>
              <w:rPr>
                <w:color w:val="000000"/>
                <w:sz w:val="22"/>
                <w:szCs w:val="22"/>
              </w:rPr>
            </w:pPr>
            <w:r w:rsidRPr="00892229">
              <w:rPr>
                <w:color w:val="000000"/>
                <w:sz w:val="22"/>
                <w:szCs w:val="22"/>
              </w:rPr>
              <w:t>SIA "Skrivanek Baltic" apliecina, ka ir veiks apmācības dalībnieku anketēšana par apmācības kvalitāti, novērtēšanas anketu iepriekš saskaņojot ar Pasūtītāju.</w:t>
            </w:r>
          </w:p>
          <w:p w:rsidR="001B725A" w:rsidRPr="00892229" w:rsidRDefault="001B725A" w:rsidP="001B725A">
            <w:pPr>
              <w:pStyle w:val="ListParagraph"/>
              <w:widowControl w:val="0"/>
              <w:numPr>
                <w:ilvl w:val="0"/>
                <w:numId w:val="14"/>
              </w:numPr>
              <w:suppressAutoHyphens/>
              <w:adjustRightInd w:val="0"/>
              <w:ind w:left="459" w:right="-1" w:hanging="283"/>
              <w:jc w:val="both"/>
              <w:textAlignment w:val="baseline"/>
              <w:rPr>
                <w:color w:val="000000"/>
                <w:sz w:val="22"/>
                <w:szCs w:val="22"/>
              </w:rPr>
            </w:pPr>
            <w:r w:rsidRPr="00892229">
              <w:rPr>
                <w:color w:val="000000"/>
                <w:sz w:val="22"/>
                <w:szCs w:val="22"/>
              </w:rPr>
              <w:t>SIA "Skrivanek Baltic" apliecina, ka nodrošinās nepieciešamo ar apmācības norisi apliecinošā dokumentācijā (izpildītāja atskaite, kas satur apmācības programmu, dalībnieku reģistrācijas lapas, izdales materiāli, dalībniekiem izsniegto apliecību kopijas, dalībnieku aizpildīto novērtēšanas anketu apkopojumu (katrai grupai), kas iesniedzama Pasūtītājam.</w:t>
            </w:r>
          </w:p>
          <w:p w:rsidR="001B725A" w:rsidRPr="00892229" w:rsidRDefault="001B725A" w:rsidP="001B725A">
            <w:pPr>
              <w:pStyle w:val="ListParagraph"/>
              <w:widowControl w:val="0"/>
              <w:numPr>
                <w:ilvl w:val="0"/>
                <w:numId w:val="14"/>
              </w:numPr>
              <w:suppressAutoHyphens/>
              <w:adjustRightInd w:val="0"/>
              <w:ind w:left="459" w:right="-1" w:hanging="283"/>
              <w:jc w:val="both"/>
              <w:textAlignment w:val="baseline"/>
              <w:rPr>
                <w:color w:val="000000"/>
                <w:sz w:val="22"/>
                <w:szCs w:val="22"/>
              </w:rPr>
            </w:pPr>
            <w:r w:rsidRPr="00892229">
              <w:rPr>
                <w:color w:val="000000"/>
                <w:sz w:val="22"/>
                <w:szCs w:val="22"/>
              </w:rPr>
              <w:t>SIA "Skrivanek Baltic" apliecina, ka kursa noslēgumā apmācāmajiem tiks veikta zināšanu pārbaude un izsniegts dokumentu par apgūtajām zināšanām.</w:t>
            </w:r>
          </w:p>
        </w:tc>
      </w:tr>
      <w:tr w:rsidR="001B725A" w:rsidRPr="00892229" w:rsidTr="00FC45E5">
        <w:tc>
          <w:tcPr>
            <w:tcW w:w="959" w:type="dxa"/>
            <w:shd w:val="clear" w:color="auto" w:fill="auto"/>
            <w:vAlign w:val="center"/>
          </w:tcPr>
          <w:p w:rsidR="001B725A" w:rsidRPr="00892229" w:rsidRDefault="001B725A" w:rsidP="001B725A">
            <w:pPr>
              <w:numPr>
                <w:ilvl w:val="0"/>
                <w:numId w:val="12"/>
              </w:numPr>
              <w:ind w:right="-2"/>
              <w:jc w:val="center"/>
              <w:rPr>
                <w:sz w:val="22"/>
                <w:szCs w:val="22"/>
              </w:rPr>
            </w:pPr>
          </w:p>
        </w:tc>
        <w:tc>
          <w:tcPr>
            <w:tcW w:w="1417" w:type="dxa"/>
            <w:shd w:val="clear" w:color="auto" w:fill="auto"/>
            <w:vAlign w:val="center"/>
          </w:tcPr>
          <w:p w:rsidR="001B725A" w:rsidRPr="00892229" w:rsidRDefault="001B725A" w:rsidP="00FC45E5">
            <w:pPr>
              <w:jc w:val="center"/>
              <w:rPr>
                <w:sz w:val="22"/>
                <w:szCs w:val="22"/>
              </w:rPr>
            </w:pPr>
            <w:r w:rsidRPr="00892229">
              <w:rPr>
                <w:sz w:val="22"/>
                <w:szCs w:val="22"/>
              </w:rPr>
              <w:t>Sabiedrība "MBR"</w:t>
            </w:r>
          </w:p>
        </w:tc>
        <w:tc>
          <w:tcPr>
            <w:tcW w:w="6911" w:type="dxa"/>
            <w:shd w:val="clear" w:color="auto" w:fill="auto"/>
          </w:tcPr>
          <w:p w:rsidR="001B725A" w:rsidRPr="00892229" w:rsidRDefault="001B725A" w:rsidP="00FC45E5">
            <w:pPr>
              <w:widowControl w:val="0"/>
              <w:tabs>
                <w:tab w:val="left" w:pos="540"/>
              </w:tabs>
              <w:suppressAutoHyphens/>
              <w:adjustRightInd w:val="0"/>
              <w:ind w:left="426" w:right="425"/>
              <w:jc w:val="center"/>
              <w:textAlignment w:val="baseline"/>
              <w:rPr>
                <w:b/>
                <w:color w:val="000000"/>
                <w:sz w:val="22"/>
                <w:szCs w:val="22"/>
                <w:u w:val="single"/>
                <w:lang w:eastAsia="lv-LV"/>
              </w:rPr>
            </w:pPr>
            <w:r w:rsidRPr="00892229">
              <w:rPr>
                <w:b/>
                <w:color w:val="000000"/>
                <w:sz w:val="22"/>
                <w:szCs w:val="22"/>
                <w:u w:val="single"/>
              </w:rPr>
              <w:t>Latviešu valodas apmācība ieslodzījuma vietās.</w:t>
            </w:r>
          </w:p>
          <w:p w:rsidR="001B725A" w:rsidRPr="00892229" w:rsidRDefault="001B725A" w:rsidP="00FC45E5">
            <w:pPr>
              <w:widowControl w:val="0"/>
              <w:tabs>
                <w:tab w:val="left" w:pos="540"/>
              </w:tabs>
              <w:suppressAutoHyphens/>
              <w:adjustRightInd w:val="0"/>
              <w:ind w:left="426" w:right="425"/>
              <w:textAlignment w:val="baseline"/>
              <w:rPr>
                <w:b/>
                <w:color w:val="000000"/>
                <w:sz w:val="22"/>
                <w:szCs w:val="22"/>
                <w:u w:val="single"/>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Pakalpojuma apraksts:</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 xml:space="preserve">Projekta aktivitāte – novadīt latviešu valodas nodarbības </w:t>
            </w:r>
            <w:r w:rsidRPr="00892229">
              <w:rPr>
                <w:sz w:val="22"/>
                <w:szCs w:val="22"/>
              </w:rPr>
              <w:t>septiņos</w:t>
            </w:r>
            <w:r w:rsidRPr="00892229">
              <w:rPr>
                <w:color w:val="FF0000"/>
                <w:sz w:val="22"/>
                <w:szCs w:val="22"/>
              </w:rPr>
              <w:t xml:space="preserve"> </w:t>
            </w:r>
            <w:r w:rsidRPr="00892229">
              <w:rPr>
                <w:color w:val="000000"/>
                <w:sz w:val="22"/>
                <w:szCs w:val="22"/>
              </w:rPr>
              <w:t>Latvijas cietumos (Liepājas, Valmieras, Daugavgrīvas, Brasas, Jelgavas, Jēkabpils un Rīgas Centrālcietumā).</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Apmācību nodrošinās:</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Rīgā – S. Ilma Ergmane, S. Miķelsone;</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Jēkabpilī – I. Atvase;</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Jelgavā – D. Lukase;</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Daugavpilī – M. Smane;</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Liepājā – S. Petrovica;</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Valmierā – I. Varesa.</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 xml:space="preserve">Firma semināra norisei nodrošinās atbilstošas telpas apmācību vadīšanai. Paredzēts, ka vienā cietumā vienlaicīgi pasniegs viens pasniedzējs. Kopā tiks apmācītas personas </w:t>
            </w:r>
            <w:r w:rsidRPr="00892229">
              <w:rPr>
                <w:sz w:val="22"/>
                <w:szCs w:val="22"/>
              </w:rPr>
              <w:t>7</w:t>
            </w:r>
            <w:r w:rsidRPr="00892229">
              <w:rPr>
                <w:color w:val="000000"/>
                <w:sz w:val="22"/>
                <w:szCs w:val="22"/>
              </w:rPr>
              <w:t xml:space="preserve"> cietumos, katrā cietumā pa vienai grupai līdz </w:t>
            </w:r>
            <w:r w:rsidRPr="00892229">
              <w:rPr>
                <w:sz w:val="22"/>
                <w:szCs w:val="22"/>
              </w:rPr>
              <w:t>15</w:t>
            </w:r>
            <w:r w:rsidRPr="00892229">
              <w:rPr>
                <w:color w:val="000000"/>
                <w:sz w:val="22"/>
                <w:szCs w:val="22"/>
              </w:rPr>
              <w:t xml:space="preserve"> cilvēkiem katrā, apvienojot ne vairāk kā divus blakus esošus valodas zināšanu pakāpju līmeņus. Visu kursa saturu novadīsim no līguma parakstīšanas brīža līdz 201</w:t>
            </w:r>
            <w:r w:rsidRPr="00892229">
              <w:rPr>
                <w:sz w:val="22"/>
                <w:szCs w:val="22"/>
              </w:rPr>
              <w:t>7</w:t>
            </w:r>
            <w:r w:rsidRPr="00892229">
              <w:rPr>
                <w:color w:val="000000"/>
                <w:sz w:val="22"/>
                <w:szCs w:val="22"/>
              </w:rPr>
              <w:t xml:space="preserve">. gada 30. aprīlim. Mērķauditorija – notiesātās personas. </w:t>
            </w:r>
          </w:p>
          <w:p w:rsidR="001B725A" w:rsidRPr="00892229" w:rsidRDefault="001B725A" w:rsidP="00FC45E5">
            <w:pPr>
              <w:widowControl w:val="0"/>
              <w:suppressAutoHyphens/>
              <w:adjustRightInd w:val="0"/>
              <w:ind w:left="34" w:right="425"/>
              <w:jc w:val="both"/>
              <w:textAlignment w:val="baseline"/>
              <w:rPr>
                <w:color w:val="000000"/>
                <w:sz w:val="22"/>
                <w:szCs w:val="22"/>
              </w:rPr>
            </w:pPr>
          </w:p>
          <w:p w:rsidR="001B725A" w:rsidRPr="00892229" w:rsidRDefault="001B725A" w:rsidP="00FC45E5">
            <w:pPr>
              <w:widowControl w:val="0"/>
              <w:suppressAutoHyphens/>
              <w:adjustRightInd w:val="0"/>
              <w:ind w:left="34" w:right="425"/>
              <w:jc w:val="both"/>
              <w:textAlignment w:val="baseline"/>
              <w:rPr>
                <w:color w:val="000000"/>
                <w:sz w:val="22"/>
                <w:szCs w:val="22"/>
              </w:rPr>
            </w:pPr>
            <w:r w:rsidRPr="00892229">
              <w:rPr>
                <w:color w:val="000000"/>
                <w:sz w:val="22"/>
                <w:szCs w:val="22"/>
              </w:rPr>
              <w:t>Firma jānodrošinās apmācību pakalpojumus šādā apjomā:</w:t>
            </w:r>
          </w:p>
          <w:p w:rsidR="001B725A" w:rsidRPr="00892229" w:rsidRDefault="001B725A" w:rsidP="00FC45E5">
            <w:pPr>
              <w:widowControl w:val="0"/>
              <w:suppressAutoHyphens/>
              <w:adjustRightInd w:val="0"/>
              <w:ind w:left="34" w:right="425"/>
              <w:textAlignment w:val="baseline"/>
              <w:rPr>
                <w:color w:val="000000"/>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7"/>
              <w:gridCol w:w="3617"/>
            </w:tblGrid>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Plānoto grupu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trike/>
                      <w:sz w:val="22"/>
                      <w:szCs w:val="22"/>
                    </w:rPr>
                  </w:pPr>
                  <w:r w:rsidRPr="00573903">
                    <w:rPr>
                      <w:sz w:val="22"/>
                      <w:szCs w:val="22"/>
                    </w:rPr>
                    <w:t>7 (septiņas)</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Apmācāmo skaits grupā</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Līdz 15 (piecpadsmit) katrā no grupām</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Vienai grupai pasniedzamo akadēmisko stundu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 xml:space="preserve">Līdz 140* (105 astronomiskās) akadēmiskām stundām </w:t>
                  </w:r>
                  <w:r w:rsidRPr="00573903">
                    <w:rPr>
                      <w:sz w:val="22"/>
                      <w:szCs w:val="22"/>
                    </w:rPr>
                    <w:t>pēc līguma noslēgšanas,</w:t>
                  </w:r>
                  <w:r w:rsidRPr="00573903">
                    <w:rPr>
                      <w:color w:val="FF0000"/>
                      <w:sz w:val="22"/>
                      <w:szCs w:val="22"/>
                    </w:rPr>
                    <w:t xml:space="preserve"> </w:t>
                  </w:r>
                  <w:r w:rsidRPr="00573903">
                    <w:rPr>
                      <w:color w:val="000000"/>
                      <w:sz w:val="22"/>
                      <w:szCs w:val="22"/>
                    </w:rPr>
                    <w:t>norises laiku saskaņojot ar Pasūtītāju.</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Nodarbību intensitāte</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z w:val="22"/>
                      <w:szCs w:val="22"/>
                    </w:rPr>
                  </w:pPr>
                  <w:r w:rsidRPr="00573903">
                    <w:rPr>
                      <w:sz w:val="22"/>
                      <w:szCs w:val="22"/>
                    </w:rPr>
                    <w:t>Saskaņojot ar Pasūtītāju</w:t>
                  </w:r>
                </w:p>
              </w:tc>
            </w:tr>
          </w:tbl>
          <w:p w:rsidR="001B725A" w:rsidRPr="00892229" w:rsidRDefault="001B725A" w:rsidP="00FC45E5">
            <w:pPr>
              <w:widowControl w:val="0"/>
              <w:suppressAutoHyphens/>
              <w:adjustRightInd w:val="0"/>
              <w:ind w:left="34" w:right="425"/>
              <w:textAlignment w:val="baseline"/>
              <w:rPr>
                <w:color w:val="000000"/>
                <w:sz w:val="22"/>
                <w:szCs w:val="22"/>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*1 akadēmiskā stunda = 45 minūtes</w:t>
            </w:r>
          </w:p>
          <w:p w:rsidR="001B725A" w:rsidRPr="00892229" w:rsidRDefault="001B725A" w:rsidP="00FC45E5">
            <w:pPr>
              <w:widowControl w:val="0"/>
              <w:suppressAutoHyphens/>
              <w:adjustRightInd w:val="0"/>
              <w:ind w:left="34" w:right="-1"/>
              <w:jc w:val="both"/>
              <w:textAlignment w:val="baseline"/>
              <w:rPr>
                <w:color w:val="000000"/>
                <w:sz w:val="22"/>
                <w:szCs w:val="22"/>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Pasūtītāja minimālās prasības izpildīsim, tai skaitā:</w:t>
            </w:r>
          </w:p>
          <w:p w:rsidR="001B725A" w:rsidRPr="00892229" w:rsidRDefault="001B725A" w:rsidP="00FC45E5">
            <w:pPr>
              <w:widowControl w:val="0"/>
              <w:suppressAutoHyphens/>
              <w:adjustRightInd w:val="0"/>
              <w:ind w:left="34" w:right="-1"/>
              <w:jc w:val="both"/>
              <w:textAlignment w:val="baseline"/>
              <w:rPr>
                <w:color w:val="000000"/>
                <w:sz w:val="22"/>
                <w:szCs w:val="22"/>
              </w:rPr>
            </w:pPr>
          </w:p>
          <w:p w:rsidR="001B725A" w:rsidRPr="00892229" w:rsidRDefault="001B725A" w:rsidP="001B725A">
            <w:pPr>
              <w:pStyle w:val="ListParagraph"/>
              <w:widowControl w:val="0"/>
              <w:numPr>
                <w:ilvl w:val="0"/>
                <w:numId w:val="15"/>
              </w:numPr>
              <w:suppressAutoHyphens/>
              <w:adjustRightInd w:val="0"/>
              <w:ind w:left="459" w:right="-1"/>
              <w:jc w:val="both"/>
              <w:textAlignment w:val="baseline"/>
              <w:rPr>
                <w:color w:val="000000"/>
                <w:sz w:val="22"/>
                <w:szCs w:val="22"/>
              </w:rPr>
            </w:pPr>
            <w:r w:rsidRPr="00892229">
              <w:rPr>
                <w:color w:val="000000"/>
                <w:sz w:val="22"/>
                <w:szCs w:val="22"/>
              </w:rPr>
              <w:t xml:space="preserve">Līdz apmācību sākumam pakalpojuma sniedzējam iesniegsim un saskaņosim ar Pasūtītāju apmācības programma. Plānojot programmu un mācību materiālus, pakalpojuma sniedzējam ņemsim vērā, ka ne mazāk kā </w:t>
            </w:r>
            <w:r w:rsidRPr="00892229">
              <w:rPr>
                <w:sz w:val="22"/>
                <w:szCs w:val="22"/>
              </w:rPr>
              <w:t>40%</w:t>
            </w:r>
            <w:r w:rsidRPr="00892229">
              <w:rPr>
                <w:color w:val="000000"/>
                <w:sz w:val="22"/>
                <w:szCs w:val="22"/>
              </w:rPr>
              <w:t xml:space="preserve"> no apmācību formas sastāda interaktīvs apmācību process, kurā dalībnieki tiek iesaistīti grupās un individuāli, pilnveidojot viņu izrunu, sarunvalodas prasmes un gramatikas zināšanas.</w:t>
            </w:r>
          </w:p>
          <w:p w:rsidR="001B725A" w:rsidRPr="00892229" w:rsidRDefault="001B725A" w:rsidP="001B725A">
            <w:pPr>
              <w:pStyle w:val="ListParagraph"/>
              <w:widowControl w:val="0"/>
              <w:numPr>
                <w:ilvl w:val="0"/>
                <w:numId w:val="15"/>
              </w:numPr>
              <w:suppressAutoHyphens/>
              <w:adjustRightInd w:val="0"/>
              <w:ind w:left="459" w:right="-1" w:hanging="425"/>
              <w:jc w:val="both"/>
              <w:textAlignment w:val="baseline"/>
              <w:rPr>
                <w:color w:val="000000"/>
                <w:sz w:val="22"/>
                <w:szCs w:val="22"/>
              </w:rPr>
            </w:pPr>
            <w:r w:rsidRPr="00892229">
              <w:rPr>
                <w:color w:val="000000"/>
                <w:sz w:val="22"/>
                <w:szCs w:val="22"/>
              </w:rPr>
              <w:t>Programmā tiks iekļautas darbības metodes, programmas realizācijas ilgums, sasniedzamais rezultāts, izmantojamie materiāli un nodarbību apraksts.</w:t>
            </w:r>
          </w:p>
          <w:p w:rsidR="001B725A" w:rsidRPr="00892229" w:rsidRDefault="001B725A" w:rsidP="001B725A">
            <w:pPr>
              <w:pStyle w:val="ListParagraph"/>
              <w:widowControl w:val="0"/>
              <w:numPr>
                <w:ilvl w:val="0"/>
                <w:numId w:val="15"/>
              </w:numPr>
              <w:suppressAutoHyphens/>
              <w:adjustRightInd w:val="0"/>
              <w:ind w:left="459" w:right="-1" w:hanging="425"/>
              <w:jc w:val="both"/>
              <w:textAlignment w:val="baseline"/>
              <w:rPr>
                <w:color w:val="000000"/>
                <w:sz w:val="22"/>
                <w:szCs w:val="22"/>
              </w:rPr>
            </w:pPr>
            <w:r w:rsidRPr="00892229">
              <w:rPr>
                <w:color w:val="000000"/>
                <w:sz w:val="22"/>
                <w:szCs w:val="22"/>
              </w:rPr>
              <w:t>Veiksim testēšanu un intervēšanu, nodrošināsim latviešu valodas zināšanu līmeņa noteikšana apmācāmo personu sekmīgai iekļaušanai atbilstoša līmeņa apmācību grupās.</w:t>
            </w:r>
          </w:p>
          <w:p w:rsidR="001B725A" w:rsidRPr="00892229" w:rsidRDefault="001B725A" w:rsidP="001B725A">
            <w:pPr>
              <w:pStyle w:val="ListParagraph"/>
              <w:widowControl w:val="0"/>
              <w:numPr>
                <w:ilvl w:val="0"/>
                <w:numId w:val="15"/>
              </w:numPr>
              <w:suppressAutoHyphens/>
              <w:adjustRightInd w:val="0"/>
              <w:ind w:left="459" w:right="-1" w:hanging="425"/>
              <w:jc w:val="both"/>
              <w:textAlignment w:val="baseline"/>
              <w:rPr>
                <w:color w:val="000000"/>
                <w:sz w:val="22"/>
                <w:szCs w:val="22"/>
              </w:rPr>
            </w:pPr>
            <w:r w:rsidRPr="00892229">
              <w:rPr>
                <w:color w:val="000000"/>
                <w:sz w:val="22"/>
                <w:szCs w:val="22"/>
              </w:rPr>
              <w:t xml:space="preserve">Piedāvāsim valsts valodas mācības, kuru ietvaros jāapgūst valodas zināšanas atbilstoši 2009.gada 7.jūlija Ministru kabineta noteikumos Nr.733 ,,Noteikumi par valsts valodas zināšanu apjomu un valsts valodas prasmes pārbaudes kārtību un profesionālo un amata pienākumu veikšanai, pastāvīgas uzturēšanās atļaujas saņemšanai un valsts nodevu par valsts valodas prasmes pārbaudi” noteiktajiem līmeņiem un pakāpēm A1, A2, B1 un B2, un jāveic kursantu valsts valodas prasmes līmeņa vai pakāpes paaugstināšanu vismaz par vienu valodas prasmes līmeni. </w:t>
            </w:r>
          </w:p>
          <w:p w:rsidR="001B725A" w:rsidRPr="00892229" w:rsidRDefault="001B725A" w:rsidP="001B725A">
            <w:pPr>
              <w:pStyle w:val="ListParagraph"/>
              <w:widowControl w:val="0"/>
              <w:numPr>
                <w:ilvl w:val="0"/>
                <w:numId w:val="15"/>
              </w:numPr>
              <w:suppressAutoHyphens/>
              <w:adjustRightInd w:val="0"/>
              <w:ind w:left="459" w:right="-1" w:hanging="425"/>
              <w:jc w:val="both"/>
              <w:textAlignment w:val="baseline"/>
              <w:rPr>
                <w:color w:val="000000"/>
                <w:sz w:val="22"/>
                <w:szCs w:val="22"/>
              </w:rPr>
            </w:pPr>
            <w:r w:rsidRPr="00892229">
              <w:rPr>
                <w:color w:val="000000"/>
                <w:sz w:val="22"/>
                <w:szCs w:val="22"/>
              </w:rPr>
              <w:t>Apmācāmo grupa līdz 15 (piecpadsmit) cilvēkiem nokomplektēsim pēc iegūtajiem valodas testa rezultātiem, paredzot, ka vajadzību gadījumā, lai nokomplektētu grupu, tajā pieļaujams apmācības sniegt cilvēkiem ar diviem blakus esošiem līmeņiem.</w:t>
            </w:r>
          </w:p>
          <w:p w:rsidR="001B725A" w:rsidRPr="00892229" w:rsidRDefault="001B725A" w:rsidP="001B725A">
            <w:pPr>
              <w:pStyle w:val="ListParagraph"/>
              <w:widowControl w:val="0"/>
              <w:numPr>
                <w:ilvl w:val="0"/>
                <w:numId w:val="15"/>
              </w:numPr>
              <w:suppressAutoHyphens/>
              <w:adjustRightInd w:val="0"/>
              <w:ind w:left="459" w:right="-1" w:hanging="425"/>
              <w:jc w:val="both"/>
              <w:textAlignment w:val="baseline"/>
              <w:rPr>
                <w:color w:val="000000"/>
                <w:sz w:val="22"/>
                <w:szCs w:val="22"/>
              </w:rPr>
            </w:pPr>
            <w:r w:rsidRPr="00892229">
              <w:rPr>
                <w:color w:val="000000"/>
                <w:sz w:val="22"/>
                <w:szCs w:val="22"/>
              </w:rPr>
              <w:t>Veiksim apmācības dalībnieku anketēšana par apmācības kvalitāti, novērtēšanas anketu iepriekš saskaņojot ar Pasūtītāju.</w:t>
            </w:r>
          </w:p>
          <w:p w:rsidR="001B725A" w:rsidRPr="00892229" w:rsidRDefault="001B725A" w:rsidP="001B725A">
            <w:pPr>
              <w:pStyle w:val="ListParagraph"/>
              <w:widowControl w:val="0"/>
              <w:numPr>
                <w:ilvl w:val="0"/>
                <w:numId w:val="15"/>
              </w:numPr>
              <w:suppressAutoHyphens/>
              <w:adjustRightInd w:val="0"/>
              <w:ind w:left="459" w:right="-1" w:hanging="425"/>
              <w:jc w:val="both"/>
              <w:textAlignment w:val="baseline"/>
              <w:rPr>
                <w:color w:val="000000"/>
                <w:sz w:val="22"/>
                <w:szCs w:val="22"/>
              </w:rPr>
            </w:pPr>
            <w:r w:rsidRPr="00892229">
              <w:rPr>
                <w:color w:val="000000"/>
                <w:sz w:val="22"/>
                <w:szCs w:val="22"/>
              </w:rPr>
              <w:t>Nodrošināsim nepieciešamo ar apmācības norisi apliecinošo dokumentāciju (izpildītāja atskaite, kas satur apmācības programmu, dalībnieku reģistrācijas lapas, izdales materiāli, dalībniekiem izsniegto apliecību kopijas, dalībnieku aizpildīto novērtēšanas anketu apkopojumu (katrai grupai), ko iesniegsim Pasūtītājam.</w:t>
            </w:r>
          </w:p>
          <w:p w:rsidR="001B725A" w:rsidRPr="00892229" w:rsidRDefault="001B725A" w:rsidP="001B725A">
            <w:pPr>
              <w:pStyle w:val="ListParagraph"/>
              <w:widowControl w:val="0"/>
              <w:numPr>
                <w:ilvl w:val="0"/>
                <w:numId w:val="15"/>
              </w:numPr>
              <w:suppressAutoHyphens/>
              <w:adjustRightInd w:val="0"/>
              <w:ind w:left="459" w:right="-1" w:hanging="425"/>
              <w:jc w:val="both"/>
              <w:textAlignment w:val="baseline"/>
              <w:rPr>
                <w:color w:val="000000"/>
                <w:sz w:val="22"/>
                <w:szCs w:val="22"/>
              </w:rPr>
            </w:pPr>
            <w:r w:rsidRPr="00892229">
              <w:rPr>
                <w:color w:val="000000"/>
                <w:sz w:val="22"/>
                <w:szCs w:val="22"/>
              </w:rPr>
              <w:t>Kursa noslēgumā apmācāmajiem veikt zināšanu pārbaudi un izsniegsim sertifikātu par apgūtajām zināšanām neformālās izglītības programmā.</w:t>
            </w:r>
          </w:p>
        </w:tc>
      </w:tr>
      <w:tr w:rsidR="001B725A" w:rsidRPr="00892229" w:rsidTr="00FC45E5">
        <w:tc>
          <w:tcPr>
            <w:tcW w:w="959" w:type="dxa"/>
            <w:shd w:val="clear" w:color="auto" w:fill="auto"/>
            <w:vAlign w:val="center"/>
          </w:tcPr>
          <w:p w:rsidR="001B725A" w:rsidRPr="00892229" w:rsidRDefault="001B725A" w:rsidP="001B725A">
            <w:pPr>
              <w:numPr>
                <w:ilvl w:val="0"/>
                <w:numId w:val="12"/>
              </w:numPr>
              <w:ind w:right="-2"/>
              <w:jc w:val="center"/>
              <w:rPr>
                <w:sz w:val="22"/>
                <w:szCs w:val="22"/>
              </w:rPr>
            </w:pPr>
          </w:p>
        </w:tc>
        <w:tc>
          <w:tcPr>
            <w:tcW w:w="1417" w:type="dxa"/>
            <w:shd w:val="clear" w:color="auto" w:fill="auto"/>
            <w:vAlign w:val="center"/>
          </w:tcPr>
          <w:p w:rsidR="001B725A" w:rsidRPr="00892229" w:rsidRDefault="001B725A" w:rsidP="00FC45E5">
            <w:pPr>
              <w:jc w:val="center"/>
              <w:rPr>
                <w:sz w:val="22"/>
                <w:szCs w:val="22"/>
              </w:rPr>
            </w:pPr>
            <w:r w:rsidRPr="00892229">
              <w:rPr>
                <w:sz w:val="22"/>
                <w:szCs w:val="22"/>
              </w:rPr>
              <w:t>Sabiedrība "DIJA"</w:t>
            </w:r>
          </w:p>
        </w:tc>
        <w:tc>
          <w:tcPr>
            <w:tcW w:w="6911" w:type="dxa"/>
            <w:shd w:val="clear" w:color="auto" w:fill="auto"/>
          </w:tcPr>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 xml:space="preserve">"DIJA" Mācību centrs piedāvā organizēt un vadīt latviešu valodas nodarbības </w:t>
            </w:r>
            <w:r w:rsidRPr="00892229">
              <w:rPr>
                <w:sz w:val="22"/>
                <w:szCs w:val="22"/>
              </w:rPr>
              <w:t>septiņos</w:t>
            </w:r>
            <w:r w:rsidRPr="00892229">
              <w:rPr>
                <w:color w:val="FF0000"/>
                <w:sz w:val="22"/>
                <w:szCs w:val="22"/>
              </w:rPr>
              <w:t xml:space="preserve"> </w:t>
            </w:r>
            <w:r w:rsidRPr="00892229">
              <w:rPr>
                <w:color w:val="000000"/>
                <w:sz w:val="22"/>
                <w:szCs w:val="22"/>
              </w:rPr>
              <w:t xml:space="preserve">Latvijas cietumos (Liepājas, Valmieras, Daugavgrīvas, Brasas, Jelgavas, Jēkabpils un Rīgas Centrālcietumā) – atbilstoši nolikuma prasībām. Katrai mācību vietai ir plānots viens nodarbību vadītājs.  "DIJA" piedāvā mācīt latviešu valodu </w:t>
            </w:r>
            <w:r w:rsidRPr="00892229">
              <w:rPr>
                <w:sz w:val="22"/>
                <w:szCs w:val="22"/>
              </w:rPr>
              <w:t>7</w:t>
            </w:r>
            <w:r w:rsidRPr="00892229">
              <w:rPr>
                <w:color w:val="000000"/>
                <w:sz w:val="22"/>
                <w:szCs w:val="22"/>
              </w:rPr>
              <w:t xml:space="preserve"> cietumos, katrā cietumā pa vienai grupai līdz </w:t>
            </w:r>
            <w:r w:rsidRPr="00892229">
              <w:rPr>
                <w:sz w:val="22"/>
                <w:szCs w:val="22"/>
              </w:rPr>
              <w:t>15</w:t>
            </w:r>
            <w:r w:rsidRPr="00892229">
              <w:rPr>
                <w:color w:val="000000"/>
                <w:sz w:val="22"/>
                <w:szCs w:val="22"/>
              </w:rPr>
              <w:t xml:space="preserve"> cilvēkiem katrā (optimāli 12 VAI 14 cilvēku grupā), apvienojot ne vairāk kā divus blakus esošus valodas zināšanu pakāpju līmeņus, vēlams kombinācijā A1+A2 vai B1+B2. Visa mācību programma tiks novadīta līdz 201</w:t>
            </w:r>
            <w:r w:rsidRPr="00892229">
              <w:rPr>
                <w:sz w:val="22"/>
                <w:szCs w:val="22"/>
              </w:rPr>
              <w:t>7</w:t>
            </w:r>
            <w:r w:rsidRPr="00892229">
              <w:rPr>
                <w:color w:val="000000"/>
                <w:sz w:val="22"/>
                <w:szCs w:val="22"/>
              </w:rPr>
              <w:t>. gada 30. aprīlim.</w:t>
            </w:r>
          </w:p>
          <w:p w:rsidR="001B725A" w:rsidRPr="00892229" w:rsidRDefault="001B725A" w:rsidP="00FC45E5">
            <w:pPr>
              <w:widowControl w:val="0"/>
              <w:suppressAutoHyphens/>
              <w:adjustRightInd w:val="0"/>
              <w:ind w:left="34" w:right="425"/>
              <w:jc w:val="both"/>
              <w:textAlignment w:val="baseline"/>
              <w:rPr>
                <w:color w:val="000000"/>
                <w:sz w:val="22"/>
                <w:szCs w:val="22"/>
              </w:rPr>
            </w:pPr>
          </w:p>
          <w:p w:rsidR="001B725A" w:rsidRPr="00892229" w:rsidRDefault="001B725A" w:rsidP="00FC45E5">
            <w:pPr>
              <w:widowControl w:val="0"/>
              <w:suppressAutoHyphens/>
              <w:adjustRightInd w:val="0"/>
              <w:ind w:left="34" w:right="425"/>
              <w:jc w:val="both"/>
              <w:textAlignment w:val="baseline"/>
              <w:rPr>
                <w:b/>
                <w:color w:val="000000"/>
                <w:sz w:val="22"/>
                <w:szCs w:val="22"/>
              </w:rPr>
            </w:pPr>
            <w:r w:rsidRPr="00892229">
              <w:rPr>
                <w:b/>
                <w:color w:val="000000"/>
                <w:sz w:val="22"/>
                <w:szCs w:val="22"/>
              </w:rPr>
              <w:t>"DIJA" Mācību centrs apņemas nodrošināt mācību pakalpojumus šādā apjomā:</w:t>
            </w:r>
          </w:p>
          <w:p w:rsidR="001B725A" w:rsidRPr="00892229" w:rsidRDefault="001B725A" w:rsidP="00FC45E5">
            <w:pPr>
              <w:widowControl w:val="0"/>
              <w:suppressAutoHyphens/>
              <w:adjustRightInd w:val="0"/>
              <w:ind w:left="34" w:right="425"/>
              <w:textAlignment w:val="baseline"/>
              <w:rPr>
                <w:color w:val="000000"/>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7"/>
              <w:gridCol w:w="3617"/>
            </w:tblGrid>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Plānoto grupu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trike/>
                      <w:sz w:val="22"/>
                      <w:szCs w:val="22"/>
                    </w:rPr>
                  </w:pPr>
                  <w:r w:rsidRPr="00573903">
                    <w:rPr>
                      <w:sz w:val="22"/>
                      <w:szCs w:val="22"/>
                    </w:rPr>
                    <w:t>7 (septiņas)</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Apmācāmo skaits grupā</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Līdz 15 (piecpadsmit) katrā no grupām</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Vienai grupai pasniedzamo akadēmisko stundu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 xml:space="preserve">Līdz 140* (105 astronomiskās) akadēmiskām stundām </w:t>
                  </w:r>
                  <w:r w:rsidRPr="00573903">
                    <w:rPr>
                      <w:sz w:val="22"/>
                      <w:szCs w:val="22"/>
                    </w:rPr>
                    <w:t>pēc līguma noslēgšanas,</w:t>
                  </w:r>
                  <w:r w:rsidRPr="00573903">
                    <w:rPr>
                      <w:color w:val="FF0000"/>
                      <w:sz w:val="22"/>
                      <w:szCs w:val="22"/>
                    </w:rPr>
                    <w:t xml:space="preserve"> </w:t>
                  </w:r>
                  <w:r w:rsidRPr="00573903">
                    <w:rPr>
                      <w:color w:val="000000"/>
                      <w:sz w:val="22"/>
                      <w:szCs w:val="22"/>
                    </w:rPr>
                    <w:t>norises laiku saskaņojot ar Pasūtītāju.</w:t>
                  </w:r>
                </w:p>
                <w:p w:rsidR="001B725A" w:rsidRPr="00573903" w:rsidRDefault="001B725A" w:rsidP="00FC45E5">
                  <w:pPr>
                    <w:widowControl w:val="0"/>
                    <w:suppressAutoHyphens/>
                    <w:adjustRightInd w:val="0"/>
                    <w:ind w:left="34" w:right="-1"/>
                    <w:jc w:val="both"/>
                    <w:textAlignment w:val="baseline"/>
                    <w:rPr>
                      <w:color w:val="000000"/>
                      <w:sz w:val="22"/>
                      <w:szCs w:val="22"/>
                    </w:rPr>
                  </w:pPr>
                  <w:r w:rsidRPr="00573903">
                    <w:rPr>
                      <w:color w:val="000000"/>
                      <w:sz w:val="22"/>
                      <w:szCs w:val="22"/>
                    </w:rPr>
                    <w:t>1 akadēmiskā stunda = 45 minūtes</w:t>
                  </w:r>
                  <w:r>
                    <w:rPr>
                      <w:color w:val="000000"/>
                      <w:sz w:val="22"/>
                      <w:szCs w:val="22"/>
                    </w:rPr>
                    <w:t>.</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Nodarbību intensitāte</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z w:val="22"/>
                      <w:szCs w:val="22"/>
                    </w:rPr>
                  </w:pPr>
                  <w:r w:rsidRPr="00573903">
                    <w:rPr>
                      <w:sz w:val="22"/>
                      <w:szCs w:val="22"/>
                    </w:rPr>
                    <w:t>Saskaņojot ar Pasūtītāju</w:t>
                  </w:r>
                  <w:r>
                    <w:rPr>
                      <w:sz w:val="22"/>
                      <w:szCs w:val="22"/>
                    </w:rPr>
                    <w:t xml:space="preserve"> katrai mācību vietai atsevišķi</w:t>
                  </w:r>
                </w:p>
              </w:tc>
            </w:tr>
          </w:tbl>
          <w:p w:rsidR="001B725A" w:rsidRPr="00892229" w:rsidRDefault="001B725A" w:rsidP="00FC45E5">
            <w:pPr>
              <w:widowControl w:val="0"/>
              <w:suppressAutoHyphens/>
              <w:adjustRightInd w:val="0"/>
              <w:ind w:left="34" w:right="425"/>
              <w:textAlignment w:val="baseline"/>
              <w:rPr>
                <w:color w:val="000000"/>
                <w:sz w:val="22"/>
                <w:szCs w:val="22"/>
              </w:rPr>
            </w:pPr>
          </w:p>
          <w:p w:rsidR="001B725A" w:rsidRPr="00892229" w:rsidRDefault="001B725A" w:rsidP="00FC45E5">
            <w:pPr>
              <w:widowControl w:val="0"/>
              <w:suppressAutoHyphens/>
              <w:adjustRightInd w:val="0"/>
              <w:ind w:left="34" w:right="-1"/>
              <w:jc w:val="both"/>
              <w:textAlignment w:val="baseline"/>
              <w:rPr>
                <w:b/>
                <w:color w:val="000000"/>
                <w:sz w:val="22"/>
                <w:szCs w:val="22"/>
              </w:rPr>
            </w:pPr>
            <w:r w:rsidRPr="00892229">
              <w:rPr>
                <w:b/>
                <w:color w:val="000000"/>
                <w:sz w:val="22"/>
                <w:szCs w:val="22"/>
              </w:rPr>
              <w:t>"DIJA" Mācību centrs apņemas:</w:t>
            </w:r>
          </w:p>
          <w:p w:rsidR="001B725A" w:rsidRPr="00892229" w:rsidRDefault="001B725A" w:rsidP="00FC45E5">
            <w:pPr>
              <w:widowControl w:val="0"/>
              <w:suppressAutoHyphens/>
              <w:adjustRightInd w:val="0"/>
              <w:ind w:left="34" w:right="-1"/>
              <w:jc w:val="both"/>
              <w:textAlignment w:val="baseline"/>
              <w:rPr>
                <w:color w:val="000000"/>
                <w:sz w:val="22"/>
                <w:szCs w:val="22"/>
              </w:rPr>
            </w:pPr>
          </w:p>
          <w:p w:rsidR="001B725A" w:rsidRPr="00892229" w:rsidRDefault="001B725A" w:rsidP="001B725A">
            <w:pPr>
              <w:pStyle w:val="ListParagraph"/>
              <w:widowControl w:val="0"/>
              <w:numPr>
                <w:ilvl w:val="0"/>
                <w:numId w:val="16"/>
              </w:numPr>
              <w:suppressAutoHyphens/>
              <w:adjustRightInd w:val="0"/>
              <w:ind w:left="459" w:right="-1"/>
              <w:jc w:val="both"/>
              <w:textAlignment w:val="baseline"/>
              <w:rPr>
                <w:color w:val="000000"/>
                <w:sz w:val="22"/>
                <w:szCs w:val="22"/>
              </w:rPr>
            </w:pPr>
            <w:r w:rsidRPr="00892229">
              <w:rPr>
                <w:color w:val="000000"/>
                <w:sz w:val="22"/>
                <w:szCs w:val="22"/>
              </w:rPr>
              <w:t xml:space="preserve">līdz apmācību sākumam pakalpojuma sniedzējam iesniegt mācību programmas, kas tiks izstrādātas pēc Latviešu valodas aģentūras izstrādātajām paraugprogrammām un saskaņotas ar pasūtītāju. Plānojot programmu un mācību materiālus, ne mazāk kā </w:t>
            </w:r>
            <w:r w:rsidRPr="00892229">
              <w:rPr>
                <w:sz w:val="22"/>
                <w:szCs w:val="22"/>
              </w:rPr>
              <w:t>40%</w:t>
            </w:r>
            <w:r w:rsidRPr="00892229">
              <w:rPr>
                <w:color w:val="000000"/>
                <w:sz w:val="22"/>
                <w:szCs w:val="22"/>
              </w:rPr>
              <w:t xml:space="preserve"> no apmācību formām tiks plānotas interaktīvas, kurās dalībnieki tiks iesaistīti grupās un individuāli patstāvīgos darbos, pilnveidojot viņu klausīšanās, lasīšanas, runas, sarunvalodas prasmes un gramatikas zināšanas;</w:t>
            </w:r>
          </w:p>
          <w:p w:rsidR="001B725A" w:rsidRPr="00892229" w:rsidRDefault="001B725A" w:rsidP="001B725A">
            <w:pPr>
              <w:pStyle w:val="ListParagraph"/>
              <w:widowControl w:val="0"/>
              <w:numPr>
                <w:ilvl w:val="0"/>
                <w:numId w:val="16"/>
              </w:numPr>
              <w:suppressAutoHyphens/>
              <w:adjustRightInd w:val="0"/>
              <w:ind w:left="459" w:right="-1" w:hanging="425"/>
              <w:jc w:val="both"/>
              <w:textAlignment w:val="baseline"/>
              <w:rPr>
                <w:color w:val="000000"/>
                <w:sz w:val="22"/>
                <w:szCs w:val="22"/>
              </w:rPr>
            </w:pPr>
            <w:r w:rsidRPr="00892229">
              <w:rPr>
                <w:color w:val="000000"/>
                <w:sz w:val="22"/>
                <w:szCs w:val="22"/>
              </w:rPr>
              <w:t>programmās iekļaut darbības metodes, programmas realizācijas ilgumu, sasniedzamos rezultātus, izmantojamos materiālus un nodarbību aprakstus;</w:t>
            </w:r>
          </w:p>
          <w:p w:rsidR="001B725A" w:rsidRPr="00892229" w:rsidRDefault="001B725A" w:rsidP="001B725A">
            <w:pPr>
              <w:pStyle w:val="ListParagraph"/>
              <w:widowControl w:val="0"/>
              <w:numPr>
                <w:ilvl w:val="0"/>
                <w:numId w:val="16"/>
              </w:numPr>
              <w:suppressAutoHyphens/>
              <w:adjustRightInd w:val="0"/>
              <w:ind w:left="459" w:right="-1" w:hanging="425"/>
              <w:jc w:val="both"/>
              <w:textAlignment w:val="baseline"/>
              <w:rPr>
                <w:color w:val="000000"/>
                <w:sz w:val="22"/>
                <w:szCs w:val="22"/>
              </w:rPr>
            </w:pPr>
            <w:r w:rsidRPr="00892229">
              <w:rPr>
                <w:color w:val="000000"/>
                <w:sz w:val="22"/>
                <w:szCs w:val="22"/>
              </w:rPr>
              <w:t>Uzsākot mācības veikt dalībnieku testēšanu un intervēšanu, lai nodrošinātu latviešu valodas zināšanu līmeņa noteikšanu apmācāmo personu sekmīgai iekļaušanai atbilstoša līmeņa apmācību grupās;</w:t>
            </w:r>
          </w:p>
          <w:p w:rsidR="001B725A" w:rsidRPr="00892229" w:rsidRDefault="001B725A" w:rsidP="001B725A">
            <w:pPr>
              <w:pStyle w:val="ListParagraph"/>
              <w:widowControl w:val="0"/>
              <w:numPr>
                <w:ilvl w:val="0"/>
                <w:numId w:val="16"/>
              </w:numPr>
              <w:suppressAutoHyphens/>
              <w:adjustRightInd w:val="0"/>
              <w:ind w:left="459" w:right="-1" w:hanging="425"/>
              <w:jc w:val="both"/>
              <w:textAlignment w:val="baseline"/>
              <w:rPr>
                <w:color w:val="000000"/>
                <w:sz w:val="22"/>
                <w:szCs w:val="22"/>
              </w:rPr>
            </w:pPr>
            <w:r w:rsidRPr="00892229">
              <w:rPr>
                <w:color w:val="000000"/>
                <w:sz w:val="22"/>
                <w:szCs w:val="22"/>
              </w:rPr>
              <w:t xml:space="preserve">valsts valodas mācības tiks organizētas tā, lai to ietvaros tiktu apgūtas valodas zināšanas atbilstoši 2009.gada 7.jūlija Ministru kabineta noteikumos Nr.733 ,,Noteikumi par valsts valodas zināšanu apjomu un valsts valodas prasmes pārbaudes kārtību un profesionālo un amata pienākumu veikšanai, pastāvīgas uzturēšanās atļaujas saņemšanai un valsts nodevu par valsts valodas prasmes pārbaudi” noteiktajiem līmeņiem un pakāpēm A1, A2, B1 un B2, lai paaugstinātu kursantu valsts valodas prasmes līmeni vai pakāpi vismaz par vienu valodas prasmes līmeni; </w:t>
            </w:r>
          </w:p>
          <w:p w:rsidR="001B725A" w:rsidRPr="00892229" w:rsidRDefault="001B725A" w:rsidP="001B725A">
            <w:pPr>
              <w:pStyle w:val="ListParagraph"/>
              <w:widowControl w:val="0"/>
              <w:numPr>
                <w:ilvl w:val="0"/>
                <w:numId w:val="16"/>
              </w:numPr>
              <w:suppressAutoHyphens/>
              <w:adjustRightInd w:val="0"/>
              <w:ind w:left="459" w:right="-1" w:hanging="425"/>
              <w:jc w:val="both"/>
              <w:textAlignment w:val="baseline"/>
              <w:rPr>
                <w:color w:val="000000"/>
                <w:sz w:val="22"/>
                <w:szCs w:val="22"/>
              </w:rPr>
            </w:pPr>
            <w:r w:rsidRPr="00892229">
              <w:rPr>
                <w:color w:val="000000"/>
                <w:sz w:val="22"/>
                <w:szCs w:val="22"/>
              </w:rPr>
              <w:t>mācību grupas komplektēt pēc iegūtajiem valodas testa rezultātiem, paredzot iespēju iekļaut grupā cilvēkus ar diviem blakus esošiem līmeņiem, vēlams A1+A2 vai B1+B2.</w:t>
            </w:r>
          </w:p>
          <w:p w:rsidR="001B725A" w:rsidRPr="00892229" w:rsidRDefault="001B725A" w:rsidP="001B725A">
            <w:pPr>
              <w:pStyle w:val="ListParagraph"/>
              <w:widowControl w:val="0"/>
              <w:numPr>
                <w:ilvl w:val="0"/>
                <w:numId w:val="16"/>
              </w:numPr>
              <w:suppressAutoHyphens/>
              <w:adjustRightInd w:val="0"/>
              <w:ind w:left="459" w:right="-1" w:hanging="425"/>
              <w:jc w:val="both"/>
              <w:textAlignment w:val="baseline"/>
              <w:rPr>
                <w:color w:val="000000"/>
                <w:sz w:val="22"/>
                <w:szCs w:val="22"/>
              </w:rPr>
            </w:pPr>
            <w:r w:rsidRPr="00892229">
              <w:rPr>
                <w:color w:val="000000"/>
                <w:sz w:val="22"/>
                <w:szCs w:val="22"/>
              </w:rPr>
              <w:t>veikt mācību dalībnieku anketēšanu par mācību kvalitāti, novērtēšanas anketu iepriekš saskaņojot ar Pasūtītāju;</w:t>
            </w:r>
          </w:p>
          <w:p w:rsidR="001B725A" w:rsidRPr="00892229" w:rsidRDefault="001B725A" w:rsidP="001B725A">
            <w:pPr>
              <w:pStyle w:val="ListParagraph"/>
              <w:widowControl w:val="0"/>
              <w:numPr>
                <w:ilvl w:val="0"/>
                <w:numId w:val="16"/>
              </w:numPr>
              <w:suppressAutoHyphens/>
              <w:adjustRightInd w:val="0"/>
              <w:ind w:left="459" w:right="-1" w:hanging="425"/>
              <w:jc w:val="both"/>
              <w:textAlignment w:val="baseline"/>
              <w:rPr>
                <w:color w:val="000000"/>
                <w:sz w:val="22"/>
                <w:szCs w:val="22"/>
              </w:rPr>
            </w:pPr>
            <w:r w:rsidRPr="00892229">
              <w:rPr>
                <w:color w:val="000000"/>
                <w:sz w:val="22"/>
                <w:szCs w:val="22"/>
              </w:rPr>
              <w:t>nodrošināt nepieciešamo ar mācību norisi apliecinošo dokumentāciju (izpildītāja atskaiti, kas satur mācību programmu, dalībnieku reģistrācijas lapas, izdales materiālus, dalībniekiem izsniegto apliecību kopijas, dalībnieku aizpildīto novērtēšanas anketu apkopojumu (katrai grupai) un iesniegt Pasūtītājam;</w:t>
            </w:r>
          </w:p>
          <w:p w:rsidR="001B725A" w:rsidRPr="00892229" w:rsidRDefault="001B725A" w:rsidP="001B725A">
            <w:pPr>
              <w:pStyle w:val="ListParagraph"/>
              <w:widowControl w:val="0"/>
              <w:numPr>
                <w:ilvl w:val="0"/>
                <w:numId w:val="16"/>
              </w:numPr>
              <w:suppressAutoHyphens/>
              <w:adjustRightInd w:val="0"/>
              <w:ind w:left="459" w:right="-1" w:hanging="425"/>
              <w:jc w:val="both"/>
              <w:textAlignment w:val="baseline"/>
              <w:rPr>
                <w:color w:val="000000"/>
                <w:sz w:val="22"/>
                <w:szCs w:val="22"/>
              </w:rPr>
            </w:pPr>
            <w:r w:rsidRPr="00892229">
              <w:rPr>
                <w:color w:val="000000"/>
                <w:sz w:val="22"/>
                <w:szCs w:val="22"/>
              </w:rPr>
              <w:t>Mācību noslēgumā organizēt ieskaiti mācību dalībniekiem tajā valsts valodas zināšanu līmenī, kura līmeņa programmā mācījās, lai noskaidrotu vai valodas zināšanu līmenis ir paaugstināts un izsniegt apliecību par attiecīgā valodas līmeņa apguvi.</w:t>
            </w:r>
          </w:p>
          <w:p w:rsidR="001B725A" w:rsidRPr="00892229" w:rsidRDefault="001B725A" w:rsidP="00FC45E5">
            <w:pPr>
              <w:pStyle w:val="ListParagraph"/>
              <w:widowControl w:val="0"/>
              <w:suppressAutoHyphens/>
              <w:adjustRightInd w:val="0"/>
              <w:ind w:right="-1"/>
              <w:jc w:val="both"/>
              <w:textAlignment w:val="baseline"/>
              <w:rPr>
                <w:b/>
                <w:color w:val="000000"/>
                <w:sz w:val="22"/>
                <w:szCs w:val="22"/>
              </w:rPr>
            </w:pPr>
          </w:p>
          <w:p w:rsidR="001B725A" w:rsidRPr="00892229" w:rsidRDefault="001B725A" w:rsidP="00FC45E5">
            <w:pPr>
              <w:pStyle w:val="ListParagraph"/>
              <w:widowControl w:val="0"/>
              <w:suppressAutoHyphens/>
              <w:adjustRightInd w:val="0"/>
              <w:ind w:right="-1"/>
              <w:jc w:val="both"/>
              <w:textAlignment w:val="baseline"/>
              <w:rPr>
                <w:b/>
                <w:color w:val="000000"/>
                <w:sz w:val="22"/>
                <w:szCs w:val="22"/>
              </w:rPr>
            </w:pPr>
            <w:r w:rsidRPr="00892229">
              <w:rPr>
                <w:b/>
                <w:color w:val="000000"/>
                <w:sz w:val="22"/>
                <w:szCs w:val="22"/>
              </w:rPr>
              <w:t>Mācību programmu plānotie rezultāti: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4425"/>
            </w:tblGrid>
            <w:tr w:rsidR="001B725A" w:rsidRPr="00892229" w:rsidTr="00FC45E5">
              <w:tc>
                <w:tcPr>
                  <w:tcW w:w="2376" w:type="dxa"/>
                  <w:shd w:val="clear" w:color="auto" w:fill="auto"/>
                </w:tcPr>
                <w:p w:rsidR="001B725A" w:rsidRPr="00892229" w:rsidRDefault="001B725A" w:rsidP="00FC45E5">
                  <w:pPr>
                    <w:pStyle w:val="BodyTextIndent"/>
                    <w:jc w:val="center"/>
                    <w:rPr>
                      <w:sz w:val="22"/>
                      <w:szCs w:val="22"/>
                    </w:rPr>
                  </w:pPr>
                  <w:r w:rsidRPr="00892229">
                    <w:rPr>
                      <w:sz w:val="22"/>
                      <w:szCs w:val="22"/>
                    </w:rPr>
                    <w:t>Prasmes</w:t>
                  </w:r>
                </w:p>
              </w:tc>
              <w:tc>
                <w:tcPr>
                  <w:tcW w:w="6911" w:type="dxa"/>
                  <w:shd w:val="clear" w:color="auto" w:fill="auto"/>
                </w:tcPr>
                <w:p w:rsidR="001B725A" w:rsidRPr="00892229" w:rsidRDefault="001B725A" w:rsidP="00FC45E5">
                  <w:pPr>
                    <w:pStyle w:val="BodyTextIndent"/>
                    <w:jc w:val="center"/>
                    <w:rPr>
                      <w:sz w:val="22"/>
                      <w:szCs w:val="22"/>
                    </w:rPr>
                  </w:pPr>
                  <w:r w:rsidRPr="00892229">
                    <w:rPr>
                      <w:sz w:val="22"/>
                      <w:szCs w:val="22"/>
                    </w:rPr>
                    <w:t>Rezultāti</w:t>
                  </w:r>
                </w:p>
              </w:tc>
            </w:tr>
            <w:tr w:rsidR="001B725A" w:rsidRPr="00892229" w:rsidTr="00FC45E5">
              <w:tc>
                <w:tcPr>
                  <w:tcW w:w="9287" w:type="dxa"/>
                  <w:gridSpan w:val="2"/>
                  <w:shd w:val="clear" w:color="auto" w:fill="auto"/>
                </w:tcPr>
                <w:p w:rsidR="001B725A" w:rsidRPr="00892229" w:rsidRDefault="001B725A" w:rsidP="00FC45E5">
                  <w:pPr>
                    <w:pStyle w:val="BodyTextIndent"/>
                    <w:jc w:val="both"/>
                    <w:rPr>
                      <w:b/>
                      <w:sz w:val="22"/>
                      <w:szCs w:val="22"/>
                    </w:rPr>
                  </w:pPr>
                  <w:r w:rsidRPr="00892229">
                    <w:rPr>
                      <w:b/>
                      <w:sz w:val="22"/>
                      <w:szCs w:val="22"/>
                    </w:rPr>
                    <w:t>A1 līmenis</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Klausīšanās 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Uztver un saprot lēnā tempā un skaidrā izrunā pazīstamus vārdus un vienkāršus tekstus.</w:t>
                  </w:r>
                </w:p>
                <w:p w:rsidR="001B725A" w:rsidRPr="00892229" w:rsidRDefault="001B725A" w:rsidP="00FC45E5">
                  <w:pPr>
                    <w:pStyle w:val="BodyTextIndent"/>
                    <w:jc w:val="both"/>
                    <w:rPr>
                      <w:sz w:val="22"/>
                      <w:szCs w:val="22"/>
                    </w:rPr>
                  </w:pPr>
                  <w:r w:rsidRPr="00892229">
                    <w:rPr>
                      <w:sz w:val="22"/>
                      <w:szCs w:val="22"/>
                    </w:rPr>
                    <w:t>Saprot vienkāršas komunikatīvas frāzes par sevi, ģimeni, tuvāko apkārtni u.c.</w:t>
                  </w:r>
                </w:p>
                <w:p w:rsidR="001B725A" w:rsidRPr="00892229" w:rsidRDefault="001B725A" w:rsidP="00FC45E5">
                  <w:pPr>
                    <w:pStyle w:val="BodyTextIndent"/>
                    <w:jc w:val="both"/>
                    <w:rPr>
                      <w:sz w:val="22"/>
                      <w:szCs w:val="22"/>
                    </w:rPr>
                  </w:pPr>
                  <w:r w:rsidRPr="00892229">
                    <w:rPr>
                      <w:sz w:val="22"/>
                      <w:szCs w:val="22"/>
                    </w:rPr>
                    <w:t>Saprot galveno informāciju skaidri un lēni izteiktos norādījumos, instrukcijās.</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Lasītprasme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Prot izlasīt un saprot ļoti īsus vienkāršus teikumus par ikdienišķām tēmām.</w:t>
                  </w:r>
                </w:p>
                <w:p w:rsidR="001B725A" w:rsidRPr="00892229" w:rsidRDefault="001B725A" w:rsidP="00FC45E5">
                  <w:pPr>
                    <w:pStyle w:val="BodyTextIndent"/>
                    <w:jc w:val="both"/>
                    <w:rPr>
                      <w:sz w:val="22"/>
                      <w:szCs w:val="22"/>
                    </w:rPr>
                  </w:pPr>
                  <w:r w:rsidRPr="00892229">
                    <w:rPr>
                      <w:sz w:val="22"/>
                      <w:szCs w:val="22"/>
                    </w:rPr>
                    <w:t>Saprot pazīstamus vārdus un nosaukumus, kā arī vienkāršā valodā rakstītas instrukcijas un uzrakstus, piemēram, paziņojumos, plakātos, katalogos.</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Rakstītprasme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Prot aizpildīt anketu.</w:t>
                  </w:r>
                </w:p>
                <w:p w:rsidR="001B725A" w:rsidRPr="00892229" w:rsidRDefault="001B725A" w:rsidP="00FC45E5">
                  <w:pPr>
                    <w:pStyle w:val="BodyTextIndent"/>
                    <w:jc w:val="both"/>
                    <w:rPr>
                      <w:sz w:val="22"/>
                      <w:szCs w:val="22"/>
                    </w:rPr>
                  </w:pPr>
                  <w:r w:rsidRPr="00892229">
                    <w:rPr>
                      <w:sz w:val="22"/>
                      <w:szCs w:val="22"/>
                    </w:rPr>
                    <w:t>Prot uzrakstīt īsus tekstus ar vienkāršiem teikumiem.</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Runātprasme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Prot sasveicināties, atvainoties u.c. pieklājības frāzes.</w:t>
                  </w:r>
                </w:p>
                <w:p w:rsidR="001B725A" w:rsidRPr="00892229" w:rsidRDefault="001B725A" w:rsidP="00FC45E5">
                  <w:pPr>
                    <w:pStyle w:val="BodyTextIndent"/>
                    <w:jc w:val="both"/>
                    <w:rPr>
                      <w:sz w:val="22"/>
                      <w:szCs w:val="22"/>
                    </w:rPr>
                  </w:pPr>
                  <w:r w:rsidRPr="00892229">
                    <w:rPr>
                      <w:sz w:val="22"/>
                      <w:szCs w:val="22"/>
                    </w:rPr>
                    <w:t>Prot sazināties vienkāršās situācijās transportā, veikalā, uz ielas, nesarežģītās profesionālās darba situācijās.</w:t>
                  </w:r>
                </w:p>
                <w:p w:rsidR="001B725A" w:rsidRPr="00892229" w:rsidRDefault="001B725A" w:rsidP="00FC45E5">
                  <w:pPr>
                    <w:pStyle w:val="BodyTextIndent"/>
                    <w:jc w:val="both"/>
                    <w:rPr>
                      <w:sz w:val="22"/>
                      <w:szCs w:val="22"/>
                    </w:rPr>
                  </w:pPr>
                  <w:r w:rsidRPr="00892229">
                    <w:rPr>
                      <w:sz w:val="22"/>
                      <w:szCs w:val="22"/>
                    </w:rPr>
                    <w:t>Var atbildēt uz vienkāršiem jautājumiem par darbu, dzīves gājumu, ģimeni.</w:t>
                  </w:r>
                </w:p>
              </w:tc>
            </w:tr>
            <w:tr w:rsidR="001B725A" w:rsidRPr="00892229" w:rsidTr="00FC45E5">
              <w:tc>
                <w:tcPr>
                  <w:tcW w:w="9287" w:type="dxa"/>
                  <w:gridSpan w:val="2"/>
                  <w:shd w:val="clear" w:color="auto" w:fill="auto"/>
                </w:tcPr>
                <w:p w:rsidR="001B725A" w:rsidRPr="00892229" w:rsidRDefault="001B725A" w:rsidP="00FC45E5">
                  <w:pPr>
                    <w:pStyle w:val="BodyTextIndent"/>
                    <w:jc w:val="both"/>
                    <w:rPr>
                      <w:b/>
                      <w:sz w:val="22"/>
                      <w:szCs w:val="22"/>
                    </w:rPr>
                  </w:pPr>
                  <w:r w:rsidRPr="00892229">
                    <w:rPr>
                      <w:b/>
                      <w:sz w:val="22"/>
                      <w:szCs w:val="22"/>
                    </w:rPr>
                    <w:t>A2 līmenis</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Klausīšanās 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Uztver un saprot lēnā tempā dzirdētus nesarežģītus tekstus.</w:t>
                  </w:r>
                </w:p>
                <w:p w:rsidR="001B725A" w:rsidRPr="00892229" w:rsidRDefault="001B725A" w:rsidP="00FC45E5">
                  <w:pPr>
                    <w:pStyle w:val="BodyTextIndent"/>
                    <w:jc w:val="both"/>
                    <w:rPr>
                      <w:sz w:val="22"/>
                      <w:szCs w:val="22"/>
                    </w:rPr>
                  </w:pPr>
                  <w:r w:rsidRPr="00892229">
                    <w:rPr>
                      <w:sz w:val="22"/>
                      <w:szCs w:val="22"/>
                    </w:rPr>
                    <w:t>Saprot dažādas vienkārša komunikatīvas frāzes un biežāk lietotos izteikumos par ikdienišķiem jautājumiem – iepirkšanos, dzīvesvietu, darbu u.c.</w:t>
                  </w:r>
                </w:p>
                <w:p w:rsidR="001B725A" w:rsidRPr="00892229" w:rsidRDefault="001B725A" w:rsidP="00FC45E5">
                  <w:pPr>
                    <w:pStyle w:val="BodyTextIndent"/>
                    <w:jc w:val="both"/>
                    <w:rPr>
                      <w:sz w:val="22"/>
                      <w:szCs w:val="22"/>
                    </w:rPr>
                  </w:pPr>
                  <w:r w:rsidRPr="00892229">
                    <w:rPr>
                      <w:sz w:val="22"/>
                      <w:szCs w:val="22"/>
                    </w:rPr>
                    <w:t>Saprot galveno informāciju dažādos īsos, vienkāršos paziņojumos, sludinājumos.</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Lasītprasme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Prot izlasīt un saprot īsus un vienkāršus tekstus par ikdienišķām tēmām. Var sameklēt konkrētu informāciju vienkāršos, ar ikdienas dzīvi saistītos tekstos: sludinājumos, reklāmizdevumos, ēdienkartēs, sarakstos.</w:t>
                  </w:r>
                </w:p>
                <w:p w:rsidR="001B725A" w:rsidRPr="00892229" w:rsidRDefault="001B725A" w:rsidP="00FC45E5">
                  <w:pPr>
                    <w:pStyle w:val="BodyTextIndent"/>
                    <w:jc w:val="both"/>
                    <w:rPr>
                      <w:sz w:val="22"/>
                      <w:szCs w:val="22"/>
                    </w:rPr>
                  </w:pPr>
                  <w:r w:rsidRPr="00892229">
                    <w:rPr>
                      <w:sz w:val="22"/>
                      <w:szCs w:val="22"/>
                    </w:rPr>
                    <w:t>Labi saprot vienkāršā valodā rakstītas instrukcijas, uzrakstus, paziņojumus, īsas un vienkāršas privātās vēstules.</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Rakstītprasme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Prot aizpildīt anketu.</w:t>
                  </w:r>
                </w:p>
                <w:p w:rsidR="001B725A" w:rsidRPr="00892229" w:rsidRDefault="001B725A" w:rsidP="00FC45E5">
                  <w:pPr>
                    <w:pStyle w:val="BodyTextIndent"/>
                    <w:jc w:val="both"/>
                    <w:rPr>
                      <w:sz w:val="22"/>
                      <w:szCs w:val="22"/>
                    </w:rPr>
                  </w:pPr>
                  <w:r w:rsidRPr="00892229">
                    <w:rPr>
                      <w:sz w:val="22"/>
                      <w:szCs w:val="22"/>
                    </w:rPr>
                    <w:t>Prot uzrakstīt īsus tekstus ar vienkāršiem teikumiem.</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Runātprasme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Prot sasveicināties, atvainoties u.c. pieklājības frāzes.</w:t>
                  </w:r>
                </w:p>
                <w:p w:rsidR="001B725A" w:rsidRPr="00892229" w:rsidRDefault="001B725A" w:rsidP="00FC45E5">
                  <w:pPr>
                    <w:pStyle w:val="BodyTextIndent"/>
                    <w:jc w:val="both"/>
                    <w:rPr>
                      <w:sz w:val="22"/>
                      <w:szCs w:val="22"/>
                    </w:rPr>
                  </w:pPr>
                  <w:r w:rsidRPr="00892229">
                    <w:rPr>
                      <w:sz w:val="22"/>
                      <w:szCs w:val="22"/>
                    </w:rPr>
                    <w:t>Prot sazināties vienkāršās situācijās transportā, veikalā, uz ielas, nesarežģītās profesionālās darba situācijās.</w:t>
                  </w:r>
                </w:p>
                <w:p w:rsidR="001B725A" w:rsidRPr="00892229" w:rsidRDefault="001B725A" w:rsidP="00FC45E5">
                  <w:pPr>
                    <w:pStyle w:val="BodyTextIndent"/>
                    <w:jc w:val="both"/>
                    <w:rPr>
                      <w:sz w:val="22"/>
                      <w:szCs w:val="22"/>
                    </w:rPr>
                  </w:pPr>
                  <w:r w:rsidRPr="00892229">
                    <w:rPr>
                      <w:sz w:val="22"/>
                      <w:szCs w:val="22"/>
                    </w:rPr>
                    <w:t>Var piedalīties sarunās par darbu, dzīves gājumu, ģimeni.</w:t>
                  </w:r>
                </w:p>
              </w:tc>
            </w:tr>
            <w:tr w:rsidR="001B725A" w:rsidRPr="00892229" w:rsidTr="00FC45E5">
              <w:tc>
                <w:tcPr>
                  <w:tcW w:w="9287" w:type="dxa"/>
                  <w:gridSpan w:val="2"/>
                  <w:shd w:val="clear" w:color="auto" w:fill="auto"/>
                </w:tcPr>
                <w:p w:rsidR="001B725A" w:rsidRPr="00892229" w:rsidRDefault="001B725A" w:rsidP="00FC45E5">
                  <w:pPr>
                    <w:pStyle w:val="BodyTextIndent"/>
                    <w:jc w:val="both"/>
                    <w:rPr>
                      <w:b/>
                      <w:sz w:val="22"/>
                      <w:szCs w:val="22"/>
                    </w:rPr>
                  </w:pPr>
                  <w:r w:rsidRPr="00892229">
                    <w:rPr>
                      <w:b/>
                      <w:sz w:val="22"/>
                      <w:szCs w:val="22"/>
                    </w:rPr>
                    <w:t>B1 līmenis</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Klausīšanās 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Uztver un saprot normālā tempā un skaidrā izrunā tekstus par darbu, mācībām, kultūras dzīvi, sociālajiem jautājumiem u.c. tematiem. Saprot lielāko daļu interviju, diskusiju saturu.</w:t>
                  </w:r>
                </w:p>
                <w:p w:rsidR="001B725A" w:rsidRPr="00892229" w:rsidRDefault="001B725A" w:rsidP="00FC45E5">
                  <w:pPr>
                    <w:pStyle w:val="BodyTextIndent"/>
                    <w:jc w:val="both"/>
                    <w:rPr>
                      <w:sz w:val="22"/>
                      <w:szCs w:val="22"/>
                    </w:rPr>
                  </w:pPr>
                  <w:r w:rsidRPr="00892229">
                    <w:rPr>
                      <w:sz w:val="22"/>
                      <w:szCs w:val="22"/>
                    </w:rPr>
                    <w:t>Saprot sarunu biedra attieksmi: ironiju, kritiku u.c.</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Lasītprasme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Prot labi lasīt un saprot garus, ne pārāk sarežģītus tekstus par dažādām tēmām.</w:t>
                  </w:r>
                </w:p>
                <w:p w:rsidR="001B725A" w:rsidRPr="00892229" w:rsidRDefault="001B725A" w:rsidP="00FC45E5">
                  <w:pPr>
                    <w:pStyle w:val="BodyTextIndent"/>
                    <w:jc w:val="both"/>
                    <w:rPr>
                      <w:sz w:val="22"/>
                      <w:szCs w:val="22"/>
                    </w:rPr>
                  </w:pPr>
                  <w:r w:rsidRPr="00892229">
                    <w:rPr>
                      <w:sz w:val="22"/>
                      <w:szCs w:val="22"/>
                    </w:rPr>
                    <w:t>Prot lasītajā tekstā precīzi noteikt svarīgāko informāciju un nianses.</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Rakstītprasme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Prot rakstiski sniegt informāciju paplašinātos teikumos par personiskiem, sadzīves, ar darbu un interesēm saistītiem tematiem.</w:t>
                  </w:r>
                </w:p>
                <w:p w:rsidR="001B725A" w:rsidRPr="00892229" w:rsidRDefault="001B725A" w:rsidP="00FC45E5">
                  <w:pPr>
                    <w:pStyle w:val="BodyTextIndent"/>
                    <w:jc w:val="both"/>
                    <w:rPr>
                      <w:sz w:val="22"/>
                      <w:szCs w:val="22"/>
                    </w:rPr>
                  </w:pPr>
                  <w:r w:rsidRPr="00892229">
                    <w:rPr>
                      <w:sz w:val="22"/>
                      <w:szCs w:val="22"/>
                    </w:rPr>
                    <w:t>Prot uzrakstīt lietišķos rakstus (iesniegumu, slidinājumu, vēstuli).</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Runātprasme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Uztver un saprot jautājumus par sadzīves, ar darbu un interesēm saistītiem tematiem.</w:t>
                  </w:r>
                </w:p>
                <w:p w:rsidR="001B725A" w:rsidRPr="00892229" w:rsidRDefault="001B725A" w:rsidP="00FC45E5">
                  <w:pPr>
                    <w:pStyle w:val="BodyTextIndent"/>
                    <w:jc w:val="both"/>
                    <w:rPr>
                      <w:sz w:val="22"/>
                      <w:szCs w:val="22"/>
                    </w:rPr>
                  </w:pPr>
                  <w:r w:rsidRPr="00892229">
                    <w:rPr>
                      <w:sz w:val="22"/>
                      <w:szCs w:val="22"/>
                    </w:rPr>
                    <w:t>Prot sniegt informāciju par sadzīves tematiem un savu darbu.</w:t>
                  </w:r>
                </w:p>
                <w:p w:rsidR="001B725A" w:rsidRPr="00892229" w:rsidRDefault="001B725A" w:rsidP="00FC45E5">
                  <w:pPr>
                    <w:pStyle w:val="BodyTextIndent"/>
                    <w:jc w:val="both"/>
                    <w:rPr>
                      <w:sz w:val="22"/>
                      <w:szCs w:val="22"/>
                    </w:rPr>
                  </w:pPr>
                  <w:r w:rsidRPr="00892229">
                    <w:rPr>
                      <w:sz w:val="22"/>
                      <w:szCs w:val="22"/>
                    </w:rPr>
                    <w:t>Prot formulēt un pamatot jautājumus, lai iegūtu nepieciešamo informāciju dažādās sadzīves situācijās.</w:t>
                  </w:r>
                </w:p>
                <w:p w:rsidR="001B725A" w:rsidRPr="00892229" w:rsidRDefault="001B725A" w:rsidP="00FC45E5">
                  <w:pPr>
                    <w:pStyle w:val="BodyTextIndent"/>
                    <w:jc w:val="both"/>
                    <w:rPr>
                      <w:sz w:val="22"/>
                      <w:szCs w:val="22"/>
                    </w:rPr>
                  </w:pPr>
                  <w:r w:rsidRPr="00892229">
                    <w:rPr>
                      <w:sz w:val="22"/>
                      <w:szCs w:val="22"/>
                    </w:rPr>
                    <w:t>Prot uzturēt sarunu par noteiktu tēmu.</w:t>
                  </w:r>
                </w:p>
              </w:tc>
            </w:tr>
            <w:tr w:rsidR="001B725A" w:rsidRPr="00892229" w:rsidTr="00FC45E5">
              <w:tc>
                <w:tcPr>
                  <w:tcW w:w="9287" w:type="dxa"/>
                  <w:gridSpan w:val="2"/>
                  <w:shd w:val="clear" w:color="auto" w:fill="auto"/>
                </w:tcPr>
                <w:p w:rsidR="001B725A" w:rsidRPr="00892229" w:rsidRDefault="001B725A" w:rsidP="00FC45E5">
                  <w:pPr>
                    <w:pStyle w:val="BodyTextIndent"/>
                    <w:jc w:val="both"/>
                    <w:rPr>
                      <w:b/>
                      <w:sz w:val="22"/>
                      <w:szCs w:val="22"/>
                    </w:rPr>
                  </w:pPr>
                  <w:r w:rsidRPr="00892229">
                    <w:rPr>
                      <w:b/>
                      <w:sz w:val="22"/>
                      <w:szCs w:val="22"/>
                    </w:rPr>
                    <w:t>B2 līmenis</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Klausīšanās 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Viegli uztver un saprot tekstus par darbu, mācībām, kultūras dzīvi, sociālajiem jautājumiem u.c.</w:t>
                  </w:r>
                </w:p>
                <w:p w:rsidR="001B725A" w:rsidRPr="00892229" w:rsidRDefault="001B725A" w:rsidP="00FC45E5">
                  <w:pPr>
                    <w:pStyle w:val="BodyTextIndent"/>
                    <w:jc w:val="both"/>
                    <w:rPr>
                      <w:sz w:val="22"/>
                      <w:szCs w:val="22"/>
                    </w:rPr>
                  </w:pPr>
                  <w:r w:rsidRPr="00892229">
                    <w:rPr>
                      <w:sz w:val="22"/>
                      <w:szCs w:val="22"/>
                    </w:rPr>
                    <w:t>Saprot lielāko daļu interviju, diskusiju saturu un noskaņojumu, intonācijas.</w:t>
                  </w:r>
                </w:p>
                <w:p w:rsidR="001B725A" w:rsidRPr="00892229" w:rsidRDefault="001B725A" w:rsidP="00FC45E5">
                  <w:pPr>
                    <w:pStyle w:val="BodyTextIndent"/>
                    <w:jc w:val="both"/>
                    <w:rPr>
                      <w:sz w:val="22"/>
                      <w:szCs w:val="22"/>
                    </w:rPr>
                  </w:pPr>
                  <w:r w:rsidRPr="00892229">
                    <w:rPr>
                      <w:sz w:val="22"/>
                      <w:szCs w:val="22"/>
                    </w:rPr>
                    <w:t>Saprot sarunu biedra attieksmi: ironiju, kritiku u.c.</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Lasītprasme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Prot ātri lasīt un saprot garus samērā sarežģītus tekstus par dažādām tēmām.</w:t>
                  </w:r>
                </w:p>
                <w:p w:rsidR="001B725A" w:rsidRPr="00892229" w:rsidRDefault="001B725A" w:rsidP="00FC45E5">
                  <w:pPr>
                    <w:pStyle w:val="BodyTextIndent"/>
                    <w:jc w:val="both"/>
                    <w:rPr>
                      <w:sz w:val="22"/>
                      <w:szCs w:val="22"/>
                    </w:rPr>
                  </w:pPr>
                  <w:r w:rsidRPr="00892229">
                    <w:rPr>
                      <w:sz w:val="22"/>
                      <w:szCs w:val="22"/>
                    </w:rPr>
                    <w:t>Prot lasītajā tekstā precīzi noteikt svarīgāko informāciju un nianses.</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Rakstītprasme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Prot rakstiski sniegt informāciju paplašinātos teikumos par personiskiem, sadzīves, ar darbu un interesēm saistītiem tematiem.</w:t>
                  </w:r>
                </w:p>
                <w:p w:rsidR="001B725A" w:rsidRPr="00892229" w:rsidRDefault="001B725A" w:rsidP="00FC45E5">
                  <w:pPr>
                    <w:pStyle w:val="BodyTextIndent"/>
                    <w:jc w:val="both"/>
                    <w:rPr>
                      <w:sz w:val="22"/>
                      <w:szCs w:val="22"/>
                    </w:rPr>
                  </w:pPr>
                  <w:r w:rsidRPr="00892229">
                    <w:rPr>
                      <w:sz w:val="22"/>
                      <w:szCs w:val="22"/>
                    </w:rPr>
                    <w:t>Prot uzrakstīt lietišķos rakstus (iesniegumu, sludinājumu, vēstuli).</w:t>
                  </w:r>
                </w:p>
              </w:tc>
            </w:tr>
            <w:tr w:rsidR="001B725A" w:rsidRPr="00892229" w:rsidTr="00FC45E5">
              <w:tc>
                <w:tcPr>
                  <w:tcW w:w="2376" w:type="dxa"/>
                  <w:shd w:val="clear" w:color="auto" w:fill="auto"/>
                </w:tcPr>
                <w:p w:rsidR="001B725A" w:rsidRPr="00892229" w:rsidRDefault="001B725A" w:rsidP="00FC45E5">
                  <w:pPr>
                    <w:pStyle w:val="BodyTextIndent"/>
                    <w:jc w:val="both"/>
                    <w:rPr>
                      <w:sz w:val="22"/>
                      <w:szCs w:val="22"/>
                    </w:rPr>
                  </w:pPr>
                  <w:r w:rsidRPr="00892229">
                    <w:rPr>
                      <w:sz w:val="22"/>
                      <w:szCs w:val="22"/>
                    </w:rPr>
                    <w:t>Runātprasme</w:t>
                  </w:r>
                </w:p>
              </w:tc>
              <w:tc>
                <w:tcPr>
                  <w:tcW w:w="6911" w:type="dxa"/>
                  <w:shd w:val="clear" w:color="auto" w:fill="auto"/>
                </w:tcPr>
                <w:p w:rsidR="001B725A" w:rsidRPr="00892229" w:rsidRDefault="001B725A" w:rsidP="00FC45E5">
                  <w:pPr>
                    <w:pStyle w:val="BodyTextIndent"/>
                    <w:jc w:val="both"/>
                    <w:rPr>
                      <w:sz w:val="22"/>
                      <w:szCs w:val="22"/>
                    </w:rPr>
                  </w:pPr>
                  <w:r w:rsidRPr="00892229">
                    <w:rPr>
                      <w:sz w:val="22"/>
                      <w:szCs w:val="22"/>
                    </w:rPr>
                    <w:t>Viegli uztver un saprot jautājumus par sadzīves, ar darbu un interesēm saistītiem tematiem.</w:t>
                  </w:r>
                </w:p>
                <w:p w:rsidR="001B725A" w:rsidRPr="00892229" w:rsidRDefault="001B725A" w:rsidP="00FC45E5">
                  <w:pPr>
                    <w:pStyle w:val="BodyTextIndent"/>
                    <w:jc w:val="both"/>
                    <w:rPr>
                      <w:sz w:val="22"/>
                      <w:szCs w:val="22"/>
                    </w:rPr>
                  </w:pPr>
                  <w:r w:rsidRPr="00892229">
                    <w:rPr>
                      <w:sz w:val="22"/>
                      <w:szCs w:val="22"/>
                    </w:rPr>
                    <w:t>Prot sniegt plašu informāciju par sadzīves tematiem un savu darbu.</w:t>
                  </w:r>
                </w:p>
                <w:p w:rsidR="001B725A" w:rsidRPr="00892229" w:rsidRDefault="001B725A" w:rsidP="00FC45E5">
                  <w:pPr>
                    <w:pStyle w:val="BodyTextIndent"/>
                    <w:jc w:val="both"/>
                    <w:rPr>
                      <w:sz w:val="22"/>
                      <w:szCs w:val="22"/>
                    </w:rPr>
                  </w:pPr>
                  <w:r w:rsidRPr="00892229">
                    <w:rPr>
                      <w:sz w:val="22"/>
                      <w:szCs w:val="22"/>
                    </w:rPr>
                    <w:t>Prot formulēt un pamatot jautājumus, lai iegūtu nepieciešamo informāciju dažādās sadzīves situācijās.</w:t>
                  </w:r>
                </w:p>
                <w:p w:rsidR="001B725A" w:rsidRPr="00892229" w:rsidRDefault="001B725A" w:rsidP="00FC45E5">
                  <w:pPr>
                    <w:pStyle w:val="BodyTextIndent"/>
                    <w:jc w:val="both"/>
                    <w:rPr>
                      <w:sz w:val="22"/>
                      <w:szCs w:val="22"/>
                    </w:rPr>
                  </w:pPr>
                  <w:r w:rsidRPr="00892229">
                    <w:rPr>
                      <w:sz w:val="22"/>
                      <w:szCs w:val="22"/>
                    </w:rPr>
                    <w:t>Prot uzturēt sarunu par noteiktu tēmu un formulēt, pamatot savu viedokli.</w:t>
                  </w:r>
                </w:p>
              </w:tc>
            </w:tr>
          </w:tbl>
          <w:p w:rsidR="001B725A" w:rsidRPr="00892229" w:rsidRDefault="001B725A" w:rsidP="00FC45E5">
            <w:pPr>
              <w:pStyle w:val="ListParagraph"/>
              <w:widowControl w:val="0"/>
              <w:suppressAutoHyphens/>
              <w:adjustRightInd w:val="0"/>
              <w:ind w:left="176" w:right="-1"/>
              <w:jc w:val="both"/>
              <w:textAlignment w:val="baseline"/>
              <w:rPr>
                <w:color w:val="000000"/>
                <w:sz w:val="22"/>
                <w:szCs w:val="22"/>
              </w:rPr>
            </w:pPr>
          </w:p>
          <w:p w:rsidR="001B725A" w:rsidRPr="00892229" w:rsidRDefault="001B725A" w:rsidP="00FC45E5">
            <w:pPr>
              <w:pStyle w:val="ListParagraph"/>
              <w:widowControl w:val="0"/>
              <w:suppressAutoHyphens/>
              <w:adjustRightInd w:val="0"/>
              <w:ind w:left="176" w:right="-1"/>
              <w:jc w:val="both"/>
              <w:textAlignment w:val="baseline"/>
              <w:rPr>
                <w:color w:val="000000"/>
                <w:sz w:val="22"/>
                <w:szCs w:val="22"/>
              </w:rPr>
            </w:pPr>
            <w:r w:rsidRPr="00892229">
              <w:rPr>
                <w:color w:val="000000"/>
                <w:sz w:val="22"/>
                <w:szCs w:val="22"/>
              </w:rPr>
              <w:t>Katras programmas attiecīgā līmeņa nodarbībām tiks izmantoti atbilstošas sarežģītības mācību materiāli, uzsvaru liekot uz komunikatīvas gramatikas mācību metodēm un interaktīviem uzdevumiem. Mācību laikā, atgriezeniskās saites nodrošināšanai, visās programmās tiks plānoti 2 pārbaudes darbi, kuros tiks izvērtētas 4 prasmes. To rezultāti tiks apkopoti, lai sekotu izglītojamo valodas prasmju izaugsmei.</w:t>
            </w:r>
          </w:p>
          <w:p w:rsidR="001B725A" w:rsidRPr="00892229" w:rsidRDefault="001B725A" w:rsidP="00FC45E5">
            <w:pPr>
              <w:pStyle w:val="ListParagraph"/>
              <w:widowControl w:val="0"/>
              <w:suppressAutoHyphens/>
              <w:adjustRightInd w:val="0"/>
              <w:ind w:left="176" w:right="-1"/>
              <w:jc w:val="both"/>
              <w:textAlignment w:val="baseline"/>
              <w:rPr>
                <w:color w:val="000000"/>
                <w:sz w:val="22"/>
                <w:szCs w:val="22"/>
              </w:rPr>
            </w:pPr>
            <w:r w:rsidRPr="00892229">
              <w:rPr>
                <w:color w:val="000000"/>
                <w:sz w:val="22"/>
                <w:szCs w:val="22"/>
              </w:rPr>
              <w:t>Kursu laikā izglītojamie iegūs un attīstīs sarunvalodas praktiskās iemaņas, apgūs un pilnveidos rakstīšanas, lasīšanas un klausīšanās prasmes. Pēc kursu beigšanas izglītojamie varēs labāk saprast un līdzdarboties latviskajā kultūrvidē, dažādās ikdienas sadzīves un darba situācijās.</w:t>
            </w:r>
          </w:p>
        </w:tc>
      </w:tr>
      <w:tr w:rsidR="001B725A" w:rsidRPr="00892229" w:rsidTr="00FC45E5">
        <w:tc>
          <w:tcPr>
            <w:tcW w:w="959" w:type="dxa"/>
            <w:shd w:val="clear" w:color="auto" w:fill="auto"/>
            <w:vAlign w:val="center"/>
          </w:tcPr>
          <w:p w:rsidR="001B725A" w:rsidRPr="00892229" w:rsidRDefault="001B725A" w:rsidP="001B725A">
            <w:pPr>
              <w:numPr>
                <w:ilvl w:val="0"/>
                <w:numId w:val="12"/>
              </w:numPr>
              <w:ind w:right="-2"/>
              <w:jc w:val="center"/>
              <w:rPr>
                <w:sz w:val="22"/>
                <w:szCs w:val="22"/>
              </w:rPr>
            </w:pPr>
          </w:p>
        </w:tc>
        <w:tc>
          <w:tcPr>
            <w:tcW w:w="1417" w:type="dxa"/>
            <w:shd w:val="clear" w:color="auto" w:fill="auto"/>
            <w:vAlign w:val="center"/>
          </w:tcPr>
          <w:p w:rsidR="001B725A" w:rsidRPr="00892229" w:rsidRDefault="001B725A" w:rsidP="00FC45E5">
            <w:pPr>
              <w:jc w:val="center"/>
              <w:rPr>
                <w:sz w:val="22"/>
                <w:szCs w:val="22"/>
              </w:rPr>
            </w:pPr>
            <w:r w:rsidRPr="00892229">
              <w:rPr>
                <w:sz w:val="22"/>
                <w:szCs w:val="22"/>
              </w:rPr>
              <w:t>Sabiedrība "BUTS"</w:t>
            </w:r>
          </w:p>
        </w:tc>
        <w:tc>
          <w:tcPr>
            <w:tcW w:w="6911" w:type="dxa"/>
            <w:shd w:val="clear" w:color="auto" w:fill="auto"/>
          </w:tcPr>
          <w:p w:rsidR="001B725A" w:rsidRPr="00892229" w:rsidRDefault="001B725A" w:rsidP="00FC45E5">
            <w:pPr>
              <w:widowControl w:val="0"/>
              <w:tabs>
                <w:tab w:val="left" w:pos="540"/>
              </w:tabs>
              <w:suppressAutoHyphens/>
              <w:adjustRightInd w:val="0"/>
              <w:ind w:left="426" w:right="425"/>
              <w:jc w:val="center"/>
              <w:textAlignment w:val="baseline"/>
              <w:rPr>
                <w:b/>
                <w:color w:val="000000"/>
                <w:sz w:val="22"/>
                <w:szCs w:val="22"/>
                <w:u w:val="single"/>
                <w:lang w:eastAsia="lv-LV"/>
              </w:rPr>
            </w:pPr>
            <w:r w:rsidRPr="00892229">
              <w:rPr>
                <w:b/>
                <w:color w:val="000000"/>
                <w:sz w:val="22"/>
                <w:szCs w:val="22"/>
                <w:u w:val="single"/>
              </w:rPr>
              <w:t>Latviešu valodas apmācība ieslodzījuma vietās.</w:t>
            </w:r>
          </w:p>
          <w:p w:rsidR="001B725A" w:rsidRPr="00892229" w:rsidRDefault="001B725A" w:rsidP="00FC45E5">
            <w:pPr>
              <w:widowControl w:val="0"/>
              <w:tabs>
                <w:tab w:val="left" w:pos="540"/>
              </w:tabs>
              <w:suppressAutoHyphens/>
              <w:adjustRightInd w:val="0"/>
              <w:ind w:left="426" w:right="425"/>
              <w:textAlignment w:val="baseline"/>
              <w:rPr>
                <w:b/>
                <w:color w:val="000000"/>
                <w:sz w:val="22"/>
                <w:szCs w:val="22"/>
                <w:u w:val="single"/>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Pakalpojuma apraksts:</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 xml:space="preserve">Pretendents apņemas novadīt latviešu valodas nodarbības </w:t>
            </w:r>
            <w:r w:rsidRPr="00892229">
              <w:rPr>
                <w:sz w:val="22"/>
                <w:szCs w:val="22"/>
              </w:rPr>
              <w:t>septiņos</w:t>
            </w:r>
            <w:r w:rsidRPr="00892229">
              <w:rPr>
                <w:color w:val="FF0000"/>
                <w:sz w:val="22"/>
                <w:szCs w:val="22"/>
              </w:rPr>
              <w:t xml:space="preserve"> </w:t>
            </w:r>
            <w:r w:rsidRPr="00892229">
              <w:rPr>
                <w:color w:val="000000"/>
                <w:sz w:val="22"/>
                <w:szCs w:val="22"/>
              </w:rPr>
              <w:t xml:space="preserve">Latvijas cietumos (Liepājas, Valmieras, Daugavgrīvas, Brasas, Jelgavas, Jēkabpils un Rīgas Centrālcietumā), pasūtītāja nodrošinātajās telpās. Paredzēts, ka vienā cietumā vienlaicīgi pasniedz viens pasniedzējs. Kopā tiks apmācītas personas </w:t>
            </w:r>
            <w:r w:rsidRPr="00892229">
              <w:rPr>
                <w:sz w:val="22"/>
                <w:szCs w:val="22"/>
              </w:rPr>
              <w:t>7</w:t>
            </w:r>
            <w:r w:rsidRPr="00892229">
              <w:rPr>
                <w:color w:val="000000"/>
                <w:sz w:val="22"/>
                <w:szCs w:val="22"/>
              </w:rPr>
              <w:t xml:space="preserve"> cietumos, katrā cietumā pa vienai grupai līdz </w:t>
            </w:r>
            <w:r w:rsidRPr="00892229">
              <w:rPr>
                <w:sz w:val="22"/>
                <w:szCs w:val="22"/>
              </w:rPr>
              <w:t>15</w:t>
            </w:r>
            <w:r w:rsidRPr="00892229">
              <w:rPr>
                <w:color w:val="000000"/>
                <w:sz w:val="22"/>
                <w:szCs w:val="22"/>
              </w:rPr>
              <w:t xml:space="preserve"> cilvēkiem katrā, apvienojot ne vairāk kā divus blakus esošus valodas zināšanu pakāpju līmeņus. Apņemamies visu kursa saturu novadīt no līguma parakstīšanas brīža līdz 201</w:t>
            </w:r>
            <w:r w:rsidRPr="00892229">
              <w:rPr>
                <w:sz w:val="22"/>
                <w:szCs w:val="22"/>
              </w:rPr>
              <w:t>7</w:t>
            </w:r>
            <w:r w:rsidRPr="00892229">
              <w:rPr>
                <w:color w:val="000000"/>
                <w:sz w:val="22"/>
                <w:szCs w:val="22"/>
              </w:rPr>
              <w:t xml:space="preserve">. gada 30. aprīlim. Mērķauditorija – notiesātās personas. </w:t>
            </w:r>
          </w:p>
          <w:p w:rsidR="001B725A" w:rsidRPr="00892229" w:rsidRDefault="001B725A" w:rsidP="00FC45E5">
            <w:pPr>
              <w:widowControl w:val="0"/>
              <w:suppressAutoHyphens/>
              <w:adjustRightInd w:val="0"/>
              <w:ind w:left="34" w:right="425"/>
              <w:jc w:val="both"/>
              <w:textAlignment w:val="baseline"/>
              <w:rPr>
                <w:color w:val="000000"/>
                <w:sz w:val="22"/>
                <w:szCs w:val="22"/>
              </w:rPr>
            </w:pPr>
          </w:p>
          <w:p w:rsidR="001B725A" w:rsidRPr="00892229" w:rsidRDefault="001B725A" w:rsidP="00FC45E5">
            <w:pPr>
              <w:widowControl w:val="0"/>
              <w:suppressAutoHyphens/>
              <w:adjustRightInd w:val="0"/>
              <w:ind w:left="34" w:right="425"/>
              <w:jc w:val="both"/>
              <w:textAlignment w:val="baseline"/>
              <w:rPr>
                <w:color w:val="000000"/>
                <w:sz w:val="22"/>
                <w:szCs w:val="22"/>
              </w:rPr>
            </w:pPr>
            <w:r w:rsidRPr="00892229">
              <w:rPr>
                <w:color w:val="000000"/>
                <w:sz w:val="22"/>
                <w:szCs w:val="22"/>
              </w:rPr>
              <w:t>Pretendentam nodrošinās apmācību pakalpojumus šādā apjomā:</w:t>
            </w:r>
          </w:p>
          <w:p w:rsidR="001B725A" w:rsidRPr="00892229" w:rsidRDefault="001B725A" w:rsidP="00FC45E5">
            <w:pPr>
              <w:widowControl w:val="0"/>
              <w:suppressAutoHyphens/>
              <w:adjustRightInd w:val="0"/>
              <w:ind w:left="34" w:right="425"/>
              <w:textAlignment w:val="baseline"/>
              <w:rPr>
                <w:color w:val="000000"/>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7"/>
              <w:gridCol w:w="3617"/>
            </w:tblGrid>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Plānoto grupu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trike/>
                      <w:sz w:val="22"/>
                      <w:szCs w:val="22"/>
                    </w:rPr>
                  </w:pPr>
                  <w:r w:rsidRPr="00573903">
                    <w:rPr>
                      <w:sz w:val="22"/>
                      <w:szCs w:val="22"/>
                    </w:rPr>
                    <w:t>7 (septiņas)</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Apmācāmo skaits grupā</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Līdz 15 (piecpadsmit) katrā no grupām</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Vienai grupai pasniedzamo akadēmisko stundu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 xml:space="preserve">Līdz 140* (105 astronomiskās) akadēmiskām stundām </w:t>
                  </w:r>
                  <w:r w:rsidRPr="00573903">
                    <w:rPr>
                      <w:sz w:val="22"/>
                      <w:szCs w:val="22"/>
                    </w:rPr>
                    <w:t>pēc līguma noslēgšanas,</w:t>
                  </w:r>
                  <w:r w:rsidRPr="00573903">
                    <w:rPr>
                      <w:color w:val="FF0000"/>
                      <w:sz w:val="22"/>
                      <w:szCs w:val="22"/>
                    </w:rPr>
                    <w:t xml:space="preserve"> </w:t>
                  </w:r>
                  <w:r w:rsidRPr="00573903">
                    <w:rPr>
                      <w:color w:val="000000"/>
                      <w:sz w:val="22"/>
                      <w:szCs w:val="22"/>
                    </w:rPr>
                    <w:t>norises laiku saskaņojot ar Pasūtītāju.</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Nodarbību intensitāte</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z w:val="22"/>
                      <w:szCs w:val="22"/>
                    </w:rPr>
                  </w:pPr>
                  <w:r w:rsidRPr="00573903">
                    <w:rPr>
                      <w:sz w:val="22"/>
                      <w:szCs w:val="22"/>
                    </w:rPr>
                    <w:t>Saskaņojot ar Pasūtītāju</w:t>
                  </w:r>
                </w:p>
              </w:tc>
            </w:tr>
          </w:tbl>
          <w:p w:rsidR="001B725A" w:rsidRPr="00892229" w:rsidRDefault="001B725A" w:rsidP="00FC45E5">
            <w:pPr>
              <w:widowControl w:val="0"/>
              <w:suppressAutoHyphens/>
              <w:adjustRightInd w:val="0"/>
              <w:ind w:left="34" w:right="425"/>
              <w:textAlignment w:val="baseline"/>
              <w:rPr>
                <w:color w:val="000000"/>
                <w:sz w:val="22"/>
                <w:szCs w:val="22"/>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*1 akadēmiskā stunda = 45 minūtes</w:t>
            </w:r>
          </w:p>
          <w:p w:rsidR="001B725A" w:rsidRPr="00892229" w:rsidRDefault="001B725A" w:rsidP="00FC45E5">
            <w:pPr>
              <w:widowControl w:val="0"/>
              <w:suppressAutoHyphens/>
              <w:adjustRightInd w:val="0"/>
              <w:ind w:left="34" w:right="-1"/>
              <w:jc w:val="both"/>
              <w:textAlignment w:val="baseline"/>
              <w:rPr>
                <w:color w:val="000000"/>
                <w:sz w:val="22"/>
                <w:szCs w:val="22"/>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Pretendents apņemas izpildīt šādas Pasūtītāja minimālās prasības pakalpojumam:</w:t>
            </w:r>
          </w:p>
          <w:p w:rsidR="001B725A" w:rsidRPr="00892229" w:rsidRDefault="001B725A" w:rsidP="00FC45E5">
            <w:pPr>
              <w:widowControl w:val="0"/>
              <w:suppressAutoHyphens/>
              <w:adjustRightInd w:val="0"/>
              <w:ind w:left="34" w:right="-1"/>
              <w:jc w:val="both"/>
              <w:textAlignment w:val="baseline"/>
              <w:rPr>
                <w:color w:val="000000"/>
                <w:sz w:val="22"/>
                <w:szCs w:val="22"/>
              </w:rPr>
            </w:pPr>
          </w:p>
          <w:p w:rsidR="001B725A" w:rsidRPr="00892229" w:rsidRDefault="001B725A" w:rsidP="001B725A">
            <w:pPr>
              <w:pStyle w:val="ListParagraph"/>
              <w:widowControl w:val="0"/>
              <w:numPr>
                <w:ilvl w:val="0"/>
                <w:numId w:val="17"/>
              </w:numPr>
              <w:suppressAutoHyphens/>
              <w:adjustRightInd w:val="0"/>
              <w:ind w:left="318" w:right="-1" w:hanging="284"/>
              <w:jc w:val="both"/>
              <w:textAlignment w:val="baseline"/>
              <w:rPr>
                <w:color w:val="000000"/>
                <w:sz w:val="22"/>
                <w:szCs w:val="22"/>
              </w:rPr>
            </w:pPr>
            <w:r w:rsidRPr="00892229">
              <w:rPr>
                <w:color w:val="000000"/>
                <w:sz w:val="22"/>
                <w:szCs w:val="22"/>
              </w:rPr>
              <w:t xml:space="preserve">Līdz apmācību sākumam pakalpojuma sniedzējam iesniegsim un saskaņosim ar Pasūtītāju apmācības programma. Plānojot programmu un mācību materiālus, ņemsim vērā, ka ne mazāk kā </w:t>
            </w:r>
            <w:r w:rsidRPr="00892229">
              <w:rPr>
                <w:sz w:val="22"/>
                <w:szCs w:val="22"/>
              </w:rPr>
              <w:t>40%</w:t>
            </w:r>
            <w:r w:rsidRPr="00892229">
              <w:rPr>
                <w:color w:val="000000"/>
                <w:sz w:val="22"/>
                <w:szCs w:val="22"/>
              </w:rPr>
              <w:t xml:space="preserve"> no apmācību formas sastāda interaktīvs apmācību process, kurā dalībnieki tiek iesaistīti grupās un individuāli, pilnveidojot viņu izrunu, sarunvalodas prasmes un gramatikas zināšanas.</w:t>
            </w:r>
          </w:p>
          <w:p w:rsidR="001B725A" w:rsidRPr="00892229" w:rsidRDefault="001B725A" w:rsidP="001B725A">
            <w:pPr>
              <w:pStyle w:val="ListParagraph"/>
              <w:widowControl w:val="0"/>
              <w:numPr>
                <w:ilvl w:val="0"/>
                <w:numId w:val="17"/>
              </w:numPr>
              <w:suppressAutoHyphens/>
              <w:adjustRightInd w:val="0"/>
              <w:ind w:left="318" w:right="-1" w:hanging="284"/>
              <w:jc w:val="both"/>
              <w:textAlignment w:val="baseline"/>
              <w:rPr>
                <w:color w:val="000000"/>
                <w:sz w:val="22"/>
                <w:szCs w:val="22"/>
              </w:rPr>
            </w:pPr>
            <w:r w:rsidRPr="00892229">
              <w:rPr>
                <w:color w:val="000000"/>
                <w:sz w:val="22"/>
                <w:szCs w:val="22"/>
              </w:rPr>
              <w:t>Programmā tiks iekļautas darbības metodes, programmas realizācijas ilgums, sasniedzamais rezultāts, izmantojamie materiāli un nodarbību apraksts.</w:t>
            </w:r>
          </w:p>
          <w:p w:rsidR="001B725A" w:rsidRPr="00892229" w:rsidRDefault="001B725A" w:rsidP="001B725A">
            <w:pPr>
              <w:pStyle w:val="ListParagraph"/>
              <w:widowControl w:val="0"/>
              <w:numPr>
                <w:ilvl w:val="0"/>
                <w:numId w:val="17"/>
              </w:numPr>
              <w:suppressAutoHyphens/>
              <w:adjustRightInd w:val="0"/>
              <w:ind w:left="318" w:right="-1" w:hanging="284"/>
              <w:jc w:val="both"/>
              <w:textAlignment w:val="baseline"/>
              <w:rPr>
                <w:color w:val="000000"/>
                <w:sz w:val="22"/>
                <w:szCs w:val="22"/>
              </w:rPr>
            </w:pPr>
            <w:r w:rsidRPr="00892229">
              <w:rPr>
                <w:color w:val="000000"/>
                <w:sz w:val="22"/>
                <w:szCs w:val="22"/>
              </w:rPr>
              <w:t>Tiks veikta testēšana un intervēšana, tādējādi tiks nodrošināta latviešu valodas zināšanu līmeņa noteikšana apmācāmo personu sekmīgai iekļaušanai atbilstoša līmeņa apmācību grupās.</w:t>
            </w:r>
          </w:p>
          <w:p w:rsidR="001B725A" w:rsidRPr="00892229" w:rsidRDefault="001B725A" w:rsidP="001B725A">
            <w:pPr>
              <w:pStyle w:val="ListParagraph"/>
              <w:widowControl w:val="0"/>
              <w:numPr>
                <w:ilvl w:val="0"/>
                <w:numId w:val="17"/>
              </w:numPr>
              <w:suppressAutoHyphens/>
              <w:adjustRightInd w:val="0"/>
              <w:ind w:left="318" w:right="-1" w:hanging="284"/>
              <w:jc w:val="both"/>
              <w:textAlignment w:val="baseline"/>
              <w:rPr>
                <w:color w:val="000000"/>
                <w:sz w:val="22"/>
                <w:szCs w:val="22"/>
              </w:rPr>
            </w:pPr>
            <w:r w:rsidRPr="00892229">
              <w:rPr>
                <w:color w:val="000000"/>
                <w:sz w:val="22"/>
                <w:szCs w:val="22"/>
              </w:rPr>
              <w:t xml:space="preserve">Tiks piedāvātas valsts valodas mācības, kuru ietvaros tiks apgūtas valodas zināšanas atbilstoši 2009.gada 7.jūlija Ministru kabineta noteikumos Nr.733 ,,Noteikumi par valsts valodas zināšanu apjomu un valsts valodas prasmes pārbaudes kārtību un profesionālo un amata pienākumu veikšanai, pastāvīgas uzturēšanās atļaujas saņemšanai un valsts nodevu par valsts valodas prasmes pārbaudi” noteiktajiem līmeņiem un pakāpēm A1, A2, B1 un B2, tiks veikta kursantu valsts valodas prasmes līmeņa vai pakāpes paaugstināšanu vismaz par vienu valodas prasmes līmeni. </w:t>
            </w:r>
          </w:p>
          <w:p w:rsidR="001B725A" w:rsidRPr="00892229" w:rsidRDefault="001B725A" w:rsidP="001B725A">
            <w:pPr>
              <w:pStyle w:val="ListParagraph"/>
              <w:widowControl w:val="0"/>
              <w:numPr>
                <w:ilvl w:val="0"/>
                <w:numId w:val="17"/>
              </w:numPr>
              <w:suppressAutoHyphens/>
              <w:adjustRightInd w:val="0"/>
              <w:ind w:left="318" w:right="-1" w:hanging="284"/>
              <w:jc w:val="both"/>
              <w:textAlignment w:val="baseline"/>
              <w:rPr>
                <w:color w:val="000000"/>
                <w:sz w:val="22"/>
                <w:szCs w:val="22"/>
              </w:rPr>
            </w:pPr>
            <w:r w:rsidRPr="00892229">
              <w:rPr>
                <w:color w:val="000000"/>
                <w:sz w:val="22"/>
                <w:szCs w:val="22"/>
              </w:rPr>
              <w:t>Apmācāmo grupas tiks komplektētas līdz 15 (piecpadsmit) cilvēkiem pēc iegūtajiem valodas testa rezultātiem, paredzot, ka vajadzību gadījumā, lai nokomplektētu grupu, tajā pieļaujams apmācības sniegt cilvēkiem ar diviem blakus esošiem līmeņiem.</w:t>
            </w:r>
          </w:p>
          <w:p w:rsidR="001B725A" w:rsidRPr="00892229" w:rsidRDefault="001B725A" w:rsidP="001B725A">
            <w:pPr>
              <w:pStyle w:val="ListParagraph"/>
              <w:widowControl w:val="0"/>
              <w:numPr>
                <w:ilvl w:val="0"/>
                <w:numId w:val="17"/>
              </w:numPr>
              <w:suppressAutoHyphens/>
              <w:adjustRightInd w:val="0"/>
              <w:ind w:left="318" w:right="-1" w:hanging="284"/>
              <w:jc w:val="both"/>
              <w:textAlignment w:val="baseline"/>
              <w:rPr>
                <w:color w:val="000000"/>
                <w:sz w:val="22"/>
                <w:szCs w:val="22"/>
              </w:rPr>
            </w:pPr>
            <w:r w:rsidRPr="00892229">
              <w:rPr>
                <w:color w:val="000000"/>
                <w:sz w:val="22"/>
                <w:szCs w:val="22"/>
              </w:rPr>
              <w:t>Tiks veikta apmācības dalībnieku anketēšana par apmācības kvalitāti, novērtēšanas anketu iepriekš saskaņojot ar Pasūtītāju.</w:t>
            </w:r>
          </w:p>
          <w:p w:rsidR="001B725A" w:rsidRPr="00892229" w:rsidRDefault="001B725A" w:rsidP="001B725A">
            <w:pPr>
              <w:pStyle w:val="ListParagraph"/>
              <w:widowControl w:val="0"/>
              <w:numPr>
                <w:ilvl w:val="0"/>
                <w:numId w:val="17"/>
              </w:numPr>
              <w:suppressAutoHyphens/>
              <w:adjustRightInd w:val="0"/>
              <w:ind w:left="318" w:right="-1" w:hanging="284"/>
              <w:jc w:val="both"/>
              <w:textAlignment w:val="baseline"/>
              <w:rPr>
                <w:color w:val="000000"/>
                <w:sz w:val="22"/>
                <w:szCs w:val="22"/>
              </w:rPr>
            </w:pPr>
            <w:r w:rsidRPr="00892229">
              <w:rPr>
                <w:color w:val="000000"/>
                <w:sz w:val="22"/>
                <w:szCs w:val="22"/>
              </w:rPr>
              <w:t>Tiks nodrošināta nepieciešamā ar apmācības norisi apliecinošā dokumentācija (izpildītāja atskaite, kas satur apmācības programmu, dalībnieku reģistrācijas lapas, izdales materiāli, dalībniekiem izsniegto apliecību kopijas, dalībnieku aizpildīto novērtēšanas anketu apkopojumu (katrai grupai), kas iesniedzama Pasūtītājam.</w:t>
            </w:r>
          </w:p>
          <w:p w:rsidR="001B725A" w:rsidRPr="00892229" w:rsidRDefault="001B725A" w:rsidP="001B725A">
            <w:pPr>
              <w:pStyle w:val="ListParagraph"/>
              <w:widowControl w:val="0"/>
              <w:numPr>
                <w:ilvl w:val="0"/>
                <w:numId w:val="17"/>
              </w:numPr>
              <w:suppressAutoHyphens/>
              <w:adjustRightInd w:val="0"/>
              <w:ind w:left="318" w:right="-1" w:hanging="284"/>
              <w:jc w:val="both"/>
              <w:textAlignment w:val="baseline"/>
              <w:rPr>
                <w:color w:val="000000"/>
                <w:sz w:val="22"/>
                <w:szCs w:val="22"/>
              </w:rPr>
            </w:pPr>
            <w:r w:rsidRPr="00892229">
              <w:rPr>
                <w:color w:val="000000"/>
                <w:sz w:val="22"/>
                <w:szCs w:val="22"/>
              </w:rPr>
              <w:t xml:space="preserve">Kursa noslēgumā apmācāmajiem tiks sniegta iespēja </w:t>
            </w:r>
          </w:p>
          <w:p w:rsidR="001B725A" w:rsidRPr="00892229" w:rsidRDefault="001B725A" w:rsidP="001B725A">
            <w:pPr>
              <w:pStyle w:val="ListParagraph"/>
              <w:widowControl w:val="0"/>
              <w:numPr>
                <w:ilvl w:val="0"/>
                <w:numId w:val="17"/>
              </w:numPr>
              <w:suppressAutoHyphens/>
              <w:adjustRightInd w:val="0"/>
              <w:ind w:left="318" w:right="-1" w:hanging="284"/>
              <w:jc w:val="both"/>
              <w:textAlignment w:val="baseline"/>
              <w:rPr>
                <w:color w:val="000000"/>
                <w:sz w:val="22"/>
                <w:szCs w:val="22"/>
              </w:rPr>
            </w:pPr>
            <w:r w:rsidRPr="00892229">
              <w:rPr>
                <w:color w:val="000000"/>
                <w:sz w:val="22"/>
                <w:szCs w:val="22"/>
              </w:rPr>
              <w:t>kārtot mācību centra BUTS noslēguma eksāmenu kādā no valsts valodas zināšanu līmeņiem un saņemt par to apliecinošu dokumentu – mācību centra BUTS apliecību.</w:t>
            </w:r>
          </w:p>
        </w:tc>
      </w:tr>
      <w:tr w:rsidR="001B725A" w:rsidRPr="00892229" w:rsidTr="00FC45E5">
        <w:tc>
          <w:tcPr>
            <w:tcW w:w="959" w:type="dxa"/>
            <w:shd w:val="clear" w:color="auto" w:fill="auto"/>
            <w:vAlign w:val="center"/>
          </w:tcPr>
          <w:p w:rsidR="001B725A" w:rsidRPr="00892229" w:rsidRDefault="001B725A" w:rsidP="001B725A">
            <w:pPr>
              <w:numPr>
                <w:ilvl w:val="0"/>
                <w:numId w:val="12"/>
              </w:numPr>
              <w:ind w:right="-2"/>
              <w:jc w:val="center"/>
              <w:rPr>
                <w:sz w:val="22"/>
                <w:szCs w:val="22"/>
              </w:rPr>
            </w:pPr>
          </w:p>
        </w:tc>
        <w:tc>
          <w:tcPr>
            <w:tcW w:w="1417" w:type="dxa"/>
            <w:shd w:val="clear" w:color="auto" w:fill="auto"/>
            <w:vAlign w:val="center"/>
          </w:tcPr>
          <w:p w:rsidR="001B725A" w:rsidRPr="00892229" w:rsidRDefault="001B725A" w:rsidP="00FC45E5">
            <w:pPr>
              <w:jc w:val="center"/>
              <w:rPr>
                <w:sz w:val="22"/>
                <w:szCs w:val="22"/>
              </w:rPr>
            </w:pPr>
            <w:r w:rsidRPr="00892229">
              <w:rPr>
                <w:sz w:val="22"/>
                <w:szCs w:val="22"/>
              </w:rPr>
              <w:t>Liepājas Universitāte</w:t>
            </w:r>
          </w:p>
        </w:tc>
        <w:tc>
          <w:tcPr>
            <w:tcW w:w="6911" w:type="dxa"/>
            <w:shd w:val="clear" w:color="auto" w:fill="auto"/>
          </w:tcPr>
          <w:p w:rsidR="001B725A" w:rsidRPr="00892229" w:rsidRDefault="001B725A" w:rsidP="00FC45E5">
            <w:pPr>
              <w:widowControl w:val="0"/>
              <w:tabs>
                <w:tab w:val="left" w:pos="540"/>
              </w:tabs>
              <w:suppressAutoHyphens/>
              <w:adjustRightInd w:val="0"/>
              <w:ind w:left="426" w:right="425"/>
              <w:jc w:val="center"/>
              <w:textAlignment w:val="baseline"/>
              <w:rPr>
                <w:b/>
                <w:color w:val="000000"/>
                <w:sz w:val="22"/>
                <w:szCs w:val="22"/>
                <w:u w:val="single"/>
                <w:lang w:eastAsia="lv-LV"/>
              </w:rPr>
            </w:pPr>
            <w:r w:rsidRPr="00892229">
              <w:rPr>
                <w:b/>
                <w:color w:val="000000"/>
                <w:sz w:val="22"/>
                <w:szCs w:val="22"/>
                <w:u w:val="single"/>
              </w:rPr>
              <w:t>Latviešu valodas apmācība ieslodzījuma vietās.</w:t>
            </w:r>
          </w:p>
          <w:p w:rsidR="001B725A" w:rsidRPr="00892229" w:rsidRDefault="001B725A" w:rsidP="00FC45E5">
            <w:pPr>
              <w:widowControl w:val="0"/>
              <w:tabs>
                <w:tab w:val="left" w:pos="540"/>
              </w:tabs>
              <w:suppressAutoHyphens/>
              <w:adjustRightInd w:val="0"/>
              <w:ind w:left="426" w:right="425"/>
              <w:textAlignment w:val="baseline"/>
              <w:rPr>
                <w:b/>
                <w:color w:val="000000"/>
                <w:sz w:val="22"/>
                <w:szCs w:val="22"/>
                <w:u w:val="single"/>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Saskaņā ar Ieslodzījuma vietu pārvaldes iepirkuma "</w:t>
            </w:r>
            <w:r w:rsidRPr="00892229">
              <w:rPr>
                <w:b/>
                <w:color w:val="000000"/>
                <w:sz w:val="22"/>
                <w:szCs w:val="22"/>
              </w:rPr>
              <w:t>Lektoru pakalpojumi</w:t>
            </w:r>
            <w:r w:rsidRPr="00892229">
              <w:rPr>
                <w:color w:val="000000"/>
                <w:sz w:val="22"/>
                <w:szCs w:val="22"/>
              </w:rPr>
              <w:t xml:space="preserve">" (iepirkuma identifikācijas Nr. IeVP 2016/134/NFI) Nolikumu, </w:t>
            </w:r>
            <w:r w:rsidRPr="00892229">
              <w:rPr>
                <w:b/>
                <w:color w:val="000000"/>
                <w:sz w:val="22"/>
                <w:szCs w:val="22"/>
                <w:u w:val="single"/>
              </w:rPr>
              <w:t>Liepājas Universitāte</w:t>
            </w:r>
            <w:r w:rsidRPr="00892229">
              <w:rPr>
                <w:color w:val="000000"/>
                <w:sz w:val="22"/>
                <w:szCs w:val="22"/>
              </w:rPr>
              <w:t xml:space="preserve"> (pretendenta nosaukums) apstiprina, ka piekrīt iepirkuma noteikumiem, un piedāvā lektoru pakalpojumu nodrošināšanu Projekta "Jaunas nodaļas izveide Olaines cietumā, ieskaitot būvniecību un personāla apmācību" (Nr.LV08/2) ietvaros ar šādu tehnisko specifikāciju (skat. zemāk).</w:t>
            </w:r>
          </w:p>
          <w:p w:rsidR="001B725A" w:rsidRPr="00892229" w:rsidRDefault="001B725A" w:rsidP="00FC45E5">
            <w:pPr>
              <w:widowControl w:val="0"/>
              <w:suppressAutoHyphens/>
              <w:adjustRightInd w:val="0"/>
              <w:ind w:left="34" w:right="-1"/>
              <w:jc w:val="both"/>
              <w:textAlignment w:val="baseline"/>
              <w:rPr>
                <w:color w:val="000000"/>
                <w:sz w:val="22"/>
                <w:szCs w:val="22"/>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u w:val="single"/>
              </w:rPr>
              <w:t>Pakalpojuma apraksts</w:t>
            </w:r>
            <w:r w:rsidRPr="00892229">
              <w:rPr>
                <w:color w:val="000000"/>
                <w:sz w:val="22"/>
                <w:szCs w:val="22"/>
              </w:rPr>
              <w:t>:</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 xml:space="preserve">Projekta aktivitāte – novadīt latviešu valodas nodarbības </w:t>
            </w:r>
            <w:r w:rsidRPr="00892229">
              <w:rPr>
                <w:sz w:val="22"/>
                <w:szCs w:val="22"/>
              </w:rPr>
              <w:t>septiņos</w:t>
            </w:r>
            <w:r w:rsidRPr="00892229">
              <w:rPr>
                <w:color w:val="FF0000"/>
                <w:sz w:val="22"/>
                <w:szCs w:val="22"/>
              </w:rPr>
              <w:t xml:space="preserve"> </w:t>
            </w:r>
            <w:r w:rsidRPr="00892229">
              <w:rPr>
                <w:color w:val="000000"/>
                <w:sz w:val="22"/>
                <w:szCs w:val="22"/>
              </w:rPr>
              <w:t>Latvijas cietumos (Liepājas, Valmieras, Daugavgrīvas, Brasas, Jelgavas, Jēkabpils un Rīgas Centrālcietumā).</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Pasūtītājs semināra norisei nodrošinās atbilstošas telpas apmācību vadīšanai.</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Paredzēts, ka vienā cietumā vienlaicīgi pasniedz viens pasniedzējs.</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Liepājas Universitātes piedāvātais lektoru sadalījums:</w:t>
            </w:r>
          </w:p>
          <w:p w:rsidR="001B725A" w:rsidRPr="00892229" w:rsidRDefault="001B725A" w:rsidP="001B725A">
            <w:pPr>
              <w:widowControl w:val="0"/>
              <w:numPr>
                <w:ilvl w:val="0"/>
                <w:numId w:val="18"/>
              </w:numPr>
              <w:suppressAutoHyphens/>
              <w:adjustRightInd w:val="0"/>
              <w:ind w:right="-1"/>
              <w:jc w:val="both"/>
              <w:textAlignment w:val="baseline"/>
              <w:rPr>
                <w:color w:val="000000"/>
                <w:sz w:val="22"/>
                <w:szCs w:val="22"/>
              </w:rPr>
            </w:pPr>
            <w:r w:rsidRPr="00892229">
              <w:rPr>
                <w:color w:val="000000"/>
                <w:sz w:val="22"/>
                <w:szCs w:val="22"/>
              </w:rPr>
              <w:t>Liepājas cietums – Vaira Zemture</w:t>
            </w:r>
          </w:p>
          <w:p w:rsidR="001B725A" w:rsidRPr="00892229" w:rsidRDefault="001B725A" w:rsidP="001B725A">
            <w:pPr>
              <w:widowControl w:val="0"/>
              <w:numPr>
                <w:ilvl w:val="0"/>
                <w:numId w:val="18"/>
              </w:numPr>
              <w:suppressAutoHyphens/>
              <w:adjustRightInd w:val="0"/>
              <w:ind w:right="-1"/>
              <w:jc w:val="both"/>
              <w:textAlignment w:val="baseline"/>
              <w:rPr>
                <w:color w:val="000000"/>
                <w:sz w:val="22"/>
                <w:szCs w:val="22"/>
              </w:rPr>
            </w:pPr>
            <w:r w:rsidRPr="00892229">
              <w:rPr>
                <w:color w:val="000000"/>
                <w:sz w:val="22"/>
                <w:szCs w:val="22"/>
              </w:rPr>
              <w:t>Valmieras cietums – Jānis Bošs</w:t>
            </w:r>
          </w:p>
          <w:p w:rsidR="001B725A" w:rsidRPr="00892229" w:rsidRDefault="001B725A" w:rsidP="001B725A">
            <w:pPr>
              <w:widowControl w:val="0"/>
              <w:numPr>
                <w:ilvl w:val="0"/>
                <w:numId w:val="18"/>
              </w:numPr>
              <w:suppressAutoHyphens/>
              <w:adjustRightInd w:val="0"/>
              <w:ind w:right="-1"/>
              <w:jc w:val="both"/>
              <w:textAlignment w:val="baseline"/>
              <w:rPr>
                <w:color w:val="000000"/>
                <w:sz w:val="22"/>
                <w:szCs w:val="22"/>
              </w:rPr>
            </w:pPr>
            <w:r w:rsidRPr="00892229">
              <w:rPr>
                <w:color w:val="000000"/>
                <w:sz w:val="22"/>
                <w:szCs w:val="22"/>
              </w:rPr>
              <w:t>Daugavgrīvas cietums (Daugavpils) – Silvija Romaņenkova</w:t>
            </w:r>
          </w:p>
          <w:p w:rsidR="001B725A" w:rsidRPr="00892229" w:rsidRDefault="001B725A" w:rsidP="001B725A">
            <w:pPr>
              <w:widowControl w:val="0"/>
              <w:numPr>
                <w:ilvl w:val="0"/>
                <w:numId w:val="18"/>
              </w:numPr>
              <w:suppressAutoHyphens/>
              <w:adjustRightInd w:val="0"/>
              <w:ind w:right="-1"/>
              <w:jc w:val="both"/>
              <w:textAlignment w:val="baseline"/>
              <w:rPr>
                <w:color w:val="000000"/>
                <w:sz w:val="22"/>
                <w:szCs w:val="22"/>
              </w:rPr>
            </w:pPr>
            <w:r w:rsidRPr="00892229">
              <w:rPr>
                <w:color w:val="000000"/>
                <w:sz w:val="22"/>
                <w:szCs w:val="22"/>
              </w:rPr>
              <w:t>Jelgavas cietums – Gunita Draveniece</w:t>
            </w:r>
          </w:p>
          <w:p w:rsidR="001B725A" w:rsidRPr="00892229" w:rsidRDefault="001B725A" w:rsidP="001B725A">
            <w:pPr>
              <w:widowControl w:val="0"/>
              <w:numPr>
                <w:ilvl w:val="0"/>
                <w:numId w:val="18"/>
              </w:numPr>
              <w:suppressAutoHyphens/>
              <w:adjustRightInd w:val="0"/>
              <w:ind w:right="-1"/>
              <w:jc w:val="both"/>
              <w:textAlignment w:val="baseline"/>
              <w:rPr>
                <w:color w:val="000000"/>
                <w:sz w:val="22"/>
                <w:szCs w:val="22"/>
              </w:rPr>
            </w:pPr>
            <w:r w:rsidRPr="00892229">
              <w:rPr>
                <w:color w:val="000000"/>
                <w:sz w:val="22"/>
                <w:szCs w:val="22"/>
              </w:rPr>
              <w:t>Jēkabpils cietums – Skaidrīte Bērziņa</w:t>
            </w:r>
          </w:p>
          <w:p w:rsidR="001B725A" w:rsidRPr="00892229" w:rsidRDefault="001B725A" w:rsidP="001B725A">
            <w:pPr>
              <w:widowControl w:val="0"/>
              <w:numPr>
                <w:ilvl w:val="0"/>
                <w:numId w:val="18"/>
              </w:numPr>
              <w:suppressAutoHyphens/>
              <w:adjustRightInd w:val="0"/>
              <w:ind w:right="-1"/>
              <w:jc w:val="both"/>
              <w:textAlignment w:val="baseline"/>
              <w:rPr>
                <w:color w:val="000000"/>
                <w:sz w:val="22"/>
                <w:szCs w:val="22"/>
              </w:rPr>
            </w:pPr>
            <w:r w:rsidRPr="00892229">
              <w:rPr>
                <w:color w:val="000000"/>
                <w:sz w:val="22"/>
                <w:szCs w:val="22"/>
              </w:rPr>
              <w:t>Brasas cietums (Rīga) – Irēna Eglīte</w:t>
            </w:r>
          </w:p>
          <w:p w:rsidR="001B725A" w:rsidRPr="00892229" w:rsidRDefault="001B725A" w:rsidP="001B725A">
            <w:pPr>
              <w:widowControl w:val="0"/>
              <w:numPr>
                <w:ilvl w:val="0"/>
                <w:numId w:val="18"/>
              </w:numPr>
              <w:suppressAutoHyphens/>
              <w:adjustRightInd w:val="0"/>
              <w:ind w:right="-1"/>
              <w:jc w:val="both"/>
              <w:textAlignment w:val="baseline"/>
              <w:rPr>
                <w:color w:val="000000"/>
                <w:sz w:val="22"/>
                <w:szCs w:val="22"/>
              </w:rPr>
            </w:pPr>
            <w:r w:rsidRPr="00892229">
              <w:rPr>
                <w:color w:val="000000"/>
                <w:sz w:val="22"/>
                <w:szCs w:val="22"/>
              </w:rPr>
              <w:t>Rīgas Centrālcietums – Irēna Eglīte</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 xml:space="preserve">Kopā tiks apmācītas personas </w:t>
            </w:r>
            <w:r w:rsidRPr="00892229">
              <w:rPr>
                <w:sz w:val="22"/>
                <w:szCs w:val="22"/>
              </w:rPr>
              <w:t>7</w:t>
            </w:r>
            <w:r w:rsidRPr="00892229">
              <w:rPr>
                <w:color w:val="000000"/>
                <w:sz w:val="22"/>
                <w:szCs w:val="22"/>
              </w:rPr>
              <w:t xml:space="preserve"> cietumos, katrā cietumā pa vienai grupai līdz </w:t>
            </w:r>
            <w:r w:rsidRPr="00892229">
              <w:rPr>
                <w:sz w:val="22"/>
                <w:szCs w:val="22"/>
              </w:rPr>
              <w:t>15</w:t>
            </w:r>
            <w:r w:rsidRPr="00892229">
              <w:rPr>
                <w:color w:val="000000"/>
                <w:sz w:val="22"/>
                <w:szCs w:val="22"/>
              </w:rPr>
              <w:t xml:space="preserve"> cilvēkiem katrā, apvienojot ne vairāk kā divus blakus esošus valodas zināšanu pakāpju līmeņus.</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Viss kursa saturs jānovada no līguma parakstīšanas brīža līdz 201</w:t>
            </w:r>
            <w:r w:rsidRPr="00892229">
              <w:rPr>
                <w:sz w:val="22"/>
                <w:szCs w:val="22"/>
              </w:rPr>
              <w:t>7</w:t>
            </w:r>
            <w:r w:rsidRPr="00892229">
              <w:rPr>
                <w:color w:val="000000"/>
                <w:sz w:val="22"/>
                <w:szCs w:val="22"/>
              </w:rPr>
              <w:t>. gada 30. aprīlim.</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 xml:space="preserve">Mērķauditorija – notiesātās personas. </w:t>
            </w:r>
          </w:p>
          <w:p w:rsidR="001B725A" w:rsidRPr="00892229" w:rsidRDefault="001B725A" w:rsidP="00FC45E5">
            <w:pPr>
              <w:widowControl w:val="0"/>
              <w:suppressAutoHyphens/>
              <w:adjustRightInd w:val="0"/>
              <w:ind w:left="34" w:right="425"/>
              <w:jc w:val="both"/>
              <w:textAlignment w:val="baseline"/>
              <w:rPr>
                <w:color w:val="000000"/>
                <w:sz w:val="22"/>
                <w:szCs w:val="22"/>
              </w:rPr>
            </w:pPr>
          </w:p>
          <w:p w:rsidR="001B725A" w:rsidRPr="00892229" w:rsidRDefault="001B725A" w:rsidP="00FC45E5">
            <w:pPr>
              <w:widowControl w:val="0"/>
              <w:suppressAutoHyphens/>
              <w:adjustRightInd w:val="0"/>
              <w:ind w:left="34" w:right="425"/>
              <w:jc w:val="both"/>
              <w:textAlignment w:val="baseline"/>
              <w:rPr>
                <w:color w:val="000000"/>
                <w:sz w:val="22"/>
                <w:szCs w:val="22"/>
              </w:rPr>
            </w:pPr>
            <w:r w:rsidRPr="00892229">
              <w:rPr>
                <w:color w:val="000000"/>
                <w:sz w:val="22"/>
                <w:szCs w:val="22"/>
              </w:rPr>
              <w:t>Pretendents – Liepājas Universitāte  apņemas nodrošināt apmācību pakalpojumus šādā apjomā:</w:t>
            </w:r>
          </w:p>
          <w:p w:rsidR="001B725A" w:rsidRPr="00892229" w:rsidRDefault="001B725A" w:rsidP="00FC45E5">
            <w:pPr>
              <w:widowControl w:val="0"/>
              <w:suppressAutoHyphens/>
              <w:adjustRightInd w:val="0"/>
              <w:ind w:left="34" w:right="425"/>
              <w:textAlignment w:val="baseline"/>
              <w:rPr>
                <w:color w:val="000000"/>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7"/>
              <w:gridCol w:w="3617"/>
            </w:tblGrid>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Plānoto grupu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trike/>
                      <w:sz w:val="22"/>
                      <w:szCs w:val="22"/>
                    </w:rPr>
                  </w:pPr>
                  <w:r w:rsidRPr="00573903">
                    <w:rPr>
                      <w:sz w:val="22"/>
                      <w:szCs w:val="22"/>
                    </w:rPr>
                    <w:t>7 (septiņas)</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Apmācāmo skaits grupā</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Līdz 15 (piecpadsmit) katrā no grupām</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Vienai grupai pasniedzamo akadēmisko stundu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 xml:space="preserve">Līdz 140* (105 astronomiskās) akadēmiskām stundām </w:t>
                  </w:r>
                  <w:r w:rsidRPr="00573903">
                    <w:rPr>
                      <w:sz w:val="22"/>
                      <w:szCs w:val="22"/>
                    </w:rPr>
                    <w:t>pēc līguma noslēgšanas,</w:t>
                  </w:r>
                  <w:r w:rsidRPr="00573903">
                    <w:rPr>
                      <w:color w:val="FF0000"/>
                      <w:sz w:val="22"/>
                      <w:szCs w:val="22"/>
                    </w:rPr>
                    <w:t xml:space="preserve"> </w:t>
                  </w:r>
                  <w:r w:rsidRPr="00573903">
                    <w:rPr>
                      <w:color w:val="000000"/>
                      <w:sz w:val="22"/>
                      <w:szCs w:val="22"/>
                    </w:rPr>
                    <w:t>norises laiku saskaņojot ar Pasūtītāju.</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Nodarbību intensitāte</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z w:val="22"/>
                      <w:szCs w:val="22"/>
                    </w:rPr>
                  </w:pPr>
                  <w:r w:rsidRPr="00573903">
                    <w:rPr>
                      <w:sz w:val="22"/>
                      <w:szCs w:val="22"/>
                    </w:rPr>
                    <w:t>Saskaņojot ar Pasūtītāju</w:t>
                  </w:r>
                </w:p>
              </w:tc>
            </w:tr>
          </w:tbl>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*1 akadēmiskā stunda = 45 minūtes</w:t>
            </w:r>
          </w:p>
          <w:p w:rsidR="001B725A" w:rsidRPr="00892229" w:rsidRDefault="001B725A" w:rsidP="00FC45E5">
            <w:pPr>
              <w:widowControl w:val="0"/>
              <w:suppressAutoHyphens/>
              <w:adjustRightInd w:val="0"/>
              <w:ind w:left="34" w:right="-1"/>
              <w:jc w:val="both"/>
              <w:textAlignment w:val="baseline"/>
              <w:rPr>
                <w:color w:val="000000"/>
                <w:sz w:val="22"/>
                <w:szCs w:val="22"/>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Pretendents (Liepājas Universitāte) apņemas izpildīt pasūtītāja minimālās prasības pakalpojuma sniedzējam:</w:t>
            </w:r>
          </w:p>
          <w:p w:rsidR="001B725A" w:rsidRPr="00892229" w:rsidRDefault="001B725A" w:rsidP="00FC45E5">
            <w:pPr>
              <w:widowControl w:val="0"/>
              <w:suppressAutoHyphens/>
              <w:adjustRightInd w:val="0"/>
              <w:ind w:left="34" w:right="-1"/>
              <w:jc w:val="both"/>
              <w:textAlignment w:val="baseline"/>
              <w:rPr>
                <w:color w:val="000000"/>
                <w:sz w:val="22"/>
                <w:szCs w:val="22"/>
              </w:rPr>
            </w:pPr>
          </w:p>
          <w:p w:rsidR="001B725A" w:rsidRPr="00892229" w:rsidRDefault="001B725A" w:rsidP="001B725A">
            <w:pPr>
              <w:pStyle w:val="ListParagraph"/>
              <w:widowControl w:val="0"/>
              <w:numPr>
                <w:ilvl w:val="0"/>
                <w:numId w:val="19"/>
              </w:numPr>
              <w:suppressAutoHyphens/>
              <w:adjustRightInd w:val="0"/>
              <w:ind w:left="459" w:right="-1" w:hanging="283"/>
              <w:jc w:val="both"/>
              <w:textAlignment w:val="baseline"/>
              <w:rPr>
                <w:color w:val="000000"/>
                <w:sz w:val="22"/>
                <w:szCs w:val="22"/>
              </w:rPr>
            </w:pPr>
            <w:r w:rsidRPr="00892229">
              <w:rPr>
                <w:color w:val="000000"/>
                <w:sz w:val="22"/>
                <w:szCs w:val="22"/>
              </w:rPr>
              <w:t xml:space="preserve">Līdz apmācību sākumam pakalpojuma sniedzējam jāiesniedz un jāsaskaņo ar Pasūtītāju apmācības programma. Plānojot programmu un mācību materiālus, pakalpojuma sniedzējam jāņem vērā, ka ne mazāk kā </w:t>
            </w:r>
            <w:r w:rsidRPr="00892229">
              <w:rPr>
                <w:sz w:val="22"/>
                <w:szCs w:val="22"/>
              </w:rPr>
              <w:t>40%</w:t>
            </w:r>
            <w:r w:rsidRPr="00892229">
              <w:rPr>
                <w:color w:val="000000"/>
                <w:sz w:val="22"/>
                <w:szCs w:val="22"/>
              </w:rPr>
              <w:t xml:space="preserve"> no apmācību formas sastāda interaktīvs apmācību process, kurā dalībnieki tiek iesaistīti grupās un individuāli, pilnveidojot viņu izrunu, sarunvalodas prasmes un gramatikas zināšanas.</w:t>
            </w:r>
          </w:p>
          <w:p w:rsidR="001B725A" w:rsidRPr="00892229" w:rsidRDefault="001B725A" w:rsidP="001B725A">
            <w:pPr>
              <w:pStyle w:val="ListParagraph"/>
              <w:widowControl w:val="0"/>
              <w:numPr>
                <w:ilvl w:val="0"/>
                <w:numId w:val="19"/>
              </w:numPr>
              <w:suppressAutoHyphens/>
              <w:adjustRightInd w:val="0"/>
              <w:ind w:left="459" w:right="-1" w:hanging="283"/>
              <w:jc w:val="both"/>
              <w:textAlignment w:val="baseline"/>
              <w:rPr>
                <w:color w:val="000000"/>
                <w:sz w:val="22"/>
                <w:szCs w:val="22"/>
              </w:rPr>
            </w:pPr>
            <w:r w:rsidRPr="00892229">
              <w:rPr>
                <w:color w:val="000000"/>
                <w:sz w:val="22"/>
                <w:szCs w:val="22"/>
              </w:rPr>
              <w:t>Programmā jāiekļauj darbības metodes, programmas realizācijas ilgums, sasniedzamais rezultāts, izmantojamie materiāli un nodarbību apraksts.</w:t>
            </w:r>
          </w:p>
          <w:p w:rsidR="001B725A" w:rsidRPr="00892229" w:rsidRDefault="001B725A" w:rsidP="001B725A">
            <w:pPr>
              <w:pStyle w:val="ListParagraph"/>
              <w:widowControl w:val="0"/>
              <w:numPr>
                <w:ilvl w:val="0"/>
                <w:numId w:val="19"/>
              </w:numPr>
              <w:suppressAutoHyphens/>
              <w:adjustRightInd w:val="0"/>
              <w:ind w:left="459" w:right="-1" w:hanging="283"/>
              <w:jc w:val="both"/>
              <w:textAlignment w:val="baseline"/>
              <w:rPr>
                <w:color w:val="000000"/>
                <w:sz w:val="22"/>
                <w:szCs w:val="22"/>
              </w:rPr>
            </w:pPr>
            <w:r w:rsidRPr="00892229">
              <w:rPr>
                <w:color w:val="000000"/>
                <w:sz w:val="22"/>
                <w:szCs w:val="22"/>
              </w:rPr>
              <w:t>Veikt testēšanu un intervēšanu, pakalpojuma sniedzējam jānodrošina latviešu valodas zināšanu līmeņa noteikšana apmācāmo personu sekmīgai iekļaušanai atbilstoša līmeņa apmācību grupās.</w:t>
            </w:r>
          </w:p>
          <w:p w:rsidR="001B725A" w:rsidRPr="00892229" w:rsidRDefault="001B725A" w:rsidP="001B725A">
            <w:pPr>
              <w:pStyle w:val="ListParagraph"/>
              <w:widowControl w:val="0"/>
              <w:numPr>
                <w:ilvl w:val="0"/>
                <w:numId w:val="19"/>
              </w:numPr>
              <w:suppressAutoHyphens/>
              <w:adjustRightInd w:val="0"/>
              <w:ind w:left="459" w:right="-1" w:hanging="283"/>
              <w:jc w:val="both"/>
              <w:textAlignment w:val="baseline"/>
              <w:rPr>
                <w:color w:val="000000"/>
                <w:sz w:val="22"/>
                <w:szCs w:val="22"/>
              </w:rPr>
            </w:pPr>
            <w:r w:rsidRPr="00892229">
              <w:rPr>
                <w:color w:val="000000"/>
                <w:sz w:val="22"/>
                <w:szCs w:val="22"/>
              </w:rPr>
              <w:t xml:space="preserve">Pretendentam jāpiedāvā valsts valodas mācības, kuru ietvaros jāapgūst valodas zināšanas atbilstoši 2009.gada 7.jūlija Ministru kabineta noteikumos Nr.733 ,,Noteikumi par valsts valodas zināšanu apjomu un valsts valodas prasmes pārbaudes kārtību un profesionālo un amata pienākumu veikšanai, pastāvīgas uzturēšanās atļaujas saņemšanai un valsts nodevu par valsts valodas prasmes pārbaudi” noteiktajiem līmeņiem un pakāpēm A1, A2, B1 un B2, un jāveic kursantu valsts valodas prasmes līmeņa vai pakāpes paaugstināšanu vismaz par vienu valodas prasmes līmeni. </w:t>
            </w:r>
          </w:p>
          <w:p w:rsidR="001B725A" w:rsidRPr="00892229" w:rsidRDefault="001B725A" w:rsidP="001B725A">
            <w:pPr>
              <w:pStyle w:val="ListParagraph"/>
              <w:widowControl w:val="0"/>
              <w:numPr>
                <w:ilvl w:val="0"/>
                <w:numId w:val="19"/>
              </w:numPr>
              <w:suppressAutoHyphens/>
              <w:adjustRightInd w:val="0"/>
              <w:ind w:left="459" w:right="-1" w:hanging="283"/>
              <w:jc w:val="both"/>
              <w:textAlignment w:val="baseline"/>
              <w:rPr>
                <w:color w:val="000000"/>
                <w:sz w:val="22"/>
                <w:szCs w:val="22"/>
              </w:rPr>
            </w:pPr>
            <w:r w:rsidRPr="00892229">
              <w:rPr>
                <w:color w:val="000000"/>
                <w:sz w:val="22"/>
                <w:szCs w:val="22"/>
              </w:rPr>
              <w:t>Apmācāmo grupa līdz 15 (piecpadsmit) cilvēkiem jānokomplektē pēc iegūtajiem valodas testa rezultātiem, paredzot, ka vajadzību gadījumā, lai nokomplektētu grupu, tajā pieļaujams apmācības sniegt cilvēkiem ar diviem blakus esošiem līmeņiem.</w:t>
            </w:r>
          </w:p>
          <w:p w:rsidR="001B725A" w:rsidRPr="00892229" w:rsidRDefault="001B725A" w:rsidP="001B725A">
            <w:pPr>
              <w:pStyle w:val="ListParagraph"/>
              <w:widowControl w:val="0"/>
              <w:numPr>
                <w:ilvl w:val="0"/>
                <w:numId w:val="19"/>
              </w:numPr>
              <w:suppressAutoHyphens/>
              <w:adjustRightInd w:val="0"/>
              <w:ind w:left="459" w:right="-1" w:hanging="283"/>
              <w:jc w:val="both"/>
              <w:textAlignment w:val="baseline"/>
              <w:rPr>
                <w:color w:val="000000"/>
                <w:sz w:val="22"/>
                <w:szCs w:val="22"/>
              </w:rPr>
            </w:pPr>
            <w:r w:rsidRPr="00892229">
              <w:rPr>
                <w:color w:val="000000"/>
                <w:sz w:val="22"/>
                <w:szCs w:val="22"/>
              </w:rPr>
              <w:t>Pakalpojuma sniedzējam ir jāveic apmācības dalībnieku anketēšana par apmācības kvalitāti, novērtēšanas anketu iepriekš saskaņojot ar Pasūtītāju.</w:t>
            </w:r>
          </w:p>
          <w:p w:rsidR="001B725A" w:rsidRPr="00892229" w:rsidRDefault="001B725A" w:rsidP="001B725A">
            <w:pPr>
              <w:pStyle w:val="ListParagraph"/>
              <w:widowControl w:val="0"/>
              <w:numPr>
                <w:ilvl w:val="0"/>
                <w:numId w:val="19"/>
              </w:numPr>
              <w:suppressAutoHyphens/>
              <w:adjustRightInd w:val="0"/>
              <w:ind w:left="459" w:right="-1" w:hanging="283"/>
              <w:jc w:val="both"/>
              <w:textAlignment w:val="baseline"/>
              <w:rPr>
                <w:color w:val="000000"/>
                <w:sz w:val="22"/>
                <w:szCs w:val="22"/>
              </w:rPr>
            </w:pPr>
            <w:r w:rsidRPr="00892229">
              <w:rPr>
                <w:color w:val="000000"/>
                <w:sz w:val="22"/>
                <w:szCs w:val="22"/>
              </w:rPr>
              <w:t>Pakalpojuma sniedzējam ir jānodrošina nepieciešamā ar apmācības norisi apliecinošā dokumentācija (izpildītāja atskaite, kas satur apmācības programmu, dalībnieku reģistrācijas lapas, izdales materiāli, dalībniekiem izsniegto apliecību kopijas, dalībnieku aizpildīto novērtēšanas anketu apkopojumu (katrai grupai), kas iesniedzama Pasūtītājam.</w:t>
            </w:r>
          </w:p>
          <w:p w:rsidR="001B725A" w:rsidRPr="00892229" w:rsidRDefault="001B725A" w:rsidP="001B725A">
            <w:pPr>
              <w:pStyle w:val="ListParagraph"/>
              <w:widowControl w:val="0"/>
              <w:numPr>
                <w:ilvl w:val="0"/>
                <w:numId w:val="19"/>
              </w:numPr>
              <w:suppressAutoHyphens/>
              <w:adjustRightInd w:val="0"/>
              <w:ind w:left="459" w:right="-1" w:hanging="283"/>
              <w:jc w:val="both"/>
              <w:textAlignment w:val="baseline"/>
              <w:rPr>
                <w:color w:val="000000"/>
                <w:sz w:val="22"/>
                <w:szCs w:val="22"/>
              </w:rPr>
            </w:pPr>
            <w:r w:rsidRPr="00892229">
              <w:rPr>
                <w:color w:val="000000"/>
                <w:sz w:val="22"/>
                <w:szCs w:val="22"/>
              </w:rPr>
              <w:t>Kursa noslēgumā apmācāmajiem nepieciešams veikt zināšanu pārbaudi un izsniegt dokumentu par apgūtajām zināšanām.</w:t>
            </w:r>
          </w:p>
        </w:tc>
      </w:tr>
      <w:tr w:rsidR="001B725A" w:rsidRPr="00892229" w:rsidTr="00FC45E5">
        <w:tc>
          <w:tcPr>
            <w:tcW w:w="959" w:type="dxa"/>
            <w:shd w:val="clear" w:color="auto" w:fill="auto"/>
            <w:vAlign w:val="center"/>
          </w:tcPr>
          <w:p w:rsidR="001B725A" w:rsidRPr="00892229" w:rsidRDefault="001B725A" w:rsidP="001B725A">
            <w:pPr>
              <w:numPr>
                <w:ilvl w:val="0"/>
                <w:numId w:val="12"/>
              </w:numPr>
              <w:ind w:right="-2"/>
              <w:jc w:val="center"/>
              <w:rPr>
                <w:sz w:val="22"/>
                <w:szCs w:val="22"/>
              </w:rPr>
            </w:pPr>
          </w:p>
        </w:tc>
        <w:tc>
          <w:tcPr>
            <w:tcW w:w="1417" w:type="dxa"/>
            <w:shd w:val="clear" w:color="auto" w:fill="auto"/>
            <w:vAlign w:val="center"/>
          </w:tcPr>
          <w:p w:rsidR="001B725A" w:rsidRPr="00892229" w:rsidRDefault="001B725A" w:rsidP="00FC45E5">
            <w:pPr>
              <w:jc w:val="center"/>
              <w:rPr>
                <w:sz w:val="22"/>
                <w:szCs w:val="22"/>
              </w:rPr>
            </w:pPr>
            <w:r w:rsidRPr="00892229">
              <w:rPr>
                <w:sz w:val="22"/>
                <w:szCs w:val="22"/>
              </w:rPr>
              <w:t>Sabiedrība "Mācību centrs plus"</w:t>
            </w:r>
          </w:p>
        </w:tc>
        <w:tc>
          <w:tcPr>
            <w:tcW w:w="6911" w:type="dxa"/>
            <w:shd w:val="clear" w:color="auto" w:fill="auto"/>
          </w:tcPr>
          <w:p w:rsidR="001B725A" w:rsidRPr="00892229" w:rsidRDefault="001B725A" w:rsidP="00FC45E5">
            <w:pPr>
              <w:widowControl w:val="0"/>
              <w:tabs>
                <w:tab w:val="left" w:pos="540"/>
              </w:tabs>
              <w:suppressAutoHyphens/>
              <w:adjustRightInd w:val="0"/>
              <w:ind w:left="426" w:right="425"/>
              <w:jc w:val="center"/>
              <w:textAlignment w:val="baseline"/>
              <w:rPr>
                <w:b/>
                <w:color w:val="000000"/>
                <w:sz w:val="22"/>
                <w:szCs w:val="22"/>
                <w:u w:val="single"/>
                <w:lang w:eastAsia="lv-LV"/>
              </w:rPr>
            </w:pPr>
            <w:r w:rsidRPr="00892229">
              <w:rPr>
                <w:b/>
                <w:color w:val="000000"/>
                <w:sz w:val="22"/>
                <w:szCs w:val="22"/>
                <w:u w:val="single"/>
              </w:rPr>
              <w:t>Latviešu valodas apmācība ieslodzījuma vietās.</w:t>
            </w:r>
          </w:p>
          <w:p w:rsidR="001B725A" w:rsidRPr="00892229" w:rsidRDefault="001B725A" w:rsidP="00FC45E5">
            <w:pPr>
              <w:widowControl w:val="0"/>
              <w:tabs>
                <w:tab w:val="left" w:pos="540"/>
              </w:tabs>
              <w:suppressAutoHyphens/>
              <w:adjustRightInd w:val="0"/>
              <w:ind w:left="426" w:right="425"/>
              <w:textAlignment w:val="baseline"/>
              <w:rPr>
                <w:b/>
                <w:color w:val="000000"/>
                <w:sz w:val="22"/>
                <w:szCs w:val="22"/>
                <w:u w:val="single"/>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Pretendents: SIA "Mācību centrs plus"</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 xml:space="preserve">SIA "Mācību centrs plus" apliecina, ka nodrošinās novadīt latviešu valodas nodarbības </w:t>
            </w:r>
            <w:r w:rsidRPr="00892229">
              <w:rPr>
                <w:sz w:val="22"/>
                <w:szCs w:val="22"/>
              </w:rPr>
              <w:t>septiņos</w:t>
            </w:r>
            <w:r w:rsidRPr="00892229">
              <w:rPr>
                <w:color w:val="FF0000"/>
                <w:sz w:val="22"/>
                <w:szCs w:val="22"/>
              </w:rPr>
              <w:t xml:space="preserve"> </w:t>
            </w:r>
            <w:r w:rsidRPr="00892229">
              <w:rPr>
                <w:color w:val="000000"/>
                <w:sz w:val="22"/>
                <w:szCs w:val="22"/>
              </w:rPr>
              <w:t xml:space="preserve">Latvijas cietumos (Liepājas, Valmieras, Daugavgrīvas, Brasas, Jelgavas, Jēkabpils un Rīgas Centrālcietumā). Vienā cietumā vienlaicīgi pasniegs viens pasniedzējs. Kopā tiks apmācītas personas </w:t>
            </w:r>
            <w:r w:rsidRPr="00892229">
              <w:rPr>
                <w:sz w:val="22"/>
                <w:szCs w:val="22"/>
              </w:rPr>
              <w:t>7</w:t>
            </w:r>
            <w:r w:rsidRPr="00892229">
              <w:rPr>
                <w:color w:val="000000"/>
                <w:sz w:val="22"/>
                <w:szCs w:val="22"/>
              </w:rPr>
              <w:t xml:space="preserve"> cietumos, katrā cietumā pa vienai grupai līdz </w:t>
            </w:r>
            <w:r w:rsidRPr="00892229">
              <w:rPr>
                <w:sz w:val="22"/>
                <w:szCs w:val="22"/>
              </w:rPr>
              <w:t>15</w:t>
            </w:r>
            <w:r w:rsidRPr="00892229">
              <w:rPr>
                <w:color w:val="000000"/>
                <w:sz w:val="22"/>
                <w:szCs w:val="22"/>
              </w:rPr>
              <w:t xml:space="preserve"> cilvēkiem katrā, apvienojot ne vairāk kā divus blakus esošus valodas zināšanu pakāpju līmeņus. Viss kursa saturs tiks novadīts no līguma parakstīšanas brīža līdz 201</w:t>
            </w:r>
            <w:r w:rsidRPr="00892229">
              <w:rPr>
                <w:sz w:val="22"/>
                <w:szCs w:val="22"/>
              </w:rPr>
              <w:t>7</w:t>
            </w:r>
            <w:r w:rsidRPr="00892229">
              <w:rPr>
                <w:color w:val="000000"/>
                <w:sz w:val="22"/>
                <w:szCs w:val="22"/>
              </w:rPr>
              <w:t>. gada 30. aprīlim.</w:t>
            </w:r>
          </w:p>
          <w:p w:rsidR="001B725A" w:rsidRPr="00892229" w:rsidRDefault="001B725A" w:rsidP="00FC45E5">
            <w:pPr>
              <w:widowControl w:val="0"/>
              <w:suppressAutoHyphens/>
              <w:adjustRightInd w:val="0"/>
              <w:ind w:left="34" w:right="425"/>
              <w:jc w:val="both"/>
              <w:textAlignment w:val="baseline"/>
              <w:rPr>
                <w:color w:val="000000"/>
                <w:sz w:val="22"/>
                <w:szCs w:val="22"/>
              </w:rPr>
            </w:pPr>
          </w:p>
          <w:p w:rsidR="001B725A" w:rsidRPr="00892229" w:rsidRDefault="001B725A" w:rsidP="00FC45E5">
            <w:pPr>
              <w:widowControl w:val="0"/>
              <w:suppressAutoHyphens/>
              <w:adjustRightInd w:val="0"/>
              <w:ind w:left="34" w:right="425"/>
              <w:jc w:val="both"/>
              <w:textAlignment w:val="baseline"/>
              <w:rPr>
                <w:color w:val="000000"/>
                <w:sz w:val="22"/>
                <w:szCs w:val="22"/>
              </w:rPr>
            </w:pPr>
            <w:r w:rsidRPr="00892229">
              <w:rPr>
                <w:color w:val="000000"/>
                <w:sz w:val="22"/>
                <w:szCs w:val="22"/>
              </w:rPr>
              <w:t>SIA "Mācību centrs plus" nodrošinās apmācības šādā apjomā:</w:t>
            </w:r>
          </w:p>
          <w:p w:rsidR="001B725A" w:rsidRPr="00892229" w:rsidRDefault="001B725A" w:rsidP="00FC45E5">
            <w:pPr>
              <w:widowControl w:val="0"/>
              <w:suppressAutoHyphens/>
              <w:adjustRightInd w:val="0"/>
              <w:ind w:left="34" w:right="425"/>
              <w:textAlignment w:val="baseline"/>
              <w:rPr>
                <w:color w:val="000000"/>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7"/>
              <w:gridCol w:w="3617"/>
            </w:tblGrid>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Plānoto grupu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trike/>
                      <w:sz w:val="22"/>
                      <w:szCs w:val="22"/>
                    </w:rPr>
                  </w:pPr>
                  <w:r w:rsidRPr="00573903">
                    <w:rPr>
                      <w:sz w:val="22"/>
                      <w:szCs w:val="22"/>
                    </w:rPr>
                    <w:t>7 (septiņas)</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Apmācāmo skaits grupā</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Līdz 15 (piecpadsmit) katrā no grupām</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Vienai grupai pasniedzamo akadēmisko stundu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 xml:space="preserve">Līdz 140* (105 astronomiskās) akadēmiskām stundām </w:t>
                  </w:r>
                  <w:r w:rsidRPr="00573903">
                    <w:rPr>
                      <w:sz w:val="22"/>
                      <w:szCs w:val="22"/>
                    </w:rPr>
                    <w:t>pēc līguma noslēgšanas,</w:t>
                  </w:r>
                  <w:r w:rsidRPr="00573903">
                    <w:rPr>
                      <w:color w:val="FF0000"/>
                      <w:sz w:val="22"/>
                      <w:szCs w:val="22"/>
                    </w:rPr>
                    <w:t xml:space="preserve"> </w:t>
                  </w:r>
                  <w:r w:rsidRPr="00573903">
                    <w:rPr>
                      <w:color w:val="000000"/>
                      <w:sz w:val="22"/>
                      <w:szCs w:val="22"/>
                    </w:rPr>
                    <w:t>norises laiku saskaņojot ar Pasūtītāju.</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Nodarbību intensitāte</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z w:val="22"/>
                      <w:szCs w:val="22"/>
                    </w:rPr>
                  </w:pPr>
                  <w:r w:rsidRPr="00573903">
                    <w:rPr>
                      <w:sz w:val="22"/>
                      <w:szCs w:val="22"/>
                    </w:rPr>
                    <w:t>Saskaņojot ar Pasūtītāju</w:t>
                  </w:r>
                </w:p>
              </w:tc>
            </w:tr>
          </w:tbl>
          <w:p w:rsidR="001B725A" w:rsidRPr="00892229" w:rsidRDefault="001B725A" w:rsidP="00FC45E5">
            <w:pPr>
              <w:widowControl w:val="0"/>
              <w:suppressAutoHyphens/>
              <w:adjustRightInd w:val="0"/>
              <w:ind w:left="34" w:right="425"/>
              <w:textAlignment w:val="baseline"/>
              <w:rPr>
                <w:color w:val="000000"/>
                <w:sz w:val="22"/>
                <w:szCs w:val="22"/>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*1 akadēmiskā stunda = 45 minūtes</w:t>
            </w:r>
          </w:p>
          <w:p w:rsidR="001B725A" w:rsidRPr="00892229" w:rsidRDefault="001B725A" w:rsidP="00FC45E5">
            <w:pPr>
              <w:widowControl w:val="0"/>
              <w:suppressAutoHyphens/>
              <w:adjustRightInd w:val="0"/>
              <w:ind w:left="34" w:right="-1"/>
              <w:jc w:val="both"/>
              <w:textAlignment w:val="baseline"/>
              <w:rPr>
                <w:color w:val="000000"/>
                <w:sz w:val="22"/>
                <w:szCs w:val="22"/>
              </w:rPr>
            </w:pPr>
          </w:p>
          <w:p w:rsidR="001B725A" w:rsidRPr="00892229" w:rsidRDefault="001B725A" w:rsidP="001B725A">
            <w:pPr>
              <w:pStyle w:val="ListParagraph"/>
              <w:widowControl w:val="0"/>
              <w:numPr>
                <w:ilvl w:val="0"/>
                <w:numId w:val="20"/>
              </w:numPr>
              <w:suppressAutoHyphens/>
              <w:adjustRightInd w:val="0"/>
              <w:ind w:left="34" w:right="-1" w:firstLine="142"/>
              <w:jc w:val="both"/>
              <w:textAlignment w:val="baseline"/>
              <w:rPr>
                <w:color w:val="000000"/>
                <w:sz w:val="22"/>
                <w:szCs w:val="22"/>
              </w:rPr>
            </w:pPr>
            <w:r w:rsidRPr="00892229">
              <w:rPr>
                <w:color w:val="000000"/>
                <w:sz w:val="22"/>
                <w:szCs w:val="22"/>
              </w:rPr>
              <w:t xml:space="preserve">Līdz apmācību sākumam SIA "Mācību centrs plus" iesniegs un saskaņos ar Pasūtītāju apmācību programmu. Plānojot programmu un mācību materiālus, SIA "Mācību centrs plus" ņems vērā, ka ne mazāk kā </w:t>
            </w:r>
            <w:r w:rsidRPr="00892229">
              <w:rPr>
                <w:sz w:val="22"/>
                <w:szCs w:val="22"/>
              </w:rPr>
              <w:t>40%</w:t>
            </w:r>
            <w:r w:rsidRPr="00892229">
              <w:rPr>
                <w:color w:val="000000"/>
                <w:sz w:val="22"/>
                <w:szCs w:val="22"/>
              </w:rPr>
              <w:t xml:space="preserve"> no apmācību formas sastādīs interaktīvs apmācību process, kurā dalībnieki tiks iesaistīti grupās un individuāli, pilnveidojot viņu izrunu, sarunvalodas prasmes un gramatikas zināšanas.</w:t>
            </w:r>
          </w:p>
          <w:p w:rsidR="001B725A" w:rsidRPr="00892229" w:rsidRDefault="001B725A" w:rsidP="001B725A">
            <w:pPr>
              <w:pStyle w:val="ListParagraph"/>
              <w:widowControl w:val="0"/>
              <w:numPr>
                <w:ilvl w:val="0"/>
                <w:numId w:val="20"/>
              </w:numPr>
              <w:suppressAutoHyphens/>
              <w:adjustRightInd w:val="0"/>
              <w:ind w:left="34" w:right="-1" w:firstLine="142"/>
              <w:jc w:val="both"/>
              <w:textAlignment w:val="baseline"/>
              <w:rPr>
                <w:color w:val="000000"/>
                <w:sz w:val="22"/>
                <w:szCs w:val="22"/>
              </w:rPr>
            </w:pPr>
            <w:r w:rsidRPr="00892229">
              <w:rPr>
                <w:color w:val="000000"/>
                <w:sz w:val="22"/>
                <w:szCs w:val="22"/>
              </w:rPr>
              <w:t>Programmā būs iekļautas darbību metodes, programmas realizācijas ilgums, sasniedzamais rezultāts, izmantojamie materiāli un nodarbību apraksts.</w:t>
            </w:r>
          </w:p>
          <w:p w:rsidR="001B725A" w:rsidRPr="00892229" w:rsidRDefault="001B725A" w:rsidP="001B725A">
            <w:pPr>
              <w:pStyle w:val="ListParagraph"/>
              <w:widowControl w:val="0"/>
              <w:numPr>
                <w:ilvl w:val="0"/>
                <w:numId w:val="20"/>
              </w:numPr>
              <w:suppressAutoHyphens/>
              <w:adjustRightInd w:val="0"/>
              <w:ind w:left="34" w:right="-1" w:firstLine="142"/>
              <w:jc w:val="both"/>
              <w:textAlignment w:val="baseline"/>
              <w:rPr>
                <w:color w:val="000000"/>
                <w:sz w:val="22"/>
                <w:szCs w:val="22"/>
              </w:rPr>
            </w:pPr>
            <w:r w:rsidRPr="00892229">
              <w:rPr>
                <w:color w:val="000000"/>
                <w:sz w:val="22"/>
                <w:szCs w:val="22"/>
              </w:rPr>
              <w:t>Veiks testēšanu un intervēšanu, SIA "Mācību centrs plus" nodrošinās latviešu valodas zināšanu līmeņa noteikšanu apmācāmo personu sekmīgu iekļaušanu atbilstoša līmeņa apmācību grupās.</w:t>
            </w:r>
          </w:p>
          <w:p w:rsidR="001B725A" w:rsidRPr="00892229" w:rsidRDefault="001B725A" w:rsidP="001B725A">
            <w:pPr>
              <w:pStyle w:val="ListParagraph"/>
              <w:widowControl w:val="0"/>
              <w:numPr>
                <w:ilvl w:val="0"/>
                <w:numId w:val="20"/>
              </w:numPr>
              <w:suppressAutoHyphens/>
              <w:adjustRightInd w:val="0"/>
              <w:ind w:left="34" w:right="-1" w:firstLine="142"/>
              <w:jc w:val="both"/>
              <w:textAlignment w:val="baseline"/>
              <w:rPr>
                <w:color w:val="000000"/>
                <w:sz w:val="22"/>
                <w:szCs w:val="22"/>
              </w:rPr>
            </w:pPr>
            <w:r w:rsidRPr="00892229">
              <w:rPr>
                <w:color w:val="000000"/>
                <w:sz w:val="22"/>
                <w:szCs w:val="22"/>
              </w:rPr>
              <w:t xml:space="preserve">SIA "Mācību centrs plus" piedāvās valsts valodas mācības, kuru ietvaros apgūs valodas zināšanas atbilstoši 2009.gada 7.jūlija Ministru kabineta noteikumos Nr.733 ,,Noteikumi par valsts valodas zināšanu apjomu un valsts valodas prasmes pārbaudes kārtību un profesionālo un amata pienākumu veikšanai, pastāvīgas uzturēšanās atļaujas saņemšanai un valsts nodevu par valsts valodas prasmes pārbaudi” noteiktajiem līmeņiem un pakāpēm A1, A2, B1 un B2, un veiks kursantu valsts valodas prasmes līmeņa vai pakāpes paaugstināšanu vismaz par vienu valodas prasmes līmeni. </w:t>
            </w:r>
          </w:p>
          <w:p w:rsidR="001B725A" w:rsidRPr="00892229" w:rsidRDefault="001B725A" w:rsidP="001B725A">
            <w:pPr>
              <w:pStyle w:val="ListParagraph"/>
              <w:widowControl w:val="0"/>
              <w:numPr>
                <w:ilvl w:val="0"/>
                <w:numId w:val="20"/>
              </w:numPr>
              <w:suppressAutoHyphens/>
              <w:adjustRightInd w:val="0"/>
              <w:ind w:left="34" w:right="-1" w:firstLine="142"/>
              <w:jc w:val="both"/>
              <w:textAlignment w:val="baseline"/>
              <w:rPr>
                <w:color w:val="000000"/>
                <w:sz w:val="22"/>
                <w:szCs w:val="22"/>
              </w:rPr>
            </w:pPr>
            <w:r w:rsidRPr="00892229">
              <w:rPr>
                <w:color w:val="000000"/>
                <w:sz w:val="22"/>
                <w:szCs w:val="22"/>
              </w:rPr>
              <w:t>Apmācāmo grupa līdz 15 (piecpadsmit) cilvēkiem tiks nokomplektēta pēc iegūtajiem valodas testa rezultātiem, paredzot, ka vajadzību gadījumā, lai nokomplektētu grupu, tajā pieļaujams apmācības sniegt cilvēkiem ar diviem blakus esošiem līmeņiem.</w:t>
            </w:r>
          </w:p>
          <w:p w:rsidR="001B725A" w:rsidRPr="00892229" w:rsidRDefault="001B725A" w:rsidP="001B725A">
            <w:pPr>
              <w:pStyle w:val="ListParagraph"/>
              <w:widowControl w:val="0"/>
              <w:numPr>
                <w:ilvl w:val="0"/>
                <w:numId w:val="20"/>
              </w:numPr>
              <w:suppressAutoHyphens/>
              <w:adjustRightInd w:val="0"/>
              <w:ind w:left="34" w:right="-1" w:firstLine="142"/>
              <w:jc w:val="both"/>
              <w:textAlignment w:val="baseline"/>
              <w:rPr>
                <w:color w:val="000000"/>
                <w:sz w:val="22"/>
                <w:szCs w:val="22"/>
              </w:rPr>
            </w:pPr>
            <w:r w:rsidRPr="00892229">
              <w:rPr>
                <w:color w:val="000000"/>
                <w:sz w:val="22"/>
                <w:szCs w:val="22"/>
              </w:rPr>
              <w:t>SIA "Mācību centrs plus" veiks apmācības dalībnieku anketēšanu par apmācības kvalitāti, novērtēšanas anketu iepriekš tiks saskaņota ar Pasūtītāju.</w:t>
            </w:r>
          </w:p>
          <w:p w:rsidR="001B725A" w:rsidRPr="00892229" w:rsidRDefault="001B725A" w:rsidP="001B725A">
            <w:pPr>
              <w:pStyle w:val="ListParagraph"/>
              <w:widowControl w:val="0"/>
              <w:numPr>
                <w:ilvl w:val="0"/>
                <w:numId w:val="20"/>
              </w:numPr>
              <w:suppressAutoHyphens/>
              <w:adjustRightInd w:val="0"/>
              <w:ind w:left="34" w:right="-1" w:firstLine="142"/>
              <w:jc w:val="both"/>
              <w:textAlignment w:val="baseline"/>
              <w:rPr>
                <w:color w:val="000000"/>
                <w:sz w:val="22"/>
                <w:szCs w:val="22"/>
              </w:rPr>
            </w:pPr>
            <w:r w:rsidRPr="00892229">
              <w:rPr>
                <w:color w:val="000000"/>
                <w:sz w:val="22"/>
                <w:szCs w:val="22"/>
              </w:rPr>
              <w:t>SIA "Mācību centrs plus" nodrošinās nepieciešamā ar apmācības norisi apliecinošā dokumentācija (izpildītāja atskaite, kas satur apmācības programmu, dalībnieku reģistrācijas lapas, izdales materiāli, dalībniekiem izsniegto apliecību kopijas, dalībnieku aizpildīto novērtēšanas anketu apkopojumu (katrai grupai), ko iesniegs Pasūtītājam.</w:t>
            </w:r>
          </w:p>
          <w:p w:rsidR="001B725A" w:rsidRPr="00892229" w:rsidRDefault="001B725A" w:rsidP="001B725A">
            <w:pPr>
              <w:pStyle w:val="ListParagraph"/>
              <w:widowControl w:val="0"/>
              <w:numPr>
                <w:ilvl w:val="0"/>
                <w:numId w:val="20"/>
              </w:numPr>
              <w:suppressAutoHyphens/>
              <w:adjustRightInd w:val="0"/>
              <w:ind w:left="34" w:right="-1" w:firstLine="142"/>
              <w:jc w:val="both"/>
              <w:textAlignment w:val="baseline"/>
              <w:rPr>
                <w:color w:val="000000"/>
                <w:sz w:val="22"/>
                <w:szCs w:val="22"/>
              </w:rPr>
            </w:pPr>
            <w:r w:rsidRPr="00892229">
              <w:rPr>
                <w:color w:val="000000"/>
                <w:sz w:val="22"/>
                <w:szCs w:val="22"/>
              </w:rPr>
              <w:t>Kursa noslēgumā apmācāmajiem tiks veikta zināšanu pārbaude un izsniegti dokumenti par apgūtajām zināšanām.</w:t>
            </w:r>
          </w:p>
        </w:tc>
      </w:tr>
      <w:tr w:rsidR="001B725A" w:rsidRPr="00892229" w:rsidTr="00FC45E5">
        <w:tc>
          <w:tcPr>
            <w:tcW w:w="959" w:type="dxa"/>
            <w:shd w:val="clear" w:color="auto" w:fill="auto"/>
            <w:vAlign w:val="center"/>
          </w:tcPr>
          <w:p w:rsidR="001B725A" w:rsidRPr="00892229" w:rsidRDefault="001B725A" w:rsidP="001B725A">
            <w:pPr>
              <w:numPr>
                <w:ilvl w:val="0"/>
                <w:numId w:val="12"/>
              </w:numPr>
              <w:ind w:right="-2"/>
              <w:jc w:val="center"/>
              <w:rPr>
                <w:sz w:val="22"/>
                <w:szCs w:val="22"/>
              </w:rPr>
            </w:pPr>
          </w:p>
        </w:tc>
        <w:tc>
          <w:tcPr>
            <w:tcW w:w="1417" w:type="dxa"/>
            <w:shd w:val="clear" w:color="auto" w:fill="auto"/>
            <w:vAlign w:val="center"/>
          </w:tcPr>
          <w:p w:rsidR="001B725A" w:rsidRPr="00892229" w:rsidRDefault="001B725A" w:rsidP="00FC45E5">
            <w:pPr>
              <w:jc w:val="center"/>
              <w:rPr>
                <w:sz w:val="22"/>
                <w:szCs w:val="22"/>
              </w:rPr>
            </w:pPr>
            <w:r w:rsidRPr="00892229">
              <w:rPr>
                <w:sz w:val="22"/>
                <w:szCs w:val="22"/>
              </w:rPr>
              <w:t>Sabiedrības "Biznesa augstskola Turība"</w:t>
            </w:r>
          </w:p>
        </w:tc>
        <w:tc>
          <w:tcPr>
            <w:tcW w:w="6911" w:type="dxa"/>
            <w:shd w:val="clear" w:color="auto" w:fill="auto"/>
          </w:tcPr>
          <w:p w:rsidR="001B725A" w:rsidRPr="00892229" w:rsidRDefault="001B725A" w:rsidP="00FC45E5">
            <w:pPr>
              <w:widowControl w:val="0"/>
              <w:tabs>
                <w:tab w:val="left" w:pos="540"/>
              </w:tabs>
              <w:suppressAutoHyphens/>
              <w:adjustRightInd w:val="0"/>
              <w:ind w:left="426" w:right="425"/>
              <w:jc w:val="center"/>
              <w:textAlignment w:val="baseline"/>
              <w:rPr>
                <w:b/>
                <w:color w:val="000000"/>
                <w:sz w:val="22"/>
                <w:szCs w:val="22"/>
                <w:u w:val="single"/>
                <w:lang w:eastAsia="lv-LV"/>
              </w:rPr>
            </w:pPr>
            <w:r w:rsidRPr="00892229">
              <w:rPr>
                <w:b/>
                <w:color w:val="000000"/>
                <w:sz w:val="22"/>
                <w:szCs w:val="22"/>
                <w:u w:val="single"/>
              </w:rPr>
              <w:t>Latviešu valodas apmācība ieslodzījuma vietās.</w:t>
            </w:r>
          </w:p>
          <w:p w:rsidR="001B725A" w:rsidRPr="00892229" w:rsidRDefault="001B725A" w:rsidP="00FC45E5">
            <w:pPr>
              <w:widowControl w:val="0"/>
              <w:tabs>
                <w:tab w:val="left" w:pos="540"/>
              </w:tabs>
              <w:suppressAutoHyphens/>
              <w:adjustRightInd w:val="0"/>
              <w:ind w:left="426" w:right="425"/>
              <w:textAlignment w:val="baseline"/>
              <w:rPr>
                <w:b/>
                <w:color w:val="000000"/>
                <w:sz w:val="22"/>
                <w:szCs w:val="22"/>
                <w:u w:val="single"/>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Pakalpojuma apraksts:</w:t>
            </w: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 xml:space="preserve">Pretendents apņemās – novadīt latviešu valodas nodarbības </w:t>
            </w:r>
            <w:r w:rsidRPr="00892229">
              <w:rPr>
                <w:sz w:val="22"/>
                <w:szCs w:val="22"/>
              </w:rPr>
              <w:t>septiņos</w:t>
            </w:r>
            <w:r w:rsidRPr="00892229">
              <w:rPr>
                <w:color w:val="FF0000"/>
                <w:sz w:val="22"/>
                <w:szCs w:val="22"/>
              </w:rPr>
              <w:t xml:space="preserve"> </w:t>
            </w:r>
            <w:r w:rsidRPr="00892229">
              <w:rPr>
                <w:color w:val="000000"/>
                <w:sz w:val="22"/>
                <w:szCs w:val="22"/>
              </w:rPr>
              <w:t xml:space="preserve">Latvijas cietumos (Liepājas, Valmieras, Daugavgrīvas, Brasas, Jelgavas, Jēkabpils un Rīgas Centrālcietumā). Pasūtītājs semināra norisei nodrošinās atbilstošas telpas apmācību vadīšanai. Paredzēts, ka vienā cietumā vienlaicīgi pasniedz viens pasniedzējs. Kopā tiks apmācītas personas </w:t>
            </w:r>
            <w:r w:rsidRPr="00892229">
              <w:rPr>
                <w:sz w:val="22"/>
                <w:szCs w:val="22"/>
              </w:rPr>
              <w:t>7</w:t>
            </w:r>
            <w:r w:rsidRPr="00892229">
              <w:rPr>
                <w:color w:val="000000"/>
                <w:sz w:val="22"/>
                <w:szCs w:val="22"/>
              </w:rPr>
              <w:t xml:space="preserve"> cietumos, katrā cietumā pa vienai grupai līdz </w:t>
            </w:r>
            <w:r w:rsidRPr="00892229">
              <w:rPr>
                <w:sz w:val="22"/>
                <w:szCs w:val="22"/>
              </w:rPr>
              <w:t>15</w:t>
            </w:r>
            <w:r w:rsidRPr="00892229">
              <w:rPr>
                <w:color w:val="000000"/>
                <w:sz w:val="22"/>
                <w:szCs w:val="22"/>
              </w:rPr>
              <w:t xml:space="preserve"> cilvēkiem katrā, apvienojot ne vairāk kā divus blakus esošus valodas zināšanu pakāpju līmeņus. Pretendents apņemās visa kursa saturu novadīt no līguma parakstīšanas brīža līdz 201</w:t>
            </w:r>
            <w:r w:rsidRPr="00892229">
              <w:rPr>
                <w:sz w:val="22"/>
                <w:szCs w:val="22"/>
              </w:rPr>
              <w:t>7</w:t>
            </w:r>
            <w:r w:rsidRPr="00892229">
              <w:rPr>
                <w:color w:val="000000"/>
                <w:sz w:val="22"/>
                <w:szCs w:val="22"/>
              </w:rPr>
              <w:t xml:space="preserve">. gada 30. aprīlim. Mērķauditorija – notiesātās personas. </w:t>
            </w:r>
          </w:p>
          <w:p w:rsidR="001B725A" w:rsidRPr="00892229" w:rsidRDefault="001B725A" w:rsidP="00FC45E5">
            <w:pPr>
              <w:widowControl w:val="0"/>
              <w:suppressAutoHyphens/>
              <w:adjustRightInd w:val="0"/>
              <w:ind w:left="34" w:right="425"/>
              <w:jc w:val="both"/>
              <w:textAlignment w:val="baseline"/>
              <w:rPr>
                <w:color w:val="000000"/>
                <w:sz w:val="22"/>
                <w:szCs w:val="22"/>
              </w:rPr>
            </w:pPr>
          </w:p>
          <w:p w:rsidR="001B725A" w:rsidRPr="00892229" w:rsidRDefault="001B725A" w:rsidP="00FC45E5">
            <w:pPr>
              <w:widowControl w:val="0"/>
              <w:suppressAutoHyphens/>
              <w:adjustRightInd w:val="0"/>
              <w:ind w:left="34" w:right="425"/>
              <w:jc w:val="both"/>
              <w:textAlignment w:val="baseline"/>
              <w:rPr>
                <w:color w:val="000000"/>
                <w:sz w:val="22"/>
                <w:szCs w:val="22"/>
              </w:rPr>
            </w:pPr>
            <w:r w:rsidRPr="00892229">
              <w:rPr>
                <w:color w:val="000000"/>
                <w:sz w:val="22"/>
                <w:szCs w:val="22"/>
              </w:rPr>
              <w:t>Pretendentam jānodrošina apmācību pakalpojumi šādā apjomā:</w:t>
            </w:r>
          </w:p>
          <w:p w:rsidR="001B725A" w:rsidRPr="00892229" w:rsidRDefault="001B725A" w:rsidP="00FC45E5">
            <w:pPr>
              <w:widowControl w:val="0"/>
              <w:suppressAutoHyphens/>
              <w:adjustRightInd w:val="0"/>
              <w:ind w:left="34" w:right="425"/>
              <w:textAlignment w:val="baseline"/>
              <w:rPr>
                <w:color w:val="000000"/>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7"/>
              <w:gridCol w:w="3617"/>
            </w:tblGrid>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Plānoto grupu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trike/>
                      <w:sz w:val="22"/>
                      <w:szCs w:val="22"/>
                    </w:rPr>
                  </w:pPr>
                  <w:r w:rsidRPr="00573903">
                    <w:rPr>
                      <w:sz w:val="22"/>
                      <w:szCs w:val="22"/>
                    </w:rPr>
                    <w:t>7 (septiņas)</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Apmācāmo skaits grupā</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Līdz 15 (piecpadsmit) katrā no grupām</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Vienai grupai pasniedzamo akadēmisko stundu skaits</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 xml:space="preserve">Līdz 140* (105 astronomiskās) akadēmiskām stundām </w:t>
                  </w:r>
                  <w:r w:rsidRPr="00573903">
                    <w:rPr>
                      <w:sz w:val="22"/>
                      <w:szCs w:val="22"/>
                    </w:rPr>
                    <w:t>pēc līguma noslēgšanas,</w:t>
                  </w:r>
                  <w:r w:rsidRPr="00573903">
                    <w:rPr>
                      <w:color w:val="FF0000"/>
                      <w:sz w:val="22"/>
                      <w:szCs w:val="22"/>
                    </w:rPr>
                    <w:t xml:space="preserve"> </w:t>
                  </w:r>
                  <w:r w:rsidRPr="00573903">
                    <w:rPr>
                      <w:color w:val="000000"/>
                      <w:sz w:val="22"/>
                      <w:szCs w:val="22"/>
                    </w:rPr>
                    <w:t>norises laiku saskaņojot ar Pasūtītāju.</w:t>
                  </w:r>
                </w:p>
              </w:tc>
            </w:tr>
            <w:tr w:rsidR="001B725A" w:rsidRPr="00573903" w:rsidTr="00FC45E5">
              <w:tc>
                <w:tcPr>
                  <w:tcW w:w="3368"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color w:val="000000"/>
                      <w:sz w:val="22"/>
                      <w:szCs w:val="22"/>
                    </w:rPr>
                  </w:pPr>
                  <w:r w:rsidRPr="00573903">
                    <w:rPr>
                      <w:color w:val="000000"/>
                      <w:sz w:val="22"/>
                      <w:szCs w:val="22"/>
                    </w:rPr>
                    <w:t>Nodarbību intensitāte</w:t>
                  </w:r>
                </w:p>
              </w:tc>
              <w:tc>
                <w:tcPr>
                  <w:tcW w:w="6060" w:type="dxa"/>
                  <w:tcBorders>
                    <w:top w:val="single" w:sz="4" w:space="0" w:color="auto"/>
                    <w:left w:val="single" w:sz="4" w:space="0" w:color="auto"/>
                    <w:bottom w:val="single" w:sz="4" w:space="0" w:color="auto"/>
                    <w:right w:val="single" w:sz="4" w:space="0" w:color="auto"/>
                  </w:tcBorders>
                  <w:hideMark/>
                </w:tcPr>
                <w:p w:rsidR="001B725A" w:rsidRPr="00573903" w:rsidRDefault="001B725A" w:rsidP="00FC45E5">
                  <w:pPr>
                    <w:widowControl w:val="0"/>
                    <w:suppressAutoHyphens/>
                    <w:adjustRightInd w:val="0"/>
                    <w:ind w:left="34" w:right="425"/>
                    <w:textAlignment w:val="baseline"/>
                    <w:rPr>
                      <w:sz w:val="22"/>
                      <w:szCs w:val="22"/>
                    </w:rPr>
                  </w:pPr>
                  <w:r w:rsidRPr="00573903">
                    <w:rPr>
                      <w:sz w:val="22"/>
                      <w:szCs w:val="22"/>
                    </w:rPr>
                    <w:t>Saskaņojot ar Pasūtītāju</w:t>
                  </w:r>
                </w:p>
              </w:tc>
            </w:tr>
          </w:tbl>
          <w:p w:rsidR="001B725A" w:rsidRPr="00892229" w:rsidRDefault="001B725A" w:rsidP="00FC45E5">
            <w:pPr>
              <w:widowControl w:val="0"/>
              <w:suppressAutoHyphens/>
              <w:adjustRightInd w:val="0"/>
              <w:ind w:left="34" w:right="425"/>
              <w:textAlignment w:val="baseline"/>
              <w:rPr>
                <w:color w:val="000000"/>
                <w:sz w:val="22"/>
                <w:szCs w:val="22"/>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*1 akadēmiskā stunda = 45 minūtes</w:t>
            </w:r>
          </w:p>
          <w:p w:rsidR="001B725A" w:rsidRPr="00892229" w:rsidRDefault="001B725A" w:rsidP="00FC45E5">
            <w:pPr>
              <w:widowControl w:val="0"/>
              <w:suppressAutoHyphens/>
              <w:adjustRightInd w:val="0"/>
              <w:ind w:left="34" w:right="-1"/>
              <w:jc w:val="both"/>
              <w:textAlignment w:val="baseline"/>
              <w:rPr>
                <w:color w:val="000000"/>
                <w:sz w:val="22"/>
                <w:szCs w:val="22"/>
              </w:rPr>
            </w:pPr>
          </w:p>
          <w:p w:rsidR="001B725A" w:rsidRPr="00892229" w:rsidRDefault="001B725A" w:rsidP="00FC45E5">
            <w:pPr>
              <w:widowControl w:val="0"/>
              <w:suppressAutoHyphens/>
              <w:adjustRightInd w:val="0"/>
              <w:ind w:left="34" w:right="-1"/>
              <w:jc w:val="both"/>
              <w:textAlignment w:val="baseline"/>
              <w:rPr>
                <w:color w:val="000000"/>
                <w:sz w:val="22"/>
                <w:szCs w:val="22"/>
              </w:rPr>
            </w:pPr>
            <w:r w:rsidRPr="00892229">
              <w:rPr>
                <w:color w:val="000000"/>
                <w:sz w:val="22"/>
                <w:szCs w:val="22"/>
              </w:rPr>
              <w:t>Pretendents apņemās ievērot Pasūtītāja minimālās prasības pakalpojuma sniedzējam:</w:t>
            </w:r>
          </w:p>
          <w:p w:rsidR="001B725A" w:rsidRPr="00892229" w:rsidRDefault="001B725A" w:rsidP="00FC45E5">
            <w:pPr>
              <w:widowControl w:val="0"/>
              <w:suppressAutoHyphens/>
              <w:adjustRightInd w:val="0"/>
              <w:ind w:left="34" w:right="-1"/>
              <w:jc w:val="both"/>
              <w:textAlignment w:val="baseline"/>
              <w:rPr>
                <w:color w:val="000000"/>
                <w:sz w:val="22"/>
                <w:szCs w:val="22"/>
              </w:rPr>
            </w:pPr>
          </w:p>
          <w:p w:rsidR="001B725A" w:rsidRPr="00892229" w:rsidRDefault="001B725A" w:rsidP="001B725A">
            <w:pPr>
              <w:pStyle w:val="ListParagraph"/>
              <w:widowControl w:val="0"/>
              <w:numPr>
                <w:ilvl w:val="0"/>
                <w:numId w:val="21"/>
              </w:numPr>
              <w:suppressAutoHyphens/>
              <w:adjustRightInd w:val="0"/>
              <w:ind w:left="318" w:right="-1" w:hanging="284"/>
              <w:jc w:val="both"/>
              <w:textAlignment w:val="baseline"/>
              <w:rPr>
                <w:color w:val="000000"/>
                <w:sz w:val="22"/>
                <w:szCs w:val="22"/>
              </w:rPr>
            </w:pPr>
            <w:r w:rsidRPr="00892229">
              <w:rPr>
                <w:color w:val="000000"/>
                <w:sz w:val="22"/>
                <w:szCs w:val="22"/>
              </w:rPr>
              <w:t xml:space="preserve">Līdz apmācību sākumam Pretendents apņemās iesniegt un saskaņot ar Pasūtītāju apmācības programma. Plānojot programmu un mācību materiālus, Pretendents apņemās ņemt vērā, ka ne mazāk kā </w:t>
            </w:r>
            <w:r w:rsidRPr="00892229">
              <w:rPr>
                <w:sz w:val="22"/>
                <w:szCs w:val="22"/>
              </w:rPr>
              <w:t>40%</w:t>
            </w:r>
            <w:r w:rsidRPr="00892229">
              <w:rPr>
                <w:color w:val="000000"/>
                <w:sz w:val="22"/>
                <w:szCs w:val="22"/>
              </w:rPr>
              <w:t xml:space="preserve"> no apmācību formas jāsastāda interaktīvam apmācību process, kurā dalībnieki tiks iesaistīti grupās un individuāli, pilnveidojot viņu izrunu, sarunvalodas prasmes un gramatikas zināšanas.</w:t>
            </w:r>
          </w:p>
          <w:p w:rsidR="001B725A" w:rsidRPr="00892229" w:rsidRDefault="001B725A" w:rsidP="001B725A">
            <w:pPr>
              <w:pStyle w:val="ListParagraph"/>
              <w:widowControl w:val="0"/>
              <w:numPr>
                <w:ilvl w:val="0"/>
                <w:numId w:val="21"/>
              </w:numPr>
              <w:suppressAutoHyphens/>
              <w:adjustRightInd w:val="0"/>
              <w:ind w:left="318" w:right="-1" w:hanging="284"/>
              <w:jc w:val="both"/>
              <w:textAlignment w:val="baseline"/>
              <w:rPr>
                <w:color w:val="000000"/>
                <w:sz w:val="22"/>
                <w:szCs w:val="22"/>
              </w:rPr>
            </w:pPr>
            <w:r w:rsidRPr="00892229">
              <w:rPr>
                <w:color w:val="000000"/>
                <w:sz w:val="22"/>
                <w:szCs w:val="22"/>
              </w:rPr>
              <w:t>Pretendents apņemās programmā iekļaut darbības metodes, programmas realizācijas ilgumu, sasniedzamo rezultātu, izmantojamos mācību materiālus un nodarbību aprakstu.</w:t>
            </w:r>
          </w:p>
          <w:p w:rsidR="001B725A" w:rsidRPr="00892229" w:rsidRDefault="001B725A" w:rsidP="001B725A">
            <w:pPr>
              <w:pStyle w:val="ListParagraph"/>
              <w:widowControl w:val="0"/>
              <w:numPr>
                <w:ilvl w:val="0"/>
                <w:numId w:val="21"/>
              </w:numPr>
              <w:suppressAutoHyphens/>
              <w:adjustRightInd w:val="0"/>
              <w:ind w:left="318" w:right="-1" w:hanging="284"/>
              <w:jc w:val="both"/>
              <w:textAlignment w:val="baseline"/>
              <w:rPr>
                <w:color w:val="000000"/>
                <w:sz w:val="22"/>
                <w:szCs w:val="22"/>
              </w:rPr>
            </w:pPr>
            <w:r w:rsidRPr="00892229">
              <w:rPr>
                <w:color w:val="000000"/>
                <w:sz w:val="22"/>
                <w:szCs w:val="22"/>
              </w:rPr>
              <w:t>Pretendents apņemās veikt testēšanu un intervēšanu, nodrošināt latviešu valodas zināšanu līmeņa noteikšanu apmācāmo personu sekmīgai iekļaušanai atbilstoša līmeņa apmācību grupās.</w:t>
            </w:r>
          </w:p>
          <w:p w:rsidR="001B725A" w:rsidRPr="00892229" w:rsidRDefault="001B725A" w:rsidP="001B725A">
            <w:pPr>
              <w:pStyle w:val="ListParagraph"/>
              <w:widowControl w:val="0"/>
              <w:numPr>
                <w:ilvl w:val="0"/>
                <w:numId w:val="21"/>
              </w:numPr>
              <w:suppressAutoHyphens/>
              <w:adjustRightInd w:val="0"/>
              <w:ind w:left="318" w:right="-1" w:hanging="284"/>
              <w:jc w:val="both"/>
              <w:textAlignment w:val="baseline"/>
              <w:rPr>
                <w:color w:val="000000"/>
                <w:sz w:val="22"/>
                <w:szCs w:val="22"/>
              </w:rPr>
            </w:pPr>
            <w:r w:rsidRPr="00892229">
              <w:rPr>
                <w:color w:val="000000"/>
                <w:sz w:val="22"/>
                <w:szCs w:val="22"/>
              </w:rPr>
              <w:t xml:space="preserve">Pretendents apņemās piedāvāt valsts valodas mācības, kuru ietvaros tiks apgūtas valodas zināšanas atbilstoši 2009.gada 7.jūlija Ministru kabineta noteikumos Nr.733 ,,Noteikumi par valsts valodas zināšanu apjomu un valsts valodas prasmes pārbaudes kārtību un profesionālo un amata pienākumu veikšanai, pastāvīgas uzturēšanās atļaujas saņemšanai un valsts nodevu par valsts valodas prasmes pārbaudi” noteiktajiem līmeņiem un pakāpēm A1, A2, B1 un B2, un veikt kursantu valsts valodas prasmes līmeņa vai pakāpes paaugstināšanu vismaz par vienu valodas prasmes līmeni. </w:t>
            </w:r>
          </w:p>
          <w:p w:rsidR="001B725A" w:rsidRPr="00892229" w:rsidRDefault="001B725A" w:rsidP="001B725A">
            <w:pPr>
              <w:pStyle w:val="ListParagraph"/>
              <w:widowControl w:val="0"/>
              <w:numPr>
                <w:ilvl w:val="0"/>
                <w:numId w:val="21"/>
              </w:numPr>
              <w:suppressAutoHyphens/>
              <w:adjustRightInd w:val="0"/>
              <w:ind w:left="318" w:right="-1" w:hanging="284"/>
              <w:jc w:val="both"/>
              <w:textAlignment w:val="baseline"/>
              <w:rPr>
                <w:color w:val="000000"/>
                <w:sz w:val="22"/>
                <w:szCs w:val="22"/>
              </w:rPr>
            </w:pPr>
            <w:r w:rsidRPr="00892229">
              <w:rPr>
                <w:color w:val="000000"/>
                <w:sz w:val="22"/>
                <w:szCs w:val="22"/>
              </w:rPr>
              <w:t>Pretendents apņemās nokomplektēt mācību grupas ar personu skaitu līdz 15 (piecpadsmit) cilvēkiem pēc iegūtajiem valodas testa rezultātiem, paredzot, ka vajadzību gadījumā, lai nokomplektētu grupu, tajā pieļaujams apmācības sniegt cilvēkiem ar diviem blakus esošiem līmeņiem.</w:t>
            </w:r>
          </w:p>
          <w:p w:rsidR="001B725A" w:rsidRPr="00892229" w:rsidRDefault="001B725A" w:rsidP="001B725A">
            <w:pPr>
              <w:pStyle w:val="ListParagraph"/>
              <w:widowControl w:val="0"/>
              <w:numPr>
                <w:ilvl w:val="0"/>
                <w:numId w:val="21"/>
              </w:numPr>
              <w:suppressAutoHyphens/>
              <w:adjustRightInd w:val="0"/>
              <w:ind w:left="318" w:right="-1" w:hanging="284"/>
              <w:jc w:val="both"/>
              <w:textAlignment w:val="baseline"/>
              <w:rPr>
                <w:color w:val="000000"/>
                <w:sz w:val="22"/>
                <w:szCs w:val="22"/>
              </w:rPr>
            </w:pPr>
            <w:r w:rsidRPr="00892229">
              <w:rPr>
                <w:color w:val="000000"/>
                <w:sz w:val="22"/>
                <w:szCs w:val="22"/>
              </w:rPr>
              <w:t>Pretendents apņemās veikt mācību dalībnieku anketēšana par apmācību kvalitāti, novērtēšanas anketu iepriekš saskaņojot ar Pasūtītāju.</w:t>
            </w:r>
          </w:p>
          <w:p w:rsidR="001B725A" w:rsidRPr="00892229" w:rsidRDefault="001B725A" w:rsidP="001B725A">
            <w:pPr>
              <w:pStyle w:val="ListParagraph"/>
              <w:widowControl w:val="0"/>
              <w:numPr>
                <w:ilvl w:val="0"/>
                <w:numId w:val="21"/>
              </w:numPr>
              <w:suppressAutoHyphens/>
              <w:adjustRightInd w:val="0"/>
              <w:ind w:left="318" w:right="-1" w:hanging="284"/>
              <w:jc w:val="both"/>
              <w:textAlignment w:val="baseline"/>
              <w:rPr>
                <w:color w:val="000000"/>
                <w:sz w:val="22"/>
                <w:szCs w:val="22"/>
              </w:rPr>
            </w:pPr>
            <w:r w:rsidRPr="00892229">
              <w:rPr>
                <w:color w:val="000000"/>
                <w:sz w:val="22"/>
                <w:szCs w:val="22"/>
              </w:rPr>
              <w:t>Pretendents apņemās nodrošināt nepieciešamo ar apmācības norisi apliecinošo dokumentāciju (izpildītāja atskaiti, kas satur apmācības programmu, dalībnieku reģistrācijas lapas, izdales materiālus, dalībniekiem izsniegto apliecību kopijas, dalībnieku aizpildīto novērtēšanas anketu apkopojumu (katrai grupai), kas iesniedzama Pasūtītājam.</w:t>
            </w:r>
          </w:p>
          <w:p w:rsidR="001B725A" w:rsidRPr="00892229" w:rsidRDefault="001B725A" w:rsidP="001B725A">
            <w:pPr>
              <w:pStyle w:val="ListParagraph"/>
              <w:widowControl w:val="0"/>
              <w:numPr>
                <w:ilvl w:val="0"/>
                <w:numId w:val="21"/>
              </w:numPr>
              <w:suppressAutoHyphens/>
              <w:adjustRightInd w:val="0"/>
              <w:ind w:left="318" w:right="-1" w:hanging="284"/>
              <w:jc w:val="both"/>
              <w:textAlignment w:val="baseline"/>
              <w:rPr>
                <w:color w:val="000000"/>
                <w:sz w:val="22"/>
                <w:szCs w:val="22"/>
              </w:rPr>
            </w:pPr>
            <w:r w:rsidRPr="00892229">
              <w:rPr>
                <w:color w:val="000000"/>
                <w:sz w:val="22"/>
                <w:szCs w:val="22"/>
              </w:rPr>
              <w:t>Kursa noslēgumā pretendents apņemās veikt apmācāmajiem zināšanu pārbaudi un izsniegt dokumentu par apgūtajām zināšanām.</w:t>
            </w:r>
          </w:p>
        </w:tc>
      </w:tr>
    </w:tbl>
    <w:p w:rsidR="001B725A" w:rsidRDefault="001B725A" w:rsidP="001B725A">
      <w:pPr>
        <w:ind w:right="-2"/>
        <w:jc w:val="both"/>
      </w:pPr>
      <w:r>
        <w:t>Komisija secina, ka visu pretendentu iesniegtie tehniskie piedāvājumi ir atbilstoši Nolikuma Tehniskās specifikācijas prasībām.</w:t>
      </w:r>
    </w:p>
    <w:p w:rsidR="001B725A" w:rsidRDefault="001B725A" w:rsidP="001B725A">
      <w:pPr>
        <w:ind w:right="-2"/>
        <w:jc w:val="both"/>
      </w:pPr>
    </w:p>
    <w:p w:rsidR="001B725A" w:rsidRDefault="001B725A" w:rsidP="001B725A">
      <w:pPr>
        <w:ind w:right="-2"/>
        <w:jc w:val="both"/>
      </w:pPr>
      <w:r>
        <w:t>Pretendentu iesniegtie finanšu piedāvājumi:</w:t>
      </w:r>
    </w:p>
    <w:tbl>
      <w:tblPr>
        <w:tblpPr w:leftFromText="180" w:rightFromText="180" w:vertAnchor="text"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
        <w:gridCol w:w="3043"/>
        <w:gridCol w:w="5083"/>
      </w:tblGrid>
      <w:tr w:rsidR="001B725A" w:rsidRPr="00F53AFF" w:rsidTr="00FC45E5">
        <w:trPr>
          <w:trHeight w:val="440"/>
        </w:trPr>
        <w:tc>
          <w:tcPr>
            <w:tcW w:w="516" w:type="pct"/>
            <w:vMerge w:val="restart"/>
            <w:vAlign w:val="center"/>
          </w:tcPr>
          <w:p w:rsidR="001B725A" w:rsidRPr="00F53AFF" w:rsidRDefault="001B725A" w:rsidP="00FC45E5">
            <w:pPr>
              <w:jc w:val="center"/>
              <w:rPr>
                <w:sz w:val="22"/>
                <w:szCs w:val="22"/>
              </w:rPr>
            </w:pPr>
            <w:r w:rsidRPr="00F53AFF">
              <w:rPr>
                <w:sz w:val="22"/>
                <w:szCs w:val="22"/>
              </w:rPr>
              <w:t>Nr.</w:t>
            </w:r>
          </w:p>
          <w:p w:rsidR="001B725A" w:rsidRPr="00F53AFF" w:rsidRDefault="001B725A" w:rsidP="00FC45E5">
            <w:pPr>
              <w:jc w:val="center"/>
              <w:rPr>
                <w:sz w:val="22"/>
                <w:szCs w:val="22"/>
              </w:rPr>
            </w:pPr>
            <w:r w:rsidRPr="00F53AFF">
              <w:rPr>
                <w:sz w:val="22"/>
                <w:szCs w:val="22"/>
              </w:rPr>
              <w:t>p.k.</w:t>
            </w:r>
          </w:p>
        </w:tc>
        <w:tc>
          <w:tcPr>
            <w:tcW w:w="1679" w:type="pct"/>
            <w:vMerge w:val="restart"/>
            <w:vAlign w:val="center"/>
          </w:tcPr>
          <w:p w:rsidR="001B725A" w:rsidRPr="00F53AFF" w:rsidRDefault="001B725A" w:rsidP="00FC45E5">
            <w:pPr>
              <w:jc w:val="center"/>
              <w:rPr>
                <w:sz w:val="22"/>
                <w:szCs w:val="22"/>
              </w:rPr>
            </w:pPr>
            <w:r w:rsidRPr="00F53AFF">
              <w:rPr>
                <w:sz w:val="22"/>
                <w:szCs w:val="22"/>
              </w:rPr>
              <w:t>Pretendents</w:t>
            </w:r>
          </w:p>
        </w:tc>
        <w:tc>
          <w:tcPr>
            <w:tcW w:w="2805" w:type="pct"/>
            <w:vAlign w:val="center"/>
          </w:tcPr>
          <w:p w:rsidR="001B725A" w:rsidRPr="00F53AFF" w:rsidRDefault="001B725A" w:rsidP="00FC45E5">
            <w:pPr>
              <w:ind w:left="-95"/>
              <w:jc w:val="center"/>
              <w:rPr>
                <w:b/>
                <w:color w:val="000000"/>
                <w:sz w:val="22"/>
                <w:szCs w:val="22"/>
              </w:rPr>
            </w:pPr>
            <w:r w:rsidRPr="00F53AFF">
              <w:rPr>
                <w:sz w:val="22"/>
                <w:szCs w:val="22"/>
              </w:rPr>
              <w:t>Iepirkuma priekšmets</w:t>
            </w:r>
            <w:r w:rsidRPr="00F53AFF">
              <w:rPr>
                <w:b/>
                <w:color w:val="000000"/>
                <w:sz w:val="22"/>
                <w:szCs w:val="22"/>
              </w:rPr>
              <w:t xml:space="preserve"> </w:t>
            </w:r>
          </w:p>
          <w:p w:rsidR="001B725A" w:rsidRPr="00F53AFF" w:rsidRDefault="001B725A" w:rsidP="00FC45E5">
            <w:pPr>
              <w:ind w:left="-95"/>
              <w:jc w:val="center"/>
              <w:rPr>
                <w:sz w:val="22"/>
                <w:szCs w:val="22"/>
              </w:rPr>
            </w:pPr>
            <w:r w:rsidRPr="00F53AFF">
              <w:rPr>
                <w:b/>
                <w:color w:val="000000"/>
                <w:sz w:val="22"/>
                <w:szCs w:val="22"/>
              </w:rPr>
              <w:t>“Latviešu valodas apmācība ieslodzījuma vietās”</w:t>
            </w:r>
          </w:p>
        </w:tc>
      </w:tr>
      <w:tr w:rsidR="001B725A" w:rsidRPr="00F53AFF" w:rsidTr="00FC45E5">
        <w:trPr>
          <w:trHeight w:val="440"/>
        </w:trPr>
        <w:tc>
          <w:tcPr>
            <w:tcW w:w="516" w:type="pct"/>
            <w:vMerge/>
            <w:vAlign w:val="center"/>
          </w:tcPr>
          <w:p w:rsidR="001B725A" w:rsidRPr="00F53AFF" w:rsidRDefault="001B725A" w:rsidP="00FC45E5">
            <w:pPr>
              <w:jc w:val="center"/>
              <w:rPr>
                <w:sz w:val="22"/>
                <w:szCs w:val="22"/>
              </w:rPr>
            </w:pPr>
          </w:p>
        </w:tc>
        <w:tc>
          <w:tcPr>
            <w:tcW w:w="1679" w:type="pct"/>
            <w:vMerge/>
            <w:vAlign w:val="center"/>
          </w:tcPr>
          <w:p w:rsidR="001B725A" w:rsidRPr="00F53AFF" w:rsidRDefault="001B725A" w:rsidP="00FC45E5">
            <w:pPr>
              <w:jc w:val="center"/>
              <w:rPr>
                <w:sz w:val="22"/>
                <w:szCs w:val="22"/>
              </w:rPr>
            </w:pPr>
          </w:p>
        </w:tc>
        <w:tc>
          <w:tcPr>
            <w:tcW w:w="2805" w:type="pct"/>
            <w:vAlign w:val="center"/>
          </w:tcPr>
          <w:p w:rsidR="001B725A" w:rsidRPr="00F53AFF" w:rsidRDefault="001B725A" w:rsidP="00FC45E5">
            <w:pPr>
              <w:ind w:left="-95"/>
              <w:jc w:val="center"/>
              <w:rPr>
                <w:sz w:val="22"/>
                <w:szCs w:val="22"/>
              </w:rPr>
            </w:pPr>
            <w:r w:rsidRPr="00F53AFF">
              <w:rPr>
                <w:sz w:val="22"/>
                <w:szCs w:val="22"/>
              </w:rPr>
              <w:t>Juridiska persona norāda pakalpojuma cenu* EUR bez PVN</w:t>
            </w:r>
          </w:p>
        </w:tc>
      </w:tr>
      <w:tr w:rsidR="001B725A" w:rsidRPr="00F53AFF" w:rsidTr="00FC45E5">
        <w:trPr>
          <w:trHeight w:val="238"/>
        </w:trPr>
        <w:tc>
          <w:tcPr>
            <w:tcW w:w="516" w:type="pct"/>
            <w:vAlign w:val="center"/>
          </w:tcPr>
          <w:p w:rsidR="001B725A" w:rsidRPr="00F53AFF" w:rsidRDefault="001B725A" w:rsidP="00FC45E5">
            <w:pPr>
              <w:jc w:val="center"/>
              <w:rPr>
                <w:sz w:val="22"/>
                <w:szCs w:val="22"/>
              </w:rPr>
            </w:pPr>
            <w:r w:rsidRPr="00F53AFF">
              <w:rPr>
                <w:sz w:val="22"/>
                <w:szCs w:val="22"/>
              </w:rPr>
              <w:t>1.</w:t>
            </w:r>
          </w:p>
        </w:tc>
        <w:tc>
          <w:tcPr>
            <w:tcW w:w="1679" w:type="pct"/>
            <w:vAlign w:val="center"/>
          </w:tcPr>
          <w:p w:rsidR="001B725A" w:rsidRPr="00F53AFF" w:rsidRDefault="001B725A" w:rsidP="00FC45E5">
            <w:pPr>
              <w:jc w:val="center"/>
              <w:rPr>
                <w:sz w:val="22"/>
                <w:szCs w:val="22"/>
              </w:rPr>
            </w:pPr>
            <w:r w:rsidRPr="00F53AFF">
              <w:rPr>
                <w:sz w:val="22"/>
                <w:szCs w:val="22"/>
              </w:rPr>
              <w:t>Sabiedrība "Skrivanek Baltic"</w:t>
            </w:r>
          </w:p>
        </w:tc>
        <w:tc>
          <w:tcPr>
            <w:tcW w:w="2805" w:type="pct"/>
            <w:vAlign w:val="center"/>
          </w:tcPr>
          <w:p w:rsidR="001B725A" w:rsidRPr="00F53AFF" w:rsidRDefault="001B725A" w:rsidP="00FC45E5">
            <w:pPr>
              <w:ind w:left="-95"/>
              <w:jc w:val="center"/>
              <w:rPr>
                <w:sz w:val="22"/>
                <w:szCs w:val="22"/>
              </w:rPr>
            </w:pPr>
            <w:r w:rsidRPr="00F53AFF">
              <w:rPr>
                <w:b/>
                <w:sz w:val="22"/>
                <w:szCs w:val="22"/>
              </w:rPr>
              <w:t>13 230,00</w:t>
            </w:r>
          </w:p>
        </w:tc>
      </w:tr>
      <w:tr w:rsidR="001B725A" w:rsidRPr="00F53AFF" w:rsidTr="00FC45E5">
        <w:trPr>
          <w:trHeight w:val="271"/>
        </w:trPr>
        <w:tc>
          <w:tcPr>
            <w:tcW w:w="516" w:type="pct"/>
            <w:vAlign w:val="center"/>
          </w:tcPr>
          <w:p w:rsidR="001B725A" w:rsidRPr="00F53AFF" w:rsidRDefault="001B725A" w:rsidP="00FC45E5">
            <w:pPr>
              <w:jc w:val="center"/>
              <w:rPr>
                <w:sz w:val="22"/>
                <w:szCs w:val="22"/>
              </w:rPr>
            </w:pPr>
            <w:r w:rsidRPr="00F53AFF">
              <w:rPr>
                <w:sz w:val="22"/>
                <w:szCs w:val="22"/>
              </w:rPr>
              <w:t>2.</w:t>
            </w:r>
          </w:p>
        </w:tc>
        <w:tc>
          <w:tcPr>
            <w:tcW w:w="1679" w:type="pct"/>
            <w:vAlign w:val="center"/>
          </w:tcPr>
          <w:p w:rsidR="001B725A" w:rsidRPr="00F53AFF" w:rsidRDefault="001B725A" w:rsidP="00FC45E5">
            <w:pPr>
              <w:jc w:val="center"/>
              <w:rPr>
                <w:sz w:val="22"/>
                <w:szCs w:val="22"/>
              </w:rPr>
            </w:pPr>
            <w:r w:rsidRPr="00F53AFF">
              <w:rPr>
                <w:sz w:val="22"/>
                <w:szCs w:val="22"/>
              </w:rPr>
              <w:t>Sabiedrība "MBR"</w:t>
            </w:r>
          </w:p>
        </w:tc>
        <w:tc>
          <w:tcPr>
            <w:tcW w:w="2805" w:type="pct"/>
            <w:vAlign w:val="center"/>
          </w:tcPr>
          <w:p w:rsidR="001B725A" w:rsidRPr="00F53AFF" w:rsidRDefault="001B725A" w:rsidP="00FC45E5">
            <w:pPr>
              <w:ind w:left="-95"/>
              <w:jc w:val="center"/>
              <w:rPr>
                <w:sz w:val="22"/>
                <w:szCs w:val="22"/>
              </w:rPr>
            </w:pPr>
            <w:r w:rsidRPr="00F53AFF">
              <w:rPr>
                <w:b/>
                <w:sz w:val="22"/>
                <w:szCs w:val="22"/>
              </w:rPr>
              <w:t>3 999,98</w:t>
            </w:r>
          </w:p>
        </w:tc>
      </w:tr>
      <w:tr w:rsidR="001B725A" w:rsidRPr="00F53AFF" w:rsidTr="00FC45E5">
        <w:trPr>
          <w:trHeight w:val="263"/>
        </w:trPr>
        <w:tc>
          <w:tcPr>
            <w:tcW w:w="516" w:type="pct"/>
            <w:vAlign w:val="center"/>
          </w:tcPr>
          <w:p w:rsidR="001B725A" w:rsidRPr="00F53AFF" w:rsidRDefault="001B725A" w:rsidP="00FC45E5">
            <w:pPr>
              <w:jc w:val="center"/>
              <w:rPr>
                <w:sz w:val="22"/>
                <w:szCs w:val="22"/>
              </w:rPr>
            </w:pPr>
            <w:r w:rsidRPr="00F53AFF">
              <w:rPr>
                <w:sz w:val="22"/>
                <w:szCs w:val="22"/>
              </w:rPr>
              <w:t>3.</w:t>
            </w:r>
          </w:p>
        </w:tc>
        <w:tc>
          <w:tcPr>
            <w:tcW w:w="1679" w:type="pct"/>
            <w:vAlign w:val="center"/>
          </w:tcPr>
          <w:p w:rsidR="001B725A" w:rsidRPr="00F53AFF" w:rsidRDefault="001B725A" w:rsidP="00FC45E5">
            <w:pPr>
              <w:jc w:val="center"/>
              <w:rPr>
                <w:sz w:val="22"/>
                <w:szCs w:val="22"/>
              </w:rPr>
            </w:pPr>
            <w:r w:rsidRPr="00F53AFF">
              <w:rPr>
                <w:sz w:val="22"/>
                <w:szCs w:val="22"/>
              </w:rPr>
              <w:t>Sabiedrība "DIJA"</w:t>
            </w:r>
          </w:p>
        </w:tc>
        <w:tc>
          <w:tcPr>
            <w:tcW w:w="2805" w:type="pct"/>
            <w:vAlign w:val="center"/>
          </w:tcPr>
          <w:p w:rsidR="001B725A" w:rsidRPr="00F53AFF" w:rsidRDefault="001B725A" w:rsidP="00FC45E5">
            <w:pPr>
              <w:ind w:left="-95"/>
              <w:jc w:val="center"/>
              <w:rPr>
                <w:sz w:val="22"/>
                <w:szCs w:val="22"/>
              </w:rPr>
            </w:pPr>
            <w:r w:rsidRPr="00F53AFF">
              <w:rPr>
                <w:b/>
                <w:sz w:val="22"/>
                <w:szCs w:val="22"/>
              </w:rPr>
              <w:t>16 222,00</w:t>
            </w:r>
          </w:p>
        </w:tc>
      </w:tr>
      <w:tr w:rsidR="001B725A" w:rsidRPr="00F53AFF" w:rsidTr="00FC45E5">
        <w:trPr>
          <w:trHeight w:val="263"/>
        </w:trPr>
        <w:tc>
          <w:tcPr>
            <w:tcW w:w="516" w:type="pct"/>
            <w:vAlign w:val="center"/>
          </w:tcPr>
          <w:p w:rsidR="001B725A" w:rsidRPr="00F53AFF" w:rsidRDefault="001B725A" w:rsidP="00FC45E5">
            <w:pPr>
              <w:jc w:val="center"/>
              <w:rPr>
                <w:sz w:val="22"/>
                <w:szCs w:val="22"/>
              </w:rPr>
            </w:pPr>
            <w:r w:rsidRPr="00F53AFF">
              <w:rPr>
                <w:sz w:val="22"/>
                <w:szCs w:val="22"/>
              </w:rPr>
              <w:t>4.</w:t>
            </w:r>
          </w:p>
        </w:tc>
        <w:tc>
          <w:tcPr>
            <w:tcW w:w="1679" w:type="pct"/>
            <w:vAlign w:val="center"/>
          </w:tcPr>
          <w:p w:rsidR="001B725A" w:rsidRPr="00F53AFF" w:rsidRDefault="001B725A" w:rsidP="00FC45E5">
            <w:pPr>
              <w:jc w:val="center"/>
              <w:rPr>
                <w:sz w:val="22"/>
                <w:szCs w:val="22"/>
              </w:rPr>
            </w:pPr>
            <w:r w:rsidRPr="00F53AFF">
              <w:rPr>
                <w:sz w:val="22"/>
                <w:szCs w:val="22"/>
              </w:rPr>
              <w:t>Sabiedrība "BUTS"</w:t>
            </w:r>
          </w:p>
        </w:tc>
        <w:tc>
          <w:tcPr>
            <w:tcW w:w="2805" w:type="pct"/>
            <w:vAlign w:val="center"/>
          </w:tcPr>
          <w:p w:rsidR="001B725A" w:rsidRPr="00F53AFF" w:rsidRDefault="001B725A" w:rsidP="00FC45E5">
            <w:pPr>
              <w:ind w:left="-95"/>
              <w:jc w:val="center"/>
              <w:rPr>
                <w:sz w:val="22"/>
                <w:szCs w:val="22"/>
              </w:rPr>
            </w:pPr>
            <w:r w:rsidRPr="00F53AFF">
              <w:rPr>
                <w:b/>
                <w:sz w:val="22"/>
                <w:szCs w:val="22"/>
              </w:rPr>
              <w:t>15 999,00</w:t>
            </w:r>
          </w:p>
        </w:tc>
      </w:tr>
      <w:tr w:rsidR="001B725A" w:rsidRPr="00F53AFF" w:rsidTr="00FC45E5">
        <w:trPr>
          <w:trHeight w:val="280"/>
        </w:trPr>
        <w:tc>
          <w:tcPr>
            <w:tcW w:w="516" w:type="pct"/>
            <w:vAlign w:val="center"/>
          </w:tcPr>
          <w:p w:rsidR="001B725A" w:rsidRPr="00F53AFF" w:rsidRDefault="001B725A" w:rsidP="00FC45E5">
            <w:pPr>
              <w:jc w:val="center"/>
              <w:rPr>
                <w:sz w:val="22"/>
                <w:szCs w:val="22"/>
              </w:rPr>
            </w:pPr>
            <w:r w:rsidRPr="00F53AFF">
              <w:rPr>
                <w:sz w:val="22"/>
                <w:szCs w:val="22"/>
              </w:rPr>
              <w:t>6.</w:t>
            </w:r>
          </w:p>
        </w:tc>
        <w:tc>
          <w:tcPr>
            <w:tcW w:w="1679" w:type="pct"/>
            <w:vAlign w:val="center"/>
          </w:tcPr>
          <w:p w:rsidR="001B725A" w:rsidRPr="00F53AFF" w:rsidRDefault="001B725A" w:rsidP="00FC45E5">
            <w:pPr>
              <w:jc w:val="center"/>
              <w:rPr>
                <w:sz w:val="22"/>
                <w:szCs w:val="22"/>
              </w:rPr>
            </w:pPr>
            <w:r w:rsidRPr="00F53AFF">
              <w:rPr>
                <w:sz w:val="22"/>
                <w:szCs w:val="22"/>
              </w:rPr>
              <w:t>Liepājas Universitāte</w:t>
            </w:r>
          </w:p>
        </w:tc>
        <w:tc>
          <w:tcPr>
            <w:tcW w:w="2805" w:type="pct"/>
            <w:vAlign w:val="center"/>
          </w:tcPr>
          <w:p w:rsidR="001B725A" w:rsidRPr="00F53AFF" w:rsidRDefault="001B725A" w:rsidP="00FC45E5">
            <w:pPr>
              <w:ind w:left="-95"/>
              <w:jc w:val="center"/>
              <w:rPr>
                <w:sz w:val="22"/>
                <w:szCs w:val="22"/>
              </w:rPr>
            </w:pPr>
            <w:r w:rsidRPr="00F53AFF">
              <w:rPr>
                <w:b/>
                <w:sz w:val="22"/>
                <w:szCs w:val="22"/>
              </w:rPr>
              <w:t>15 350,00</w:t>
            </w:r>
          </w:p>
        </w:tc>
      </w:tr>
      <w:tr w:rsidR="001B725A" w:rsidRPr="00F53AFF" w:rsidTr="00FC45E5">
        <w:trPr>
          <w:trHeight w:val="271"/>
        </w:trPr>
        <w:tc>
          <w:tcPr>
            <w:tcW w:w="516" w:type="pct"/>
            <w:vAlign w:val="center"/>
          </w:tcPr>
          <w:p w:rsidR="001B725A" w:rsidRPr="00F53AFF" w:rsidRDefault="001B725A" w:rsidP="00FC45E5">
            <w:pPr>
              <w:jc w:val="center"/>
              <w:rPr>
                <w:sz w:val="22"/>
                <w:szCs w:val="22"/>
              </w:rPr>
            </w:pPr>
            <w:r w:rsidRPr="00F53AFF">
              <w:rPr>
                <w:sz w:val="22"/>
                <w:szCs w:val="22"/>
              </w:rPr>
              <w:t>8.</w:t>
            </w:r>
          </w:p>
        </w:tc>
        <w:tc>
          <w:tcPr>
            <w:tcW w:w="1679" w:type="pct"/>
            <w:vAlign w:val="center"/>
          </w:tcPr>
          <w:p w:rsidR="001B725A" w:rsidRPr="00F53AFF" w:rsidRDefault="001B725A" w:rsidP="00FC45E5">
            <w:pPr>
              <w:jc w:val="center"/>
              <w:rPr>
                <w:sz w:val="22"/>
                <w:szCs w:val="22"/>
              </w:rPr>
            </w:pPr>
            <w:r w:rsidRPr="00F53AFF">
              <w:rPr>
                <w:sz w:val="22"/>
                <w:szCs w:val="22"/>
              </w:rPr>
              <w:t>Sabiedrība "Mācību centrs plus"</w:t>
            </w:r>
          </w:p>
        </w:tc>
        <w:tc>
          <w:tcPr>
            <w:tcW w:w="2805" w:type="pct"/>
            <w:vAlign w:val="center"/>
          </w:tcPr>
          <w:p w:rsidR="001B725A" w:rsidRPr="00F53AFF" w:rsidRDefault="001B725A" w:rsidP="00FC45E5">
            <w:pPr>
              <w:ind w:left="-95"/>
              <w:jc w:val="center"/>
              <w:rPr>
                <w:sz w:val="22"/>
                <w:szCs w:val="22"/>
              </w:rPr>
            </w:pPr>
            <w:r w:rsidRPr="00F53AFF">
              <w:rPr>
                <w:b/>
                <w:sz w:val="22"/>
                <w:szCs w:val="22"/>
              </w:rPr>
              <w:t>18 742,50</w:t>
            </w:r>
          </w:p>
        </w:tc>
      </w:tr>
      <w:tr w:rsidR="001B725A" w:rsidRPr="00F53AFF" w:rsidTr="00FC45E5">
        <w:trPr>
          <w:trHeight w:val="558"/>
        </w:trPr>
        <w:tc>
          <w:tcPr>
            <w:tcW w:w="516" w:type="pct"/>
            <w:vAlign w:val="center"/>
          </w:tcPr>
          <w:p w:rsidR="001B725A" w:rsidRPr="00F53AFF" w:rsidRDefault="001B725A" w:rsidP="00FC45E5">
            <w:pPr>
              <w:jc w:val="center"/>
              <w:rPr>
                <w:sz w:val="22"/>
                <w:szCs w:val="22"/>
              </w:rPr>
            </w:pPr>
            <w:r w:rsidRPr="00F53AFF">
              <w:rPr>
                <w:sz w:val="22"/>
                <w:szCs w:val="22"/>
              </w:rPr>
              <w:t>9.</w:t>
            </w:r>
          </w:p>
        </w:tc>
        <w:tc>
          <w:tcPr>
            <w:tcW w:w="1679" w:type="pct"/>
            <w:vAlign w:val="center"/>
          </w:tcPr>
          <w:p w:rsidR="001B725A" w:rsidRPr="00F53AFF" w:rsidRDefault="001B725A" w:rsidP="00FC45E5">
            <w:pPr>
              <w:jc w:val="center"/>
              <w:rPr>
                <w:sz w:val="22"/>
                <w:szCs w:val="22"/>
              </w:rPr>
            </w:pPr>
            <w:r w:rsidRPr="00F53AFF">
              <w:rPr>
                <w:sz w:val="22"/>
                <w:szCs w:val="22"/>
              </w:rPr>
              <w:t>Sabiedrības "Biznesa augstskola Turība"</w:t>
            </w:r>
          </w:p>
        </w:tc>
        <w:tc>
          <w:tcPr>
            <w:tcW w:w="2805" w:type="pct"/>
            <w:vAlign w:val="center"/>
          </w:tcPr>
          <w:p w:rsidR="001B725A" w:rsidRPr="00F53AFF" w:rsidRDefault="001B725A" w:rsidP="00FC45E5">
            <w:pPr>
              <w:ind w:left="-95"/>
              <w:jc w:val="center"/>
              <w:rPr>
                <w:sz w:val="22"/>
                <w:szCs w:val="22"/>
              </w:rPr>
            </w:pPr>
            <w:r w:rsidRPr="00F53AFF">
              <w:rPr>
                <w:b/>
                <w:sz w:val="22"/>
                <w:szCs w:val="22"/>
              </w:rPr>
              <w:t>25 860,00</w:t>
            </w:r>
          </w:p>
        </w:tc>
      </w:tr>
    </w:tbl>
    <w:p w:rsidR="001B725A" w:rsidRDefault="001B725A" w:rsidP="001B725A">
      <w:pPr>
        <w:ind w:right="-1"/>
        <w:jc w:val="both"/>
        <w:rPr>
          <w:sz w:val="22"/>
          <w:szCs w:val="22"/>
        </w:rPr>
      </w:pPr>
      <w:r>
        <w:rPr>
          <w:sz w:val="22"/>
          <w:szCs w:val="22"/>
        </w:rPr>
        <w:t>*Pakalpojuma cenā ir jāiekļauj visi izdevumi, t.sk., ceļa un materiālu izdevumi, un nodokļi, izņemot pievienotās vērtības nodokli.</w:t>
      </w:r>
    </w:p>
    <w:p w:rsidR="001B725A" w:rsidRDefault="001B725A" w:rsidP="001B725A">
      <w:pPr>
        <w:ind w:right="-2"/>
        <w:jc w:val="both"/>
      </w:pPr>
    </w:p>
    <w:p w:rsidR="001B725A" w:rsidRDefault="001B725A" w:rsidP="001B725A">
      <w:pPr>
        <w:tabs>
          <w:tab w:val="right" w:pos="284"/>
        </w:tabs>
        <w:jc w:val="both"/>
      </w:pPr>
      <w:r>
        <w:t>Pretendentu finanšu piedāvājumos Iepirkumam aritmētiskas kļūdas nav konstatētas, jo piedāvājot cenu, nekādi aprēķini nav veikti.</w:t>
      </w:r>
    </w:p>
    <w:p w:rsidR="001B725A" w:rsidRDefault="001B725A" w:rsidP="001B725A">
      <w:pPr>
        <w:tabs>
          <w:tab w:val="right" w:pos="284"/>
        </w:tabs>
        <w:jc w:val="both"/>
      </w:pPr>
    </w:p>
    <w:p w:rsidR="001B725A" w:rsidRPr="00A91BEB" w:rsidRDefault="001B725A" w:rsidP="001B725A">
      <w:pPr>
        <w:tabs>
          <w:tab w:val="right" w:pos="284"/>
        </w:tabs>
        <w:jc w:val="both"/>
      </w:pPr>
      <w:r>
        <w:t xml:space="preserve">Saskaņā ar piedāvājumu izvēles kritēriju Iepirkuma līguma slēgšanas tiesības būtu piešķiramas Sabiedrībai "MBR". </w:t>
      </w:r>
      <w:r w:rsidRPr="007D6248">
        <w:t>Komisija nav pamata šī pretendenta piedāvājumu uzskatīt par nepamatoti lētu, jo Valsts ieņēmumu dienests 2017.gada 3.marta vēstulē Nr. 8.68-6/32612 "Par pretendenta darba ņēmēju vidējās stundas tarifa likmes pamatotību" ir atzinis šī pretendenta darba ņēmēju vidējo stundas tarifa likmi attiecīgajās profesiju grupās par atbilstošu tā veiktajai saimnieciskajai darbībai.</w:t>
      </w:r>
    </w:p>
    <w:p w:rsidR="001B725A" w:rsidRDefault="001B725A" w:rsidP="001B725A">
      <w:pPr>
        <w:tabs>
          <w:tab w:val="right" w:pos="284"/>
        </w:tabs>
        <w:jc w:val="both"/>
      </w:pPr>
    </w:p>
    <w:p w:rsidR="001B725A" w:rsidRDefault="001B725A" w:rsidP="001B725A">
      <w:pPr>
        <w:tabs>
          <w:tab w:val="right" w:pos="284"/>
        </w:tabs>
        <w:jc w:val="both"/>
      </w:pPr>
      <w:r>
        <w:t>Atbilstoši Publisko iepirkumu likuma (redakcija, kura stājās spēkā 2017. gada 1. martā) pārejas noteikumu 2. punktam, [..] ja iepirkums vai iepirkuma procedūra ir izsludināta vai lēmums par iepirkuma vai iepirkuma procedūras uzsākšanu, ja iepirkums vai iepirkuma procedūra nav jāizsludina, ir pieņemts pirms šā likuma spēkā stāšanās dienas, tad iepirkums vai iepirkuma procedūra pabeidzama, tai skaitā apstrīdama vai pārsūdzama, saskaņā ar tā likuma noteikumiem, kas bija spēkā attiecīgā iepirkuma vai iepirkuma procedūras izsludināšanas vai lēmuma par tās uzsākšanu pieņemšanas dienā, izņemot noteikumus, kas iekļauti šā likuma 28. panta otrajā daļā, 29. pantā, 30. panta pirmajā daļā un 31. panta otrajā daļā. [..]</w:t>
      </w:r>
    </w:p>
    <w:p w:rsidR="001B725A" w:rsidRDefault="001B725A" w:rsidP="001B725A">
      <w:pPr>
        <w:jc w:val="both"/>
      </w:pPr>
    </w:p>
    <w:p w:rsidR="001B725A" w:rsidRDefault="001B725A" w:rsidP="001B725A">
      <w:pPr>
        <w:jc w:val="both"/>
      </w:pPr>
      <w:r>
        <w:t>Saskaņā ar Publisko iepirkumu likuma (turpmāk – Likums) 39.</w:t>
      </w:r>
      <w:r>
        <w:rPr>
          <w:vertAlign w:val="superscript"/>
        </w:rPr>
        <w:t>1 </w:t>
      </w:r>
      <w:r>
        <w:t>panta pirmās daļas 3.punkta pirmo apakšpunktu (redakcija, kas bija spēkā līdz 2017. gada 28. februārim), komisija pārbauda 39.</w:t>
      </w:r>
      <w:r>
        <w:rPr>
          <w:vertAlign w:val="superscript"/>
        </w:rPr>
        <w:t>1 </w:t>
      </w:r>
      <w:r>
        <w:t>panta pirmajā daļā noteikto pretendentu izslēgšanas nosacījumu (redakcija, kas bija spēkā līdz 2017. gada 28. februārim) esamību attiecībā uz katru pretendentu, kuram atbilstoši citām paziņojumā par līgumu un Iepirkuma procedūras dokumentos noteiktajām prasībām un izraudzītajam piedāvājuma izvēles kritērijam būtu piešķiramas līguma slēgšanas tiesības.</w:t>
      </w:r>
    </w:p>
    <w:p w:rsidR="001B725A" w:rsidRDefault="001B725A" w:rsidP="001B725A">
      <w:pPr>
        <w:jc w:val="both"/>
      </w:pPr>
    </w:p>
    <w:p w:rsidR="001B725A" w:rsidRDefault="001B725A" w:rsidP="001B725A">
      <w:pPr>
        <w:jc w:val="both"/>
      </w:pPr>
      <w:r>
        <w:rPr>
          <w:rFonts w:eastAsia="Calibri"/>
          <w:noProof/>
        </w:rPr>
        <w:t xml:space="preserve">Atbilstoši </w:t>
      </w:r>
      <w:r>
        <w:rPr>
          <w:rFonts w:eastAsia="Calibri"/>
          <w:bCs/>
          <w:noProof/>
        </w:rPr>
        <w:t>Likuma 39.</w:t>
      </w:r>
      <w:r>
        <w:rPr>
          <w:rFonts w:eastAsia="Calibri"/>
          <w:bCs/>
          <w:noProof/>
          <w:vertAlign w:val="superscript"/>
        </w:rPr>
        <w:t>1 </w:t>
      </w:r>
      <w:r>
        <w:rPr>
          <w:rFonts w:eastAsia="Calibri"/>
          <w:bCs/>
          <w:noProof/>
        </w:rPr>
        <w:t xml:space="preserve">panta septītās </w:t>
      </w:r>
      <w:r>
        <w:rPr>
          <w:rFonts w:eastAsia="Calibri"/>
          <w:noProof/>
        </w:rPr>
        <w:t xml:space="preserve">daļas </w:t>
      </w:r>
      <w:r>
        <w:rPr>
          <w:rFonts w:eastAsia="Calibri"/>
          <w:bCs/>
          <w:noProof/>
        </w:rPr>
        <w:t xml:space="preserve">nosacījumiem </w:t>
      </w:r>
      <w:r>
        <w:t>(redakcija, kas bija spēkā līdz 2017. gada 28. februārim)</w:t>
      </w:r>
      <w:r>
        <w:rPr>
          <w:rFonts w:eastAsia="Calibri"/>
          <w:noProof/>
        </w:rPr>
        <w:t xml:space="preserve"> pasūtītājs, izmantojot Ministru kabineta noteikto informācijas sistēmu, pārbauda un saņem informāciju par pretendentiem.</w:t>
      </w:r>
    </w:p>
    <w:p w:rsidR="001B725A" w:rsidRDefault="001B725A" w:rsidP="001B725A">
      <w:pPr>
        <w:jc w:val="both"/>
      </w:pPr>
    </w:p>
    <w:p w:rsidR="001B725A" w:rsidRPr="001B665F" w:rsidRDefault="001B725A" w:rsidP="001B725A">
      <w:pPr>
        <w:pStyle w:val="BodyTextIndent2"/>
        <w:ind w:right="-1" w:firstLine="0"/>
        <w:rPr>
          <w:sz w:val="24"/>
          <w:lang w:val="lv-LV"/>
        </w:rPr>
      </w:pPr>
      <w:r w:rsidRPr="001B665F">
        <w:rPr>
          <w:sz w:val="24"/>
          <w:u w:val="single"/>
          <w:lang w:val="lv-LV"/>
        </w:rPr>
        <w:t>Saskaņā ar Elektronisko Iepirkumu Sistēmas datubāzes saņemto informāciju pretendentam Sabiedrībai "MBR"</w:t>
      </w:r>
      <w:r w:rsidRPr="001B665F">
        <w:rPr>
          <w:sz w:val="24"/>
          <w:lang w:val="lv-LV"/>
        </w:rPr>
        <w:t>:</w:t>
      </w:r>
    </w:p>
    <w:p w:rsidR="001B725A" w:rsidRDefault="001B725A" w:rsidP="001B725A">
      <w:pPr>
        <w:pStyle w:val="ListParagraph"/>
        <w:numPr>
          <w:ilvl w:val="0"/>
          <w:numId w:val="22"/>
        </w:numPr>
        <w:tabs>
          <w:tab w:val="left" w:pos="993"/>
        </w:tabs>
        <w:ind w:left="0" w:firstLine="717"/>
        <w:jc w:val="both"/>
        <w:rPr>
          <w:rFonts w:eastAsia="Calibri"/>
          <w:noProof/>
        </w:rPr>
      </w:pPr>
      <w:r>
        <w:rPr>
          <w:rFonts w:eastAsia="Calibri"/>
          <w:noProof/>
        </w:rPr>
        <w:t xml:space="preserve">dienā, kad </w:t>
      </w:r>
      <w:r>
        <w:t xml:space="preserve">dienā, kad paziņojums par līgumu publicēts Iepirkumu uzraudzības biroja tīmekļvietnē (2016. gada 1. decembrī) un dienā, kad pieņemts lēmums par iespējamu līguma slēgšanas tiesību piešķiršanu </w:t>
      </w:r>
      <w:r w:rsidRPr="00225BDA">
        <w:t>(2017. gada 13. martā)</w:t>
      </w:r>
      <w:r>
        <w:rPr>
          <w:rFonts w:eastAsia="Calibri"/>
          <w:b/>
          <w:noProof/>
        </w:rPr>
        <w:t xml:space="preserve"> nav nodokļu (nodevu) parādi</w:t>
      </w:r>
      <w:r>
        <w:rPr>
          <w:rFonts w:eastAsia="Calibri"/>
          <w:noProof/>
        </w:rPr>
        <w:t>,</w:t>
      </w:r>
      <w:r>
        <w:rPr>
          <w:rFonts w:eastAsia="Calibri"/>
        </w:rPr>
        <w:t xml:space="preserve"> tajā skaitā valsts sociālās apdrošināšanas obligāto iemaksu parādi,</w:t>
      </w:r>
      <w:r>
        <w:rPr>
          <w:rFonts w:eastAsia="Calibri"/>
          <w:noProof/>
        </w:rPr>
        <w:t xml:space="preserve"> kas kopsummā pārsniedz </w:t>
      </w:r>
      <w:r>
        <w:rPr>
          <w:rFonts w:eastAsia="Calibri"/>
        </w:rPr>
        <w:t xml:space="preserve">150,00 EUR (viens simts piecdesmit </w:t>
      </w:r>
      <w:r>
        <w:rPr>
          <w:rFonts w:eastAsia="Calibri"/>
          <w:i/>
        </w:rPr>
        <w:t xml:space="preserve">euro </w:t>
      </w:r>
      <w:r>
        <w:rPr>
          <w:rFonts w:eastAsia="Calibri"/>
        </w:rPr>
        <w:t xml:space="preserve">un nulle </w:t>
      </w:r>
      <w:r>
        <w:rPr>
          <w:rFonts w:eastAsia="Calibri"/>
          <w:i/>
        </w:rPr>
        <w:t>euro</w:t>
      </w:r>
      <w:r>
        <w:rPr>
          <w:rFonts w:eastAsia="Calibri"/>
        </w:rPr>
        <w:t xml:space="preserve"> centi)</w:t>
      </w:r>
      <w:r>
        <w:rPr>
          <w:rFonts w:eastAsia="Calibri"/>
          <w:noProof/>
        </w:rPr>
        <w:t>;</w:t>
      </w:r>
    </w:p>
    <w:p w:rsidR="001B725A" w:rsidRDefault="001B725A" w:rsidP="001B725A">
      <w:pPr>
        <w:pStyle w:val="ListParagraph"/>
        <w:numPr>
          <w:ilvl w:val="0"/>
          <w:numId w:val="22"/>
        </w:numPr>
        <w:tabs>
          <w:tab w:val="left" w:pos="993"/>
        </w:tabs>
        <w:ind w:left="0" w:firstLine="717"/>
        <w:jc w:val="both"/>
        <w:rPr>
          <w:rFonts w:eastAsia="Calibri"/>
          <w:noProof/>
        </w:rPr>
      </w:pPr>
      <w:r>
        <w:rPr>
          <w:rFonts w:eastAsia="Calibri"/>
          <w:b/>
          <w:noProof/>
        </w:rPr>
        <w:t>nav</w:t>
      </w:r>
      <w:r>
        <w:rPr>
          <w:rFonts w:eastAsia="Calibri"/>
          <w:noProof/>
        </w:rPr>
        <w:t xml:space="preserve"> Likumā paredzētie </w:t>
      </w:r>
      <w:r>
        <w:rPr>
          <w:rFonts w:eastAsia="Calibri"/>
          <w:b/>
          <w:noProof/>
        </w:rPr>
        <w:t>tiesību aktu pārkāpumi</w:t>
      </w:r>
      <w:r>
        <w:rPr>
          <w:rFonts w:eastAsia="Calibri"/>
          <w:noProof/>
        </w:rPr>
        <w:t>, par kuriem pretendents būtu izslēdzams no dalības Iepirkumā;</w:t>
      </w:r>
    </w:p>
    <w:p w:rsidR="001B725A" w:rsidRPr="0053365D" w:rsidRDefault="001B725A" w:rsidP="001B725A">
      <w:pPr>
        <w:pStyle w:val="ListParagraph"/>
        <w:numPr>
          <w:ilvl w:val="0"/>
          <w:numId w:val="22"/>
        </w:numPr>
        <w:tabs>
          <w:tab w:val="left" w:pos="993"/>
        </w:tabs>
        <w:ind w:left="0" w:firstLine="717"/>
        <w:jc w:val="both"/>
        <w:rPr>
          <w:rFonts w:eastAsia="Calibri"/>
          <w:noProof/>
        </w:rPr>
      </w:pPr>
      <w:r w:rsidRPr="0053365D">
        <w:rPr>
          <w:rFonts w:eastAsia="Calibri"/>
          <w:b/>
          <w:noProof/>
        </w:rPr>
        <w:t>nav pasludināts maksātnespējas process</w:t>
      </w:r>
      <w:r w:rsidRPr="0053365D">
        <w:rPr>
          <w:rFonts w:eastAsia="Calibri"/>
          <w:noProof/>
        </w:rPr>
        <w:t xml:space="preserve"> (izņemot gadījumu, kad maksātnespējas procesā tiek piemērota sanācija vai cits līdzīga veida pasākumu kopums, kas vērsts uz parādnieka iespējamā bankrota novēršanu un maksātspējas atjaunošanu), nav apturēta vai pārtraukta pretendentu saimnieciskā darbība, nav uzsākta tiesvedība par to bankrotu, nav likvidācijas.</w:t>
      </w:r>
    </w:p>
    <w:p w:rsidR="001B725A" w:rsidRDefault="001B725A" w:rsidP="001B725A">
      <w:pPr>
        <w:ind w:right="-2"/>
        <w:jc w:val="both"/>
      </w:pPr>
    </w:p>
    <w:p w:rsidR="001B725A" w:rsidRPr="008822FA" w:rsidRDefault="001B725A" w:rsidP="001B725A">
      <w:pPr>
        <w:ind w:right="-2"/>
        <w:jc w:val="both"/>
        <w:rPr>
          <w:b/>
          <w:u w:val="single"/>
        </w:rPr>
      </w:pPr>
      <w:r w:rsidRPr="008822FA">
        <w:rPr>
          <w:b/>
          <w:u w:val="single"/>
        </w:rPr>
        <w:t>Komisijas lēmums:</w:t>
      </w:r>
    </w:p>
    <w:p w:rsidR="001B725A" w:rsidRDefault="001B725A" w:rsidP="001B725A">
      <w:pPr>
        <w:numPr>
          <w:ilvl w:val="0"/>
          <w:numId w:val="7"/>
        </w:numPr>
        <w:jc w:val="both"/>
      </w:pPr>
      <w:r>
        <w:t>Par Iepirkuma uzvarētāju pasludināt un līguma slēgšanas tiesības piešķirt pretendentam Sabiedrībai "MBR", reģistrācijas Nr.40003226554, juridiskā adrese: Gogoļa iela 7-16, Rīga, LV-1005.</w:t>
      </w:r>
    </w:p>
    <w:p w:rsidR="001B725A" w:rsidRDefault="001B725A" w:rsidP="001B725A">
      <w:pPr>
        <w:numPr>
          <w:ilvl w:val="0"/>
          <w:numId w:val="7"/>
        </w:numPr>
        <w:jc w:val="both"/>
      </w:pPr>
      <w:r w:rsidRPr="001B725A">
        <w:rPr>
          <w:bCs/>
        </w:rPr>
        <w:t xml:space="preserve">Saskaņā ar Likuma 32. panta otrās daļas nosacījumiem </w:t>
      </w:r>
      <w:r>
        <w:t>(redakcija, kas bija spēkā līdz 2017. gada 28. februārim)</w:t>
      </w:r>
      <w:r w:rsidRPr="001B725A">
        <w:rPr>
          <w:bCs/>
        </w:rPr>
        <w:t>, informēt pretendentus par komisijas protokola Nr.2016/126/8 nolēmuma 1. punktā norādīto 3 (trīs) darba dienu laikā pēc komisijas lēmuma pieņemšanas.</w:t>
      </w:r>
    </w:p>
    <w:p w:rsidR="001B725A" w:rsidRDefault="001B725A" w:rsidP="001B725A">
      <w:pPr>
        <w:numPr>
          <w:ilvl w:val="0"/>
          <w:numId w:val="7"/>
        </w:numPr>
        <w:jc w:val="both"/>
      </w:pPr>
      <w:r w:rsidRPr="001B725A">
        <w:rPr>
          <w:bCs/>
        </w:rPr>
        <w:t>Atbilstoši Pārvaldes 2013. gada 6. marta iekšējiem noteikumiem Nr. 1/13.1–n.–5 „Publisko iepirkumu organizēšanas kārtība Ieslodzījuma vietu pārvaldē” un, ievērojot Likumā noteiktos termiņus līguma noslēgšanai, uzdot Pārvaldes centrālā aparāta Iepirkumu un līgumu daļai koordinēt līguma noslēgšanu ar komisijas lēmuma 1. punktā norādīto pretendentu.</w:t>
      </w:r>
    </w:p>
    <w:p w:rsidR="00B653C7" w:rsidRPr="00B653C7" w:rsidRDefault="001B725A" w:rsidP="001B725A">
      <w:pPr>
        <w:numPr>
          <w:ilvl w:val="0"/>
          <w:numId w:val="7"/>
        </w:numPr>
        <w:jc w:val="both"/>
      </w:pPr>
      <w:r w:rsidRPr="001B725A">
        <w:rPr>
          <w:bCs/>
        </w:rPr>
        <w:t xml:space="preserve">Saskaņā ar Publisko iepirkumu likuma 29. panta pirmo daļu </w:t>
      </w:r>
      <w:r>
        <w:t>(redakcija, kas ir spēkā no 2017. gada 1. marta)</w:t>
      </w:r>
      <w:r w:rsidRPr="001B725A">
        <w:rPr>
          <w:bCs/>
        </w:rPr>
        <w:t xml:space="preserve"> par Iepirkuma procedūras rezultātiem publicēt informāciju Iepirkumu uzraudzības biroja tīmekļa vietnē 10 (desmit) darbdienu laikā pēc tam, kas tiks noslēgts Iepirkuma līgums.</w:t>
      </w:r>
    </w:p>
    <w:sectPr w:rsidR="00B653C7" w:rsidRPr="00B653C7" w:rsidSect="00FA7301">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467" w:rsidRDefault="00072467" w:rsidP="00B67C54">
      <w:r>
        <w:separator/>
      </w:r>
    </w:p>
  </w:endnote>
  <w:endnote w:type="continuationSeparator" w:id="0">
    <w:p w:rsidR="00072467" w:rsidRDefault="00072467"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AF2" w:rsidRDefault="00395AF2">
    <w:pPr>
      <w:pStyle w:val="Footer"/>
      <w:jc w:val="center"/>
    </w:pPr>
  </w:p>
  <w:p w:rsidR="00395AF2" w:rsidRDefault="00395A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467" w:rsidRDefault="00072467" w:rsidP="00B67C54">
      <w:r>
        <w:separator/>
      </w:r>
    </w:p>
  </w:footnote>
  <w:footnote w:type="continuationSeparator" w:id="0">
    <w:p w:rsidR="00072467" w:rsidRDefault="00072467"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AF2" w:rsidRDefault="00395AF2">
    <w:pPr>
      <w:pStyle w:val="Header"/>
      <w:jc w:val="center"/>
    </w:pPr>
    <w:r>
      <w:fldChar w:fldCharType="begin"/>
    </w:r>
    <w:r>
      <w:instrText xml:space="preserve"> PAGE   \* MERGEFORMAT </w:instrText>
    </w:r>
    <w:r>
      <w:fldChar w:fldCharType="separate"/>
    </w:r>
    <w:r w:rsidR="00872B94">
      <w:rPr>
        <w:noProof/>
      </w:rPr>
      <w:t>21</w:t>
    </w:r>
    <w:r>
      <w:fldChar w:fldCharType="end"/>
    </w:r>
  </w:p>
  <w:p w:rsidR="00395AF2" w:rsidRPr="00E2477A" w:rsidRDefault="00395AF2" w:rsidP="00A27EC6">
    <w:pPr>
      <w:pStyle w:val="Header"/>
      <w:jc w:val="center"/>
      <w:rPr>
        <w:lang w:val="lv-LV"/>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AF2" w:rsidRDefault="00395AF2" w:rsidP="00A27EC6">
    <w:pPr>
      <w:pStyle w:val="Header"/>
    </w:pPr>
  </w:p>
  <w:p w:rsidR="00395AF2" w:rsidRDefault="00395A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92923"/>
    <w:multiLevelType w:val="hybridMultilevel"/>
    <w:tmpl w:val="7A9E91B2"/>
    <w:lvl w:ilvl="0" w:tplc="B23C59CC">
      <w:start w:val="4"/>
      <w:numFmt w:val="bullet"/>
      <w:lvlText w:val="–"/>
      <w:lvlJc w:val="left"/>
      <w:pPr>
        <w:ind w:left="1077" w:hanging="360"/>
      </w:pPr>
      <w:rPr>
        <w:rFonts w:ascii="Times New Roman" w:eastAsia="Calibri" w:hAnsi="Times New Roman" w:cs="Times New Roman" w:hint="default"/>
      </w:rPr>
    </w:lvl>
    <w:lvl w:ilvl="1" w:tplc="04260003" w:tentative="1">
      <w:start w:val="1"/>
      <w:numFmt w:val="bullet"/>
      <w:lvlText w:val="o"/>
      <w:lvlJc w:val="left"/>
      <w:pPr>
        <w:ind w:left="1797" w:hanging="360"/>
      </w:pPr>
      <w:rPr>
        <w:rFonts w:ascii="Courier New" w:hAnsi="Courier New" w:cs="Courier New" w:hint="default"/>
      </w:rPr>
    </w:lvl>
    <w:lvl w:ilvl="2" w:tplc="04260005" w:tentative="1">
      <w:start w:val="1"/>
      <w:numFmt w:val="bullet"/>
      <w:lvlText w:val=""/>
      <w:lvlJc w:val="left"/>
      <w:pPr>
        <w:ind w:left="2517" w:hanging="360"/>
      </w:pPr>
      <w:rPr>
        <w:rFonts w:ascii="Wingdings" w:hAnsi="Wingdings" w:hint="default"/>
      </w:rPr>
    </w:lvl>
    <w:lvl w:ilvl="3" w:tplc="04260001" w:tentative="1">
      <w:start w:val="1"/>
      <w:numFmt w:val="bullet"/>
      <w:lvlText w:val=""/>
      <w:lvlJc w:val="left"/>
      <w:pPr>
        <w:ind w:left="3237" w:hanging="360"/>
      </w:pPr>
      <w:rPr>
        <w:rFonts w:ascii="Symbol" w:hAnsi="Symbol" w:hint="default"/>
      </w:rPr>
    </w:lvl>
    <w:lvl w:ilvl="4" w:tplc="04260003" w:tentative="1">
      <w:start w:val="1"/>
      <w:numFmt w:val="bullet"/>
      <w:lvlText w:val="o"/>
      <w:lvlJc w:val="left"/>
      <w:pPr>
        <w:ind w:left="3957" w:hanging="360"/>
      </w:pPr>
      <w:rPr>
        <w:rFonts w:ascii="Courier New" w:hAnsi="Courier New" w:cs="Courier New" w:hint="default"/>
      </w:rPr>
    </w:lvl>
    <w:lvl w:ilvl="5" w:tplc="04260005" w:tentative="1">
      <w:start w:val="1"/>
      <w:numFmt w:val="bullet"/>
      <w:lvlText w:val=""/>
      <w:lvlJc w:val="left"/>
      <w:pPr>
        <w:ind w:left="4677" w:hanging="360"/>
      </w:pPr>
      <w:rPr>
        <w:rFonts w:ascii="Wingdings" w:hAnsi="Wingdings" w:hint="default"/>
      </w:rPr>
    </w:lvl>
    <w:lvl w:ilvl="6" w:tplc="04260001" w:tentative="1">
      <w:start w:val="1"/>
      <w:numFmt w:val="bullet"/>
      <w:lvlText w:val=""/>
      <w:lvlJc w:val="left"/>
      <w:pPr>
        <w:ind w:left="5397" w:hanging="360"/>
      </w:pPr>
      <w:rPr>
        <w:rFonts w:ascii="Symbol" w:hAnsi="Symbol" w:hint="default"/>
      </w:rPr>
    </w:lvl>
    <w:lvl w:ilvl="7" w:tplc="04260003" w:tentative="1">
      <w:start w:val="1"/>
      <w:numFmt w:val="bullet"/>
      <w:lvlText w:val="o"/>
      <w:lvlJc w:val="left"/>
      <w:pPr>
        <w:ind w:left="6117" w:hanging="360"/>
      </w:pPr>
      <w:rPr>
        <w:rFonts w:ascii="Courier New" w:hAnsi="Courier New" w:cs="Courier New" w:hint="default"/>
      </w:rPr>
    </w:lvl>
    <w:lvl w:ilvl="8" w:tplc="04260005" w:tentative="1">
      <w:start w:val="1"/>
      <w:numFmt w:val="bullet"/>
      <w:lvlText w:val=""/>
      <w:lvlJc w:val="left"/>
      <w:pPr>
        <w:ind w:left="6837" w:hanging="360"/>
      </w:pPr>
      <w:rPr>
        <w:rFonts w:ascii="Wingdings" w:hAnsi="Wingdings" w:hint="default"/>
      </w:rPr>
    </w:lvl>
  </w:abstractNum>
  <w:abstractNum w:abstractNumId="1" w15:restartNumberingAfterBreak="0">
    <w:nsid w:val="0FA142AA"/>
    <w:multiLevelType w:val="hybridMultilevel"/>
    <w:tmpl w:val="834A2D8C"/>
    <w:lvl w:ilvl="0" w:tplc="F858F7EA">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2" w15:restartNumberingAfterBreak="0">
    <w:nsid w:val="15BD3A58"/>
    <w:multiLevelType w:val="hybridMultilevel"/>
    <w:tmpl w:val="834A2D8C"/>
    <w:lvl w:ilvl="0" w:tplc="F858F7EA">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3" w15:restartNumberingAfterBreak="0">
    <w:nsid w:val="22457911"/>
    <w:multiLevelType w:val="hybridMultilevel"/>
    <w:tmpl w:val="834A2D8C"/>
    <w:lvl w:ilvl="0" w:tplc="F858F7EA">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4" w15:restartNumberingAfterBreak="0">
    <w:nsid w:val="2EA3609D"/>
    <w:multiLevelType w:val="hybridMultilevel"/>
    <w:tmpl w:val="77241B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49C0298"/>
    <w:multiLevelType w:val="hybridMultilevel"/>
    <w:tmpl w:val="C2C6C2BE"/>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6" w15:restartNumberingAfterBreak="0">
    <w:nsid w:val="37D526ED"/>
    <w:multiLevelType w:val="hybridMultilevel"/>
    <w:tmpl w:val="0C5434C2"/>
    <w:lvl w:ilvl="0" w:tplc="F858F7EA">
      <w:start w:val="1"/>
      <w:numFmt w:val="decimal"/>
      <w:lvlText w:val="%1."/>
      <w:lvlJc w:val="left"/>
      <w:pPr>
        <w:ind w:left="820"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7" w15:restartNumberingAfterBreak="0">
    <w:nsid w:val="3D0F30FA"/>
    <w:multiLevelType w:val="hybridMultilevel"/>
    <w:tmpl w:val="8ECC9D6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42086B75"/>
    <w:multiLevelType w:val="hybridMultilevel"/>
    <w:tmpl w:val="834A2D8C"/>
    <w:lvl w:ilvl="0" w:tplc="F858F7EA">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9" w15:restartNumberingAfterBreak="0">
    <w:nsid w:val="4A637BFC"/>
    <w:multiLevelType w:val="hybridMultilevel"/>
    <w:tmpl w:val="AB74F540"/>
    <w:lvl w:ilvl="0" w:tplc="68646600">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AF027B5"/>
    <w:multiLevelType w:val="hybridMultilevel"/>
    <w:tmpl w:val="EC60B7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77A36B0"/>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59141283"/>
    <w:multiLevelType w:val="hybridMultilevel"/>
    <w:tmpl w:val="C2C6C2BE"/>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3" w15:restartNumberingAfterBreak="0">
    <w:nsid w:val="597E0F4B"/>
    <w:multiLevelType w:val="hybridMultilevel"/>
    <w:tmpl w:val="834A2D8C"/>
    <w:lvl w:ilvl="0" w:tplc="F858F7EA">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14" w15:restartNumberingAfterBreak="0">
    <w:nsid w:val="5B2D15AF"/>
    <w:multiLevelType w:val="hybridMultilevel"/>
    <w:tmpl w:val="C2C6C2BE"/>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5" w15:restartNumberingAfterBreak="0">
    <w:nsid w:val="5B517E8D"/>
    <w:multiLevelType w:val="hybridMultilevel"/>
    <w:tmpl w:val="8ECC9D6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61AB209D"/>
    <w:multiLevelType w:val="hybridMultilevel"/>
    <w:tmpl w:val="834A2D8C"/>
    <w:lvl w:ilvl="0" w:tplc="F858F7EA">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17" w15:restartNumberingAfterBreak="0">
    <w:nsid w:val="67823BC3"/>
    <w:multiLevelType w:val="hybridMultilevel"/>
    <w:tmpl w:val="ACD032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56F74C5"/>
    <w:multiLevelType w:val="hybridMultilevel"/>
    <w:tmpl w:val="834A2D8C"/>
    <w:lvl w:ilvl="0" w:tplc="F858F7EA">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19" w15:restartNumberingAfterBreak="0">
    <w:nsid w:val="78A34783"/>
    <w:multiLevelType w:val="hybridMultilevel"/>
    <w:tmpl w:val="ACD032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1"/>
  </w:num>
  <w:num w:numId="2">
    <w:abstractNumId w:val="12"/>
  </w:num>
  <w:num w:numId="3">
    <w:abstractNumId w:val="14"/>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0"/>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num>
  <w:num w:numId="10">
    <w:abstractNumId w:val="4"/>
  </w:num>
  <w:num w:numId="11">
    <w:abstractNumId w:val="5"/>
  </w:num>
  <w:num w:numId="12">
    <w:abstractNumId w:val="17"/>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6"/>
  </w:num>
  <w:num w:numId="16">
    <w:abstractNumId w:val="8"/>
  </w:num>
  <w:num w:numId="17">
    <w:abstractNumId w:val="3"/>
  </w:num>
  <w:num w:numId="18">
    <w:abstractNumId w:val="6"/>
  </w:num>
  <w:num w:numId="19">
    <w:abstractNumId w:val="2"/>
  </w:num>
  <w:num w:numId="20">
    <w:abstractNumId w:val="1"/>
  </w:num>
  <w:num w:numId="21">
    <w:abstractNumId w:val="18"/>
  </w:num>
  <w:num w:numId="22">
    <w:abstractNumId w:val="0"/>
    <w:lvlOverride w:ilvl="0"/>
    <w:lvlOverride w:ilvl="1"/>
    <w:lvlOverride w:ilvl="2"/>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3BF2"/>
    <w:rsid w:val="00007239"/>
    <w:rsid w:val="00007501"/>
    <w:rsid w:val="000105FA"/>
    <w:rsid w:val="00011BEA"/>
    <w:rsid w:val="00011DF9"/>
    <w:rsid w:val="00012241"/>
    <w:rsid w:val="0001377D"/>
    <w:rsid w:val="00017C17"/>
    <w:rsid w:val="000250CB"/>
    <w:rsid w:val="00026B37"/>
    <w:rsid w:val="000401CE"/>
    <w:rsid w:val="000447A5"/>
    <w:rsid w:val="000477BE"/>
    <w:rsid w:val="00050E94"/>
    <w:rsid w:val="00054E94"/>
    <w:rsid w:val="000562FE"/>
    <w:rsid w:val="000570EE"/>
    <w:rsid w:val="00064838"/>
    <w:rsid w:val="00065219"/>
    <w:rsid w:val="00072467"/>
    <w:rsid w:val="00073F51"/>
    <w:rsid w:val="0007686C"/>
    <w:rsid w:val="00076E0F"/>
    <w:rsid w:val="00080C97"/>
    <w:rsid w:val="00081FB2"/>
    <w:rsid w:val="00083D23"/>
    <w:rsid w:val="00091D0C"/>
    <w:rsid w:val="00094748"/>
    <w:rsid w:val="000957F1"/>
    <w:rsid w:val="00096F94"/>
    <w:rsid w:val="000A32AA"/>
    <w:rsid w:val="000A5A28"/>
    <w:rsid w:val="000A7C0F"/>
    <w:rsid w:val="000A7F4E"/>
    <w:rsid w:val="000B0373"/>
    <w:rsid w:val="000B70C0"/>
    <w:rsid w:val="000B7A35"/>
    <w:rsid w:val="000C056A"/>
    <w:rsid w:val="000C152E"/>
    <w:rsid w:val="000C36C9"/>
    <w:rsid w:val="000D628F"/>
    <w:rsid w:val="000E08DA"/>
    <w:rsid w:val="000E6730"/>
    <w:rsid w:val="000F07DF"/>
    <w:rsid w:val="000F0C21"/>
    <w:rsid w:val="000F47EE"/>
    <w:rsid w:val="000F7FA4"/>
    <w:rsid w:val="00100AA8"/>
    <w:rsid w:val="00101D6F"/>
    <w:rsid w:val="0010233F"/>
    <w:rsid w:val="001066E4"/>
    <w:rsid w:val="0010724C"/>
    <w:rsid w:val="001127A1"/>
    <w:rsid w:val="00114FB4"/>
    <w:rsid w:val="00123A45"/>
    <w:rsid w:val="00123B51"/>
    <w:rsid w:val="00125B01"/>
    <w:rsid w:val="001262BC"/>
    <w:rsid w:val="00135CC9"/>
    <w:rsid w:val="001420D0"/>
    <w:rsid w:val="00150EA7"/>
    <w:rsid w:val="00151474"/>
    <w:rsid w:val="00151DA0"/>
    <w:rsid w:val="00152B2C"/>
    <w:rsid w:val="00152CF6"/>
    <w:rsid w:val="001544A9"/>
    <w:rsid w:val="00155CB6"/>
    <w:rsid w:val="00160563"/>
    <w:rsid w:val="00162A79"/>
    <w:rsid w:val="00162BE6"/>
    <w:rsid w:val="00163B9A"/>
    <w:rsid w:val="0016613E"/>
    <w:rsid w:val="00180FB6"/>
    <w:rsid w:val="00186D45"/>
    <w:rsid w:val="0019007C"/>
    <w:rsid w:val="00190784"/>
    <w:rsid w:val="001933BD"/>
    <w:rsid w:val="00195629"/>
    <w:rsid w:val="001B528F"/>
    <w:rsid w:val="001B5480"/>
    <w:rsid w:val="001B665F"/>
    <w:rsid w:val="001B725A"/>
    <w:rsid w:val="001C1116"/>
    <w:rsid w:val="001C1CB0"/>
    <w:rsid w:val="001C3C90"/>
    <w:rsid w:val="001C6806"/>
    <w:rsid w:val="001C779E"/>
    <w:rsid w:val="001D1A1D"/>
    <w:rsid w:val="001D4FC0"/>
    <w:rsid w:val="001E4290"/>
    <w:rsid w:val="001E7110"/>
    <w:rsid w:val="001E714E"/>
    <w:rsid w:val="001F45E5"/>
    <w:rsid w:val="001F5906"/>
    <w:rsid w:val="001F611D"/>
    <w:rsid w:val="001F6939"/>
    <w:rsid w:val="00200417"/>
    <w:rsid w:val="00201789"/>
    <w:rsid w:val="002023F5"/>
    <w:rsid w:val="00202B81"/>
    <w:rsid w:val="00205575"/>
    <w:rsid w:val="00205F48"/>
    <w:rsid w:val="00210864"/>
    <w:rsid w:val="002118F1"/>
    <w:rsid w:val="0021383B"/>
    <w:rsid w:val="0021388E"/>
    <w:rsid w:val="00217209"/>
    <w:rsid w:val="00220DA2"/>
    <w:rsid w:val="00222604"/>
    <w:rsid w:val="002236DB"/>
    <w:rsid w:val="002265BC"/>
    <w:rsid w:val="0023156A"/>
    <w:rsid w:val="0023554E"/>
    <w:rsid w:val="00236E5B"/>
    <w:rsid w:val="002433A1"/>
    <w:rsid w:val="00243D00"/>
    <w:rsid w:val="00246D75"/>
    <w:rsid w:val="00246F8D"/>
    <w:rsid w:val="0025329E"/>
    <w:rsid w:val="00263EC9"/>
    <w:rsid w:val="00266959"/>
    <w:rsid w:val="0027408D"/>
    <w:rsid w:val="00277EE8"/>
    <w:rsid w:val="002807BE"/>
    <w:rsid w:val="00283EA6"/>
    <w:rsid w:val="002942FE"/>
    <w:rsid w:val="00294BD4"/>
    <w:rsid w:val="00294FB2"/>
    <w:rsid w:val="002979FE"/>
    <w:rsid w:val="002A0273"/>
    <w:rsid w:val="002A279C"/>
    <w:rsid w:val="002A58EF"/>
    <w:rsid w:val="002A5A02"/>
    <w:rsid w:val="002A62A0"/>
    <w:rsid w:val="002B33CF"/>
    <w:rsid w:val="002B4176"/>
    <w:rsid w:val="002B4BE8"/>
    <w:rsid w:val="002B661B"/>
    <w:rsid w:val="002D27E0"/>
    <w:rsid w:val="002D49CF"/>
    <w:rsid w:val="002D75B0"/>
    <w:rsid w:val="002E23B3"/>
    <w:rsid w:val="002E5C1C"/>
    <w:rsid w:val="002E5F95"/>
    <w:rsid w:val="002E6890"/>
    <w:rsid w:val="002F183E"/>
    <w:rsid w:val="002F43C3"/>
    <w:rsid w:val="002F4735"/>
    <w:rsid w:val="002F5E5D"/>
    <w:rsid w:val="002F6D46"/>
    <w:rsid w:val="002F77D6"/>
    <w:rsid w:val="00300D45"/>
    <w:rsid w:val="00302EB4"/>
    <w:rsid w:val="0030539E"/>
    <w:rsid w:val="003301F8"/>
    <w:rsid w:val="00330A27"/>
    <w:rsid w:val="003340A1"/>
    <w:rsid w:val="00336526"/>
    <w:rsid w:val="00343DBA"/>
    <w:rsid w:val="00344F85"/>
    <w:rsid w:val="00345836"/>
    <w:rsid w:val="00350BFD"/>
    <w:rsid w:val="00357397"/>
    <w:rsid w:val="003645C6"/>
    <w:rsid w:val="003678A1"/>
    <w:rsid w:val="00371D03"/>
    <w:rsid w:val="00374B78"/>
    <w:rsid w:val="0037671F"/>
    <w:rsid w:val="00383DC5"/>
    <w:rsid w:val="00386DDF"/>
    <w:rsid w:val="003905FE"/>
    <w:rsid w:val="00394645"/>
    <w:rsid w:val="003954AA"/>
    <w:rsid w:val="00395AF2"/>
    <w:rsid w:val="0039680B"/>
    <w:rsid w:val="003A7604"/>
    <w:rsid w:val="003A7C34"/>
    <w:rsid w:val="003B0567"/>
    <w:rsid w:val="003B1ABD"/>
    <w:rsid w:val="003B4CD9"/>
    <w:rsid w:val="003B7797"/>
    <w:rsid w:val="003C144A"/>
    <w:rsid w:val="003C3885"/>
    <w:rsid w:val="003C4C5A"/>
    <w:rsid w:val="003C5781"/>
    <w:rsid w:val="003D2EC4"/>
    <w:rsid w:val="003D4A5A"/>
    <w:rsid w:val="003D6407"/>
    <w:rsid w:val="003E2B3E"/>
    <w:rsid w:val="003E38BE"/>
    <w:rsid w:val="003E5B80"/>
    <w:rsid w:val="003F45F6"/>
    <w:rsid w:val="003F47D0"/>
    <w:rsid w:val="003F4B80"/>
    <w:rsid w:val="00405465"/>
    <w:rsid w:val="0040627C"/>
    <w:rsid w:val="004068F8"/>
    <w:rsid w:val="00407FED"/>
    <w:rsid w:val="00415FA4"/>
    <w:rsid w:val="00416246"/>
    <w:rsid w:val="00420CD0"/>
    <w:rsid w:val="0042471D"/>
    <w:rsid w:val="00431AB0"/>
    <w:rsid w:val="004422EA"/>
    <w:rsid w:val="00443407"/>
    <w:rsid w:val="00445C88"/>
    <w:rsid w:val="00450DCC"/>
    <w:rsid w:val="00451477"/>
    <w:rsid w:val="00460FCD"/>
    <w:rsid w:val="004610A1"/>
    <w:rsid w:val="00463605"/>
    <w:rsid w:val="004643AA"/>
    <w:rsid w:val="00471C42"/>
    <w:rsid w:val="00472C83"/>
    <w:rsid w:val="004757FE"/>
    <w:rsid w:val="00477599"/>
    <w:rsid w:val="00494C44"/>
    <w:rsid w:val="00495164"/>
    <w:rsid w:val="004971C3"/>
    <w:rsid w:val="004B4B4A"/>
    <w:rsid w:val="004B722F"/>
    <w:rsid w:val="004C3EDB"/>
    <w:rsid w:val="004C4EA2"/>
    <w:rsid w:val="004C6516"/>
    <w:rsid w:val="004E24D1"/>
    <w:rsid w:val="004E432B"/>
    <w:rsid w:val="004F0013"/>
    <w:rsid w:val="004F15FE"/>
    <w:rsid w:val="004F30F1"/>
    <w:rsid w:val="004F3A41"/>
    <w:rsid w:val="004F5B0B"/>
    <w:rsid w:val="004F7B43"/>
    <w:rsid w:val="00504FC6"/>
    <w:rsid w:val="00511229"/>
    <w:rsid w:val="00511366"/>
    <w:rsid w:val="00511661"/>
    <w:rsid w:val="00523C87"/>
    <w:rsid w:val="005247E8"/>
    <w:rsid w:val="00525042"/>
    <w:rsid w:val="00527E0F"/>
    <w:rsid w:val="00533037"/>
    <w:rsid w:val="0053415A"/>
    <w:rsid w:val="00536CEA"/>
    <w:rsid w:val="00536E11"/>
    <w:rsid w:val="0054002A"/>
    <w:rsid w:val="005427EB"/>
    <w:rsid w:val="00542AAA"/>
    <w:rsid w:val="005439B9"/>
    <w:rsid w:val="00547A7A"/>
    <w:rsid w:val="005535EF"/>
    <w:rsid w:val="00554848"/>
    <w:rsid w:val="00554A9A"/>
    <w:rsid w:val="005575FA"/>
    <w:rsid w:val="00557E67"/>
    <w:rsid w:val="0056122B"/>
    <w:rsid w:val="00571DBF"/>
    <w:rsid w:val="00575296"/>
    <w:rsid w:val="005A46B0"/>
    <w:rsid w:val="005A68CF"/>
    <w:rsid w:val="005B22AE"/>
    <w:rsid w:val="005B5381"/>
    <w:rsid w:val="005C2535"/>
    <w:rsid w:val="005C525C"/>
    <w:rsid w:val="005D00C1"/>
    <w:rsid w:val="005D1D25"/>
    <w:rsid w:val="005D2953"/>
    <w:rsid w:val="005D646D"/>
    <w:rsid w:val="005E1572"/>
    <w:rsid w:val="005E1E2F"/>
    <w:rsid w:val="005E474B"/>
    <w:rsid w:val="005E50EA"/>
    <w:rsid w:val="005F200E"/>
    <w:rsid w:val="005F307E"/>
    <w:rsid w:val="00601233"/>
    <w:rsid w:val="0060547B"/>
    <w:rsid w:val="00605480"/>
    <w:rsid w:val="00612DEF"/>
    <w:rsid w:val="00613D04"/>
    <w:rsid w:val="00617505"/>
    <w:rsid w:val="00620D36"/>
    <w:rsid w:val="00624EAD"/>
    <w:rsid w:val="0062643D"/>
    <w:rsid w:val="00632B63"/>
    <w:rsid w:val="00636334"/>
    <w:rsid w:val="00641F33"/>
    <w:rsid w:val="00650446"/>
    <w:rsid w:val="00651C1B"/>
    <w:rsid w:val="006602D1"/>
    <w:rsid w:val="00662AAE"/>
    <w:rsid w:val="00663727"/>
    <w:rsid w:val="0066541C"/>
    <w:rsid w:val="0066566C"/>
    <w:rsid w:val="0066604A"/>
    <w:rsid w:val="0066676F"/>
    <w:rsid w:val="00667984"/>
    <w:rsid w:val="00675A0D"/>
    <w:rsid w:val="00676024"/>
    <w:rsid w:val="006805F1"/>
    <w:rsid w:val="00683B42"/>
    <w:rsid w:val="00687A37"/>
    <w:rsid w:val="006922D3"/>
    <w:rsid w:val="006976DB"/>
    <w:rsid w:val="006A59EB"/>
    <w:rsid w:val="006A6C95"/>
    <w:rsid w:val="006A6D65"/>
    <w:rsid w:val="006B179B"/>
    <w:rsid w:val="006B1E2D"/>
    <w:rsid w:val="006B3C09"/>
    <w:rsid w:val="006B3D83"/>
    <w:rsid w:val="006C1599"/>
    <w:rsid w:val="006D0575"/>
    <w:rsid w:val="006D11E3"/>
    <w:rsid w:val="006D2F4B"/>
    <w:rsid w:val="006D5910"/>
    <w:rsid w:val="006E3231"/>
    <w:rsid w:val="006E3964"/>
    <w:rsid w:val="006E40A4"/>
    <w:rsid w:val="006E4D0F"/>
    <w:rsid w:val="006E7B12"/>
    <w:rsid w:val="006F720E"/>
    <w:rsid w:val="006F731F"/>
    <w:rsid w:val="007031F6"/>
    <w:rsid w:val="00705CF1"/>
    <w:rsid w:val="007064A7"/>
    <w:rsid w:val="0070754A"/>
    <w:rsid w:val="00713360"/>
    <w:rsid w:val="00720AE2"/>
    <w:rsid w:val="00720E2D"/>
    <w:rsid w:val="007224F4"/>
    <w:rsid w:val="0072451A"/>
    <w:rsid w:val="007273D3"/>
    <w:rsid w:val="0073166F"/>
    <w:rsid w:val="00732DBF"/>
    <w:rsid w:val="00733EE0"/>
    <w:rsid w:val="00734418"/>
    <w:rsid w:val="007439CD"/>
    <w:rsid w:val="00745E31"/>
    <w:rsid w:val="0074760B"/>
    <w:rsid w:val="007477D5"/>
    <w:rsid w:val="007556E5"/>
    <w:rsid w:val="0075654C"/>
    <w:rsid w:val="00757648"/>
    <w:rsid w:val="0076474B"/>
    <w:rsid w:val="00764E65"/>
    <w:rsid w:val="0076518D"/>
    <w:rsid w:val="0076793B"/>
    <w:rsid w:val="00770903"/>
    <w:rsid w:val="0077488F"/>
    <w:rsid w:val="00777AB8"/>
    <w:rsid w:val="00785310"/>
    <w:rsid w:val="0078666F"/>
    <w:rsid w:val="00793948"/>
    <w:rsid w:val="00793C7E"/>
    <w:rsid w:val="007B1AFA"/>
    <w:rsid w:val="007C4750"/>
    <w:rsid w:val="007C4781"/>
    <w:rsid w:val="007C723A"/>
    <w:rsid w:val="007E6E5F"/>
    <w:rsid w:val="007F3D26"/>
    <w:rsid w:val="008012A1"/>
    <w:rsid w:val="0081176B"/>
    <w:rsid w:val="00816216"/>
    <w:rsid w:val="00816375"/>
    <w:rsid w:val="00817C27"/>
    <w:rsid w:val="00823B42"/>
    <w:rsid w:val="00830FC8"/>
    <w:rsid w:val="008318DE"/>
    <w:rsid w:val="0083515F"/>
    <w:rsid w:val="008351C7"/>
    <w:rsid w:val="00835D41"/>
    <w:rsid w:val="00843D72"/>
    <w:rsid w:val="00850C4E"/>
    <w:rsid w:val="0085447C"/>
    <w:rsid w:val="00855468"/>
    <w:rsid w:val="00857BB6"/>
    <w:rsid w:val="00870423"/>
    <w:rsid w:val="00872423"/>
    <w:rsid w:val="00872B94"/>
    <w:rsid w:val="00874034"/>
    <w:rsid w:val="0087490E"/>
    <w:rsid w:val="00880DCB"/>
    <w:rsid w:val="0088212B"/>
    <w:rsid w:val="00882CEB"/>
    <w:rsid w:val="00884326"/>
    <w:rsid w:val="008933A7"/>
    <w:rsid w:val="00893ACF"/>
    <w:rsid w:val="00894772"/>
    <w:rsid w:val="0089550B"/>
    <w:rsid w:val="008A0553"/>
    <w:rsid w:val="008A4F74"/>
    <w:rsid w:val="008A63B4"/>
    <w:rsid w:val="008A6627"/>
    <w:rsid w:val="008A7E95"/>
    <w:rsid w:val="008B15CC"/>
    <w:rsid w:val="008B1985"/>
    <w:rsid w:val="008B3031"/>
    <w:rsid w:val="008B43F1"/>
    <w:rsid w:val="008B59AC"/>
    <w:rsid w:val="008D2B56"/>
    <w:rsid w:val="008D426D"/>
    <w:rsid w:val="008D5CDE"/>
    <w:rsid w:val="008E5CE4"/>
    <w:rsid w:val="008F42CE"/>
    <w:rsid w:val="008F4568"/>
    <w:rsid w:val="009011E1"/>
    <w:rsid w:val="00902396"/>
    <w:rsid w:val="009055DE"/>
    <w:rsid w:val="009121D1"/>
    <w:rsid w:val="00912AC2"/>
    <w:rsid w:val="00912F70"/>
    <w:rsid w:val="0091431A"/>
    <w:rsid w:val="0092419A"/>
    <w:rsid w:val="009247BA"/>
    <w:rsid w:val="00936261"/>
    <w:rsid w:val="00936ACC"/>
    <w:rsid w:val="0094129F"/>
    <w:rsid w:val="00941DE3"/>
    <w:rsid w:val="009508B6"/>
    <w:rsid w:val="00952CFC"/>
    <w:rsid w:val="00954A07"/>
    <w:rsid w:val="00954CDE"/>
    <w:rsid w:val="00956C22"/>
    <w:rsid w:val="00963139"/>
    <w:rsid w:val="0096785C"/>
    <w:rsid w:val="009744D4"/>
    <w:rsid w:val="00974E0F"/>
    <w:rsid w:val="00981C95"/>
    <w:rsid w:val="00993CEA"/>
    <w:rsid w:val="009960B1"/>
    <w:rsid w:val="00996F1F"/>
    <w:rsid w:val="009A0F2C"/>
    <w:rsid w:val="009A1578"/>
    <w:rsid w:val="009A1981"/>
    <w:rsid w:val="009B2BB8"/>
    <w:rsid w:val="009C31E6"/>
    <w:rsid w:val="009D1BC2"/>
    <w:rsid w:val="009D3579"/>
    <w:rsid w:val="009D6720"/>
    <w:rsid w:val="009E2299"/>
    <w:rsid w:val="009E6937"/>
    <w:rsid w:val="009E6A43"/>
    <w:rsid w:val="009F03D9"/>
    <w:rsid w:val="009F1F45"/>
    <w:rsid w:val="009F2965"/>
    <w:rsid w:val="009F2F8C"/>
    <w:rsid w:val="009F3DD2"/>
    <w:rsid w:val="009F65B9"/>
    <w:rsid w:val="00A01BC2"/>
    <w:rsid w:val="00A1069F"/>
    <w:rsid w:val="00A1168A"/>
    <w:rsid w:val="00A12DC1"/>
    <w:rsid w:val="00A15010"/>
    <w:rsid w:val="00A21019"/>
    <w:rsid w:val="00A262B8"/>
    <w:rsid w:val="00A27EC6"/>
    <w:rsid w:val="00A31016"/>
    <w:rsid w:val="00A33016"/>
    <w:rsid w:val="00A33492"/>
    <w:rsid w:val="00A35BD1"/>
    <w:rsid w:val="00A41332"/>
    <w:rsid w:val="00A42CCD"/>
    <w:rsid w:val="00A451FB"/>
    <w:rsid w:val="00A51F6F"/>
    <w:rsid w:val="00A559AA"/>
    <w:rsid w:val="00A7404E"/>
    <w:rsid w:val="00A7565E"/>
    <w:rsid w:val="00A75AA4"/>
    <w:rsid w:val="00A77E9A"/>
    <w:rsid w:val="00A80FF3"/>
    <w:rsid w:val="00A831DD"/>
    <w:rsid w:val="00A874CA"/>
    <w:rsid w:val="00A9552C"/>
    <w:rsid w:val="00A96557"/>
    <w:rsid w:val="00A968C9"/>
    <w:rsid w:val="00AA08D1"/>
    <w:rsid w:val="00AA6E94"/>
    <w:rsid w:val="00AB04D0"/>
    <w:rsid w:val="00AB430F"/>
    <w:rsid w:val="00AC07F4"/>
    <w:rsid w:val="00AC4B38"/>
    <w:rsid w:val="00AC7D57"/>
    <w:rsid w:val="00AD472A"/>
    <w:rsid w:val="00AD6398"/>
    <w:rsid w:val="00AD7743"/>
    <w:rsid w:val="00AE7849"/>
    <w:rsid w:val="00AF376C"/>
    <w:rsid w:val="00B0225E"/>
    <w:rsid w:val="00B052B2"/>
    <w:rsid w:val="00B05E03"/>
    <w:rsid w:val="00B05FA6"/>
    <w:rsid w:val="00B13835"/>
    <w:rsid w:val="00B14077"/>
    <w:rsid w:val="00B32E59"/>
    <w:rsid w:val="00B344A2"/>
    <w:rsid w:val="00B45158"/>
    <w:rsid w:val="00B53445"/>
    <w:rsid w:val="00B568DF"/>
    <w:rsid w:val="00B56AE9"/>
    <w:rsid w:val="00B62AC0"/>
    <w:rsid w:val="00B649F9"/>
    <w:rsid w:val="00B64D0B"/>
    <w:rsid w:val="00B653C7"/>
    <w:rsid w:val="00B67C54"/>
    <w:rsid w:val="00B71263"/>
    <w:rsid w:val="00B73DC1"/>
    <w:rsid w:val="00B74037"/>
    <w:rsid w:val="00B74760"/>
    <w:rsid w:val="00B77225"/>
    <w:rsid w:val="00B772FC"/>
    <w:rsid w:val="00B81FC2"/>
    <w:rsid w:val="00B85C42"/>
    <w:rsid w:val="00B85EFC"/>
    <w:rsid w:val="00B86A03"/>
    <w:rsid w:val="00B86EEE"/>
    <w:rsid w:val="00B962AD"/>
    <w:rsid w:val="00BA3F52"/>
    <w:rsid w:val="00BB1882"/>
    <w:rsid w:val="00BB20A5"/>
    <w:rsid w:val="00BC0BE8"/>
    <w:rsid w:val="00BC0D3B"/>
    <w:rsid w:val="00BC5E43"/>
    <w:rsid w:val="00BC79D6"/>
    <w:rsid w:val="00BD2AAE"/>
    <w:rsid w:val="00BD2F1B"/>
    <w:rsid w:val="00BD43A5"/>
    <w:rsid w:val="00BD4AE6"/>
    <w:rsid w:val="00BD57B4"/>
    <w:rsid w:val="00BD6609"/>
    <w:rsid w:val="00BD6DD7"/>
    <w:rsid w:val="00BE2AD1"/>
    <w:rsid w:val="00BE43ED"/>
    <w:rsid w:val="00BE47AA"/>
    <w:rsid w:val="00BE6C19"/>
    <w:rsid w:val="00BE717F"/>
    <w:rsid w:val="00BE73C6"/>
    <w:rsid w:val="00BF08BA"/>
    <w:rsid w:val="00BF1F57"/>
    <w:rsid w:val="00BF44ED"/>
    <w:rsid w:val="00BF5013"/>
    <w:rsid w:val="00BF5B67"/>
    <w:rsid w:val="00BF5DF7"/>
    <w:rsid w:val="00BF5E76"/>
    <w:rsid w:val="00C02ECB"/>
    <w:rsid w:val="00C03757"/>
    <w:rsid w:val="00C057F4"/>
    <w:rsid w:val="00C05CE6"/>
    <w:rsid w:val="00C105E0"/>
    <w:rsid w:val="00C114F1"/>
    <w:rsid w:val="00C1252A"/>
    <w:rsid w:val="00C16E69"/>
    <w:rsid w:val="00C171A4"/>
    <w:rsid w:val="00C17662"/>
    <w:rsid w:val="00C17E1D"/>
    <w:rsid w:val="00C206A3"/>
    <w:rsid w:val="00C22B7C"/>
    <w:rsid w:val="00C2494D"/>
    <w:rsid w:val="00C25029"/>
    <w:rsid w:val="00C33FC0"/>
    <w:rsid w:val="00C34D52"/>
    <w:rsid w:val="00C3531D"/>
    <w:rsid w:val="00C36221"/>
    <w:rsid w:val="00C379D9"/>
    <w:rsid w:val="00C37EA3"/>
    <w:rsid w:val="00C41FFA"/>
    <w:rsid w:val="00C42DB9"/>
    <w:rsid w:val="00C43B5E"/>
    <w:rsid w:val="00C533B9"/>
    <w:rsid w:val="00C564D2"/>
    <w:rsid w:val="00C65540"/>
    <w:rsid w:val="00C6725D"/>
    <w:rsid w:val="00C71B25"/>
    <w:rsid w:val="00C72958"/>
    <w:rsid w:val="00C73B85"/>
    <w:rsid w:val="00C76561"/>
    <w:rsid w:val="00C84E60"/>
    <w:rsid w:val="00C861F2"/>
    <w:rsid w:val="00C87FD8"/>
    <w:rsid w:val="00C92583"/>
    <w:rsid w:val="00C976D0"/>
    <w:rsid w:val="00CA435B"/>
    <w:rsid w:val="00CA4DFA"/>
    <w:rsid w:val="00CA7E95"/>
    <w:rsid w:val="00CB21F8"/>
    <w:rsid w:val="00CB2F22"/>
    <w:rsid w:val="00CB4874"/>
    <w:rsid w:val="00CB75F0"/>
    <w:rsid w:val="00CC7465"/>
    <w:rsid w:val="00CD347F"/>
    <w:rsid w:val="00CD7AEF"/>
    <w:rsid w:val="00CE1EE7"/>
    <w:rsid w:val="00CE6B6D"/>
    <w:rsid w:val="00CE79F5"/>
    <w:rsid w:val="00CF0124"/>
    <w:rsid w:val="00CF5CE5"/>
    <w:rsid w:val="00D0267F"/>
    <w:rsid w:val="00D03BD1"/>
    <w:rsid w:val="00D0705E"/>
    <w:rsid w:val="00D075F6"/>
    <w:rsid w:val="00D1050D"/>
    <w:rsid w:val="00D10F71"/>
    <w:rsid w:val="00D11381"/>
    <w:rsid w:val="00D14E24"/>
    <w:rsid w:val="00D16891"/>
    <w:rsid w:val="00D2193A"/>
    <w:rsid w:val="00D253EE"/>
    <w:rsid w:val="00D27E68"/>
    <w:rsid w:val="00D32228"/>
    <w:rsid w:val="00D358FE"/>
    <w:rsid w:val="00D36F83"/>
    <w:rsid w:val="00D420B6"/>
    <w:rsid w:val="00D43BEB"/>
    <w:rsid w:val="00D5262F"/>
    <w:rsid w:val="00D534DE"/>
    <w:rsid w:val="00D57BF5"/>
    <w:rsid w:val="00D60FCE"/>
    <w:rsid w:val="00D613B8"/>
    <w:rsid w:val="00D64B57"/>
    <w:rsid w:val="00D65D0C"/>
    <w:rsid w:val="00D67726"/>
    <w:rsid w:val="00D70043"/>
    <w:rsid w:val="00D703AA"/>
    <w:rsid w:val="00D76D82"/>
    <w:rsid w:val="00D82AFF"/>
    <w:rsid w:val="00D82E12"/>
    <w:rsid w:val="00D83B71"/>
    <w:rsid w:val="00D83CE3"/>
    <w:rsid w:val="00D90382"/>
    <w:rsid w:val="00D90BA7"/>
    <w:rsid w:val="00D938D1"/>
    <w:rsid w:val="00D973DD"/>
    <w:rsid w:val="00DA03BC"/>
    <w:rsid w:val="00DA06F8"/>
    <w:rsid w:val="00DA6BC2"/>
    <w:rsid w:val="00DA7DAA"/>
    <w:rsid w:val="00DB5BF0"/>
    <w:rsid w:val="00DB792D"/>
    <w:rsid w:val="00DC7E39"/>
    <w:rsid w:val="00DD2107"/>
    <w:rsid w:val="00DD26B9"/>
    <w:rsid w:val="00DD2904"/>
    <w:rsid w:val="00DD31EC"/>
    <w:rsid w:val="00DD576E"/>
    <w:rsid w:val="00DD7C36"/>
    <w:rsid w:val="00DE03DC"/>
    <w:rsid w:val="00DE0CC0"/>
    <w:rsid w:val="00DE2184"/>
    <w:rsid w:val="00DE26B6"/>
    <w:rsid w:val="00DE2A04"/>
    <w:rsid w:val="00DE3157"/>
    <w:rsid w:val="00DE5578"/>
    <w:rsid w:val="00DF1EAE"/>
    <w:rsid w:val="00DF292B"/>
    <w:rsid w:val="00E04F60"/>
    <w:rsid w:val="00E056F3"/>
    <w:rsid w:val="00E05DB6"/>
    <w:rsid w:val="00E10093"/>
    <w:rsid w:val="00E1222A"/>
    <w:rsid w:val="00E13D02"/>
    <w:rsid w:val="00E32CAB"/>
    <w:rsid w:val="00E354B8"/>
    <w:rsid w:val="00E360C7"/>
    <w:rsid w:val="00E36637"/>
    <w:rsid w:val="00E44E07"/>
    <w:rsid w:val="00E46295"/>
    <w:rsid w:val="00E46C7A"/>
    <w:rsid w:val="00E47011"/>
    <w:rsid w:val="00E62D6C"/>
    <w:rsid w:val="00E634E8"/>
    <w:rsid w:val="00E71B7C"/>
    <w:rsid w:val="00E737C7"/>
    <w:rsid w:val="00E7719A"/>
    <w:rsid w:val="00E84C01"/>
    <w:rsid w:val="00E86923"/>
    <w:rsid w:val="00E91174"/>
    <w:rsid w:val="00E93898"/>
    <w:rsid w:val="00E943EB"/>
    <w:rsid w:val="00E9501E"/>
    <w:rsid w:val="00E95D42"/>
    <w:rsid w:val="00EA050B"/>
    <w:rsid w:val="00EA35B7"/>
    <w:rsid w:val="00EA4EFE"/>
    <w:rsid w:val="00EA5946"/>
    <w:rsid w:val="00EB0C55"/>
    <w:rsid w:val="00EB0D53"/>
    <w:rsid w:val="00EB21C3"/>
    <w:rsid w:val="00EB59C2"/>
    <w:rsid w:val="00EC0037"/>
    <w:rsid w:val="00EC2A48"/>
    <w:rsid w:val="00ED1A4A"/>
    <w:rsid w:val="00ED262E"/>
    <w:rsid w:val="00ED3C01"/>
    <w:rsid w:val="00ED69EB"/>
    <w:rsid w:val="00ED7237"/>
    <w:rsid w:val="00EE22A5"/>
    <w:rsid w:val="00EF5FAD"/>
    <w:rsid w:val="00F013EA"/>
    <w:rsid w:val="00F103C3"/>
    <w:rsid w:val="00F115CD"/>
    <w:rsid w:val="00F122DA"/>
    <w:rsid w:val="00F173A7"/>
    <w:rsid w:val="00F2027C"/>
    <w:rsid w:val="00F205E5"/>
    <w:rsid w:val="00F22140"/>
    <w:rsid w:val="00F22499"/>
    <w:rsid w:val="00F22F8E"/>
    <w:rsid w:val="00F2536A"/>
    <w:rsid w:val="00F335CE"/>
    <w:rsid w:val="00F34880"/>
    <w:rsid w:val="00F3564A"/>
    <w:rsid w:val="00F37EF8"/>
    <w:rsid w:val="00F40A4E"/>
    <w:rsid w:val="00F41B0F"/>
    <w:rsid w:val="00F41D35"/>
    <w:rsid w:val="00F448A3"/>
    <w:rsid w:val="00F451DF"/>
    <w:rsid w:val="00F52100"/>
    <w:rsid w:val="00F5377F"/>
    <w:rsid w:val="00F54641"/>
    <w:rsid w:val="00F55777"/>
    <w:rsid w:val="00F57C86"/>
    <w:rsid w:val="00F57CE0"/>
    <w:rsid w:val="00F62D33"/>
    <w:rsid w:val="00F64182"/>
    <w:rsid w:val="00F76EB2"/>
    <w:rsid w:val="00F771D3"/>
    <w:rsid w:val="00F806E4"/>
    <w:rsid w:val="00F85D40"/>
    <w:rsid w:val="00F87ECB"/>
    <w:rsid w:val="00F95DD4"/>
    <w:rsid w:val="00F97667"/>
    <w:rsid w:val="00FA5891"/>
    <w:rsid w:val="00FA5D12"/>
    <w:rsid w:val="00FA7301"/>
    <w:rsid w:val="00FB233F"/>
    <w:rsid w:val="00FB47F6"/>
    <w:rsid w:val="00FC0B87"/>
    <w:rsid w:val="00FC1CAB"/>
    <w:rsid w:val="00FC35F8"/>
    <w:rsid w:val="00FD20DD"/>
    <w:rsid w:val="00FD290A"/>
    <w:rsid w:val="00FD4B5A"/>
    <w:rsid w:val="00FD5E1D"/>
    <w:rsid w:val="00FD7853"/>
    <w:rsid w:val="00FE7053"/>
    <w:rsid w:val="00FE7359"/>
    <w:rsid w:val="00FF352E"/>
    <w:rsid w:val="00FF5641"/>
    <w:rsid w:val="00FF59C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9F7ECE-BB18-453D-936E-49D354E10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rsid w:val="00B67C54"/>
    <w:pPr>
      <w:keepNext/>
      <w:outlineLvl w:val="0"/>
    </w:pPr>
    <w:rPr>
      <w:sz w:val="28"/>
      <w:lang w:val="x-none" w:eastAsia="x-none"/>
    </w:rPr>
  </w:style>
  <w:style w:type="paragraph" w:styleId="Heading2">
    <w:name w:val="heading 2"/>
    <w:basedOn w:val="Normal"/>
    <w:next w:val="Normal"/>
    <w:link w:val="Heading2Char"/>
    <w:semiHidden/>
    <w:unhideWhenUsed/>
    <w:qFormat/>
    <w:rsid w:val="00A77E9A"/>
    <w:pPr>
      <w:keepNext/>
      <w:keepLines/>
      <w:spacing w:before="200"/>
      <w:outlineLvl w:val="1"/>
    </w:pPr>
    <w:rPr>
      <w:rFonts w:ascii="Cambria" w:hAnsi="Cambria"/>
      <w:b/>
      <w:bCs/>
      <w:color w:val="4F81BD"/>
      <w:sz w:val="26"/>
      <w:szCs w:val="26"/>
      <w:lang w:val="en-US" w:eastAsia="x-none"/>
    </w:rPr>
  </w:style>
  <w:style w:type="paragraph" w:styleId="Heading3">
    <w:name w:val="heading 3"/>
    <w:basedOn w:val="Normal"/>
    <w:next w:val="Normal"/>
    <w:link w:val="Heading3Char"/>
    <w:unhideWhenUsed/>
    <w:qFormat/>
    <w:rsid w:val="00F85D40"/>
    <w:pPr>
      <w:keepNext/>
      <w:spacing w:before="240" w:after="60"/>
      <w:outlineLvl w:val="2"/>
    </w:pPr>
    <w:rPr>
      <w:rFonts w:ascii="Calibri Light" w:hAnsi="Calibri Light"/>
      <w:b/>
      <w:b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iPriority w:val="99"/>
    <w:unhideWhenUsed/>
    <w:rsid w:val="00B67C54"/>
    <w:pPr>
      <w:ind w:firstLine="720"/>
      <w:jc w:val="both"/>
    </w:pPr>
    <w:rPr>
      <w:sz w:val="28"/>
      <w:lang w:val="x-none" w:eastAsia="x-none"/>
    </w:rPr>
  </w:style>
  <w:style w:type="character" w:customStyle="1" w:styleId="BodyTextIndent2Char">
    <w:name w:val="Body Text Indent 2 Char"/>
    <w:link w:val="BodyTextIndent2"/>
    <w:uiPriority w:val="99"/>
    <w:rsid w:val="00B67C54"/>
    <w:rPr>
      <w:rFonts w:ascii="Times New Roman" w:eastAsia="Times New Roman" w:hAnsi="Times New Roman" w:cs="Times New Roman"/>
      <w:sz w:val="28"/>
      <w:szCs w:val="24"/>
    </w:rPr>
  </w:style>
  <w:style w:type="table" w:styleId="TableGrid">
    <w:name w:val="Table Grid"/>
    <w:basedOn w:val="TableNormal"/>
    <w:uiPriority w:val="59"/>
    <w:rsid w:val="00B67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val="en-US" w:eastAsia="lv-LV"/>
    </w:rPr>
  </w:style>
  <w:style w:type="character" w:customStyle="1" w:styleId="FootnoteTextChar">
    <w:name w:val="Footnote Text Char"/>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rPr>
      <w:lang w:val="en-US" w:eastAsia="x-none"/>
    </w:rPr>
  </w:style>
  <w:style w:type="character" w:customStyle="1" w:styleId="HeaderChar">
    <w:name w:val="Header Char"/>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rPr>
      <w:lang w:val="en-US" w:eastAsia="x-none"/>
    </w:rPr>
  </w:style>
  <w:style w:type="character" w:customStyle="1" w:styleId="FooterChar">
    <w:name w:val="Footer Char"/>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link w:val="ListParagraphChar"/>
    <w:uiPriority w:val="34"/>
    <w:qFormat/>
    <w:rsid w:val="007F3D26"/>
    <w:pPr>
      <w:ind w:left="720"/>
      <w:contextualSpacing/>
    </w:pPr>
  </w:style>
  <w:style w:type="paragraph" w:styleId="BodyTextIndent3">
    <w:name w:val="Body Text Indent 3"/>
    <w:basedOn w:val="Normal"/>
    <w:link w:val="BodyTextIndent3Char"/>
    <w:uiPriority w:val="99"/>
    <w:rsid w:val="0021383B"/>
    <w:pPr>
      <w:tabs>
        <w:tab w:val="left" w:pos="3686"/>
        <w:tab w:val="left" w:pos="6237"/>
      </w:tabs>
      <w:ind w:firstLine="851"/>
      <w:jc w:val="both"/>
    </w:pPr>
    <w:rPr>
      <w:sz w:val="26"/>
      <w:szCs w:val="20"/>
      <w:lang w:val="x-none" w:eastAsia="x-none"/>
    </w:rPr>
  </w:style>
  <w:style w:type="character" w:customStyle="1" w:styleId="BodyTextIndent3Char">
    <w:name w:val="Body Text Indent 3 Char"/>
    <w:link w:val="BodyTextIndent3"/>
    <w:uiPriority w:val="99"/>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link w:val="Heading2"/>
    <w:semiHidden/>
    <w:rsid w:val="00A77E9A"/>
    <w:rPr>
      <w:rFonts w:ascii="Cambria" w:eastAsia="Times New Roman" w:hAnsi="Cambria" w:cs="Times New Roman"/>
      <w:b/>
      <w:bCs/>
      <w:color w:val="4F81BD"/>
      <w:sz w:val="26"/>
      <w:szCs w:val="26"/>
      <w:lang w:val="en-US"/>
    </w:rPr>
  </w:style>
  <w:style w:type="paragraph" w:styleId="NoSpacing">
    <w:name w:val="No Spacing"/>
    <w:uiPriority w:val="1"/>
    <w:qFormat/>
    <w:rsid w:val="00FB233F"/>
    <w:rPr>
      <w:noProof/>
      <w:sz w:val="22"/>
      <w:szCs w:val="22"/>
      <w:lang w:eastAsia="en-US"/>
    </w:rPr>
  </w:style>
  <w:style w:type="paragraph" w:styleId="BalloonText">
    <w:name w:val="Balloon Text"/>
    <w:basedOn w:val="Normal"/>
    <w:link w:val="BalloonTextChar"/>
    <w:uiPriority w:val="99"/>
    <w:semiHidden/>
    <w:unhideWhenUsed/>
    <w:rsid w:val="00E056F3"/>
    <w:rPr>
      <w:rFonts w:ascii="Tahoma" w:hAnsi="Tahoma"/>
      <w:sz w:val="16"/>
      <w:szCs w:val="16"/>
      <w:lang w:val="en-US" w:eastAsia="x-none"/>
    </w:rPr>
  </w:style>
  <w:style w:type="character" w:customStyle="1" w:styleId="BalloonTextChar">
    <w:name w:val="Balloon Text Char"/>
    <w:link w:val="BalloonText"/>
    <w:uiPriority w:val="99"/>
    <w:semiHidden/>
    <w:rsid w:val="00E056F3"/>
    <w:rPr>
      <w:rFonts w:ascii="Tahoma" w:eastAsia="Times New Roman" w:hAnsi="Tahoma" w:cs="Tahoma"/>
      <w:sz w:val="16"/>
      <w:szCs w:val="16"/>
      <w:lang w:val="en-US"/>
    </w:rPr>
  </w:style>
  <w:style w:type="character" w:styleId="CommentReference">
    <w:name w:val="annotation reference"/>
    <w:uiPriority w:val="99"/>
    <w:semiHidden/>
    <w:unhideWhenUsed/>
    <w:rsid w:val="00E056F3"/>
    <w:rPr>
      <w:sz w:val="16"/>
      <w:szCs w:val="16"/>
    </w:rPr>
  </w:style>
  <w:style w:type="paragraph" w:styleId="CommentText">
    <w:name w:val="annotation text"/>
    <w:basedOn w:val="Normal"/>
    <w:link w:val="CommentTextChar"/>
    <w:uiPriority w:val="99"/>
    <w:unhideWhenUsed/>
    <w:rsid w:val="00E056F3"/>
    <w:rPr>
      <w:sz w:val="20"/>
      <w:szCs w:val="20"/>
      <w:lang w:val="en-US" w:eastAsia="x-none"/>
    </w:rPr>
  </w:style>
  <w:style w:type="character" w:customStyle="1" w:styleId="CommentTextChar">
    <w:name w:val="Comment Text Char"/>
    <w:link w:val="CommentText"/>
    <w:uiPriority w:val="99"/>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eastAsia="lv-LV"/>
    </w:rPr>
  </w:style>
  <w:style w:type="table" w:customStyle="1" w:styleId="TableGrid1">
    <w:name w:val="Table Grid1"/>
    <w:basedOn w:val="TableNormal"/>
    <w:next w:val="TableGrid"/>
    <w:uiPriority w:val="59"/>
    <w:rsid w:val="009D6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D703AA"/>
    <w:pPr>
      <w:spacing w:after="120"/>
    </w:pPr>
  </w:style>
  <w:style w:type="character" w:customStyle="1" w:styleId="BodyTextChar">
    <w:name w:val="Body Text Char"/>
    <w:link w:val="BodyText"/>
    <w:uiPriority w:val="99"/>
    <w:semiHidden/>
    <w:rsid w:val="00D703AA"/>
    <w:rPr>
      <w:rFonts w:ascii="Times New Roman" w:eastAsia="Times New Roman" w:hAnsi="Times New Roman"/>
      <w:sz w:val="24"/>
      <w:szCs w:val="24"/>
      <w:lang w:eastAsia="en-US"/>
    </w:rPr>
  </w:style>
  <w:style w:type="paragraph" w:customStyle="1" w:styleId="naisf">
    <w:name w:val="naisf"/>
    <w:basedOn w:val="Normal"/>
    <w:rsid w:val="00D703AA"/>
    <w:pPr>
      <w:spacing w:before="75" w:after="75"/>
      <w:ind w:firstLine="375"/>
      <w:jc w:val="both"/>
    </w:pPr>
  </w:style>
  <w:style w:type="character" w:customStyle="1" w:styleId="Heading3Char">
    <w:name w:val="Heading 3 Char"/>
    <w:link w:val="Heading3"/>
    <w:rsid w:val="00F85D40"/>
    <w:rPr>
      <w:rFonts w:ascii="Calibri Light" w:eastAsia="Times New Roman" w:hAnsi="Calibri Light"/>
      <w:b/>
      <w:bCs/>
      <w:sz w:val="26"/>
      <w:szCs w:val="26"/>
      <w:lang w:val="en-US" w:eastAsia="en-US"/>
    </w:rPr>
  </w:style>
  <w:style w:type="character" w:styleId="Hyperlink">
    <w:name w:val="Hyperlink"/>
    <w:uiPriority w:val="99"/>
    <w:rsid w:val="00F85D40"/>
    <w:rPr>
      <w:color w:val="0000FF"/>
      <w:u w:val="single"/>
    </w:rPr>
  </w:style>
  <w:style w:type="paragraph" w:styleId="BodyTextIndent">
    <w:name w:val="Body Text Indent"/>
    <w:basedOn w:val="Normal"/>
    <w:link w:val="BodyTextIndentChar"/>
    <w:uiPriority w:val="99"/>
    <w:semiHidden/>
    <w:unhideWhenUsed/>
    <w:rsid w:val="00B74760"/>
    <w:pPr>
      <w:spacing w:after="120"/>
      <w:ind w:left="283"/>
    </w:pPr>
  </w:style>
  <w:style w:type="character" w:customStyle="1" w:styleId="BodyTextIndentChar">
    <w:name w:val="Body Text Indent Char"/>
    <w:link w:val="BodyTextIndent"/>
    <w:uiPriority w:val="99"/>
    <w:semiHidden/>
    <w:rsid w:val="00B74760"/>
    <w:rPr>
      <w:rFonts w:ascii="Times New Roman" w:eastAsia="Times New Roman" w:hAnsi="Times New Roman"/>
      <w:sz w:val="24"/>
      <w:szCs w:val="24"/>
      <w:lang w:eastAsia="en-US"/>
    </w:rPr>
  </w:style>
  <w:style w:type="character" w:customStyle="1" w:styleId="st">
    <w:name w:val="st"/>
    <w:rsid w:val="005E1E2F"/>
  </w:style>
  <w:style w:type="character" w:customStyle="1" w:styleId="apple-converted-space">
    <w:name w:val="apple-converted-space"/>
    <w:rsid w:val="00151DA0"/>
  </w:style>
  <w:style w:type="paragraph" w:customStyle="1" w:styleId="Standard">
    <w:name w:val="Standard"/>
    <w:rsid w:val="00536CEA"/>
    <w:pPr>
      <w:suppressAutoHyphens/>
      <w:autoSpaceDN w:val="0"/>
      <w:textAlignment w:val="baseline"/>
    </w:pPr>
    <w:rPr>
      <w:rFonts w:ascii="Liberation Serif" w:eastAsia="SimSun" w:hAnsi="Liberation Serif" w:cs="Mangal"/>
      <w:kern w:val="3"/>
      <w:sz w:val="24"/>
      <w:szCs w:val="24"/>
      <w:lang w:val="ru-RU" w:eastAsia="zh-CN" w:bidi="hi-IN"/>
    </w:rPr>
  </w:style>
  <w:style w:type="character" w:customStyle="1" w:styleId="hps">
    <w:name w:val="hps"/>
    <w:rsid w:val="000F47EE"/>
  </w:style>
  <w:style w:type="paragraph" w:customStyle="1" w:styleId="Default">
    <w:name w:val="Default"/>
    <w:rsid w:val="000F47EE"/>
    <w:pPr>
      <w:autoSpaceDE w:val="0"/>
      <w:autoSpaceDN w:val="0"/>
      <w:adjustRightInd w:val="0"/>
    </w:pPr>
    <w:rPr>
      <w:rFonts w:ascii="Times New Roman" w:eastAsia="Times New Roman" w:hAnsi="Times New Roman"/>
      <w:color w:val="000000"/>
      <w:sz w:val="24"/>
      <w:szCs w:val="24"/>
    </w:rPr>
  </w:style>
  <w:style w:type="paragraph" w:styleId="BodyText3">
    <w:name w:val="Body Text 3"/>
    <w:basedOn w:val="Normal"/>
    <w:link w:val="BodyText3Char"/>
    <w:rsid w:val="00B85EFC"/>
    <w:pPr>
      <w:spacing w:after="120"/>
    </w:pPr>
    <w:rPr>
      <w:sz w:val="16"/>
      <w:szCs w:val="16"/>
    </w:rPr>
  </w:style>
  <w:style w:type="character" w:customStyle="1" w:styleId="BodyText3Char">
    <w:name w:val="Body Text 3 Char"/>
    <w:link w:val="BodyText3"/>
    <w:rsid w:val="00B85EFC"/>
    <w:rPr>
      <w:rFonts w:ascii="Times New Roman" w:eastAsia="Times New Roman" w:hAnsi="Times New Roman"/>
      <w:sz w:val="16"/>
      <w:szCs w:val="16"/>
      <w:lang w:eastAsia="en-US"/>
    </w:rPr>
  </w:style>
  <w:style w:type="character" w:customStyle="1" w:styleId="ListParagraphChar">
    <w:name w:val="List Paragraph Char"/>
    <w:link w:val="ListParagraph"/>
    <w:uiPriority w:val="34"/>
    <w:rsid w:val="00B85EFC"/>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773245">
      <w:bodyDiv w:val="1"/>
      <w:marLeft w:val="0"/>
      <w:marRight w:val="0"/>
      <w:marTop w:val="0"/>
      <w:marBottom w:val="0"/>
      <w:divBdr>
        <w:top w:val="none" w:sz="0" w:space="0" w:color="auto"/>
        <w:left w:val="none" w:sz="0" w:space="0" w:color="auto"/>
        <w:bottom w:val="none" w:sz="0" w:space="0" w:color="auto"/>
        <w:right w:val="none" w:sz="0" w:space="0" w:color="auto"/>
      </w:divBdr>
    </w:div>
    <w:div w:id="828446392">
      <w:bodyDiv w:val="1"/>
      <w:marLeft w:val="0"/>
      <w:marRight w:val="0"/>
      <w:marTop w:val="0"/>
      <w:marBottom w:val="0"/>
      <w:divBdr>
        <w:top w:val="none" w:sz="0" w:space="0" w:color="auto"/>
        <w:left w:val="none" w:sz="0" w:space="0" w:color="auto"/>
        <w:bottom w:val="none" w:sz="0" w:space="0" w:color="auto"/>
        <w:right w:val="none" w:sz="0" w:space="0" w:color="auto"/>
      </w:divBdr>
    </w:div>
    <w:div w:id="941649058">
      <w:bodyDiv w:val="1"/>
      <w:marLeft w:val="0"/>
      <w:marRight w:val="0"/>
      <w:marTop w:val="0"/>
      <w:marBottom w:val="0"/>
      <w:divBdr>
        <w:top w:val="none" w:sz="0" w:space="0" w:color="auto"/>
        <w:left w:val="none" w:sz="0" w:space="0" w:color="auto"/>
        <w:bottom w:val="none" w:sz="0" w:space="0" w:color="auto"/>
        <w:right w:val="none" w:sz="0" w:space="0" w:color="auto"/>
      </w:divBdr>
    </w:div>
    <w:div w:id="1365062238">
      <w:bodyDiv w:val="1"/>
      <w:marLeft w:val="0"/>
      <w:marRight w:val="0"/>
      <w:marTop w:val="0"/>
      <w:marBottom w:val="0"/>
      <w:divBdr>
        <w:top w:val="none" w:sz="0" w:space="0" w:color="auto"/>
        <w:left w:val="none" w:sz="0" w:space="0" w:color="auto"/>
        <w:bottom w:val="none" w:sz="0" w:space="0" w:color="auto"/>
        <w:right w:val="none" w:sz="0" w:space="0" w:color="auto"/>
      </w:divBdr>
      <w:divsChild>
        <w:div w:id="38284609">
          <w:marLeft w:val="0"/>
          <w:marRight w:val="0"/>
          <w:marTop w:val="0"/>
          <w:marBottom w:val="0"/>
          <w:divBdr>
            <w:top w:val="none" w:sz="0" w:space="0" w:color="auto"/>
            <w:left w:val="none" w:sz="0" w:space="0" w:color="auto"/>
            <w:bottom w:val="none" w:sz="0" w:space="0" w:color="auto"/>
            <w:right w:val="none" w:sz="0" w:space="0" w:color="auto"/>
          </w:divBdr>
        </w:div>
        <w:div w:id="41251521">
          <w:marLeft w:val="0"/>
          <w:marRight w:val="0"/>
          <w:marTop w:val="0"/>
          <w:marBottom w:val="0"/>
          <w:divBdr>
            <w:top w:val="none" w:sz="0" w:space="0" w:color="auto"/>
            <w:left w:val="none" w:sz="0" w:space="0" w:color="auto"/>
            <w:bottom w:val="none" w:sz="0" w:space="0" w:color="auto"/>
            <w:right w:val="none" w:sz="0" w:space="0" w:color="auto"/>
          </w:divBdr>
        </w:div>
        <w:div w:id="90514529">
          <w:marLeft w:val="0"/>
          <w:marRight w:val="0"/>
          <w:marTop w:val="0"/>
          <w:marBottom w:val="0"/>
          <w:divBdr>
            <w:top w:val="none" w:sz="0" w:space="0" w:color="auto"/>
            <w:left w:val="none" w:sz="0" w:space="0" w:color="auto"/>
            <w:bottom w:val="none" w:sz="0" w:space="0" w:color="auto"/>
            <w:right w:val="none" w:sz="0" w:space="0" w:color="auto"/>
          </w:divBdr>
        </w:div>
        <w:div w:id="94597435">
          <w:marLeft w:val="0"/>
          <w:marRight w:val="0"/>
          <w:marTop w:val="0"/>
          <w:marBottom w:val="0"/>
          <w:divBdr>
            <w:top w:val="none" w:sz="0" w:space="0" w:color="auto"/>
            <w:left w:val="none" w:sz="0" w:space="0" w:color="auto"/>
            <w:bottom w:val="none" w:sz="0" w:space="0" w:color="auto"/>
            <w:right w:val="none" w:sz="0" w:space="0" w:color="auto"/>
          </w:divBdr>
        </w:div>
        <w:div w:id="242765822">
          <w:marLeft w:val="0"/>
          <w:marRight w:val="0"/>
          <w:marTop w:val="0"/>
          <w:marBottom w:val="0"/>
          <w:divBdr>
            <w:top w:val="none" w:sz="0" w:space="0" w:color="auto"/>
            <w:left w:val="none" w:sz="0" w:space="0" w:color="auto"/>
            <w:bottom w:val="none" w:sz="0" w:space="0" w:color="auto"/>
            <w:right w:val="none" w:sz="0" w:space="0" w:color="auto"/>
          </w:divBdr>
        </w:div>
        <w:div w:id="390232364">
          <w:marLeft w:val="0"/>
          <w:marRight w:val="0"/>
          <w:marTop w:val="0"/>
          <w:marBottom w:val="0"/>
          <w:divBdr>
            <w:top w:val="none" w:sz="0" w:space="0" w:color="auto"/>
            <w:left w:val="none" w:sz="0" w:space="0" w:color="auto"/>
            <w:bottom w:val="none" w:sz="0" w:space="0" w:color="auto"/>
            <w:right w:val="none" w:sz="0" w:space="0" w:color="auto"/>
          </w:divBdr>
        </w:div>
        <w:div w:id="403072029">
          <w:marLeft w:val="0"/>
          <w:marRight w:val="0"/>
          <w:marTop w:val="0"/>
          <w:marBottom w:val="0"/>
          <w:divBdr>
            <w:top w:val="none" w:sz="0" w:space="0" w:color="auto"/>
            <w:left w:val="none" w:sz="0" w:space="0" w:color="auto"/>
            <w:bottom w:val="none" w:sz="0" w:space="0" w:color="auto"/>
            <w:right w:val="none" w:sz="0" w:space="0" w:color="auto"/>
          </w:divBdr>
        </w:div>
        <w:div w:id="497384362">
          <w:marLeft w:val="0"/>
          <w:marRight w:val="0"/>
          <w:marTop w:val="0"/>
          <w:marBottom w:val="0"/>
          <w:divBdr>
            <w:top w:val="none" w:sz="0" w:space="0" w:color="auto"/>
            <w:left w:val="none" w:sz="0" w:space="0" w:color="auto"/>
            <w:bottom w:val="none" w:sz="0" w:space="0" w:color="auto"/>
            <w:right w:val="none" w:sz="0" w:space="0" w:color="auto"/>
          </w:divBdr>
        </w:div>
        <w:div w:id="697392231">
          <w:marLeft w:val="0"/>
          <w:marRight w:val="0"/>
          <w:marTop w:val="0"/>
          <w:marBottom w:val="0"/>
          <w:divBdr>
            <w:top w:val="none" w:sz="0" w:space="0" w:color="auto"/>
            <w:left w:val="none" w:sz="0" w:space="0" w:color="auto"/>
            <w:bottom w:val="none" w:sz="0" w:space="0" w:color="auto"/>
            <w:right w:val="none" w:sz="0" w:space="0" w:color="auto"/>
          </w:divBdr>
        </w:div>
        <w:div w:id="732199086">
          <w:marLeft w:val="0"/>
          <w:marRight w:val="0"/>
          <w:marTop w:val="0"/>
          <w:marBottom w:val="0"/>
          <w:divBdr>
            <w:top w:val="none" w:sz="0" w:space="0" w:color="auto"/>
            <w:left w:val="none" w:sz="0" w:space="0" w:color="auto"/>
            <w:bottom w:val="none" w:sz="0" w:space="0" w:color="auto"/>
            <w:right w:val="none" w:sz="0" w:space="0" w:color="auto"/>
          </w:divBdr>
        </w:div>
        <w:div w:id="758911928">
          <w:marLeft w:val="0"/>
          <w:marRight w:val="0"/>
          <w:marTop w:val="0"/>
          <w:marBottom w:val="0"/>
          <w:divBdr>
            <w:top w:val="none" w:sz="0" w:space="0" w:color="auto"/>
            <w:left w:val="none" w:sz="0" w:space="0" w:color="auto"/>
            <w:bottom w:val="none" w:sz="0" w:space="0" w:color="auto"/>
            <w:right w:val="none" w:sz="0" w:space="0" w:color="auto"/>
          </w:divBdr>
        </w:div>
        <w:div w:id="810974619">
          <w:marLeft w:val="0"/>
          <w:marRight w:val="0"/>
          <w:marTop w:val="0"/>
          <w:marBottom w:val="0"/>
          <w:divBdr>
            <w:top w:val="none" w:sz="0" w:space="0" w:color="auto"/>
            <w:left w:val="none" w:sz="0" w:space="0" w:color="auto"/>
            <w:bottom w:val="none" w:sz="0" w:space="0" w:color="auto"/>
            <w:right w:val="none" w:sz="0" w:space="0" w:color="auto"/>
          </w:divBdr>
        </w:div>
        <w:div w:id="815687708">
          <w:marLeft w:val="0"/>
          <w:marRight w:val="0"/>
          <w:marTop w:val="0"/>
          <w:marBottom w:val="0"/>
          <w:divBdr>
            <w:top w:val="none" w:sz="0" w:space="0" w:color="auto"/>
            <w:left w:val="none" w:sz="0" w:space="0" w:color="auto"/>
            <w:bottom w:val="none" w:sz="0" w:space="0" w:color="auto"/>
            <w:right w:val="none" w:sz="0" w:space="0" w:color="auto"/>
          </w:divBdr>
        </w:div>
        <w:div w:id="890993221">
          <w:marLeft w:val="0"/>
          <w:marRight w:val="0"/>
          <w:marTop w:val="0"/>
          <w:marBottom w:val="0"/>
          <w:divBdr>
            <w:top w:val="none" w:sz="0" w:space="0" w:color="auto"/>
            <w:left w:val="none" w:sz="0" w:space="0" w:color="auto"/>
            <w:bottom w:val="none" w:sz="0" w:space="0" w:color="auto"/>
            <w:right w:val="none" w:sz="0" w:space="0" w:color="auto"/>
          </w:divBdr>
        </w:div>
        <w:div w:id="1028947186">
          <w:marLeft w:val="0"/>
          <w:marRight w:val="0"/>
          <w:marTop w:val="0"/>
          <w:marBottom w:val="0"/>
          <w:divBdr>
            <w:top w:val="none" w:sz="0" w:space="0" w:color="auto"/>
            <w:left w:val="none" w:sz="0" w:space="0" w:color="auto"/>
            <w:bottom w:val="none" w:sz="0" w:space="0" w:color="auto"/>
            <w:right w:val="none" w:sz="0" w:space="0" w:color="auto"/>
          </w:divBdr>
        </w:div>
        <w:div w:id="1108698142">
          <w:marLeft w:val="0"/>
          <w:marRight w:val="0"/>
          <w:marTop w:val="0"/>
          <w:marBottom w:val="0"/>
          <w:divBdr>
            <w:top w:val="none" w:sz="0" w:space="0" w:color="auto"/>
            <w:left w:val="none" w:sz="0" w:space="0" w:color="auto"/>
            <w:bottom w:val="none" w:sz="0" w:space="0" w:color="auto"/>
            <w:right w:val="none" w:sz="0" w:space="0" w:color="auto"/>
          </w:divBdr>
        </w:div>
        <w:div w:id="1170103660">
          <w:marLeft w:val="0"/>
          <w:marRight w:val="0"/>
          <w:marTop w:val="0"/>
          <w:marBottom w:val="0"/>
          <w:divBdr>
            <w:top w:val="none" w:sz="0" w:space="0" w:color="auto"/>
            <w:left w:val="none" w:sz="0" w:space="0" w:color="auto"/>
            <w:bottom w:val="none" w:sz="0" w:space="0" w:color="auto"/>
            <w:right w:val="none" w:sz="0" w:space="0" w:color="auto"/>
          </w:divBdr>
        </w:div>
        <w:div w:id="1229850810">
          <w:marLeft w:val="0"/>
          <w:marRight w:val="0"/>
          <w:marTop w:val="0"/>
          <w:marBottom w:val="0"/>
          <w:divBdr>
            <w:top w:val="none" w:sz="0" w:space="0" w:color="auto"/>
            <w:left w:val="none" w:sz="0" w:space="0" w:color="auto"/>
            <w:bottom w:val="none" w:sz="0" w:space="0" w:color="auto"/>
            <w:right w:val="none" w:sz="0" w:space="0" w:color="auto"/>
          </w:divBdr>
        </w:div>
        <w:div w:id="1245064743">
          <w:marLeft w:val="0"/>
          <w:marRight w:val="0"/>
          <w:marTop w:val="0"/>
          <w:marBottom w:val="0"/>
          <w:divBdr>
            <w:top w:val="none" w:sz="0" w:space="0" w:color="auto"/>
            <w:left w:val="none" w:sz="0" w:space="0" w:color="auto"/>
            <w:bottom w:val="none" w:sz="0" w:space="0" w:color="auto"/>
            <w:right w:val="none" w:sz="0" w:space="0" w:color="auto"/>
          </w:divBdr>
        </w:div>
        <w:div w:id="1374621535">
          <w:marLeft w:val="0"/>
          <w:marRight w:val="0"/>
          <w:marTop w:val="0"/>
          <w:marBottom w:val="0"/>
          <w:divBdr>
            <w:top w:val="none" w:sz="0" w:space="0" w:color="auto"/>
            <w:left w:val="none" w:sz="0" w:space="0" w:color="auto"/>
            <w:bottom w:val="none" w:sz="0" w:space="0" w:color="auto"/>
            <w:right w:val="none" w:sz="0" w:space="0" w:color="auto"/>
          </w:divBdr>
        </w:div>
        <w:div w:id="1380665764">
          <w:marLeft w:val="0"/>
          <w:marRight w:val="0"/>
          <w:marTop w:val="0"/>
          <w:marBottom w:val="0"/>
          <w:divBdr>
            <w:top w:val="none" w:sz="0" w:space="0" w:color="auto"/>
            <w:left w:val="none" w:sz="0" w:space="0" w:color="auto"/>
            <w:bottom w:val="none" w:sz="0" w:space="0" w:color="auto"/>
            <w:right w:val="none" w:sz="0" w:space="0" w:color="auto"/>
          </w:divBdr>
        </w:div>
        <w:div w:id="1470631001">
          <w:marLeft w:val="0"/>
          <w:marRight w:val="0"/>
          <w:marTop w:val="0"/>
          <w:marBottom w:val="0"/>
          <w:divBdr>
            <w:top w:val="none" w:sz="0" w:space="0" w:color="auto"/>
            <w:left w:val="none" w:sz="0" w:space="0" w:color="auto"/>
            <w:bottom w:val="none" w:sz="0" w:space="0" w:color="auto"/>
            <w:right w:val="none" w:sz="0" w:space="0" w:color="auto"/>
          </w:divBdr>
        </w:div>
        <w:div w:id="1717001436">
          <w:marLeft w:val="0"/>
          <w:marRight w:val="0"/>
          <w:marTop w:val="0"/>
          <w:marBottom w:val="0"/>
          <w:divBdr>
            <w:top w:val="none" w:sz="0" w:space="0" w:color="auto"/>
            <w:left w:val="none" w:sz="0" w:space="0" w:color="auto"/>
            <w:bottom w:val="none" w:sz="0" w:space="0" w:color="auto"/>
            <w:right w:val="none" w:sz="0" w:space="0" w:color="auto"/>
          </w:divBdr>
        </w:div>
        <w:div w:id="1926643311">
          <w:marLeft w:val="0"/>
          <w:marRight w:val="0"/>
          <w:marTop w:val="0"/>
          <w:marBottom w:val="0"/>
          <w:divBdr>
            <w:top w:val="none" w:sz="0" w:space="0" w:color="auto"/>
            <w:left w:val="none" w:sz="0" w:space="0" w:color="auto"/>
            <w:bottom w:val="none" w:sz="0" w:space="0" w:color="auto"/>
            <w:right w:val="none" w:sz="0" w:space="0" w:color="auto"/>
          </w:divBdr>
        </w:div>
        <w:div w:id="2126069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D04D3-FB04-4B18-8095-E57F57BA3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35047</Words>
  <Characters>19977</Characters>
  <Application>Microsoft Office Word</Application>
  <DocSecurity>0</DocSecurity>
  <Lines>166</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davids.borodeckis</dc:creator>
  <cp:keywords/>
  <cp:lastModifiedBy>Liga Jakobsone</cp:lastModifiedBy>
  <cp:revision>25</cp:revision>
  <cp:lastPrinted>2017-02-23T13:04:00Z</cp:lastPrinted>
  <dcterms:created xsi:type="dcterms:W3CDTF">2017-03-10T11:16:00Z</dcterms:created>
  <dcterms:modified xsi:type="dcterms:W3CDTF">2017-03-13T11:50:00Z</dcterms:modified>
</cp:coreProperties>
</file>