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Ieslodzījuma vietu pārvaldes</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w:t>
      </w:r>
    </w:p>
    <w:p w:rsidR="00EF479B" w:rsidRPr="00C81950" w:rsidRDefault="00416B17" w:rsidP="009E308E">
      <w:pPr>
        <w:pStyle w:val="NoSpacing"/>
        <w:jc w:val="center"/>
        <w:rPr>
          <w:rFonts w:ascii="Times New Roman" w:hAnsi="Times New Roman"/>
          <w:sz w:val="24"/>
          <w:szCs w:val="24"/>
        </w:rPr>
      </w:pPr>
      <w:r w:rsidRPr="00C81950">
        <w:rPr>
          <w:rFonts w:ascii="Times New Roman" w:hAnsi="Times New Roman"/>
          <w:sz w:val="24"/>
          <w:szCs w:val="24"/>
        </w:rPr>
        <w:t>"</w:t>
      </w:r>
      <w:r w:rsidR="00654D80" w:rsidRPr="00654D80">
        <w:rPr>
          <w:rFonts w:ascii="Times New Roman" w:hAnsi="Times New Roman"/>
          <w:b/>
          <w:sz w:val="24"/>
          <w:szCs w:val="24"/>
        </w:rPr>
        <w:t>Degvielas iegāde Ieslodzījuma vietu pārvaldes vajadzībām degvielas uzpildes stacijās, izmantojot norēķinu kartes</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 identifikācijas numurs IeVP 201</w:t>
      </w:r>
      <w:r w:rsidR="00654D80">
        <w:rPr>
          <w:rFonts w:ascii="Times New Roman" w:hAnsi="Times New Roman"/>
          <w:sz w:val="24"/>
          <w:szCs w:val="24"/>
        </w:rPr>
        <w:t>8/97</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C81950">
          <w:rPr>
            <w:rFonts w:ascii="Times New Roman" w:hAnsi="Times New Roman"/>
            <w:sz w:val="24"/>
            <w:szCs w:val="24"/>
          </w:rPr>
          <w:t>protokols</w:t>
        </w:r>
      </w:smartTag>
      <w:r w:rsidRPr="00C81950">
        <w:rPr>
          <w:rFonts w:ascii="Times New Roman" w:hAnsi="Times New Roman"/>
          <w:sz w:val="24"/>
          <w:szCs w:val="24"/>
        </w:rPr>
        <w:t xml:space="preserve"> Nr. 201</w:t>
      </w:r>
      <w:r w:rsidR="00654D80">
        <w:rPr>
          <w:rFonts w:ascii="Times New Roman" w:hAnsi="Times New Roman"/>
          <w:sz w:val="24"/>
          <w:szCs w:val="24"/>
        </w:rPr>
        <w:t>8/97</w:t>
      </w:r>
      <w:r w:rsidR="00E85BA4" w:rsidRPr="00C81950">
        <w:rPr>
          <w:rFonts w:ascii="Times New Roman" w:hAnsi="Times New Roman"/>
          <w:sz w:val="24"/>
          <w:szCs w:val="24"/>
        </w:rPr>
        <w:t>/</w:t>
      </w:r>
      <w:r w:rsidR="00352323" w:rsidRPr="00C81950">
        <w:rPr>
          <w:rFonts w:ascii="Times New Roman" w:hAnsi="Times New Roman"/>
          <w:sz w:val="24"/>
          <w:szCs w:val="24"/>
        </w:rPr>
        <w:t>3</w:t>
      </w:r>
    </w:p>
    <w:p w:rsidR="00EF479B" w:rsidRPr="00C81950" w:rsidRDefault="00EF479B" w:rsidP="00EF479B">
      <w:pPr>
        <w:pStyle w:val="NoSpacing"/>
        <w:rPr>
          <w:rFonts w:ascii="Times New Roman" w:hAnsi="Times New Roman"/>
          <w:sz w:val="24"/>
          <w:szCs w:val="24"/>
        </w:rPr>
      </w:pPr>
    </w:p>
    <w:p w:rsidR="00EF479B" w:rsidRPr="00C81950" w:rsidRDefault="00EF479B" w:rsidP="00EF479B">
      <w:pPr>
        <w:pStyle w:val="NoSpacing"/>
        <w:tabs>
          <w:tab w:val="right" w:pos="9071"/>
        </w:tabs>
        <w:jc w:val="both"/>
        <w:rPr>
          <w:rFonts w:ascii="Times New Roman" w:hAnsi="Times New Roman"/>
          <w:sz w:val="24"/>
          <w:szCs w:val="24"/>
        </w:rPr>
      </w:pPr>
      <w:r w:rsidRPr="00C81950">
        <w:rPr>
          <w:rFonts w:ascii="Times New Roman" w:hAnsi="Times New Roman"/>
          <w:sz w:val="24"/>
          <w:szCs w:val="24"/>
        </w:rPr>
        <w:t>Rīgā</w:t>
      </w:r>
      <w:r w:rsidR="005B6C04">
        <w:rPr>
          <w:rFonts w:ascii="Times New Roman" w:hAnsi="Times New Roman"/>
          <w:sz w:val="24"/>
          <w:szCs w:val="24"/>
        </w:rPr>
        <w:t>,</w:t>
      </w:r>
      <w:r w:rsidRPr="00C81950">
        <w:rPr>
          <w:rFonts w:ascii="Times New Roman" w:hAnsi="Times New Roman"/>
          <w:sz w:val="24"/>
          <w:szCs w:val="24"/>
        </w:rPr>
        <w:tab/>
        <w:t>201</w:t>
      </w:r>
      <w:r w:rsidR="00D93790" w:rsidRPr="00C81950">
        <w:rPr>
          <w:rFonts w:ascii="Times New Roman" w:hAnsi="Times New Roman"/>
          <w:sz w:val="24"/>
          <w:szCs w:val="24"/>
        </w:rPr>
        <w:t>8</w:t>
      </w:r>
      <w:r w:rsidRPr="00C81950">
        <w:rPr>
          <w:rFonts w:ascii="Times New Roman" w:hAnsi="Times New Roman"/>
          <w:sz w:val="24"/>
          <w:szCs w:val="24"/>
        </w:rPr>
        <w:t>. </w:t>
      </w:r>
      <w:r w:rsidR="00654D80">
        <w:rPr>
          <w:rFonts w:ascii="Times New Roman" w:hAnsi="Times New Roman"/>
          <w:sz w:val="24"/>
          <w:szCs w:val="24"/>
        </w:rPr>
        <w:t>gada</w:t>
      </w:r>
      <w:r w:rsidR="005B6C04">
        <w:rPr>
          <w:rFonts w:ascii="Times New Roman" w:hAnsi="Times New Roman"/>
          <w:sz w:val="24"/>
          <w:szCs w:val="24"/>
        </w:rPr>
        <w:t> </w:t>
      </w:r>
      <w:r w:rsidR="000D667A">
        <w:rPr>
          <w:rFonts w:ascii="Times New Roman" w:hAnsi="Times New Roman"/>
          <w:sz w:val="24"/>
          <w:szCs w:val="24"/>
        </w:rPr>
        <w:t>18</w:t>
      </w:r>
      <w:r w:rsidR="00654D80">
        <w:rPr>
          <w:rFonts w:ascii="Times New Roman" w:hAnsi="Times New Roman"/>
          <w:sz w:val="24"/>
          <w:szCs w:val="24"/>
        </w:rPr>
        <w:t>.</w:t>
      </w:r>
      <w:r w:rsidR="005B6C04">
        <w:rPr>
          <w:rFonts w:ascii="Times New Roman" w:hAnsi="Times New Roman"/>
          <w:sz w:val="24"/>
          <w:szCs w:val="24"/>
        </w:rPr>
        <w:t> </w:t>
      </w:r>
      <w:r w:rsidR="00654D80">
        <w:rPr>
          <w:rFonts w:ascii="Times New Roman" w:hAnsi="Times New Roman"/>
          <w:sz w:val="24"/>
          <w:szCs w:val="24"/>
        </w:rPr>
        <w:t>oktobrī</w:t>
      </w:r>
    </w:p>
    <w:p w:rsidR="00EF479B" w:rsidRPr="00C81950" w:rsidRDefault="00EF479B" w:rsidP="00EF479B">
      <w:pPr>
        <w:pStyle w:val="NoSpacing"/>
        <w:jc w:val="both"/>
        <w:rPr>
          <w:rFonts w:ascii="Times New Roman" w:hAnsi="Times New Roman"/>
          <w:sz w:val="24"/>
          <w:szCs w:val="24"/>
        </w:rPr>
      </w:pPr>
    </w:p>
    <w:p w:rsidR="00A53616" w:rsidRPr="00C81950" w:rsidRDefault="00EF479B" w:rsidP="0046261E">
      <w:pPr>
        <w:spacing w:after="120" w:line="240" w:lineRule="auto"/>
        <w:ind w:firstLine="720"/>
        <w:jc w:val="both"/>
        <w:rPr>
          <w:rFonts w:ascii="Times New Roman" w:eastAsia="Times New Roman" w:hAnsi="Times New Roman"/>
          <w:noProof w:val="0"/>
          <w:sz w:val="24"/>
          <w:szCs w:val="24"/>
        </w:rPr>
      </w:pPr>
      <w:r w:rsidRPr="00C81950">
        <w:rPr>
          <w:rFonts w:ascii="Times New Roman" w:eastAsia="Times New Roman" w:hAnsi="Times New Roman"/>
          <w:noProof w:val="0"/>
          <w:sz w:val="24"/>
          <w:szCs w:val="24"/>
        </w:rPr>
        <w:t xml:space="preserve">Ar Ieslodzījuma vietu pārvaldes (turpmāk – Pārvalde) priekšnieka </w:t>
      </w:r>
      <w:r w:rsidR="00D93790" w:rsidRPr="00C81950">
        <w:rPr>
          <w:rFonts w:ascii="Times New Roman" w:hAnsi="Times New Roman"/>
          <w:sz w:val="24"/>
          <w:szCs w:val="24"/>
        </w:rPr>
        <w:t>2018. gada</w:t>
      </w:r>
      <w:r w:rsidR="005B6C04">
        <w:rPr>
          <w:rFonts w:ascii="Times New Roman" w:hAnsi="Times New Roman"/>
          <w:sz w:val="24"/>
          <w:szCs w:val="24"/>
        </w:rPr>
        <w:t> </w:t>
      </w:r>
      <w:r w:rsidR="00D93790" w:rsidRPr="00C81950">
        <w:rPr>
          <w:rFonts w:ascii="Times New Roman" w:hAnsi="Times New Roman"/>
          <w:sz w:val="24"/>
          <w:szCs w:val="24"/>
        </w:rPr>
        <w:t>2.</w:t>
      </w:r>
      <w:r w:rsidR="005B6C04">
        <w:rPr>
          <w:rFonts w:ascii="Times New Roman" w:hAnsi="Times New Roman"/>
          <w:sz w:val="24"/>
          <w:szCs w:val="24"/>
        </w:rPr>
        <w:t> </w:t>
      </w:r>
      <w:r w:rsidR="00D93790" w:rsidRPr="00C81950">
        <w:rPr>
          <w:rFonts w:ascii="Times New Roman" w:hAnsi="Times New Roman"/>
          <w:sz w:val="24"/>
          <w:szCs w:val="24"/>
        </w:rPr>
        <w:t>janvāra rīkojumu Nr.</w:t>
      </w:r>
      <w:r w:rsidR="005B6C04">
        <w:rPr>
          <w:rFonts w:ascii="Times New Roman" w:hAnsi="Times New Roman"/>
          <w:sz w:val="24"/>
          <w:szCs w:val="24"/>
        </w:rPr>
        <w:t> </w:t>
      </w:r>
      <w:r w:rsidR="005B6C04" w:rsidRPr="00C81950">
        <w:rPr>
          <w:rFonts w:ascii="Times New Roman" w:hAnsi="Times New Roman"/>
          <w:sz w:val="24"/>
          <w:szCs w:val="24"/>
        </w:rPr>
        <w:t>1</w:t>
      </w:r>
      <w:r w:rsidR="005B6C04">
        <w:rPr>
          <w:rFonts w:ascii="Times New Roman" w:hAnsi="Times New Roman"/>
          <w:sz w:val="24"/>
          <w:szCs w:val="24"/>
        </w:rPr>
        <w:t> </w:t>
      </w:r>
      <w:r w:rsidR="00D93790" w:rsidRPr="00C81950">
        <w:rPr>
          <w:rFonts w:ascii="Times New Roman" w:hAnsi="Times New Roman"/>
          <w:sz w:val="24"/>
          <w:szCs w:val="24"/>
        </w:rPr>
        <w:t>"Par iepirkumu komisijas izveidošanu"</w:t>
      </w:r>
      <w:r w:rsidR="00A53616" w:rsidRPr="00C81950">
        <w:rPr>
          <w:rFonts w:ascii="Times New Roman" w:eastAsia="Times New Roman" w:hAnsi="Times New Roman"/>
          <w:noProof w:val="0"/>
          <w:sz w:val="24"/>
          <w:szCs w:val="24"/>
        </w:rPr>
        <w:t xml:space="preserve"> izveidotās iepirkumu komisijas (turpmāk – Iepirkumu komisija) iepirkuma </w:t>
      </w:r>
      <w:r w:rsidR="00416B17" w:rsidRPr="00C81950">
        <w:rPr>
          <w:rFonts w:ascii="Times New Roman" w:hAnsi="Times New Roman"/>
          <w:sz w:val="24"/>
          <w:szCs w:val="24"/>
        </w:rPr>
        <w:t>"</w:t>
      </w:r>
      <w:r w:rsidR="00654D80" w:rsidRPr="00654D80">
        <w:rPr>
          <w:rFonts w:ascii="Times New Roman" w:hAnsi="Times New Roman"/>
          <w:sz w:val="24"/>
          <w:szCs w:val="24"/>
        </w:rPr>
        <w:t>Degvielas iegāde Ieslodzījuma vietu pārvaldes vajadzībām degvielas uzpildes stacijās, izmantojot norēķinu kartes</w:t>
      </w:r>
      <w:r w:rsidR="00416B17" w:rsidRPr="00C81950">
        <w:rPr>
          <w:rFonts w:ascii="Times New Roman" w:hAnsi="Times New Roman"/>
          <w:sz w:val="24"/>
          <w:szCs w:val="24"/>
        </w:rPr>
        <w:t>"</w:t>
      </w:r>
      <w:r w:rsidR="00A53616" w:rsidRPr="00C81950">
        <w:rPr>
          <w:rFonts w:ascii="Times New Roman" w:hAnsi="Times New Roman"/>
          <w:sz w:val="24"/>
          <w:szCs w:val="24"/>
        </w:rPr>
        <w:t xml:space="preserve"> (identifikācijas Nr. IeVP 201</w:t>
      </w:r>
      <w:r w:rsidR="00654D80">
        <w:rPr>
          <w:rFonts w:ascii="Times New Roman" w:hAnsi="Times New Roman"/>
          <w:sz w:val="24"/>
          <w:szCs w:val="24"/>
        </w:rPr>
        <w:t>8/97</w:t>
      </w:r>
      <w:r w:rsidR="00A53616" w:rsidRPr="00C81950">
        <w:rPr>
          <w:rFonts w:ascii="Times New Roman" w:hAnsi="Times New Roman"/>
          <w:sz w:val="24"/>
          <w:szCs w:val="24"/>
        </w:rPr>
        <w:t xml:space="preserve">) (turpmāk – Iepirkums) </w:t>
      </w:r>
      <w:r w:rsidR="00A53616" w:rsidRPr="00C81950">
        <w:rPr>
          <w:rFonts w:ascii="Times New Roman" w:eastAsia="Times New Roman" w:hAnsi="Times New Roman"/>
          <w:noProof w:val="0"/>
          <w:sz w:val="24"/>
          <w:szCs w:val="24"/>
        </w:rPr>
        <w:t>sēdē plkst.</w:t>
      </w:r>
      <w:r w:rsidR="005B6C04">
        <w:rPr>
          <w:rFonts w:ascii="Times New Roman" w:eastAsia="Times New Roman" w:hAnsi="Times New Roman"/>
          <w:noProof w:val="0"/>
          <w:sz w:val="24"/>
          <w:szCs w:val="24"/>
        </w:rPr>
        <w:t> </w:t>
      </w:r>
      <w:r w:rsidR="000D667A">
        <w:rPr>
          <w:rFonts w:ascii="Times New Roman" w:eastAsia="Times New Roman" w:hAnsi="Times New Roman"/>
          <w:noProof w:val="0"/>
          <w:sz w:val="24"/>
          <w:szCs w:val="24"/>
        </w:rPr>
        <w:t>14.00</w:t>
      </w:r>
      <w:r w:rsidR="00A53616" w:rsidRPr="00C81950">
        <w:rPr>
          <w:rFonts w:ascii="Times New Roman" w:eastAsia="Times New Roman" w:hAnsi="Times New Roman"/>
          <w:noProof w:val="0"/>
          <w:sz w:val="24"/>
          <w:szCs w:val="24"/>
        </w:rPr>
        <w:t>, Stabu ielā</w:t>
      </w:r>
      <w:r w:rsidR="00416B17" w:rsidRPr="00C81950">
        <w:rPr>
          <w:rFonts w:ascii="Times New Roman" w:eastAsia="Times New Roman" w:hAnsi="Times New Roman"/>
          <w:noProof w:val="0"/>
          <w:sz w:val="24"/>
          <w:szCs w:val="24"/>
        </w:rPr>
        <w:t> 89, Rīgā, 31</w:t>
      </w:r>
      <w:r w:rsidR="00C4151D" w:rsidRPr="00C81950">
        <w:rPr>
          <w:rFonts w:ascii="Times New Roman" w:eastAsia="Times New Roman" w:hAnsi="Times New Roman"/>
          <w:noProof w:val="0"/>
          <w:sz w:val="24"/>
          <w:szCs w:val="24"/>
        </w:rPr>
        <w:t>4</w:t>
      </w:r>
      <w:r w:rsidR="00A53616" w:rsidRPr="00C81950">
        <w:rPr>
          <w:rFonts w:ascii="Times New Roman" w:eastAsia="Times New Roman" w:hAnsi="Times New Roman"/>
          <w:noProof w:val="0"/>
          <w:sz w:val="24"/>
          <w:szCs w:val="24"/>
        </w:rPr>
        <w:t>. kabinetā, piedalās:</w:t>
      </w:r>
    </w:p>
    <w:p w:rsidR="00C4151D" w:rsidRPr="00C81950" w:rsidRDefault="00C4151D" w:rsidP="00C4151D">
      <w:pPr>
        <w:pStyle w:val="NoSpacing"/>
        <w:ind w:right="-1"/>
        <w:jc w:val="both"/>
        <w:rPr>
          <w:rFonts w:ascii="Times New Roman" w:hAnsi="Times New Roman"/>
          <w:sz w:val="24"/>
          <w:szCs w:val="24"/>
        </w:rPr>
      </w:pPr>
      <w:r w:rsidRPr="00C81950">
        <w:rPr>
          <w:rFonts w:ascii="Times New Roman" w:hAnsi="Times New Roman"/>
          <w:b/>
          <w:sz w:val="24"/>
          <w:szCs w:val="24"/>
        </w:rPr>
        <w:t>Iepirkumu komisijas priekšsēdētāja:</w:t>
      </w:r>
      <w:r w:rsidRPr="002655FE">
        <w:rPr>
          <w:rFonts w:ascii="Times New Roman" w:hAnsi="Times New Roman"/>
          <w:sz w:val="24"/>
          <w:szCs w:val="24"/>
        </w:rPr>
        <w:t xml:space="preserve"> </w:t>
      </w:r>
      <w:r w:rsidRPr="00C81950">
        <w:rPr>
          <w:rFonts w:ascii="Times New Roman" w:hAnsi="Times New Roman"/>
          <w:sz w:val="24"/>
          <w:szCs w:val="24"/>
        </w:rPr>
        <w:t>Pārva</w:t>
      </w:r>
      <w:r w:rsidR="00D93790" w:rsidRPr="00C81950">
        <w:rPr>
          <w:rFonts w:ascii="Times New Roman" w:hAnsi="Times New Roman"/>
          <w:sz w:val="24"/>
          <w:szCs w:val="24"/>
        </w:rPr>
        <w:t>ldes priekšnieka vietniece pulkvežleitnant</w:t>
      </w:r>
      <w:r w:rsidRPr="00C81950">
        <w:rPr>
          <w:rFonts w:ascii="Times New Roman" w:hAnsi="Times New Roman"/>
          <w:sz w:val="24"/>
          <w:szCs w:val="24"/>
        </w:rPr>
        <w:t>e Tatjana Trocka</w:t>
      </w:r>
      <w:r w:rsidR="005B6C04">
        <w:rPr>
          <w:rFonts w:ascii="Times New Roman" w:hAnsi="Times New Roman"/>
          <w:sz w:val="24"/>
          <w:szCs w:val="24"/>
        </w:rPr>
        <w:t>.</w:t>
      </w:r>
    </w:p>
    <w:p w:rsidR="00654D80" w:rsidRPr="00654D80" w:rsidRDefault="00654D80" w:rsidP="00654D80">
      <w:pPr>
        <w:pStyle w:val="NoSpacing"/>
        <w:jc w:val="both"/>
        <w:rPr>
          <w:rFonts w:ascii="Times New Roman" w:hAnsi="Times New Roman"/>
          <w:b/>
          <w:sz w:val="24"/>
          <w:szCs w:val="24"/>
        </w:rPr>
      </w:pPr>
      <w:r w:rsidRPr="00654D80">
        <w:rPr>
          <w:rFonts w:ascii="Times New Roman" w:hAnsi="Times New Roman"/>
          <w:b/>
          <w:sz w:val="24"/>
          <w:szCs w:val="24"/>
        </w:rPr>
        <w:t>Iepirkumu komisijas priekšsēdētāja vietniece:</w:t>
      </w:r>
      <w:r w:rsidRPr="00654D80">
        <w:rPr>
          <w:rFonts w:ascii="Times New Roman" w:hAnsi="Times New Roman"/>
          <w:sz w:val="24"/>
          <w:szCs w:val="24"/>
        </w:rPr>
        <w:t xml:space="preserve"> Pārvaldes centrālā aparāta Grāmatvedības daļas informācijas uzskaites galvenā speciāliste kapteine Jūlija Baranova</w:t>
      </w:r>
      <w:r w:rsidR="005B6C04">
        <w:rPr>
          <w:rFonts w:ascii="Times New Roman" w:hAnsi="Times New Roman"/>
          <w:sz w:val="24"/>
          <w:szCs w:val="24"/>
        </w:rPr>
        <w:t>.</w:t>
      </w:r>
    </w:p>
    <w:p w:rsidR="00654D80" w:rsidRPr="00654D80" w:rsidRDefault="00654D80" w:rsidP="00654D80">
      <w:pPr>
        <w:pStyle w:val="NoSpacing"/>
        <w:jc w:val="both"/>
        <w:rPr>
          <w:rFonts w:ascii="Times New Roman" w:hAnsi="Times New Roman"/>
          <w:b/>
          <w:sz w:val="24"/>
          <w:szCs w:val="24"/>
        </w:rPr>
      </w:pPr>
      <w:r w:rsidRPr="00654D80">
        <w:rPr>
          <w:rFonts w:ascii="Times New Roman" w:hAnsi="Times New Roman"/>
          <w:b/>
          <w:sz w:val="24"/>
          <w:szCs w:val="24"/>
        </w:rPr>
        <w:t>Iepirkumu komisijas locekļi:</w:t>
      </w:r>
    </w:p>
    <w:p w:rsidR="00654D80" w:rsidRPr="00654D80" w:rsidRDefault="00654D80" w:rsidP="00654D80">
      <w:pPr>
        <w:pStyle w:val="NoSpacing"/>
        <w:jc w:val="both"/>
        <w:rPr>
          <w:rFonts w:ascii="Times New Roman" w:hAnsi="Times New Roman"/>
          <w:sz w:val="24"/>
          <w:szCs w:val="24"/>
          <w:lang w:val="de-DE"/>
        </w:rPr>
      </w:pPr>
      <w:r w:rsidRPr="00654D80">
        <w:rPr>
          <w:rFonts w:ascii="Times New Roman" w:hAnsi="Times New Roman"/>
          <w:sz w:val="24"/>
          <w:szCs w:val="24"/>
          <w:lang w:val="de-DE"/>
        </w:rPr>
        <w:t>Pārvaldes centrālā aparāta Tiesvedības daļas galvenā juriste kapteine Olga Sparāne</w:t>
      </w:r>
      <w:r w:rsidR="0034314A">
        <w:rPr>
          <w:rFonts w:ascii="Times New Roman" w:hAnsi="Times New Roman"/>
          <w:sz w:val="24"/>
          <w:szCs w:val="24"/>
          <w:lang w:val="de-DE"/>
        </w:rPr>
        <w:t>;</w:t>
      </w:r>
    </w:p>
    <w:p w:rsidR="002655FE" w:rsidRDefault="002655FE" w:rsidP="002655FE">
      <w:pPr>
        <w:pStyle w:val="NoSpacing"/>
        <w:ind w:right="-766"/>
        <w:jc w:val="both"/>
        <w:rPr>
          <w:rFonts w:ascii="Times New Roman" w:hAnsi="Times New Roman"/>
          <w:sz w:val="24"/>
          <w:szCs w:val="24"/>
        </w:rPr>
      </w:pPr>
      <w:r w:rsidRPr="00595650">
        <w:rPr>
          <w:rFonts w:ascii="Times New Roman" w:hAnsi="Times New Roman"/>
          <w:sz w:val="24"/>
          <w:szCs w:val="24"/>
          <w:lang w:val="de-DE"/>
        </w:rPr>
        <w:t>Pārvaldes centrālā aparāta Projektu izstrādes daļ</w:t>
      </w:r>
      <w:r>
        <w:rPr>
          <w:rFonts w:ascii="Times New Roman" w:hAnsi="Times New Roman"/>
          <w:sz w:val="24"/>
          <w:szCs w:val="24"/>
          <w:lang w:val="de-DE"/>
        </w:rPr>
        <w:t>as vecākā referente kaptein</w:t>
      </w:r>
      <w:r w:rsidRPr="00595650">
        <w:rPr>
          <w:rFonts w:ascii="Times New Roman" w:hAnsi="Times New Roman"/>
          <w:sz w:val="24"/>
          <w:szCs w:val="24"/>
          <w:lang w:val="de-DE"/>
        </w:rPr>
        <w:t>e Una Zvaigzne</w:t>
      </w:r>
    </w:p>
    <w:p w:rsidR="002655FE" w:rsidRPr="00E674A1" w:rsidRDefault="002655FE" w:rsidP="002655FE">
      <w:pPr>
        <w:pStyle w:val="NoSpacing"/>
        <w:ind w:right="-766"/>
        <w:jc w:val="both"/>
        <w:rPr>
          <w:rFonts w:ascii="Times New Roman" w:hAnsi="Times New Roman"/>
          <w:sz w:val="24"/>
          <w:szCs w:val="24"/>
          <w:lang w:val="de-DE"/>
        </w:rPr>
      </w:pPr>
      <w:r w:rsidRPr="0018770B">
        <w:rPr>
          <w:rFonts w:ascii="Times New Roman" w:hAnsi="Times New Roman"/>
          <w:sz w:val="24"/>
          <w:szCs w:val="24"/>
        </w:rPr>
        <w:t>Pārvaldes centrālā aparāta Uzraudzības daļas galvenais inspektors majors Madars Vekmanis</w:t>
      </w:r>
    </w:p>
    <w:p w:rsidR="00A53616" w:rsidRPr="00654D80" w:rsidRDefault="002655FE" w:rsidP="002655FE">
      <w:pPr>
        <w:pStyle w:val="NoSpacing"/>
        <w:jc w:val="both"/>
        <w:rPr>
          <w:rFonts w:ascii="Times New Roman" w:hAnsi="Times New Roman"/>
          <w:sz w:val="24"/>
          <w:szCs w:val="24"/>
          <w:lang w:val="de-DE"/>
        </w:rPr>
      </w:pPr>
      <w:r w:rsidRPr="002655FE">
        <w:rPr>
          <w:rFonts w:ascii="Times New Roman" w:hAnsi="Times New Roman"/>
          <w:sz w:val="24"/>
          <w:szCs w:val="24"/>
          <w:lang w:val="de-DE"/>
        </w:rPr>
        <w:t>Pārvaldes centrālā aparāta Apsardzes daļas galvenais inspektors majors Vadims Petruhins</w:t>
      </w:r>
      <w:r w:rsidR="00654D80" w:rsidRPr="00654D80">
        <w:rPr>
          <w:rFonts w:ascii="Times New Roman" w:hAnsi="Times New Roman"/>
          <w:sz w:val="24"/>
          <w:szCs w:val="24"/>
          <w:lang w:val="de-DE"/>
        </w:rPr>
        <w:t>.</w:t>
      </w:r>
    </w:p>
    <w:p w:rsidR="005D1723" w:rsidRDefault="005D1723" w:rsidP="00A53616">
      <w:pPr>
        <w:spacing w:after="0" w:line="240" w:lineRule="auto"/>
        <w:ind w:right="42"/>
        <w:jc w:val="both"/>
        <w:rPr>
          <w:rFonts w:ascii="Times New Roman" w:hAnsi="Times New Roman"/>
          <w:b/>
          <w:noProof w:val="0"/>
          <w:sz w:val="24"/>
          <w:szCs w:val="24"/>
          <w:u w:val="single"/>
          <w:lang w:val="de-DE"/>
        </w:rPr>
      </w:pPr>
    </w:p>
    <w:p w:rsidR="00A53616" w:rsidRPr="00C81950" w:rsidRDefault="00A53616" w:rsidP="00A53616">
      <w:pPr>
        <w:spacing w:after="0" w:line="240" w:lineRule="auto"/>
        <w:ind w:right="42"/>
        <w:jc w:val="both"/>
        <w:rPr>
          <w:rFonts w:ascii="Times New Roman" w:hAnsi="Times New Roman"/>
          <w:b/>
          <w:noProof w:val="0"/>
          <w:sz w:val="24"/>
          <w:szCs w:val="24"/>
          <w:u w:val="single"/>
          <w:lang w:val="de-DE"/>
        </w:rPr>
      </w:pPr>
      <w:r w:rsidRPr="00C81950">
        <w:rPr>
          <w:rFonts w:ascii="Times New Roman" w:hAnsi="Times New Roman"/>
          <w:b/>
          <w:noProof w:val="0"/>
          <w:sz w:val="24"/>
          <w:szCs w:val="24"/>
          <w:u w:val="single"/>
          <w:lang w:val="de-DE"/>
        </w:rPr>
        <w:t>Protokolē:</w:t>
      </w:r>
    </w:p>
    <w:p w:rsidR="00A53616" w:rsidRPr="00C81950" w:rsidRDefault="00A53616" w:rsidP="00416B17">
      <w:pPr>
        <w:spacing w:after="120" w:line="240" w:lineRule="auto"/>
        <w:jc w:val="both"/>
        <w:rPr>
          <w:rFonts w:ascii="Times New Roman" w:hAnsi="Times New Roman"/>
          <w:noProof w:val="0"/>
          <w:sz w:val="24"/>
          <w:szCs w:val="24"/>
          <w:lang w:val="de-DE"/>
        </w:rPr>
      </w:pPr>
      <w:r w:rsidRPr="00C81950">
        <w:rPr>
          <w:rFonts w:ascii="Times New Roman" w:hAnsi="Times New Roman"/>
          <w:noProof w:val="0"/>
          <w:sz w:val="24"/>
          <w:szCs w:val="24"/>
          <w:lang w:val="de-DE"/>
        </w:rPr>
        <w:t>Pārvaldes centrālā aparāta Iepirkumu un līgumu daļas</w:t>
      </w:r>
      <w:r w:rsidR="00416B17" w:rsidRPr="00C81950">
        <w:rPr>
          <w:rFonts w:ascii="Times New Roman" w:hAnsi="Times New Roman"/>
          <w:noProof w:val="0"/>
          <w:sz w:val="24"/>
          <w:szCs w:val="24"/>
          <w:lang w:val="de-DE"/>
        </w:rPr>
        <w:t xml:space="preserve"> galvenā speciāliste</w:t>
      </w:r>
      <w:r w:rsidRPr="00C81950">
        <w:rPr>
          <w:rFonts w:ascii="Times New Roman" w:hAnsi="Times New Roman"/>
          <w:noProof w:val="0"/>
          <w:sz w:val="24"/>
          <w:szCs w:val="24"/>
          <w:lang w:val="de-DE"/>
        </w:rPr>
        <w:t xml:space="preserve"> kapteine Vineta Vietniece.</w:t>
      </w:r>
    </w:p>
    <w:p w:rsidR="00EF479B" w:rsidRPr="00195949" w:rsidRDefault="00EF479B" w:rsidP="00A53616">
      <w:pPr>
        <w:spacing w:after="120" w:line="240" w:lineRule="auto"/>
        <w:jc w:val="both"/>
        <w:rPr>
          <w:rFonts w:ascii="Times New Roman" w:hAnsi="Times New Roman"/>
          <w:noProof w:val="0"/>
          <w:sz w:val="24"/>
          <w:szCs w:val="24"/>
        </w:rPr>
      </w:pPr>
      <w:r w:rsidRPr="00C81950">
        <w:rPr>
          <w:rFonts w:ascii="Times New Roman" w:hAnsi="Times New Roman"/>
          <w:b/>
          <w:noProof w:val="0"/>
          <w:sz w:val="24"/>
          <w:szCs w:val="24"/>
          <w:u w:val="single"/>
        </w:rPr>
        <w:t>Iepirkuma priekšmets un īss tā apraksts</w:t>
      </w:r>
      <w:r w:rsidRPr="00BD6F15">
        <w:rPr>
          <w:rFonts w:ascii="Times New Roman" w:hAnsi="Times New Roman"/>
          <w:b/>
          <w:noProof w:val="0"/>
          <w:sz w:val="24"/>
          <w:szCs w:val="24"/>
          <w:u w:val="single"/>
        </w:rPr>
        <w:t>:</w:t>
      </w:r>
    </w:p>
    <w:p w:rsidR="00EF479B" w:rsidRPr="00BD6F15" w:rsidRDefault="00654D80" w:rsidP="00352323">
      <w:pPr>
        <w:pStyle w:val="NoSpacing"/>
        <w:jc w:val="both"/>
        <w:rPr>
          <w:rFonts w:ascii="Times New Roman" w:hAnsi="Times New Roman"/>
          <w:sz w:val="24"/>
          <w:szCs w:val="24"/>
        </w:rPr>
      </w:pPr>
      <w:r w:rsidRPr="00654D80">
        <w:rPr>
          <w:rFonts w:ascii="Times New Roman" w:hAnsi="Times New Roman"/>
          <w:sz w:val="24"/>
          <w:szCs w:val="24"/>
        </w:rPr>
        <w:t>Degvielas iegāde Ieslodzījuma vietu pārvaldes vajadzībām degvielas uzpildes stacijās, izmantojot norēķinu kartes</w:t>
      </w:r>
      <w:r w:rsidR="00592D07" w:rsidRPr="00C81950">
        <w:rPr>
          <w:rFonts w:ascii="Times New Roman" w:hAnsi="Times New Roman"/>
          <w:sz w:val="24"/>
          <w:szCs w:val="24"/>
        </w:rPr>
        <w:t>.</w:t>
      </w:r>
    </w:p>
    <w:p w:rsidR="00EF479B" w:rsidRPr="00C81950" w:rsidRDefault="00EF479B" w:rsidP="00EF479B">
      <w:pPr>
        <w:spacing w:before="120" w:after="0"/>
        <w:ind w:right="43"/>
        <w:jc w:val="both"/>
        <w:rPr>
          <w:rFonts w:ascii="Times New Roman" w:hAnsi="Times New Roman"/>
          <w:b/>
          <w:noProof w:val="0"/>
          <w:sz w:val="24"/>
          <w:szCs w:val="24"/>
          <w:u w:val="single"/>
        </w:rPr>
      </w:pPr>
      <w:r w:rsidRPr="00C81950">
        <w:rPr>
          <w:rFonts w:ascii="Times New Roman" w:hAnsi="Times New Roman"/>
          <w:b/>
          <w:noProof w:val="0"/>
          <w:sz w:val="24"/>
          <w:szCs w:val="24"/>
          <w:u w:val="single"/>
        </w:rPr>
        <w:t>Izvēles kritērijs:</w:t>
      </w:r>
    </w:p>
    <w:p w:rsidR="00654D80" w:rsidRPr="00654D80" w:rsidRDefault="00D93790" w:rsidP="00654D80">
      <w:pPr>
        <w:spacing w:before="75" w:after="75"/>
        <w:ind w:firstLine="720"/>
        <w:jc w:val="both"/>
        <w:rPr>
          <w:rFonts w:ascii="Times New Roman" w:hAnsi="Times New Roman"/>
          <w:sz w:val="24"/>
          <w:szCs w:val="24"/>
        </w:rPr>
      </w:pPr>
      <w:r w:rsidRPr="00BD6F15">
        <w:rPr>
          <w:rFonts w:ascii="Times New Roman" w:hAnsi="Times New Roman"/>
          <w:sz w:val="24"/>
          <w:szCs w:val="24"/>
        </w:rPr>
        <w:t>"</w:t>
      </w:r>
      <w:r w:rsidR="00654D80" w:rsidRPr="00654D80">
        <w:rPr>
          <w:rFonts w:ascii="Times New Roman" w:hAnsi="Times New Roman"/>
          <w:b/>
          <w:sz w:val="24"/>
          <w:szCs w:val="24"/>
        </w:rPr>
        <w:t>7.1.</w:t>
      </w:r>
      <w:r w:rsidR="00654D80" w:rsidRPr="00654D80">
        <w:rPr>
          <w:rFonts w:ascii="Times New Roman" w:hAnsi="Times New Roman"/>
          <w:sz w:val="24"/>
          <w:szCs w:val="24"/>
        </w:rPr>
        <w:t xml:space="preserve"> Piedāvājumu vērtēšana un salīdzināšana notiek saskaņā ar Nolikuma 7.2</w:t>
      </w:r>
      <w:r w:rsidR="005B6C04" w:rsidRPr="00654D80">
        <w:rPr>
          <w:rFonts w:ascii="Times New Roman" w:hAnsi="Times New Roman"/>
          <w:sz w:val="24"/>
          <w:szCs w:val="24"/>
        </w:rPr>
        <w:t>.</w:t>
      </w:r>
      <w:r w:rsidR="005B6C04">
        <w:rPr>
          <w:rFonts w:ascii="Times New Roman" w:hAnsi="Times New Roman"/>
          <w:sz w:val="24"/>
          <w:szCs w:val="24"/>
        </w:rPr>
        <w:noBreakHyphen/>
      </w:r>
      <w:r w:rsidR="00654D80" w:rsidRPr="00654D80">
        <w:rPr>
          <w:rFonts w:ascii="Times New Roman" w:hAnsi="Times New Roman"/>
          <w:sz w:val="24"/>
          <w:szCs w:val="24"/>
        </w:rPr>
        <w:t>7.5. punktā noteiktajiem saimnieciski visizdevīgākā tehniskai specifikācijai atbilstošā piedāvājuma noteikšanas kritērijiem. Pretendents drīkst iesniegt tikai vienu piedāvājuma variantu par visu jebkuras vienas vai vairāku daļu apjomu.</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7.2.</w:t>
      </w:r>
      <w:r w:rsidRPr="00654D80">
        <w:rPr>
          <w:rFonts w:ascii="Times New Roman" w:hAnsi="Times New Roman"/>
          <w:sz w:val="24"/>
          <w:szCs w:val="24"/>
        </w:rPr>
        <w:t xml:space="preserve"> Saimnieciski visizdevīgākā piedāvājuma izvēles kritēriji un to skaitliskās vērtības: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6509"/>
        <w:gridCol w:w="1559"/>
      </w:tblGrid>
      <w:tr w:rsidR="00654D80" w:rsidRPr="00654D80" w:rsidTr="00654D80">
        <w:tc>
          <w:tcPr>
            <w:tcW w:w="1004"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N.p.k.</w:t>
            </w:r>
          </w:p>
        </w:tc>
        <w:tc>
          <w:tcPr>
            <w:tcW w:w="650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Vērtēšanas kritēriji</w:t>
            </w:r>
          </w:p>
        </w:tc>
        <w:tc>
          <w:tcPr>
            <w:tcW w:w="155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Īpatsvars vērtēšanā (punktu skaits)</w:t>
            </w:r>
          </w:p>
        </w:tc>
      </w:tr>
      <w:tr w:rsidR="00654D80" w:rsidRPr="00654D80" w:rsidTr="00654D80">
        <w:tc>
          <w:tcPr>
            <w:tcW w:w="1004"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1.</w:t>
            </w:r>
          </w:p>
        </w:tc>
        <w:tc>
          <w:tcPr>
            <w:tcW w:w="6509" w:type="dxa"/>
            <w:tcBorders>
              <w:bottom w:val="single" w:sz="4" w:space="0" w:color="auto"/>
            </w:tcBorders>
            <w:vAlign w:val="center"/>
          </w:tcPr>
          <w:p w:rsidR="00654D80" w:rsidRPr="00654D80" w:rsidRDefault="00654D80" w:rsidP="00654D80">
            <w:pPr>
              <w:pStyle w:val="NoSpacing"/>
              <w:rPr>
                <w:rFonts w:ascii="Times New Roman" w:hAnsi="Times New Roman"/>
                <w:sz w:val="24"/>
                <w:szCs w:val="24"/>
              </w:rPr>
            </w:pPr>
            <w:r w:rsidRPr="00654D80">
              <w:rPr>
                <w:rFonts w:ascii="Times New Roman" w:hAnsi="Times New Roman"/>
                <w:sz w:val="24"/>
                <w:szCs w:val="24"/>
              </w:rPr>
              <w:t>Degvielas viena litra cena ar visiem nodokļiem un atlaidēm 2018. gada 5. oktobrī</w:t>
            </w:r>
          </w:p>
        </w:tc>
        <w:tc>
          <w:tcPr>
            <w:tcW w:w="155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90 punkti</w:t>
            </w:r>
          </w:p>
        </w:tc>
      </w:tr>
      <w:tr w:rsidR="00654D80" w:rsidRPr="00654D80" w:rsidTr="00654D80">
        <w:tc>
          <w:tcPr>
            <w:tcW w:w="1004" w:type="dxa"/>
            <w:tcBorders>
              <w:top w:val="single" w:sz="4" w:space="0" w:color="auto"/>
              <w:left w:val="single" w:sz="4" w:space="0" w:color="auto"/>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2.</w:t>
            </w:r>
          </w:p>
        </w:tc>
        <w:tc>
          <w:tcPr>
            <w:tcW w:w="6509" w:type="dxa"/>
            <w:tcBorders>
              <w:top w:val="single" w:sz="4" w:space="0" w:color="auto"/>
              <w:bottom w:val="single" w:sz="4" w:space="0" w:color="auto"/>
            </w:tcBorders>
            <w:vAlign w:val="center"/>
          </w:tcPr>
          <w:p w:rsidR="00654D80" w:rsidRPr="00654D80" w:rsidRDefault="00654D80" w:rsidP="00654D80">
            <w:pPr>
              <w:pStyle w:val="NoSpacing"/>
              <w:rPr>
                <w:rFonts w:ascii="Times New Roman" w:hAnsi="Times New Roman"/>
                <w:sz w:val="24"/>
                <w:szCs w:val="24"/>
              </w:rPr>
            </w:pPr>
            <w:r w:rsidRPr="00654D80">
              <w:rPr>
                <w:rFonts w:ascii="Times New Roman" w:hAnsi="Times New Roman"/>
                <w:sz w:val="24"/>
                <w:szCs w:val="24"/>
              </w:rPr>
              <w:t>DUS skaits Latvijā</w:t>
            </w:r>
          </w:p>
        </w:tc>
        <w:tc>
          <w:tcPr>
            <w:tcW w:w="1559" w:type="dxa"/>
            <w:tcBorders>
              <w:top w:val="single" w:sz="4" w:space="0" w:color="auto"/>
              <w:bottom w:val="single" w:sz="4" w:space="0" w:color="auto"/>
              <w:right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5 punkti</w:t>
            </w:r>
          </w:p>
        </w:tc>
      </w:tr>
      <w:tr w:rsidR="00654D80" w:rsidRPr="00654D80" w:rsidTr="00654D80">
        <w:tc>
          <w:tcPr>
            <w:tcW w:w="1004" w:type="dxa"/>
            <w:vAlign w:val="center"/>
          </w:tcPr>
          <w:p w:rsidR="00654D80" w:rsidRPr="00654D80" w:rsidRDefault="00654D80" w:rsidP="00654D80">
            <w:pPr>
              <w:pStyle w:val="NoSpacing"/>
              <w:jc w:val="center"/>
              <w:rPr>
                <w:rFonts w:ascii="Times New Roman" w:hAnsi="Times New Roman"/>
                <w:bCs/>
                <w:sz w:val="24"/>
                <w:szCs w:val="24"/>
              </w:rPr>
            </w:pPr>
            <w:r w:rsidRPr="00654D80">
              <w:rPr>
                <w:rFonts w:ascii="Times New Roman" w:hAnsi="Times New Roman"/>
                <w:sz w:val="24"/>
                <w:szCs w:val="24"/>
              </w:rPr>
              <w:t>3.</w:t>
            </w:r>
          </w:p>
        </w:tc>
        <w:tc>
          <w:tcPr>
            <w:tcW w:w="6509" w:type="dxa"/>
            <w:vAlign w:val="center"/>
          </w:tcPr>
          <w:p w:rsidR="00654D80" w:rsidRPr="00654D80" w:rsidRDefault="00654D80" w:rsidP="00654D80">
            <w:pPr>
              <w:pStyle w:val="NoSpacing"/>
              <w:rPr>
                <w:rFonts w:ascii="Times New Roman" w:hAnsi="Times New Roman"/>
                <w:bCs/>
                <w:sz w:val="24"/>
                <w:szCs w:val="24"/>
              </w:rPr>
            </w:pPr>
            <w:r w:rsidRPr="00654D80">
              <w:rPr>
                <w:rFonts w:ascii="Times New Roman" w:hAnsi="Times New Roman"/>
                <w:sz w:val="24"/>
                <w:szCs w:val="24"/>
              </w:rPr>
              <w:t>DUS attālums līdz ieslodzījuma vietām</w:t>
            </w:r>
          </w:p>
        </w:tc>
        <w:tc>
          <w:tcPr>
            <w:tcW w:w="1559" w:type="dxa"/>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5 punkti</w:t>
            </w:r>
          </w:p>
        </w:tc>
      </w:tr>
      <w:tr w:rsidR="00654D80" w:rsidRPr="00654D80" w:rsidTr="00654D80">
        <w:tc>
          <w:tcPr>
            <w:tcW w:w="1004" w:type="dxa"/>
            <w:vAlign w:val="center"/>
          </w:tcPr>
          <w:p w:rsidR="00654D80" w:rsidRPr="00654D80" w:rsidRDefault="00654D80" w:rsidP="00654D80">
            <w:pPr>
              <w:pStyle w:val="NoSpacing"/>
              <w:jc w:val="center"/>
              <w:rPr>
                <w:rFonts w:ascii="Times New Roman" w:hAnsi="Times New Roman"/>
                <w:bCs/>
                <w:sz w:val="24"/>
                <w:szCs w:val="24"/>
              </w:rPr>
            </w:pPr>
          </w:p>
        </w:tc>
        <w:tc>
          <w:tcPr>
            <w:tcW w:w="6509" w:type="dxa"/>
            <w:vAlign w:val="center"/>
          </w:tcPr>
          <w:p w:rsidR="00654D80" w:rsidRPr="00654D80" w:rsidRDefault="00654D80" w:rsidP="00654D80">
            <w:pPr>
              <w:pStyle w:val="NoSpacing"/>
              <w:jc w:val="right"/>
              <w:rPr>
                <w:rFonts w:ascii="Times New Roman" w:hAnsi="Times New Roman"/>
                <w:bCs/>
                <w:sz w:val="24"/>
                <w:szCs w:val="24"/>
              </w:rPr>
            </w:pPr>
            <w:r w:rsidRPr="00654D80">
              <w:rPr>
                <w:rFonts w:ascii="Times New Roman" w:hAnsi="Times New Roman"/>
                <w:bCs/>
                <w:sz w:val="24"/>
                <w:szCs w:val="24"/>
              </w:rPr>
              <w:t>KOPĀ:</w:t>
            </w:r>
          </w:p>
        </w:tc>
        <w:tc>
          <w:tcPr>
            <w:tcW w:w="1559" w:type="dxa"/>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100</w:t>
            </w:r>
          </w:p>
        </w:tc>
      </w:tr>
    </w:tbl>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7.3.</w:t>
      </w:r>
      <w:r w:rsidRPr="00654D80">
        <w:rPr>
          <w:rFonts w:ascii="Times New Roman" w:hAnsi="Times New Roman"/>
          <w:sz w:val="24"/>
          <w:szCs w:val="24"/>
        </w:rPr>
        <w:t xml:space="preserve"> Piedāvājumu vērtē par katru Iepirkuma priekšmeta daļu atsevišķi pēc visiem Nolikumā norādītajiem kritērijiem. Punkti tiek aprēķināti atbilstoši šādam aprakstam un formulām:</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654D80" w:rsidRPr="00654D80" w:rsidRDefault="00654D80" w:rsidP="00654D80">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7.4. Galīgo vērtējumu katram piedāvājumam nosaka kopējā vērtēšanas tabulā, saskaitot katra piedāvājuma iegūtos punktus visos kritērijos (C+Z+N). Maksimāli iespējamais punktu skaits – 100. Veicot aprēķinus, skaitļi tiek noapaļoti līdz simtdaļām.</w:t>
      </w:r>
    </w:p>
    <w:p w:rsidR="00EF479B" w:rsidRPr="00BD6F15" w:rsidRDefault="00654D80" w:rsidP="00654D80">
      <w:pPr>
        <w:pStyle w:val="NoSpacing"/>
        <w:jc w:val="both"/>
        <w:rPr>
          <w:rFonts w:ascii="Times New Roman" w:hAnsi="Times New Roman"/>
          <w:sz w:val="24"/>
          <w:szCs w:val="24"/>
          <w:lang w:eastAsia="lv-LV"/>
        </w:rPr>
      </w:pPr>
      <w:r w:rsidRPr="00654D80">
        <w:rPr>
          <w:rFonts w:ascii="Times New Roman" w:hAnsi="Times New Roman"/>
          <w:sz w:val="24"/>
          <w:szCs w:val="24"/>
        </w:rPr>
        <w:t>7.5. Iepirkumu komisija par konkursa uzvarētāju izvēlas pretendentu, kurš iesniedzis saimnieciski visizdevīgāko piedāvājumu par katru degvielas veidu katrā atsevišķā daļā. Par saimnieciski visizdevīgāko piedāvājumu Iepirkumu komisija atzīst piedāvājumu, kurš ieguvis vislielāko punktu skaitu (C+Z+N).</w:t>
      </w:r>
      <w:r w:rsidR="00D93790" w:rsidRPr="00BD6F15">
        <w:rPr>
          <w:rFonts w:ascii="Times New Roman" w:hAnsi="Times New Roman"/>
          <w:sz w:val="24"/>
          <w:szCs w:val="24"/>
        </w:rPr>
        <w:t>"</w:t>
      </w:r>
    </w:p>
    <w:p w:rsidR="00EF479B" w:rsidRPr="00195949" w:rsidRDefault="00EF479B" w:rsidP="00E85BA4">
      <w:pPr>
        <w:pStyle w:val="NoSpacing"/>
        <w:spacing w:before="120"/>
        <w:jc w:val="both"/>
        <w:rPr>
          <w:rFonts w:ascii="Times New Roman" w:hAnsi="Times New Roman"/>
          <w:sz w:val="24"/>
          <w:szCs w:val="24"/>
        </w:rPr>
      </w:pPr>
      <w:r w:rsidRPr="00C81950">
        <w:rPr>
          <w:rFonts w:ascii="Times New Roman" w:hAnsi="Times New Roman"/>
          <w:b/>
          <w:noProof w:val="0"/>
          <w:sz w:val="24"/>
          <w:szCs w:val="24"/>
          <w:u w:val="single"/>
        </w:rPr>
        <w:t>Sēdi vada:</w:t>
      </w:r>
      <w:r w:rsidRPr="00C81950">
        <w:rPr>
          <w:rFonts w:ascii="Times New Roman" w:hAnsi="Times New Roman"/>
          <w:noProof w:val="0"/>
          <w:sz w:val="24"/>
          <w:szCs w:val="24"/>
        </w:rPr>
        <w:t xml:space="preserve"> </w:t>
      </w:r>
      <w:r w:rsidR="00C4151D" w:rsidRPr="00195949">
        <w:rPr>
          <w:rFonts w:ascii="Times New Roman" w:hAnsi="Times New Roman"/>
          <w:sz w:val="24"/>
          <w:szCs w:val="24"/>
        </w:rPr>
        <w:t>T</w:t>
      </w:r>
      <w:r w:rsidR="005B6C04">
        <w:rPr>
          <w:rFonts w:ascii="Times New Roman" w:hAnsi="Times New Roman"/>
          <w:sz w:val="24"/>
          <w:szCs w:val="24"/>
        </w:rPr>
        <w:t> </w:t>
      </w:r>
      <w:r w:rsidR="00C4151D" w:rsidRPr="00195949">
        <w:rPr>
          <w:rFonts w:ascii="Times New Roman" w:hAnsi="Times New Roman"/>
          <w:sz w:val="24"/>
          <w:szCs w:val="24"/>
        </w:rPr>
        <w:t>Trocka.</w:t>
      </w:r>
    </w:p>
    <w:p w:rsidR="00956880" w:rsidRPr="00C81950" w:rsidRDefault="00956880" w:rsidP="00E85BA4">
      <w:pPr>
        <w:pStyle w:val="NoSpacing"/>
        <w:spacing w:before="120"/>
        <w:jc w:val="both"/>
        <w:rPr>
          <w:rFonts w:ascii="Times New Roman" w:hAnsi="Times New Roman"/>
          <w:sz w:val="24"/>
          <w:szCs w:val="24"/>
        </w:rPr>
      </w:pPr>
    </w:p>
    <w:p w:rsidR="00D93790" w:rsidRDefault="00EF479B" w:rsidP="00A64F9B">
      <w:pPr>
        <w:spacing w:after="0" w:line="240" w:lineRule="auto"/>
        <w:ind w:right="42"/>
        <w:jc w:val="both"/>
        <w:rPr>
          <w:rFonts w:ascii="Times New Roman" w:eastAsia="Times New Roman" w:hAnsi="Times New Roman"/>
          <w:noProof w:val="0"/>
          <w:sz w:val="24"/>
          <w:szCs w:val="24"/>
        </w:rPr>
      </w:pPr>
      <w:r w:rsidRPr="00C81950">
        <w:rPr>
          <w:rFonts w:ascii="Times New Roman" w:hAnsi="Times New Roman"/>
          <w:b/>
          <w:noProof w:val="0"/>
          <w:sz w:val="24"/>
          <w:szCs w:val="24"/>
          <w:u w:val="single"/>
        </w:rPr>
        <w:t>Sēdes gaita:</w:t>
      </w:r>
      <w:r w:rsidR="00521436" w:rsidRPr="00A64F9B">
        <w:rPr>
          <w:rFonts w:ascii="Times New Roman" w:hAnsi="Times New Roman"/>
          <w:b/>
          <w:noProof w:val="0"/>
          <w:sz w:val="24"/>
          <w:szCs w:val="24"/>
        </w:rPr>
        <w:t xml:space="preserve"> </w:t>
      </w:r>
      <w:r w:rsidR="00D74A98">
        <w:rPr>
          <w:rFonts w:ascii="Times New Roman" w:eastAsia="Times New Roman" w:hAnsi="Times New Roman"/>
          <w:noProof w:val="0"/>
          <w:sz w:val="24"/>
          <w:szCs w:val="24"/>
        </w:rPr>
        <w:t>T.</w:t>
      </w:r>
      <w:r w:rsidR="005B6C04" w:rsidRPr="002655FE">
        <w:rPr>
          <w:rFonts w:ascii="Times New Roman" w:eastAsia="Times New Roman" w:hAnsi="Times New Roman"/>
          <w:noProof w:val="0"/>
          <w:sz w:val="24"/>
          <w:szCs w:val="24"/>
          <w:lang w:val="en-US"/>
        </w:rPr>
        <w:t> </w:t>
      </w:r>
      <w:r w:rsidR="00C4151D" w:rsidRPr="00C81950">
        <w:rPr>
          <w:rFonts w:ascii="Times New Roman" w:eastAsia="Times New Roman" w:hAnsi="Times New Roman"/>
          <w:noProof w:val="0"/>
          <w:sz w:val="24"/>
          <w:szCs w:val="24"/>
        </w:rPr>
        <w:t>Trock</w:t>
      </w:r>
      <w:r w:rsidR="00583079" w:rsidRPr="00C81950">
        <w:rPr>
          <w:rFonts w:ascii="Times New Roman" w:eastAsia="Times New Roman" w:hAnsi="Times New Roman"/>
          <w:noProof w:val="0"/>
          <w:sz w:val="24"/>
          <w:szCs w:val="24"/>
        </w:rPr>
        <w:t>a</w:t>
      </w:r>
      <w:r w:rsidRPr="00C81950">
        <w:rPr>
          <w:rFonts w:ascii="Times New Roman" w:eastAsia="Times New Roman" w:hAnsi="Times New Roman"/>
          <w:noProof w:val="0"/>
          <w:sz w:val="24"/>
          <w:szCs w:val="24"/>
        </w:rPr>
        <w:t xml:space="preserve"> </w:t>
      </w:r>
      <w:r w:rsidR="00E85BA4" w:rsidRPr="00C81950">
        <w:rPr>
          <w:rFonts w:ascii="Times New Roman" w:eastAsia="Times New Roman" w:hAnsi="Times New Roman"/>
          <w:noProof w:val="0"/>
          <w:sz w:val="24"/>
          <w:szCs w:val="24"/>
        </w:rPr>
        <w:t>nosauc piedāvājumu</w:t>
      </w:r>
      <w:r w:rsidR="008B1958">
        <w:rPr>
          <w:rFonts w:ascii="Times New Roman" w:eastAsia="Times New Roman" w:hAnsi="Times New Roman"/>
          <w:noProof w:val="0"/>
          <w:sz w:val="24"/>
          <w:szCs w:val="24"/>
        </w:rPr>
        <w:t>s</w:t>
      </w:r>
      <w:r w:rsidR="00E85BA4" w:rsidRPr="00C81950">
        <w:rPr>
          <w:rFonts w:ascii="Times New Roman" w:eastAsia="Times New Roman" w:hAnsi="Times New Roman"/>
          <w:noProof w:val="0"/>
          <w:sz w:val="24"/>
          <w:szCs w:val="24"/>
        </w:rPr>
        <w:t xml:space="preserve"> iesniegušo</w:t>
      </w:r>
      <w:r w:rsidR="008B1958">
        <w:rPr>
          <w:rFonts w:ascii="Times New Roman" w:eastAsia="Times New Roman" w:hAnsi="Times New Roman"/>
          <w:noProof w:val="0"/>
          <w:sz w:val="24"/>
          <w:szCs w:val="24"/>
        </w:rPr>
        <w:t>s</w:t>
      </w:r>
      <w:r w:rsidR="00E85BA4" w:rsidRPr="00C81950">
        <w:rPr>
          <w:rFonts w:ascii="Times New Roman" w:eastAsia="Times New Roman" w:hAnsi="Times New Roman"/>
          <w:noProof w:val="0"/>
          <w:sz w:val="24"/>
          <w:szCs w:val="24"/>
        </w:rPr>
        <w:t xml:space="preserve"> pretendentu</w:t>
      </w:r>
      <w:r w:rsidR="008B1958">
        <w:rPr>
          <w:rFonts w:ascii="Times New Roman" w:eastAsia="Times New Roman" w:hAnsi="Times New Roman"/>
          <w:noProof w:val="0"/>
          <w:sz w:val="24"/>
          <w:szCs w:val="24"/>
        </w:rPr>
        <w:t>s</w:t>
      </w:r>
      <w:r w:rsidRPr="00C81950">
        <w:rPr>
          <w:rFonts w:ascii="Times New Roman" w:eastAsia="Times New Roman" w:hAnsi="Times New Roman"/>
          <w:noProof w:val="0"/>
          <w:sz w:val="24"/>
          <w:szCs w:val="24"/>
        </w:rPr>
        <w:t>:</w:t>
      </w:r>
    </w:p>
    <w:p w:rsidR="00E31C3F" w:rsidRPr="00BD6F15" w:rsidRDefault="00E31C3F" w:rsidP="00A64F9B">
      <w:pPr>
        <w:spacing w:after="0" w:line="240" w:lineRule="auto"/>
        <w:ind w:right="42"/>
        <w:jc w:val="both"/>
        <w:rPr>
          <w:rFonts w:ascii="Times New Roman" w:hAnsi="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6"/>
        <w:gridCol w:w="2315"/>
        <w:gridCol w:w="2559"/>
        <w:gridCol w:w="1482"/>
      </w:tblGrid>
      <w:tr w:rsidR="00BB0E2E" w:rsidRPr="00BB0E2E" w:rsidTr="0046261E">
        <w:trPr>
          <w:trHeight w:val="758"/>
        </w:trPr>
        <w:tc>
          <w:tcPr>
            <w:tcW w:w="2716"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w:t>
            </w:r>
          </w:p>
          <w:p w:rsidR="00BB0E2E" w:rsidRPr="00030F9C" w:rsidRDefault="00BB0E2E" w:rsidP="00030F9C">
            <w:pPr>
              <w:pStyle w:val="NoSpacing"/>
              <w:jc w:val="center"/>
              <w:rPr>
                <w:rFonts w:ascii="Times New Roman" w:hAnsi="Times New Roman"/>
              </w:rPr>
            </w:pPr>
            <w:r w:rsidRPr="008C54F5">
              <w:rPr>
                <w:rFonts w:ascii="Times New Roman" w:hAnsi="Times New Roman"/>
              </w:rPr>
              <w:t xml:space="preserve">nosaukums un </w:t>
            </w:r>
            <w:r w:rsidR="00030F9C" w:rsidRPr="00030F9C">
              <w:rPr>
                <w:rFonts w:ascii="Times New Roman" w:hAnsi="Times New Roman"/>
              </w:rPr>
              <w:t>reģ.</w:t>
            </w:r>
            <w:r w:rsidRPr="00030F9C">
              <w:rPr>
                <w:rFonts w:ascii="Times New Roman" w:hAnsi="Times New Roman"/>
              </w:rPr>
              <w:t>Nr.</w:t>
            </w:r>
          </w:p>
        </w:tc>
        <w:tc>
          <w:tcPr>
            <w:tcW w:w="2315"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 juridiskā</w:t>
            </w:r>
          </w:p>
          <w:p w:rsidR="00BB0E2E" w:rsidRPr="00030F9C" w:rsidRDefault="00BB0E2E" w:rsidP="00BB0E2E">
            <w:pPr>
              <w:pStyle w:val="NoSpacing"/>
              <w:jc w:val="center"/>
              <w:rPr>
                <w:rFonts w:ascii="Times New Roman" w:hAnsi="Times New Roman"/>
              </w:rPr>
            </w:pPr>
            <w:r w:rsidRPr="00030F9C">
              <w:rPr>
                <w:rFonts w:ascii="Times New Roman" w:hAnsi="Times New Roman"/>
              </w:rPr>
              <w:t>adrese</w:t>
            </w:r>
          </w:p>
        </w:tc>
        <w:tc>
          <w:tcPr>
            <w:tcW w:w="2559"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 piedāvājuma saņemšanas datums un laiks</w:t>
            </w:r>
          </w:p>
        </w:tc>
        <w:tc>
          <w:tcPr>
            <w:tcW w:w="1482"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Piedāvājuma reģ.Nr.</w:t>
            </w:r>
          </w:p>
        </w:tc>
      </w:tr>
      <w:tr w:rsidR="00654D80" w:rsidRPr="00BB0E2E" w:rsidTr="00654D80">
        <w:trPr>
          <w:trHeight w:val="690"/>
        </w:trPr>
        <w:tc>
          <w:tcPr>
            <w:tcW w:w="2716"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AS "VIADA Baltija", reģistrācijas Nr.</w:t>
            </w:r>
            <w:r w:rsidR="005B6C04">
              <w:rPr>
                <w:rFonts w:ascii="Times New Roman" w:hAnsi="Times New Roman"/>
              </w:rPr>
              <w:t> </w:t>
            </w:r>
            <w:r w:rsidRPr="00654D80">
              <w:rPr>
                <w:rFonts w:ascii="Times New Roman" w:hAnsi="Times New Roman"/>
              </w:rPr>
              <w:t>40103867145</w:t>
            </w:r>
          </w:p>
        </w:tc>
        <w:tc>
          <w:tcPr>
            <w:tcW w:w="2315" w:type="dxa"/>
            <w:vAlign w:val="center"/>
          </w:tcPr>
          <w:p w:rsidR="0034314A" w:rsidRDefault="00654D80" w:rsidP="00654D80">
            <w:pPr>
              <w:pStyle w:val="NoSpacing"/>
              <w:jc w:val="center"/>
              <w:rPr>
                <w:rFonts w:ascii="Times New Roman" w:hAnsi="Times New Roman"/>
                <w:bCs/>
              </w:rPr>
            </w:pPr>
            <w:r w:rsidRPr="00654D80">
              <w:rPr>
                <w:rFonts w:ascii="Times New Roman" w:hAnsi="Times New Roman"/>
                <w:bCs/>
              </w:rPr>
              <w:t xml:space="preserve">Alīses iela 3, Rīga, </w:t>
            </w:r>
          </w:p>
          <w:p w:rsidR="00654D80" w:rsidRPr="00654D80" w:rsidRDefault="00654D80" w:rsidP="00654D80">
            <w:pPr>
              <w:pStyle w:val="NoSpacing"/>
              <w:jc w:val="center"/>
              <w:rPr>
                <w:rFonts w:ascii="Times New Roman" w:hAnsi="Times New Roman"/>
                <w:bCs/>
              </w:rPr>
            </w:pPr>
            <w:r w:rsidRPr="00654D80">
              <w:rPr>
                <w:rFonts w:ascii="Times New Roman" w:hAnsi="Times New Roman"/>
                <w:bCs/>
              </w:rPr>
              <w:t>LV-1046</w:t>
            </w:r>
          </w:p>
        </w:tc>
        <w:tc>
          <w:tcPr>
            <w:tcW w:w="2559"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2018.</w:t>
            </w:r>
            <w:r w:rsidR="005B6C04">
              <w:rPr>
                <w:rFonts w:ascii="Times New Roman" w:hAnsi="Times New Roman"/>
                <w:lang w:val="ru-RU"/>
              </w:rPr>
              <w:t> </w:t>
            </w:r>
            <w:r w:rsidRPr="00654D80">
              <w:rPr>
                <w:rFonts w:ascii="Times New Roman" w:hAnsi="Times New Roman"/>
              </w:rPr>
              <w:t>gada</w:t>
            </w:r>
            <w:r w:rsidR="005B6C04">
              <w:rPr>
                <w:rFonts w:ascii="Times New Roman" w:hAnsi="Times New Roman"/>
                <w:lang w:val="ru-RU"/>
              </w:rPr>
              <w:t> </w:t>
            </w:r>
            <w:r w:rsidRPr="00654D80">
              <w:rPr>
                <w:rFonts w:ascii="Times New Roman" w:hAnsi="Times New Roman"/>
              </w:rPr>
              <w:t>5.</w:t>
            </w:r>
            <w:r w:rsidR="005B6C04">
              <w:rPr>
                <w:rFonts w:ascii="Times New Roman" w:hAnsi="Times New Roman"/>
                <w:lang w:val="ru-RU"/>
              </w:rPr>
              <w:t> </w:t>
            </w:r>
            <w:r w:rsidRPr="00654D80">
              <w:rPr>
                <w:rFonts w:ascii="Times New Roman" w:hAnsi="Times New Roman"/>
              </w:rPr>
              <w:t>oktobrī, plkst.</w:t>
            </w:r>
            <w:r w:rsidR="005B6C04">
              <w:rPr>
                <w:rFonts w:ascii="Times New Roman" w:hAnsi="Times New Roman"/>
                <w:lang w:val="ru-RU"/>
              </w:rPr>
              <w:t> </w:t>
            </w:r>
            <w:r w:rsidRPr="00654D80">
              <w:rPr>
                <w:rFonts w:ascii="Times New Roman" w:hAnsi="Times New Roman"/>
              </w:rPr>
              <w:t>15.40</w:t>
            </w:r>
          </w:p>
        </w:tc>
        <w:tc>
          <w:tcPr>
            <w:tcW w:w="1482"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11076</w:t>
            </w:r>
          </w:p>
        </w:tc>
      </w:tr>
      <w:tr w:rsidR="00654D80" w:rsidRPr="00BB0E2E" w:rsidTr="00654D80">
        <w:trPr>
          <w:trHeight w:val="690"/>
        </w:trPr>
        <w:tc>
          <w:tcPr>
            <w:tcW w:w="2716"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SIA "Circle K Latvia", reģistrācijas Nr.</w:t>
            </w:r>
            <w:r w:rsidR="005B6C04" w:rsidRPr="002655FE">
              <w:rPr>
                <w:rFonts w:ascii="Times New Roman" w:hAnsi="Times New Roman"/>
                <w:lang w:val="en-US"/>
              </w:rPr>
              <w:t> </w:t>
            </w:r>
            <w:r w:rsidRPr="00654D80">
              <w:rPr>
                <w:rFonts w:ascii="Times New Roman" w:hAnsi="Times New Roman"/>
              </w:rPr>
              <w:t>40003064094</w:t>
            </w:r>
          </w:p>
        </w:tc>
        <w:tc>
          <w:tcPr>
            <w:tcW w:w="2315" w:type="dxa"/>
            <w:vAlign w:val="center"/>
          </w:tcPr>
          <w:p w:rsidR="00654D80" w:rsidRPr="00654D80" w:rsidRDefault="00654D80" w:rsidP="00654D80">
            <w:pPr>
              <w:pStyle w:val="NoSpacing"/>
              <w:jc w:val="center"/>
              <w:rPr>
                <w:rFonts w:ascii="Times New Roman" w:hAnsi="Times New Roman"/>
                <w:bCs/>
              </w:rPr>
            </w:pPr>
            <w:r w:rsidRPr="00654D80">
              <w:rPr>
                <w:rFonts w:ascii="Times New Roman" w:hAnsi="Times New Roman"/>
                <w:bCs/>
              </w:rPr>
              <w:t>Duntes iela 6, Rīga, LV-1013</w:t>
            </w:r>
          </w:p>
        </w:tc>
        <w:tc>
          <w:tcPr>
            <w:tcW w:w="2559"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2018.</w:t>
            </w:r>
            <w:r w:rsidR="005B6C04">
              <w:rPr>
                <w:rFonts w:ascii="Times New Roman" w:hAnsi="Times New Roman"/>
                <w:lang w:val="ru-RU"/>
              </w:rPr>
              <w:t> </w:t>
            </w:r>
            <w:r w:rsidRPr="00654D80">
              <w:rPr>
                <w:rFonts w:ascii="Times New Roman" w:hAnsi="Times New Roman"/>
              </w:rPr>
              <w:t>gada</w:t>
            </w:r>
            <w:r w:rsidR="005B6C04">
              <w:rPr>
                <w:rFonts w:ascii="Times New Roman" w:hAnsi="Times New Roman"/>
                <w:lang w:val="ru-RU"/>
              </w:rPr>
              <w:t> </w:t>
            </w:r>
            <w:r w:rsidRPr="00654D80">
              <w:rPr>
                <w:rFonts w:ascii="Times New Roman" w:hAnsi="Times New Roman"/>
              </w:rPr>
              <w:t>8.</w:t>
            </w:r>
            <w:r w:rsidR="005B6C04">
              <w:rPr>
                <w:rFonts w:ascii="Times New Roman" w:hAnsi="Times New Roman"/>
                <w:lang w:val="ru-RU"/>
              </w:rPr>
              <w:t> </w:t>
            </w:r>
            <w:r w:rsidRPr="00654D80">
              <w:rPr>
                <w:rFonts w:ascii="Times New Roman" w:hAnsi="Times New Roman"/>
              </w:rPr>
              <w:t>oktobrī, plkst.</w:t>
            </w:r>
            <w:r w:rsidR="005B6C04">
              <w:rPr>
                <w:rFonts w:ascii="Times New Roman" w:hAnsi="Times New Roman"/>
                <w:lang w:val="ru-RU"/>
              </w:rPr>
              <w:t> </w:t>
            </w:r>
            <w:r w:rsidRPr="00654D80">
              <w:rPr>
                <w:rFonts w:ascii="Times New Roman" w:hAnsi="Times New Roman"/>
              </w:rPr>
              <w:t>9.40</w:t>
            </w:r>
          </w:p>
        </w:tc>
        <w:tc>
          <w:tcPr>
            <w:tcW w:w="1482"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11089</w:t>
            </w:r>
          </w:p>
        </w:tc>
      </w:tr>
      <w:tr w:rsidR="00654D80" w:rsidRPr="00BB0E2E" w:rsidTr="00654D80">
        <w:trPr>
          <w:trHeight w:val="690"/>
        </w:trPr>
        <w:tc>
          <w:tcPr>
            <w:tcW w:w="2716"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SIA "NESTE LATVIJA", reģistrācijas Nr.</w:t>
            </w:r>
            <w:r w:rsidR="005B6C04" w:rsidRPr="002655FE">
              <w:rPr>
                <w:rFonts w:ascii="Times New Roman" w:hAnsi="Times New Roman"/>
                <w:lang w:val="en-US"/>
              </w:rPr>
              <w:t> </w:t>
            </w:r>
            <w:r w:rsidRPr="00654D80">
              <w:rPr>
                <w:rFonts w:ascii="Times New Roman" w:hAnsi="Times New Roman"/>
              </w:rPr>
              <w:t>40003132723</w:t>
            </w:r>
          </w:p>
        </w:tc>
        <w:tc>
          <w:tcPr>
            <w:tcW w:w="2315" w:type="dxa"/>
            <w:vAlign w:val="center"/>
          </w:tcPr>
          <w:p w:rsidR="00654D80" w:rsidRPr="00654D80" w:rsidRDefault="00654D80" w:rsidP="00654D80">
            <w:pPr>
              <w:pStyle w:val="NoSpacing"/>
              <w:jc w:val="center"/>
              <w:rPr>
                <w:rFonts w:ascii="Times New Roman" w:hAnsi="Times New Roman"/>
                <w:bCs/>
              </w:rPr>
            </w:pPr>
            <w:r w:rsidRPr="00654D80">
              <w:rPr>
                <w:rFonts w:ascii="Times New Roman" w:hAnsi="Times New Roman"/>
                <w:bCs/>
              </w:rPr>
              <w:t>Bauskas iela 58A, Rīga, LV-1004</w:t>
            </w:r>
          </w:p>
        </w:tc>
        <w:tc>
          <w:tcPr>
            <w:tcW w:w="2559"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2018.</w:t>
            </w:r>
            <w:r w:rsidR="005B6C04">
              <w:rPr>
                <w:rFonts w:ascii="Times New Roman" w:hAnsi="Times New Roman"/>
                <w:lang w:val="ru-RU"/>
              </w:rPr>
              <w:t> </w:t>
            </w:r>
            <w:r w:rsidRPr="00654D80">
              <w:rPr>
                <w:rFonts w:ascii="Times New Roman" w:hAnsi="Times New Roman"/>
              </w:rPr>
              <w:t>gada</w:t>
            </w:r>
            <w:r w:rsidR="005B6C04">
              <w:rPr>
                <w:rFonts w:ascii="Times New Roman" w:hAnsi="Times New Roman"/>
                <w:lang w:val="ru-RU"/>
              </w:rPr>
              <w:t> </w:t>
            </w:r>
            <w:r w:rsidRPr="00654D80">
              <w:rPr>
                <w:rFonts w:ascii="Times New Roman" w:hAnsi="Times New Roman"/>
              </w:rPr>
              <w:t>9.</w:t>
            </w:r>
            <w:r w:rsidR="005B6C04">
              <w:rPr>
                <w:rFonts w:ascii="Times New Roman" w:hAnsi="Times New Roman"/>
                <w:lang w:val="ru-RU"/>
              </w:rPr>
              <w:t> </w:t>
            </w:r>
            <w:r w:rsidRPr="00654D80">
              <w:rPr>
                <w:rFonts w:ascii="Times New Roman" w:hAnsi="Times New Roman"/>
              </w:rPr>
              <w:t>oktobrī, plkst.</w:t>
            </w:r>
            <w:r w:rsidR="005B6C04">
              <w:rPr>
                <w:rFonts w:ascii="Times New Roman" w:hAnsi="Times New Roman"/>
                <w:lang w:val="ru-RU"/>
              </w:rPr>
              <w:t> </w:t>
            </w:r>
            <w:r w:rsidRPr="00654D80">
              <w:rPr>
                <w:rFonts w:ascii="Times New Roman" w:hAnsi="Times New Roman"/>
              </w:rPr>
              <w:t>10.30</w:t>
            </w:r>
          </w:p>
        </w:tc>
        <w:tc>
          <w:tcPr>
            <w:tcW w:w="1482" w:type="dxa"/>
            <w:vAlign w:val="center"/>
          </w:tcPr>
          <w:p w:rsidR="00654D80" w:rsidRPr="00654D80" w:rsidRDefault="00654D80" w:rsidP="00654D80">
            <w:pPr>
              <w:pStyle w:val="NoSpacing"/>
              <w:jc w:val="center"/>
              <w:rPr>
                <w:rFonts w:ascii="Times New Roman" w:hAnsi="Times New Roman"/>
              </w:rPr>
            </w:pPr>
            <w:r w:rsidRPr="00654D80">
              <w:rPr>
                <w:rFonts w:ascii="Times New Roman" w:hAnsi="Times New Roman"/>
              </w:rPr>
              <w:t>11153</w:t>
            </w:r>
          </w:p>
        </w:tc>
      </w:tr>
    </w:tbl>
    <w:p w:rsidR="00416B17" w:rsidRDefault="00D74A98" w:rsidP="0046261E">
      <w:pPr>
        <w:spacing w:before="120" w:after="120" w:line="240" w:lineRule="auto"/>
        <w:ind w:right="42" w:firstLine="720"/>
        <w:jc w:val="both"/>
        <w:rPr>
          <w:rFonts w:ascii="Times New Roman" w:hAnsi="Times New Roman"/>
          <w:noProof w:val="0"/>
          <w:sz w:val="24"/>
          <w:szCs w:val="24"/>
        </w:rPr>
      </w:pPr>
      <w:r>
        <w:rPr>
          <w:rFonts w:ascii="Times New Roman" w:hAnsi="Times New Roman"/>
          <w:noProof w:val="0"/>
          <w:sz w:val="24"/>
          <w:szCs w:val="24"/>
        </w:rPr>
        <w:t>M.</w:t>
      </w:r>
      <w:r w:rsidR="005B6C04" w:rsidRPr="002655FE">
        <w:rPr>
          <w:rFonts w:ascii="Times New Roman" w:hAnsi="Times New Roman"/>
          <w:noProof w:val="0"/>
          <w:sz w:val="24"/>
          <w:szCs w:val="24"/>
        </w:rPr>
        <w:t> </w:t>
      </w:r>
      <w:r w:rsidR="008B1958">
        <w:rPr>
          <w:rFonts w:ascii="Times New Roman" w:hAnsi="Times New Roman"/>
          <w:noProof w:val="0"/>
          <w:sz w:val="24"/>
          <w:szCs w:val="24"/>
        </w:rPr>
        <w:t>Vekmanis</w:t>
      </w:r>
      <w:r w:rsidR="00416B17">
        <w:rPr>
          <w:rFonts w:ascii="Times New Roman" w:hAnsi="Times New Roman"/>
          <w:noProof w:val="0"/>
          <w:sz w:val="24"/>
          <w:szCs w:val="24"/>
        </w:rPr>
        <w:t xml:space="preserve"> </w:t>
      </w:r>
      <w:r w:rsidR="00416B17" w:rsidRPr="003152E7">
        <w:rPr>
          <w:rFonts w:ascii="Times New Roman" w:hAnsi="Times New Roman"/>
          <w:noProof w:val="0"/>
          <w:sz w:val="24"/>
          <w:szCs w:val="24"/>
        </w:rPr>
        <w:t xml:space="preserve">informē par </w:t>
      </w:r>
      <w:r w:rsidR="005D1723">
        <w:rPr>
          <w:rFonts w:ascii="Times New Roman" w:hAnsi="Times New Roman"/>
          <w:noProof w:val="0"/>
          <w:sz w:val="24"/>
          <w:szCs w:val="24"/>
        </w:rPr>
        <w:t>Iepirkuma nolikumā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6974"/>
      </w:tblGrid>
      <w:tr w:rsidR="00416B17" w:rsidRPr="00B82918" w:rsidTr="0046261E">
        <w:trPr>
          <w:trHeight w:val="486"/>
        </w:trPr>
        <w:tc>
          <w:tcPr>
            <w:tcW w:w="2098" w:type="dxa"/>
            <w:vAlign w:val="center"/>
          </w:tcPr>
          <w:p w:rsidR="00416B17" w:rsidRPr="00B82918" w:rsidRDefault="00416B17"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6974" w:type="dxa"/>
            <w:vAlign w:val="center"/>
          </w:tcPr>
          <w:p w:rsidR="00416B17" w:rsidRPr="00B82918" w:rsidRDefault="00416B17"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46261E">
        <w:trPr>
          <w:trHeight w:val="217"/>
        </w:trPr>
        <w:tc>
          <w:tcPr>
            <w:tcW w:w="2098" w:type="dxa"/>
            <w:vAlign w:val="center"/>
          </w:tcPr>
          <w:p w:rsidR="00416B17" w:rsidRPr="00B82918" w:rsidRDefault="00416B17" w:rsidP="000E576E">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6974" w:type="dxa"/>
            <w:vAlign w:val="center"/>
          </w:tcPr>
          <w:p w:rsidR="00416B17" w:rsidRPr="00F67C56" w:rsidRDefault="00D74A98" w:rsidP="000E576E">
            <w:pPr>
              <w:spacing w:after="0" w:line="240" w:lineRule="auto"/>
              <w:jc w:val="both"/>
              <w:rPr>
                <w:rFonts w:ascii="Times New Roman" w:hAnsi="Times New Roman"/>
                <w:noProof w:val="0"/>
                <w:sz w:val="24"/>
                <w:szCs w:val="24"/>
              </w:rPr>
            </w:pPr>
            <w:r w:rsidRPr="00D74A98">
              <w:rPr>
                <w:rFonts w:ascii="Times New Roman" w:hAnsi="Times New Roman"/>
                <w:b/>
                <w:sz w:val="24"/>
                <w:szCs w:val="24"/>
              </w:rPr>
              <w:t>apliecinājums</w:t>
            </w:r>
            <w:r w:rsidRPr="00D74A98">
              <w:rPr>
                <w:rFonts w:ascii="Times New Roman" w:hAnsi="Times New Roman"/>
                <w:sz w:val="24"/>
                <w:szCs w:val="24"/>
              </w:rPr>
              <w:t>, ka piedāvātās preces kvalitāte atbilst Nolikuma 1. pielikumā norādītajām prasībām</w:t>
            </w:r>
            <w:r w:rsidR="00416B17" w:rsidRPr="009F1110">
              <w:rPr>
                <w:rFonts w:ascii="Times New Roman" w:eastAsia="Times New Roman" w:hAnsi="Times New Roman"/>
                <w:noProof w:val="0"/>
                <w:color w:val="000000"/>
                <w:sz w:val="24"/>
                <w:szCs w:val="24"/>
                <w:lang w:eastAsia="lv-LV"/>
              </w:rPr>
              <w:t>.</w:t>
            </w:r>
          </w:p>
        </w:tc>
      </w:tr>
      <w:tr w:rsidR="00416B17" w:rsidRPr="00B82918" w:rsidTr="0046261E">
        <w:trPr>
          <w:trHeight w:val="710"/>
        </w:trPr>
        <w:tc>
          <w:tcPr>
            <w:tcW w:w="2098" w:type="dxa"/>
            <w:vAlign w:val="center"/>
          </w:tcPr>
          <w:p w:rsidR="00416B17" w:rsidRPr="00B82918" w:rsidRDefault="00416B17"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6974" w:type="dxa"/>
            <w:vAlign w:val="center"/>
          </w:tcPr>
          <w:p w:rsidR="00416B17" w:rsidRPr="00365789" w:rsidRDefault="00D74A98" w:rsidP="000E576E">
            <w:pPr>
              <w:spacing w:after="0" w:line="240" w:lineRule="auto"/>
              <w:jc w:val="both"/>
              <w:rPr>
                <w:rFonts w:ascii="Times New Roman" w:hAnsi="Times New Roman"/>
                <w:sz w:val="24"/>
                <w:szCs w:val="24"/>
              </w:rPr>
            </w:pPr>
            <w:r w:rsidRPr="00D74A98">
              <w:rPr>
                <w:rFonts w:ascii="Times New Roman" w:hAnsi="Times New Roman"/>
                <w:sz w:val="24"/>
                <w:szCs w:val="24"/>
              </w:rPr>
              <w:t xml:space="preserve">atbilstošas valsts institūcijas izdotas naftas produktu (degvielas) mazumtirdzniecības speciālas atļaujas (licences) kopija vai cits dokuments, </w:t>
            </w:r>
            <w:r w:rsidRPr="00D74A98">
              <w:rPr>
                <w:rFonts w:ascii="Times New Roman" w:hAnsi="Times New Roman"/>
                <w:bCs/>
                <w:sz w:val="24"/>
                <w:szCs w:val="24"/>
              </w:rPr>
              <w:t xml:space="preserve">kas apstiprina, ka </w:t>
            </w:r>
            <w:r w:rsidRPr="00D74A98">
              <w:rPr>
                <w:rFonts w:ascii="Times New Roman" w:hAnsi="Times New Roman"/>
                <w:sz w:val="24"/>
                <w:szCs w:val="24"/>
              </w:rPr>
              <w:t xml:space="preserve">pretendents ir reģistrēts, licencēts vai sertificēts atbilstoši attiecīgās valsts normatīvo aktu prasībām </w:t>
            </w:r>
            <w:r w:rsidRPr="00D74A98">
              <w:rPr>
                <w:rFonts w:ascii="Times New Roman" w:hAnsi="Times New Roman"/>
                <w:bCs/>
                <w:sz w:val="24"/>
                <w:szCs w:val="24"/>
              </w:rPr>
              <w:t>un tam ir tiesības veikt komercdarbību n</w:t>
            </w:r>
            <w:r w:rsidRPr="00D74A98">
              <w:rPr>
                <w:rFonts w:ascii="Times New Roman" w:hAnsi="Times New Roman"/>
                <w:sz w:val="24"/>
                <w:szCs w:val="24"/>
              </w:rPr>
              <w:t xml:space="preserve">aftas produktu (degvielas) mazumtirdzniecības </w:t>
            </w:r>
            <w:r w:rsidRPr="00D74A98">
              <w:rPr>
                <w:rFonts w:ascii="Times New Roman" w:hAnsi="Times New Roman"/>
                <w:bCs/>
                <w:sz w:val="24"/>
                <w:szCs w:val="24"/>
              </w:rPr>
              <w:t>jomā</w:t>
            </w:r>
            <w:r w:rsidR="00416B17" w:rsidRPr="009F1110">
              <w:rPr>
                <w:rFonts w:ascii="Times New Roman" w:eastAsia="Times New Roman" w:hAnsi="Times New Roman"/>
                <w:noProof w:val="0"/>
                <w:sz w:val="24"/>
                <w:szCs w:val="24"/>
                <w:lang w:eastAsia="lv-LV"/>
              </w:rPr>
              <w:t>.</w:t>
            </w:r>
          </w:p>
        </w:tc>
      </w:tr>
      <w:tr w:rsidR="00416B17" w:rsidRPr="00B82918" w:rsidTr="0046261E">
        <w:trPr>
          <w:trHeight w:val="420"/>
        </w:trPr>
        <w:tc>
          <w:tcPr>
            <w:tcW w:w="2098" w:type="dxa"/>
            <w:vAlign w:val="center"/>
          </w:tcPr>
          <w:p w:rsidR="00416B17" w:rsidRPr="00B82918" w:rsidRDefault="007A7466"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4</w:t>
            </w:r>
            <w:r w:rsidR="00D93790">
              <w:rPr>
                <w:rFonts w:ascii="Times New Roman" w:hAnsi="Times New Roman"/>
                <w:noProof w:val="0"/>
                <w:sz w:val="24"/>
                <w:szCs w:val="24"/>
              </w:rPr>
              <w:t>.1</w:t>
            </w:r>
            <w:r w:rsidR="00416B17" w:rsidRPr="00B82918">
              <w:rPr>
                <w:rFonts w:ascii="Times New Roman" w:hAnsi="Times New Roman"/>
                <w:noProof w:val="0"/>
                <w:sz w:val="24"/>
                <w:szCs w:val="24"/>
              </w:rPr>
              <w:t>.</w:t>
            </w:r>
            <w:r>
              <w:rPr>
                <w:rFonts w:ascii="Times New Roman" w:hAnsi="Times New Roman"/>
                <w:noProof w:val="0"/>
                <w:sz w:val="24"/>
                <w:szCs w:val="24"/>
              </w:rPr>
              <w:t>3.</w:t>
            </w:r>
          </w:p>
        </w:tc>
        <w:tc>
          <w:tcPr>
            <w:tcW w:w="6974" w:type="dxa"/>
            <w:vAlign w:val="center"/>
          </w:tcPr>
          <w:p w:rsidR="00416B17" w:rsidRPr="00D93790" w:rsidRDefault="00D74A98" w:rsidP="000E576E">
            <w:pPr>
              <w:spacing w:after="0" w:line="240" w:lineRule="auto"/>
              <w:jc w:val="both"/>
              <w:rPr>
                <w:rFonts w:ascii="Times New Roman" w:hAnsi="Times New Roman"/>
                <w:noProof w:val="0"/>
                <w:sz w:val="24"/>
                <w:szCs w:val="24"/>
              </w:rPr>
            </w:pPr>
            <w:r w:rsidRPr="00D74A98">
              <w:rPr>
                <w:rFonts w:ascii="Times New Roman" w:hAnsi="Times New Roman"/>
                <w:sz w:val="24"/>
                <w:szCs w:val="24"/>
              </w:rPr>
              <w:t>Degvielas atbilstības sertifikāta kopija</w:t>
            </w:r>
            <w:r w:rsidR="003E058C">
              <w:rPr>
                <w:rFonts w:ascii="Times New Roman" w:hAnsi="Times New Roman"/>
                <w:sz w:val="24"/>
                <w:szCs w:val="24"/>
              </w:rPr>
              <w:t>.</w:t>
            </w:r>
          </w:p>
        </w:tc>
      </w:tr>
      <w:tr w:rsidR="005D1723" w:rsidRPr="00B82918" w:rsidTr="0046261E">
        <w:trPr>
          <w:trHeight w:val="420"/>
        </w:trPr>
        <w:tc>
          <w:tcPr>
            <w:tcW w:w="2098" w:type="dxa"/>
            <w:vAlign w:val="center"/>
          </w:tcPr>
          <w:p w:rsidR="005D1723" w:rsidRDefault="005D1723"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6974" w:type="dxa"/>
            <w:vAlign w:val="center"/>
          </w:tcPr>
          <w:p w:rsidR="005D1723" w:rsidRPr="005D1723" w:rsidRDefault="00D74A98" w:rsidP="000E576E">
            <w:pPr>
              <w:spacing w:after="0" w:line="240" w:lineRule="auto"/>
              <w:jc w:val="both"/>
              <w:rPr>
                <w:rFonts w:ascii="Times New Roman" w:hAnsi="Times New Roman"/>
                <w:sz w:val="24"/>
                <w:szCs w:val="24"/>
              </w:rPr>
            </w:pPr>
            <w:r w:rsidRPr="00D74A98">
              <w:rPr>
                <w:rFonts w:ascii="Times New Roman" w:hAnsi="Times New Roman"/>
                <w:sz w:val="24"/>
                <w:szCs w:val="24"/>
              </w:rPr>
              <w:t>Degvielas uzpildes staciju (turpmāk – DUS) skaits Latvijā, saraksts ar to atrašanās vietu adresēm</w:t>
            </w:r>
            <w:r w:rsidR="005D1723">
              <w:rPr>
                <w:rFonts w:ascii="Times New Roman" w:hAnsi="Times New Roman"/>
                <w:color w:val="000000"/>
                <w:sz w:val="24"/>
                <w:szCs w:val="24"/>
              </w:rPr>
              <w:t>.</w:t>
            </w:r>
          </w:p>
        </w:tc>
      </w:tr>
      <w:tr w:rsidR="008B1958" w:rsidRPr="00B82918" w:rsidTr="0046261E">
        <w:trPr>
          <w:trHeight w:val="420"/>
        </w:trPr>
        <w:tc>
          <w:tcPr>
            <w:tcW w:w="2098" w:type="dxa"/>
            <w:vAlign w:val="center"/>
          </w:tcPr>
          <w:p w:rsidR="008B1958" w:rsidRDefault="008B1958"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6974" w:type="dxa"/>
            <w:vAlign w:val="center"/>
          </w:tcPr>
          <w:p w:rsidR="008B1958" w:rsidRPr="008B1958" w:rsidRDefault="00D74A98" w:rsidP="00E452FA">
            <w:pPr>
              <w:spacing w:after="0" w:line="240" w:lineRule="auto"/>
              <w:jc w:val="both"/>
              <w:rPr>
                <w:rFonts w:ascii="Times New Roman" w:hAnsi="Times New Roman"/>
                <w:sz w:val="24"/>
                <w:szCs w:val="24"/>
              </w:rPr>
            </w:pPr>
            <w:r w:rsidRPr="00D74A98">
              <w:rPr>
                <w:rFonts w:ascii="Times New Roman" w:hAnsi="Times New Roman"/>
                <w:b/>
                <w:iCs/>
                <w:sz w:val="24"/>
                <w:szCs w:val="24"/>
                <w:lang w:val="x-none" w:eastAsia="x-none"/>
              </w:rPr>
              <w:t>apliecinājums</w:t>
            </w:r>
            <w:r w:rsidRPr="00D74A98">
              <w:rPr>
                <w:rFonts w:ascii="Times New Roman" w:hAnsi="Times New Roman"/>
                <w:iCs/>
                <w:sz w:val="24"/>
                <w:szCs w:val="24"/>
                <w:lang w:val="x-none" w:eastAsia="x-none"/>
              </w:rPr>
              <w:t>, ka Pretendents darbojas Nolikuma 1.3.</w:t>
            </w:r>
            <w:r w:rsidRPr="00D74A98">
              <w:rPr>
                <w:rFonts w:ascii="Times New Roman" w:hAnsi="Times New Roman"/>
                <w:iCs/>
                <w:sz w:val="24"/>
                <w:szCs w:val="24"/>
                <w:lang w:eastAsia="x-none"/>
              </w:rPr>
              <w:t> </w:t>
            </w:r>
            <w:r w:rsidRPr="00D74A98">
              <w:rPr>
                <w:rFonts w:ascii="Times New Roman" w:hAnsi="Times New Roman"/>
                <w:iCs/>
                <w:sz w:val="24"/>
                <w:szCs w:val="24"/>
                <w:lang w:val="x-none" w:eastAsia="x-none"/>
              </w:rPr>
              <w:t xml:space="preserve">apakšpunkta norādītājā </w:t>
            </w:r>
            <w:r w:rsidRPr="00D74A98">
              <w:rPr>
                <w:rFonts w:ascii="Times New Roman" w:hAnsi="Times New Roman"/>
                <w:bCs/>
                <w:iCs/>
                <w:sz w:val="24"/>
                <w:szCs w:val="24"/>
                <w:lang w:val="x-none" w:eastAsia="x-none"/>
              </w:rPr>
              <w:t>naftas produktu (degvielas) mazumtirdzniecības</w:t>
            </w:r>
            <w:r w:rsidRPr="00D74A98">
              <w:rPr>
                <w:rFonts w:ascii="Times New Roman" w:hAnsi="Times New Roman"/>
                <w:iCs/>
                <w:sz w:val="24"/>
                <w:szCs w:val="24"/>
                <w:lang w:val="x-none" w:eastAsia="x-none"/>
              </w:rPr>
              <w:t xml:space="preserve"> jomā </w:t>
            </w:r>
            <w:r w:rsidRPr="00D74A98">
              <w:rPr>
                <w:rFonts w:ascii="Times New Roman" w:hAnsi="Times New Roman"/>
                <w:bCs/>
                <w:iCs/>
                <w:sz w:val="24"/>
                <w:szCs w:val="24"/>
                <w:lang w:val="x-none" w:eastAsia="x-none"/>
              </w:rPr>
              <w:t>un pēdējo 3</w:t>
            </w:r>
            <w:r w:rsidRPr="00D74A98">
              <w:rPr>
                <w:rFonts w:ascii="Times New Roman" w:hAnsi="Times New Roman"/>
                <w:bCs/>
                <w:iCs/>
                <w:sz w:val="24"/>
                <w:szCs w:val="24"/>
                <w:lang w:eastAsia="x-none"/>
              </w:rPr>
              <w:t> </w:t>
            </w:r>
            <w:r w:rsidRPr="00D74A98">
              <w:rPr>
                <w:rFonts w:ascii="Times New Roman" w:hAnsi="Times New Roman"/>
                <w:bCs/>
                <w:iCs/>
                <w:sz w:val="24"/>
                <w:szCs w:val="24"/>
                <w:lang w:val="x-none" w:eastAsia="x-none"/>
              </w:rPr>
              <w:t>(trīs) gadu (2015., 2016. un 2017.</w:t>
            </w:r>
            <w:r w:rsidRPr="00D74A98">
              <w:rPr>
                <w:rFonts w:ascii="Times New Roman" w:hAnsi="Times New Roman"/>
                <w:bCs/>
                <w:iCs/>
                <w:sz w:val="24"/>
                <w:szCs w:val="24"/>
                <w:lang w:eastAsia="x-none"/>
              </w:rPr>
              <w:t> </w:t>
            </w:r>
            <w:r w:rsidRPr="00D74A98">
              <w:rPr>
                <w:rFonts w:ascii="Times New Roman" w:hAnsi="Times New Roman"/>
                <w:bCs/>
                <w:iCs/>
                <w:sz w:val="24"/>
                <w:szCs w:val="24"/>
                <w:lang w:val="x-none" w:eastAsia="x-none"/>
              </w:rPr>
              <w:t>gada) un 2018.</w:t>
            </w:r>
            <w:r w:rsidRPr="00D74A98">
              <w:rPr>
                <w:rFonts w:ascii="Times New Roman" w:hAnsi="Times New Roman"/>
                <w:bCs/>
                <w:iCs/>
                <w:sz w:val="24"/>
                <w:szCs w:val="24"/>
                <w:lang w:eastAsia="x-none"/>
              </w:rPr>
              <w:t> </w:t>
            </w:r>
            <w:r w:rsidRPr="00D74A98">
              <w:rPr>
                <w:rFonts w:ascii="Times New Roman" w:hAnsi="Times New Roman"/>
                <w:bCs/>
                <w:iCs/>
                <w:sz w:val="24"/>
                <w:szCs w:val="24"/>
                <w:lang w:val="x-none" w:eastAsia="x-none"/>
              </w:rPr>
              <w:t xml:space="preserve">gada (līdz piedāvājuma iesniegšanas brīdim) laikā Pretendentam ir pieredze </w:t>
            </w:r>
            <w:r w:rsidRPr="00D74A98">
              <w:rPr>
                <w:rFonts w:ascii="Times New Roman" w:hAnsi="Times New Roman"/>
                <w:iCs/>
                <w:sz w:val="24"/>
                <w:szCs w:val="24"/>
                <w:lang w:val="x-none" w:eastAsia="x-none"/>
              </w:rPr>
              <w:t>vismaz 3</w:t>
            </w:r>
            <w:r w:rsidRPr="00D74A98">
              <w:rPr>
                <w:rFonts w:ascii="Times New Roman" w:hAnsi="Times New Roman"/>
                <w:iCs/>
                <w:sz w:val="24"/>
                <w:szCs w:val="24"/>
                <w:lang w:eastAsia="x-none"/>
              </w:rPr>
              <w:t> </w:t>
            </w:r>
            <w:r w:rsidRPr="00D74A98">
              <w:rPr>
                <w:rFonts w:ascii="Times New Roman" w:hAnsi="Times New Roman"/>
                <w:iCs/>
                <w:sz w:val="24"/>
                <w:szCs w:val="24"/>
                <w:lang w:val="x-none" w:eastAsia="x-none"/>
              </w:rPr>
              <w:t xml:space="preserve">(trīs) </w:t>
            </w:r>
            <w:r w:rsidRPr="00D74A98">
              <w:rPr>
                <w:rFonts w:ascii="Times New Roman" w:hAnsi="Times New Roman"/>
                <w:iCs/>
                <w:sz w:val="24"/>
                <w:szCs w:val="24"/>
                <w:lang w:eastAsia="x-none"/>
              </w:rPr>
              <w:t>Iepirkuma</w:t>
            </w:r>
            <w:r w:rsidRPr="00D74A98">
              <w:rPr>
                <w:rFonts w:ascii="Times New Roman" w:hAnsi="Times New Roman"/>
                <w:iCs/>
                <w:sz w:val="24"/>
                <w:szCs w:val="24"/>
                <w:lang w:val="x-none" w:eastAsia="x-none"/>
              </w:rPr>
              <w:t xml:space="preserve"> priekšmetam atbilstošu līgumu izpildē juridiskām personām </w:t>
            </w:r>
            <w:r w:rsidRPr="00D74A98">
              <w:rPr>
                <w:rFonts w:ascii="Times New Roman" w:hAnsi="Times New Roman"/>
                <w:iCs/>
                <w:sz w:val="24"/>
                <w:szCs w:val="24"/>
                <w:lang w:eastAsia="x-none"/>
              </w:rPr>
              <w:t>vai</w:t>
            </w:r>
            <w:r w:rsidRPr="00D74A98">
              <w:rPr>
                <w:rFonts w:ascii="Times New Roman" w:hAnsi="Times New Roman"/>
                <w:iCs/>
                <w:sz w:val="24"/>
                <w:szCs w:val="24"/>
                <w:lang w:val="x-none" w:eastAsia="x-none"/>
              </w:rPr>
              <w:t xml:space="preserve"> valsts pārvaldes iestādēm. Par </w:t>
            </w:r>
            <w:r w:rsidRPr="00D74A98">
              <w:rPr>
                <w:rFonts w:ascii="Times New Roman" w:hAnsi="Times New Roman"/>
                <w:iCs/>
                <w:sz w:val="24"/>
                <w:szCs w:val="24"/>
                <w:lang w:eastAsia="x-none"/>
              </w:rPr>
              <w:t>Iepirkuma</w:t>
            </w:r>
            <w:r w:rsidRPr="00D74A98">
              <w:rPr>
                <w:rFonts w:ascii="Times New Roman" w:hAnsi="Times New Roman"/>
                <w:iCs/>
                <w:sz w:val="24"/>
                <w:szCs w:val="24"/>
                <w:lang w:val="x-none" w:eastAsia="x-none"/>
              </w:rPr>
              <w:t xml:space="preserve"> priekšmetam atbilstošu līgumu tiks uzskatīts tāds līgums, kura ietvaros gada laikā ir izpildīts tāds pakalpojuma apjoms, kas nav mazāks par Nolikuma Tehniskajā specifikācijā norādīto ieplānoto gada pakalpojuma apjomu</w:t>
            </w:r>
            <w:r w:rsidR="008B1958">
              <w:rPr>
                <w:rFonts w:ascii="Times New Roman" w:hAnsi="Times New Roman"/>
                <w:sz w:val="24"/>
                <w:szCs w:val="24"/>
              </w:rPr>
              <w:t>.</w:t>
            </w:r>
          </w:p>
        </w:tc>
      </w:tr>
      <w:tr w:rsidR="00D74A98" w:rsidRPr="00B82918" w:rsidTr="0046261E">
        <w:trPr>
          <w:trHeight w:val="420"/>
        </w:trPr>
        <w:tc>
          <w:tcPr>
            <w:tcW w:w="2098" w:type="dxa"/>
            <w:vAlign w:val="center"/>
          </w:tcPr>
          <w:p w:rsidR="00D74A98" w:rsidRDefault="00D74A98"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6974" w:type="dxa"/>
            <w:vAlign w:val="center"/>
          </w:tcPr>
          <w:p w:rsidR="00D74A98" w:rsidRPr="00D74A98" w:rsidRDefault="00D74A98" w:rsidP="00E452FA">
            <w:pPr>
              <w:spacing w:after="0" w:line="240" w:lineRule="auto"/>
              <w:jc w:val="both"/>
              <w:rPr>
                <w:rFonts w:ascii="Times New Roman" w:hAnsi="Times New Roman"/>
                <w:b/>
                <w:iCs/>
                <w:sz w:val="24"/>
                <w:szCs w:val="24"/>
                <w:lang w:val="x-none" w:eastAsia="x-none"/>
              </w:rPr>
            </w:pPr>
            <w:r w:rsidRPr="00D74A98">
              <w:rPr>
                <w:rFonts w:ascii="Times New Roman" w:hAnsi="Times New Roman"/>
                <w:bCs/>
                <w:sz w:val="24"/>
                <w:szCs w:val="24"/>
              </w:rPr>
              <w:t>Pretendentam</w:t>
            </w:r>
            <w:r w:rsidRPr="00D74A98">
              <w:rPr>
                <w:rFonts w:ascii="Times New Roman" w:hAnsi="Times New Roman"/>
                <w:b/>
                <w:bCs/>
                <w:sz w:val="24"/>
                <w:szCs w:val="24"/>
              </w:rPr>
              <w:t xml:space="preserve"> jāiesniedz atsauksmes </w:t>
            </w:r>
            <w:r w:rsidRPr="00D74A98">
              <w:rPr>
                <w:rFonts w:ascii="Times New Roman" w:hAnsi="Times New Roman"/>
                <w:bCs/>
                <w:sz w:val="24"/>
                <w:szCs w:val="24"/>
              </w:rPr>
              <w:t>vai</w:t>
            </w:r>
            <w:r w:rsidRPr="00D74A98">
              <w:rPr>
                <w:rFonts w:ascii="Times New Roman" w:hAnsi="Times New Roman"/>
                <w:b/>
                <w:bCs/>
                <w:sz w:val="24"/>
                <w:szCs w:val="24"/>
              </w:rPr>
              <w:t xml:space="preserve"> citi pierādījumi </w:t>
            </w:r>
            <w:r w:rsidRPr="00D74A98">
              <w:rPr>
                <w:rFonts w:ascii="Times New Roman" w:hAnsi="Times New Roman"/>
                <w:sz w:val="24"/>
                <w:szCs w:val="24"/>
              </w:rPr>
              <w:t xml:space="preserve">no Nolikuma 4.1.5.apakšpunktā minēto pakalpojumu saņēmējiem. </w:t>
            </w:r>
            <w:r w:rsidRPr="00D74A98">
              <w:rPr>
                <w:rFonts w:ascii="Times New Roman" w:hAnsi="Times New Roman"/>
                <w:b/>
                <w:sz w:val="24"/>
                <w:szCs w:val="24"/>
              </w:rPr>
              <w:t>Atsauksmēs</w:t>
            </w:r>
            <w:r w:rsidRPr="00D74A98">
              <w:rPr>
                <w:rFonts w:ascii="Times New Roman" w:hAnsi="Times New Roman"/>
                <w:sz w:val="24"/>
                <w:szCs w:val="24"/>
              </w:rPr>
              <w:t xml:space="preserve"> vai </w:t>
            </w:r>
            <w:r w:rsidRPr="00D74A98">
              <w:rPr>
                <w:rFonts w:ascii="Times New Roman" w:hAnsi="Times New Roman"/>
                <w:b/>
                <w:sz w:val="24"/>
                <w:szCs w:val="24"/>
              </w:rPr>
              <w:t>citos pierādījumos</w:t>
            </w:r>
            <w:r w:rsidRPr="00D74A98">
              <w:rPr>
                <w:rFonts w:ascii="Times New Roman" w:hAnsi="Times New Roman"/>
                <w:sz w:val="24"/>
                <w:szCs w:val="24"/>
              </w:rPr>
              <w:t xml:space="preserve"> jābūt norādei vai līgums tika izpildīts noteiktajā termiņā un kvalitatīvi.</w:t>
            </w:r>
          </w:p>
        </w:tc>
      </w:tr>
      <w:tr w:rsidR="00D21606" w:rsidRPr="00B82918" w:rsidTr="0046261E">
        <w:trPr>
          <w:trHeight w:val="420"/>
        </w:trPr>
        <w:tc>
          <w:tcPr>
            <w:tcW w:w="2098" w:type="dxa"/>
            <w:vAlign w:val="center"/>
          </w:tcPr>
          <w:p w:rsidR="00D21606" w:rsidRDefault="00D21606" w:rsidP="000E576E">
            <w:pPr>
              <w:spacing w:after="0" w:line="240" w:lineRule="auto"/>
              <w:jc w:val="center"/>
              <w:rPr>
                <w:rFonts w:ascii="Times New Roman" w:hAnsi="Times New Roman"/>
                <w:noProof w:val="0"/>
                <w:sz w:val="24"/>
                <w:szCs w:val="24"/>
              </w:rPr>
            </w:pPr>
            <w:r>
              <w:rPr>
                <w:rFonts w:ascii="Times New Roman" w:hAnsi="Times New Roman"/>
                <w:noProof w:val="0"/>
                <w:sz w:val="24"/>
                <w:szCs w:val="24"/>
              </w:rPr>
              <w:t>5.1.</w:t>
            </w:r>
          </w:p>
        </w:tc>
        <w:tc>
          <w:tcPr>
            <w:tcW w:w="6974" w:type="dxa"/>
            <w:vAlign w:val="center"/>
          </w:tcPr>
          <w:p w:rsidR="00D21606" w:rsidRPr="00D21606" w:rsidRDefault="00D74A98" w:rsidP="00E452FA">
            <w:pPr>
              <w:spacing w:after="0" w:line="240" w:lineRule="auto"/>
              <w:jc w:val="both"/>
              <w:rPr>
                <w:rFonts w:ascii="Times New Roman" w:hAnsi="Times New Roman"/>
                <w:b/>
                <w:color w:val="000000"/>
                <w:sz w:val="24"/>
                <w:szCs w:val="24"/>
              </w:rPr>
            </w:pPr>
            <w:r w:rsidRPr="00D74A98">
              <w:rPr>
                <w:rFonts w:ascii="Times New Roman" w:hAnsi="Times New Roman"/>
                <w:sz w:val="24"/>
                <w:szCs w:val="24"/>
              </w:rPr>
              <w:t xml:space="preserve">Pretendentam jāiesniedz </w:t>
            </w:r>
            <w:r w:rsidRPr="00D74A98">
              <w:rPr>
                <w:rFonts w:ascii="Times New Roman" w:hAnsi="Times New Roman"/>
                <w:b/>
                <w:bCs/>
                <w:sz w:val="24"/>
                <w:szCs w:val="24"/>
              </w:rPr>
              <w:t>apliecinājums</w:t>
            </w:r>
            <w:r w:rsidRPr="00D74A98">
              <w:rPr>
                <w:rFonts w:ascii="Times New Roman" w:hAnsi="Times New Roman"/>
                <w:sz w:val="24"/>
                <w:szCs w:val="24"/>
              </w:rPr>
              <w:t xml:space="preserve"> par tā vidējo gada apgrozījumu 3 (trīs) iepriekšējo finanšu gadu (2015., 2016. un 2017. gadu) </w:t>
            </w:r>
            <w:r w:rsidRPr="00D74A98">
              <w:rPr>
                <w:rFonts w:ascii="Times New Roman" w:hAnsi="Times New Roman"/>
                <w:color w:val="000000"/>
                <w:sz w:val="24"/>
                <w:szCs w:val="24"/>
              </w:rPr>
              <w:t>un 2018. gada (līdz piedāvājuma iesniegšanas brīdim) laikā.</w:t>
            </w:r>
            <w:r w:rsidRPr="00D74A98">
              <w:rPr>
                <w:rFonts w:ascii="Times New Roman" w:hAnsi="Times New Roman"/>
                <w:sz w:val="24"/>
                <w:szCs w:val="24"/>
              </w:rPr>
              <w:t xml:space="preserve"> Pretendenta vidējam gada apgrozījumam norādītajā laikā jābūt vismaz 2 (divas) reizes lielākam par piedāvātās kopējās līgumcenas apmēru</w:t>
            </w:r>
            <w:r w:rsidR="00D21606">
              <w:rPr>
                <w:rFonts w:ascii="Times New Roman" w:hAnsi="Times New Roman"/>
                <w:sz w:val="24"/>
                <w:szCs w:val="24"/>
              </w:rPr>
              <w:t>.</w:t>
            </w:r>
          </w:p>
        </w:tc>
      </w:tr>
    </w:tbl>
    <w:p w:rsidR="00416B17" w:rsidRDefault="00D74A98" w:rsidP="0046261E">
      <w:pPr>
        <w:spacing w:before="120" w:after="120"/>
        <w:ind w:right="-93" w:firstLine="720"/>
        <w:jc w:val="both"/>
        <w:rPr>
          <w:rFonts w:ascii="Times New Roman" w:hAnsi="Times New Roman"/>
          <w:noProof w:val="0"/>
          <w:sz w:val="24"/>
          <w:szCs w:val="24"/>
        </w:rPr>
      </w:pPr>
      <w:r>
        <w:rPr>
          <w:rFonts w:ascii="Times New Roman" w:hAnsi="Times New Roman"/>
          <w:noProof w:val="0"/>
          <w:sz w:val="24"/>
          <w:szCs w:val="24"/>
        </w:rPr>
        <w:t>M.</w:t>
      </w:r>
      <w:r w:rsidR="005B6C04" w:rsidRPr="002655FE">
        <w:rPr>
          <w:rFonts w:ascii="Times New Roman" w:hAnsi="Times New Roman"/>
          <w:noProof w:val="0"/>
          <w:sz w:val="24"/>
          <w:szCs w:val="24"/>
        </w:rPr>
        <w:t> </w:t>
      </w:r>
      <w:r w:rsidR="008B1958">
        <w:rPr>
          <w:rFonts w:ascii="Times New Roman" w:hAnsi="Times New Roman"/>
          <w:noProof w:val="0"/>
          <w:sz w:val="24"/>
          <w:szCs w:val="24"/>
        </w:rPr>
        <w:t>Vekmanis</w:t>
      </w:r>
      <w:r w:rsidR="009A10C3">
        <w:rPr>
          <w:rFonts w:ascii="Times New Roman" w:hAnsi="Times New Roman"/>
          <w:noProof w:val="0"/>
          <w:sz w:val="24"/>
          <w:szCs w:val="24"/>
        </w:rPr>
        <w:t xml:space="preserve"> </w:t>
      </w:r>
      <w:r w:rsidR="00416B17">
        <w:rPr>
          <w:rFonts w:ascii="Times New Roman" w:hAnsi="Times New Roman"/>
          <w:noProof w:val="0"/>
          <w:sz w:val="24"/>
          <w:szCs w:val="24"/>
        </w:rPr>
        <w:t>ziņo par iesniegt</w:t>
      </w:r>
      <w:r>
        <w:rPr>
          <w:rFonts w:ascii="Times New Roman" w:hAnsi="Times New Roman"/>
          <w:noProof w:val="0"/>
          <w:sz w:val="24"/>
          <w:szCs w:val="24"/>
        </w:rPr>
        <w:t>o</w:t>
      </w:r>
      <w:r w:rsidR="00416B17">
        <w:rPr>
          <w:rFonts w:ascii="Times New Roman" w:hAnsi="Times New Roman"/>
          <w:noProof w:val="0"/>
          <w:sz w:val="24"/>
          <w:szCs w:val="24"/>
        </w:rPr>
        <w:t xml:space="preserve"> piedāvājum</w:t>
      </w:r>
      <w:r>
        <w:rPr>
          <w:rFonts w:ascii="Times New Roman" w:hAnsi="Times New Roman"/>
          <w:noProof w:val="0"/>
          <w:sz w:val="24"/>
          <w:szCs w:val="24"/>
        </w:rPr>
        <w:t>u</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126"/>
        <w:gridCol w:w="2410"/>
        <w:gridCol w:w="2410"/>
      </w:tblGrid>
      <w:tr w:rsidR="00D74A98" w:rsidRPr="00AC08ED" w:rsidTr="00D74A98">
        <w:trPr>
          <w:trHeight w:val="412"/>
        </w:trPr>
        <w:tc>
          <w:tcPr>
            <w:tcW w:w="1843"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Nolikuma apakšpunkta Nr.</w:t>
            </w:r>
          </w:p>
        </w:tc>
        <w:tc>
          <w:tcPr>
            <w:tcW w:w="2126" w:type="dxa"/>
            <w:vAlign w:val="center"/>
          </w:tcPr>
          <w:p w:rsidR="00D74A98" w:rsidRPr="00AC08ED" w:rsidRDefault="00D74A98" w:rsidP="003E058C">
            <w:pPr>
              <w:pStyle w:val="NoSpacing"/>
              <w:jc w:val="center"/>
              <w:rPr>
                <w:rFonts w:ascii="Times New Roman" w:hAnsi="Times New Roman"/>
                <w:bCs/>
                <w:lang w:eastAsia="lv-LV"/>
              </w:rPr>
            </w:pPr>
            <w:r w:rsidRPr="00654D80">
              <w:rPr>
                <w:rFonts w:ascii="Times New Roman" w:hAnsi="Times New Roman"/>
              </w:rPr>
              <w:t>AS "VIADA Baltija"</w:t>
            </w:r>
          </w:p>
        </w:tc>
        <w:tc>
          <w:tcPr>
            <w:tcW w:w="2410" w:type="dxa"/>
            <w:vAlign w:val="center"/>
          </w:tcPr>
          <w:p w:rsidR="00D74A98" w:rsidRPr="00AC08ED" w:rsidRDefault="00D74A98" w:rsidP="00D74A98">
            <w:pPr>
              <w:pStyle w:val="NoSpacing"/>
              <w:jc w:val="center"/>
              <w:rPr>
                <w:rFonts w:ascii="Times New Roman" w:hAnsi="Times New Roman"/>
                <w:bCs/>
                <w:lang w:eastAsia="lv-LV"/>
              </w:rPr>
            </w:pPr>
            <w:r w:rsidRPr="00654D80">
              <w:rPr>
                <w:rFonts w:ascii="Times New Roman" w:hAnsi="Times New Roman"/>
              </w:rPr>
              <w:t>SIA "Circle K Latvia"</w:t>
            </w:r>
          </w:p>
        </w:tc>
        <w:tc>
          <w:tcPr>
            <w:tcW w:w="2410" w:type="dxa"/>
          </w:tcPr>
          <w:p w:rsidR="00D74A98" w:rsidRPr="00AC08ED" w:rsidRDefault="00D74A98" w:rsidP="003E058C">
            <w:pPr>
              <w:pStyle w:val="NoSpacing"/>
              <w:jc w:val="center"/>
              <w:rPr>
                <w:rFonts w:ascii="Times New Roman" w:hAnsi="Times New Roman"/>
                <w:bCs/>
                <w:lang w:eastAsia="lv-LV"/>
              </w:rPr>
            </w:pPr>
            <w:r w:rsidRPr="00654D80">
              <w:rPr>
                <w:rFonts w:ascii="Times New Roman" w:hAnsi="Times New Roman"/>
              </w:rPr>
              <w:t>SIA "NESTE LATVIJA"</w:t>
            </w:r>
          </w:p>
        </w:tc>
      </w:tr>
      <w:tr w:rsidR="00D74A98" w:rsidRPr="00AC08ED" w:rsidTr="00D74A98">
        <w:tc>
          <w:tcPr>
            <w:tcW w:w="1843"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4.1.1.</w:t>
            </w:r>
          </w:p>
        </w:tc>
        <w:tc>
          <w:tcPr>
            <w:tcW w:w="2126"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4.1.2.</w:t>
            </w:r>
          </w:p>
        </w:tc>
        <w:tc>
          <w:tcPr>
            <w:tcW w:w="2126"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4.1.3.</w:t>
            </w:r>
          </w:p>
        </w:tc>
        <w:tc>
          <w:tcPr>
            <w:tcW w:w="2126"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4.1.4.</w:t>
            </w:r>
          </w:p>
        </w:tc>
        <w:tc>
          <w:tcPr>
            <w:tcW w:w="2126" w:type="dxa"/>
            <w:vAlign w:val="center"/>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8B1958">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4.1.5.</w:t>
            </w:r>
          </w:p>
        </w:tc>
        <w:tc>
          <w:tcPr>
            <w:tcW w:w="2126"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3E058C">
            <w:pPr>
              <w:pStyle w:val="NoSpacing"/>
              <w:jc w:val="center"/>
              <w:rPr>
                <w:rFonts w:ascii="Times New Roman" w:hAnsi="Times New Roman"/>
              </w:rPr>
            </w:pPr>
            <w:r>
              <w:rPr>
                <w:rFonts w:ascii="Times New Roman" w:hAnsi="Times New Roman"/>
              </w:rPr>
              <w:t>4.1.6.</w:t>
            </w:r>
          </w:p>
        </w:tc>
        <w:tc>
          <w:tcPr>
            <w:tcW w:w="2126"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r>
      <w:tr w:rsidR="00D74A98" w:rsidRPr="00AC08ED" w:rsidTr="00D74A98">
        <w:tc>
          <w:tcPr>
            <w:tcW w:w="1843"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5.1.</w:t>
            </w:r>
          </w:p>
        </w:tc>
        <w:tc>
          <w:tcPr>
            <w:tcW w:w="2126" w:type="dxa"/>
            <w:vAlign w:val="center"/>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c>
          <w:tcPr>
            <w:tcW w:w="2410" w:type="dxa"/>
          </w:tcPr>
          <w:p w:rsidR="00D74A98" w:rsidRPr="00AC08ED" w:rsidRDefault="00D74A98" w:rsidP="003E058C">
            <w:pPr>
              <w:pStyle w:val="NoSpacing"/>
              <w:jc w:val="center"/>
              <w:rPr>
                <w:rFonts w:ascii="Times New Roman" w:hAnsi="Times New Roman"/>
              </w:rPr>
            </w:pPr>
            <w:r w:rsidRPr="00AC08ED">
              <w:rPr>
                <w:rFonts w:ascii="Times New Roman" w:hAnsi="Times New Roman"/>
              </w:rPr>
              <w:t>Ir iesniegts/atbilst</w:t>
            </w:r>
          </w:p>
        </w:tc>
      </w:tr>
    </w:tbl>
    <w:p w:rsidR="00416B17" w:rsidRPr="00195949" w:rsidRDefault="00D74A98" w:rsidP="0046261E">
      <w:pPr>
        <w:spacing w:before="120" w:after="0" w:line="240" w:lineRule="auto"/>
        <w:ind w:firstLine="720"/>
        <w:jc w:val="both"/>
        <w:rPr>
          <w:rFonts w:ascii="Times New Roman" w:hAnsi="Times New Roman"/>
          <w:sz w:val="24"/>
          <w:szCs w:val="24"/>
        </w:rPr>
      </w:pPr>
      <w:r>
        <w:rPr>
          <w:rFonts w:ascii="Times New Roman" w:hAnsi="Times New Roman"/>
          <w:bCs/>
          <w:noProof w:val="0"/>
          <w:sz w:val="24"/>
          <w:szCs w:val="24"/>
          <w:lang w:eastAsia="lv-LV"/>
        </w:rPr>
        <w:t>M.</w:t>
      </w:r>
      <w:r w:rsidR="005B6C04" w:rsidRPr="002655FE">
        <w:rPr>
          <w:rFonts w:ascii="Times New Roman" w:hAnsi="Times New Roman"/>
          <w:bCs/>
          <w:noProof w:val="0"/>
          <w:sz w:val="24"/>
          <w:szCs w:val="24"/>
          <w:lang w:eastAsia="lv-LV"/>
        </w:rPr>
        <w:t> </w:t>
      </w:r>
      <w:r>
        <w:rPr>
          <w:rFonts w:ascii="Times New Roman" w:hAnsi="Times New Roman"/>
          <w:bCs/>
          <w:noProof w:val="0"/>
          <w:sz w:val="24"/>
          <w:szCs w:val="24"/>
          <w:lang w:eastAsia="lv-LV"/>
        </w:rPr>
        <w:t>Vekmanis ziņo, ka pretendentu</w:t>
      </w:r>
      <w:r w:rsidR="00416B17" w:rsidRPr="00BD6F15">
        <w:rPr>
          <w:sz w:val="24"/>
          <w:szCs w:val="24"/>
        </w:rPr>
        <w:t xml:space="preserve"> </w:t>
      </w:r>
      <w:r>
        <w:rPr>
          <w:rFonts w:ascii="Times New Roman" w:hAnsi="Times New Roman"/>
          <w:sz w:val="24"/>
          <w:szCs w:val="24"/>
        </w:rPr>
        <w:t>iesniegtie tehniskie piedāvājumi</w:t>
      </w:r>
      <w:r w:rsidR="00416B17" w:rsidRPr="00C81950">
        <w:rPr>
          <w:rFonts w:ascii="Times New Roman" w:hAnsi="Times New Roman"/>
          <w:sz w:val="24"/>
          <w:szCs w:val="24"/>
        </w:rPr>
        <w:t xml:space="preserve"> atbilst Nolikuma </w:t>
      </w:r>
      <w:r w:rsidR="00592D07" w:rsidRPr="00C81950">
        <w:rPr>
          <w:rFonts w:ascii="Times New Roman" w:hAnsi="Times New Roman"/>
          <w:sz w:val="24"/>
          <w:szCs w:val="24"/>
        </w:rPr>
        <w:t>t</w:t>
      </w:r>
      <w:r w:rsidR="00416B17" w:rsidRPr="00C81950">
        <w:rPr>
          <w:rFonts w:ascii="Times New Roman" w:hAnsi="Times New Roman"/>
          <w:sz w:val="24"/>
          <w:szCs w:val="24"/>
        </w:rPr>
        <w:t>ehniskās specifikācijas prasībām.</w:t>
      </w:r>
    </w:p>
    <w:p w:rsidR="00416B17" w:rsidRPr="00C81950" w:rsidRDefault="00D74A98" w:rsidP="0046261E">
      <w:pPr>
        <w:spacing w:after="0" w:line="240" w:lineRule="auto"/>
        <w:ind w:firstLine="720"/>
        <w:jc w:val="both"/>
        <w:rPr>
          <w:rFonts w:ascii="Times New Roman" w:hAnsi="Times New Roman"/>
          <w:bCs/>
          <w:noProof w:val="0"/>
          <w:sz w:val="24"/>
          <w:szCs w:val="24"/>
          <w:lang w:eastAsia="lv-LV"/>
        </w:rPr>
      </w:pPr>
      <w:r>
        <w:rPr>
          <w:rFonts w:ascii="Times New Roman" w:hAnsi="Times New Roman"/>
          <w:bCs/>
          <w:noProof w:val="0"/>
          <w:sz w:val="24"/>
          <w:szCs w:val="24"/>
          <w:lang w:eastAsia="lv-LV"/>
        </w:rPr>
        <w:t>O.</w:t>
      </w:r>
      <w:r w:rsidR="005B6C04">
        <w:rPr>
          <w:rFonts w:ascii="Times New Roman" w:hAnsi="Times New Roman"/>
          <w:bCs/>
          <w:noProof w:val="0"/>
          <w:sz w:val="24"/>
          <w:szCs w:val="24"/>
          <w:lang w:eastAsia="lv-LV"/>
        </w:rPr>
        <w:t> </w:t>
      </w:r>
      <w:r>
        <w:rPr>
          <w:rFonts w:ascii="Times New Roman" w:hAnsi="Times New Roman"/>
          <w:bCs/>
          <w:noProof w:val="0"/>
          <w:sz w:val="24"/>
          <w:szCs w:val="24"/>
          <w:lang w:eastAsia="lv-LV"/>
        </w:rPr>
        <w:t>Sparāne</w:t>
      </w:r>
      <w:r w:rsidR="007A7466" w:rsidRPr="00C81950">
        <w:rPr>
          <w:rFonts w:ascii="Times New Roman" w:hAnsi="Times New Roman"/>
          <w:bCs/>
          <w:noProof w:val="0"/>
          <w:sz w:val="24"/>
          <w:szCs w:val="24"/>
          <w:lang w:eastAsia="lv-LV"/>
        </w:rPr>
        <w:t xml:space="preserve"> </w:t>
      </w:r>
      <w:r>
        <w:rPr>
          <w:rFonts w:ascii="Times New Roman" w:hAnsi="Times New Roman"/>
          <w:bCs/>
          <w:noProof w:val="0"/>
          <w:sz w:val="24"/>
          <w:szCs w:val="24"/>
          <w:lang w:eastAsia="lv-LV"/>
        </w:rPr>
        <w:t>ziņo, ka pretendentu piedāvājumi</w:t>
      </w:r>
      <w:r w:rsidR="00416B17" w:rsidRPr="00C81950">
        <w:rPr>
          <w:rFonts w:ascii="Times New Roman" w:hAnsi="Times New Roman"/>
          <w:bCs/>
          <w:noProof w:val="0"/>
          <w:sz w:val="24"/>
          <w:szCs w:val="24"/>
          <w:lang w:eastAsia="lv-LV"/>
        </w:rPr>
        <w:t xml:space="preserve"> ir pareizi </w:t>
      </w:r>
      <w:r w:rsidR="00134229" w:rsidRPr="00C81950">
        <w:rPr>
          <w:rFonts w:ascii="Times New Roman" w:hAnsi="Times New Roman"/>
          <w:bCs/>
          <w:noProof w:val="0"/>
          <w:sz w:val="24"/>
          <w:szCs w:val="24"/>
          <w:lang w:eastAsia="lv-LV"/>
        </w:rPr>
        <w:t>noformēt</w:t>
      </w:r>
      <w:r>
        <w:rPr>
          <w:rFonts w:ascii="Times New Roman" w:hAnsi="Times New Roman"/>
          <w:bCs/>
          <w:noProof w:val="0"/>
          <w:sz w:val="24"/>
          <w:szCs w:val="24"/>
          <w:lang w:eastAsia="lv-LV"/>
        </w:rPr>
        <w:t>i</w:t>
      </w:r>
      <w:r w:rsidR="00134229" w:rsidRPr="00C81950">
        <w:rPr>
          <w:rFonts w:ascii="Times New Roman" w:hAnsi="Times New Roman"/>
          <w:bCs/>
          <w:noProof w:val="0"/>
          <w:sz w:val="24"/>
          <w:szCs w:val="24"/>
          <w:lang w:eastAsia="lv-LV"/>
        </w:rPr>
        <w:t xml:space="preserve"> </w:t>
      </w:r>
      <w:r w:rsidR="00416B17" w:rsidRPr="00C81950">
        <w:rPr>
          <w:rFonts w:ascii="Times New Roman" w:hAnsi="Times New Roman"/>
          <w:bCs/>
          <w:noProof w:val="0"/>
          <w:sz w:val="24"/>
          <w:szCs w:val="24"/>
          <w:lang w:eastAsia="lv-LV"/>
        </w:rPr>
        <w:t>un atbilst Nolikuma prasībām.</w:t>
      </w:r>
    </w:p>
    <w:p w:rsidR="00654D80" w:rsidRDefault="00D74A98" w:rsidP="00AC08ED">
      <w:pPr>
        <w:pStyle w:val="BodyTextIndent2"/>
        <w:ind w:right="-1"/>
        <w:rPr>
          <w:sz w:val="24"/>
        </w:rPr>
      </w:pPr>
      <w:r w:rsidRPr="00C81950">
        <w:rPr>
          <w:sz w:val="24"/>
        </w:rPr>
        <w:t>J.</w:t>
      </w:r>
      <w:r w:rsidR="005B6C04">
        <w:rPr>
          <w:sz w:val="24"/>
          <w:lang w:val="en-US"/>
        </w:rPr>
        <w:t> </w:t>
      </w:r>
      <w:r w:rsidRPr="00C81950">
        <w:rPr>
          <w:sz w:val="24"/>
          <w:lang w:val="lv-LV"/>
        </w:rPr>
        <w:t>Baranov</w:t>
      </w:r>
      <w:r w:rsidRPr="00C81950">
        <w:rPr>
          <w:sz w:val="24"/>
        </w:rPr>
        <w:t xml:space="preserve">a </w:t>
      </w:r>
      <w:r>
        <w:rPr>
          <w:sz w:val="24"/>
        </w:rPr>
        <w:t>nosauc pretendentu</w:t>
      </w:r>
      <w:r w:rsidRPr="00C81950">
        <w:rPr>
          <w:sz w:val="24"/>
        </w:rPr>
        <w:t xml:space="preserve"> finanšu piedāvājumu</w:t>
      </w:r>
      <w:r>
        <w:rPr>
          <w:sz w:val="24"/>
          <w:lang w:val="lv-LV"/>
        </w:rPr>
        <w:t>s</w:t>
      </w:r>
      <w:r w:rsidRPr="00C81950">
        <w:rPr>
          <w:sz w:val="24"/>
        </w:rPr>
        <w:t>:</w:t>
      </w:r>
    </w:p>
    <w:p w:rsidR="00D74A98" w:rsidRDefault="00D74A98" w:rsidP="00AC08ED">
      <w:pPr>
        <w:pStyle w:val="BodyTextIndent2"/>
        <w:ind w:right="-1"/>
        <w:rPr>
          <w:sz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AS</w:t>
      </w:r>
      <w:r w:rsidR="005B6C04">
        <w:rPr>
          <w:rFonts w:ascii="Times New Roman" w:hAnsi="Times New Roman"/>
          <w:sz w:val="24"/>
          <w:szCs w:val="24"/>
        </w:rPr>
        <w:t> </w:t>
      </w:r>
      <w:r w:rsidRPr="001A07A2">
        <w:rPr>
          <w:rFonts w:ascii="Times New Roman" w:hAnsi="Times New Roman"/>
          <w:sz w:val="24"/>
          <w:szCs w:val="24"/>
        </w:rPr>
        <w:t>"VIADA Baltija"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1,282</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bCs/>
                <w:sz w:val="24"/>
                <w:szCs w:val="24"/>
              </w:rPr>
            </w:pPr>
            <w:r w:rsidRPr="001A07A2">
              <w:rPr>
                <w:rFonts w:ascii="Times New Roman" w:hAnsi="Times New Roman"/>
                <w:bCs/>
                <w:sz w:val="24"/>
                <w:szCs w:val="24"/>
              </w:rPr>
              <w:t>1,202</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1,202</w:t>
            </w:r>
          </w:p>
        </w:tc>
      </w:tr>
    </w:tbl>
    <w:p w:rsidR="001A07A2" w:rsidRPr="001A07A2" w:rsidRDefault="001A07A2" w:rsidP="001A07A2">
      <w:pPr>
        <w:pStyle w:val="NoSpacing"/>
        <w:rPr>
          <w:rFonts w:ascii="Times New Roman" w:hAnsi="Times New Roman"/>
          <w:sz w:val="24"/>
          <w:szCs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SIA</w:t>
      </w:r>
      <w:r w:rsidR="005B6C04">
        <w:rPr>
          <w:rFonts w:ascii="Times New Roman" w:hAnsi="Times New Roman"/>
          <w:sz w:val="24"/>
          <w:szCs w:val="24"/>
        </w:rPr>
        <w:t> </w:t>
      </w:r>
      <w:r w:rsidRPr="001A07A2">
        <w:rPr>
          <w:rFonts w:ascii="Times New Roman" w:hAnsi="Times New Roman"/>
          <w:sz w:val="24"/>
          <w:szCs w:val="24"/>
        </w:rPr>
        <w:t>"Circle K Latvia"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1,270</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bCs/>
                <w:sz w:val="24"/>
                <w:szCs w:val="24"/>
              </w:rPr>
            </w:pPr>
            <w:r w:rsidRPr="001A07A2">
              <w:rPr>
                <w:rFonts w:ascii="Times New Roman" w:hAnsi="Times New Roman"/>
                <w:bCs/>
                <w:sz w:val="24"/>
                <w:szCs w:val="24"/>
              </w:rPr>
              <w:t>1,195</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1,200</w:t>
            </w:r>
          </w:p>
        </w:tc>
      </w:tr>
    </w:tbl>
    <w:p w:rsidR="001A07A2" w:rsidRPr="001A07A2" w:rsidRDefault="001A07A2" w:rsidP="001A07A2">
      <w:pPr>
        <w:pStyle w:val="NoSpacing"/>
        <w:rPr>
          <w:rFonts w:ascii="Times New Roman" w:hAnsi="Times New Roman"/>
          <w:sz w:val="24"/>
          <w:szCs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SIA</w:t>
      </w:r>
      <w:r w:rsidR="005B6C04">
        <w:rPr>
          <w:rFonts w:ascii="Times New Roman" w:hAnsi="Times New Roman"/>
          <w:sz w:val="24"/>
          <w:szCs w:val="24"/>
        </w:rPr>
        <w:t> </w:t>
      </w:r>
      <w:r w:rsidRPr="001A07A2">
        <w:rPr>
          <w:rFonts w:ascii="Times New Roman" w:hAnsi="Times New Roman"/>
          <w:sz w:val="24"/>
          <w:szCs w:val="24"/>
        </w:rPr>
        <w:t>"NESTE LATVIJA"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1,099</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bCs/>
                <w:sz w:val="24"/>
                <w:szCs w:val="24"/>
              </w:rPr>
            </w:pPr>
            <w:r w:rsidRPr="001A07A2">
              <w:rPr>
                <w:rFonts w:ascii="Times New Roman" w:hAnsi="Times New Roman"/>
                <w:bCs/>
                <w:sz w:val="24"/>
                <w:szCs w:val="24"/>
              </w:rPr>
              <w:t>1,040</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1,033</w:t>
            </w:r>
          </w:p>
        </w:tc>
      </w:tr>
    </w:tbl>
    <w:p w:rsidR="00D74A98" w:rsidRDefault="00D74A98" w:rsidP="00AC08ED">
      <w:pPr>
        <w:pStyle w:val="BodyTextIndent2"/>
        <w:ind w:right="-1"/>
        <w:rPr>
          <w:sz w:val="24"/>
          <w:lang w:val="lv-LV"/>
        </w:rPr>
      </w:pPr>
    </w:p>
    <w:p w:rsidR="001A07A2" w:rsidRDefault="001A07A2" w:rsidP="001A07A2">
      <w:pPr>
        <w:pStyle w:val="NoSpacing"/>
        <w:ind w:firstLine="709"/>
        <w:jc w:val="both"/>
        <w:rPr>
          <w:rFonts w:ascii="Times New Roman" w:hAnsi="Times New Roman"/>
          <w:sz w:val="24"/>
          <w:szCs w:val="24"/>
        </w:rPr>
      </w:pPr>
      <w:r w:rsidRPr="001A07A2">
        <w:rPr>
          <w:rFonts w:ascii="Times New Roman" w:hAnsi="Times New Roman"/>
          <w:sz w:val="24"/>
          <w:szCs w:val="24"/>
        </w:rPr>
        <w:t>Iepirkumu komisija uzsāk pretendentu piedāvājumu vērtēšanu atbilstoši Nolikuma 7.</w:t>
      </w:r>
      <w:r w:rsidR="005B6C04">
        <w:rPr>
          <w:rFonts w:ascii="Times New Roman" w:hAnsi="Times New Roman"/>
          <w:sz w:val="24"/>
          <w:szCs w:val="24"/>
        </w:rPr>
        <w:t> </w:t>
      </w:r>
      <w:r w:rsidRPr="001A07A2">
        <w:rPr>
          <w:rFonts w:ascii="Times New Roman" w:hAnsi="Times New Roman"/>
          <w:sz w:val="24"/>
          <w:szCs w:val="24"/>
        </w:rPr>
        <w:t xml:space="preserve">punkta prasībām. </w:t>
      </w:r>
    </w:p>
    <w:p w:rsidR="004A7E35" w:rsidRDefault="004A7E35" w:rsidP="00613F56">
      <w:pPr>
        <w:pStyle w:val="NoSpacing"/>
        <w:jc w:val="both"/>
        <w:rPr>
          <w:rFonts w:ascii="Times New Roman" w:hAnsi="Times New Roman"/>
          <w:b/>
          <w:sz w:val="24"/>
          <w:szCs w:val="24"/>
        </w:rPr>
      </w:pPr>
    </w:p>
    <w:p w:rsidR="00613F56" w:rsidRPr="00613F56" w:rsidRDefault="00613F56" w:rsidP="002655FE">
      <w:pPr>
        <w:pStyle w:val="NoSpacing"/>
        <w:ind w:firstLine="709"/>
        <w:jc w:val="both"/>
        <w:rPr>
          <w:rFonts w:ascii="Times New Roman" w:hAnsi="Times New Roman"/>
          <w:b/>
          <w:sz w:val="24"/>
          <w:szCs w:val="24"/>
        </w:rPr>
      </w:pPr>
      <w:r w:rsidRPr="00613F56">
        <w:rPr>
          <w:rFonts w:ascii="Times New Roman" w:hAnsi="Times New Roman"/>
          <w:b/>
          <w:sz w:val="24"/>
          <w:szCs w:val="24"/>
        </w:rPr>
        <w:t>1.</w:t>
      </w:r>
      <w:r w:rsidR="005B6C04">
        <w:rPr>
          <w:rFonts w:ascii="Times New Roman" w:hAnsi="Times New Roman"/>
          <w:b/>
          <w:sz w:val="24"/>
          <w:szCs w:val="24"/>
        </w:rPr>
        <w:t> </w:t>
      </w:r>
      <w:r w:rsidRPr="00613F56">
        <w:rPr>
          <w:rFonts w:ascii="Times New Roman" w:hAnsi="Times New Roman"/>
          <w:b/>
          <w:sz w:val="24"/>
          <w:szCs w:val="24"/>
        </w:rPr>
        <w:t>daļa</w:t>
      </w:r>
      <w:r w:rsidR="005B6C04">
        <w:rPr>
          <w:rFonts w:ascii="Times New Roman" w:hAnsi="Times New Roman"/>
          <w:b/>
          <w:sz w:val="24"/>
          <w:szCs w:val="24"/>
        </w:rPr>
        <w:t>:</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9B08D9" w:rsidRDefault="009B08D9" w:rsidP="009B08D9">
      <w:pPr>
        <w:pStyle w:val="NoSpacing"/>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9B08D9" w:rsidRPr="009B08D9" w:rsidTr="009B08D9">
        <w:trPr>
          <w:trHeight w:val="713"/>
        </w:trPr>
        <w:tc>
          <w:tcPr>
            <w:tcW w:w="3715" w:type="dxa"/>
            <w:vAlign w:val="center"/>
          </w:tcPr>
          <w:p w:rsidR="009B08D9" w:rsidRPr="009B08D9" w:rsidRDefault="009B08D9" w:rsidP="000E576E">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670" w:type="dxa"/>
            <w:vAlign w:val="center"/>
          </w:tcPr>
          <w:p w:rsidR="009B08D9" w:rsidRPr="009B08D9" w:rsidRDefault="009B08D9"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9B08D9" w:rsidRPr="009B08D9" w:rsidTr="009B08D9">
        <w:trPr>
          <w:trHeight w:val="61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AS "VIADA Baltija", reģistrācijas Nr.</w:t>
            </w:r>
            <w:r w:rsidR="005B6C04">
              <w:rPr>
                <w:rFonts w:ascii="Times New Roman" w:hAnsi="Times New Roman"/>
              </w:rPr>
              <w:t> </w:t>
            </w:r>
            <w:r w:rsidRPr="009B08D9">
              <w:rPr>
                <w:rFonts w:ascii="Times New Roman" w:hAnsi="Times New Roman"/>
              </w:rPr>
              <w:t>40103867145</w:t>
            </w:r>
          </w:p>
        </w:tc>
        <w:tc>
          <w:tcPr>
            <w:tcW w:w="5670" w:type="dxa"/>
            <w:tcBorders>
              <w:right w:val="single" w:sz="4" w:space="0" w:color="auto"/>
            </w:tcBorders>
            <w:vAlign w:val="center"/>
          </w:tcPr>
          <w:p w:rsidR="009B08D9" w:rsidRPr="009B08D9" w:rsidRDefault="009B08D9" w:rsidP="009B08D9">
            <w:pPr>
              <w:tabs>
                <w:tab w:val="left" w:pos="3686"/>
                <w:tab w:val="left" w:pos="6237"/>
              </w:tabs>
              <w:spacing w:after="0" w:line="240" w:lineRule="auto"/>
              <w:ind w:left="-108" w:right="-108"/>
              <w:jc w:val="center"/>
              <w:rPr>
                <w:rFonts w:ascii="Times New Roman" w:eastAsia="Times New Roman" w:hAnsi="Times New Roman"/>
                <w:noProof w:val="0"/>
              </w:rPr>
            </w:pPr>
            <w:r w:rsidRPr="009B08D9">
              <w:rPr>
                <w:rFonts w:ascii="Times New Roman" w:eastAsia="Times New Roman" w:hAnsi="Times New Roman"/>
                <w:noProof w:val="0"/>
              </w:rPr>
              <w:t>1,282</w:t>
            </w:r>
          </w:p>
        </w:tc>
      </w:tr>
      <w:tr w:rsidR="009B08D9" w:rsidRPr="009B08D9" w:rsidTr="009B08D9">
        <w:trPr>
          <w:trHeight w:val="55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SIA "Circle K Latvia", reģistrācijas Nr.</w:t>
            </w:r>
            <w:r w:rsidR="005B6C04">
              <w:rPr>
                <w:rFonts w:ascii="Times New Roman" w:hAnsi="Times New Roman"/>
              </w:rPr>
              <w:t> </w:t>
            </w:r>
            <w:r w:rsidRPr="009B08D9">
              <w:rPr>
                <w:rFonts w:ascii="Times New Roman" w:hAnsi="Times New Roman"/>
              </w:rPr>
              <w:t>40003064094</w:t>
            </w:r>
          </w:p>
        </w:tc>
        <w:tc>
          <w:tcPr>
            <w:tcW w:w="5670" w:type="dxa"/>
            <w:tcBorders>
              <w:right w:val="single" w:sz="4" w:space="0" w:color="auto"/>
            </w:tcBorders>
            <w:vAlign w:val="center"/>
          </w:tcPr>
          <w:p w:rsidR="009B08D9" w:rsidRPr="009B08D9" w:rsidRDefault="009B08D9" w:rsidP="009B08D9">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1,270</w:t>
            </w:r>
          </w:p>
        </w:tc>
      </w:tr>
      <w:tr w:rsidR="009B08D9" w:rsidRPr="009B08D9" w:rsidTr="009B08D9">
        <w:trPr>
          <w:trHeight w:val="56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SIA "NESTE LATVIJA", reģistrācijas Nr.</w:t>
            </w:r>
            <w:r w:rsidR="005B6C04">
              <w:rPr>
                <w:rFonts w:ascii="Times New Roman" w:hAnsi="Times New Roman"/>
              </w:rPr>
              <w:t> </w:t>
            </w:r>
            <w:r w:rsidRPr="009B08D9">
              <w:rPr>
                <w:rFonts w:ascii="Times New Roman" w:hAnsi="Times New Roman"/>
              </w:rPr>
              <w:t>40003132723</w:t>
            </w:r>
          </w:p>
        </w:tc>
        <w:tc>
          <w:tcPr>
            <w:tcW w:w="5670" w:type="dxa"/>
            <w:tcBorders>
              <w:right w:val="single" w:sz="4" w:space="0" w:color="auto"/>
            </w:tcBorders>
            <w:vAlign w:val="center"/>
          </w:tcPr>
          <w:p w:rsidR="009B08D9" w:rsidRPr="009B08D9" w:rsidRDefault="009B08D9" w:rsidP="009B08D9">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1,099</w:t>
            </w:r>
          </w:p>
        </w:tc>
      </w:tr>
    </w:tbl>
    <w:p w:rsidR="009B08D9" w:rsidRPr="005C521D" w:rsidRDefault="009B08D9" w:rsidP="009B08D9">
      <w:pPr>
        <w:spacing w:after="0" w:line="240" w:lineRule="auto"/>
        <w:ind w:right="49"/>
        <w:jc w:val="both"/>
        <w:rPr>
          <w:rFonts w:ascii="Times New Roman" w:hAnsi="Times New Roman"/>
          <w:noProof w:val="0"/>
          <w:sz w:val="24"/>
          <w:szCs w:val="24"/>
        </w:rPr>
      </w:pPr>
    </w:p>
    <w:p w:rsidR="009B08D9" w:rsidRPr="005C521D" w:rsidRDefault="009B08D9" w:rsidP="009B08D9">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9B08D9" w:rsidRPr="005C521D" w:rsidRDefault="009B08D9" w:rsidP="009B08D9">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(1,099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1,282</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77,15</w:t>
      </w:r>
    </w:p>
    <w:p w:rsidR="009B08D9" w:rsidRDefault="009B08D9" w:rsidP="009B08D9">
      <w:pPr>
        <w:spacing w:after="0" w:line="240" w:lineRule="auto"/>
        <w:ind w:right="49" w:firstLine="567"/>
        <w:jc w:val="both"/>
        <w:rPr>
          <w:rFonts w:ascii="Times New Roman" w:hAnsi="Times New Roman"/>
          <w:sz w:val="24"/>
          <w:szCs w:val="24"/>
        </w:rPr>
      </w:pPr>
    </w:p>
    <w:p w:rsidR="009B08D9" w:rsidRPr="005C521D" w:rsidRDefault="009B08D9" w:rsidP="009B08D9">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9B08D9" w:rsidRPr="005C521D" w:rsidRDefault="009B08D9" w:rsidP="009B08D9">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(1,099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1,270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77,88</w:t>
      </w:r>
    </w:p>
    <w:p w:rsidR="009B08D9" w:rsidRDefault="009B08D9" w:rsidP="009B08D9">
      <w:pPr>
        <w:spacing w:after="0" w:line="240" w:lineRule="auto"/>
        <w:ind w:right="49" w:firstLine="567"/>
        <w:jc w:val="both"/>
        <w:rPr>
          <w:rFonts w:ascii="Times New Roman" w:hAnsi="Times New Roman"/>
          <w:sz w:val="24"/>
          <w:szCs w:val="24"/>
        </w:rPr>
      </w:pPr>
    </w:p>
    <w:p w:rsidR="009B08D9" w:rsidRPr="005C521D" w:rsidRDefault="009B08D9" w:rsidP="009B08D9">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9B08D9" w:rsidRPr="005C521D" w:rsidRDefault="009B08D9" w:rsidP="009B08D9">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(1,099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1,099</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9B08D9" w:rsidRDefault="009B08D9" w:rsidP="009B08D9">
      <w:pPr>
        <w:pStyle w:val="NoSpacing"/>
        <w:jc w:val="both"/>
        <w:rPr>
          <w:rFonts w:ascii="Times New Roman" w:hAnsi="Times New Roman"/>
          <w:sz w:val="24"/>
          <w:szCs w:val="24"/>
        </w:rPr>
      </w:pP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4A7E35" w:rsidRPr="004A7E35" w:rsidTr="000E576E">
        <w:trPr>
          <w:trHeight w:val="713"/>
        </w:trPr>
        <w:tc>
          <w:tcPr>
            <w:tcW w:w="3715" w:type="dxa"/>
            <w:vAlign w:val="center"/>
          </w:tcPr>
          <w:p w:rsidR="004A7E35" w:rsidRPr="004A7E35" w:rsidRDefault="004A7E35"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4A7E35" w:rsidRPr="004A7E35" w:rsidRDefault="004A7E35"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4A7E35" w:rsidRPr="004A7E35" w:rsidTr="000E576E">
        <w:trPr>
          <w:trHeight w:val="61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AS "VIADA Baltija", reģistrācijas Nr.</w:t>
            </w:r>
            <w:r w:rsidR="005B6C04">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4A7E35" w:rsidRPr="004A7E35" w:rsidTr="000E576E">
        <w:trPr>
          <w:trHeight w:val="55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 "Circle K Latvia", reģistrācijas Nr.</w:t>
            </w:r>
            <w:r w:rsidR="005B6C04">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4A7E35" w:rsidRPr="004A7E35" w:rsidTr="000E576E">
        <w:trPr>
          <w:trHeight w:val="56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 "NESTE LATVIJA", reģistrācijas Nr.</w:t>
            </w:r>
            <w:r w:rsidR="005B6C04">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4A7E35" w:rsidRPr="00613F56" w:rsidRDefault="004A7E35" w:rsidP="009B08D9">
      <w:pPr>
        <w:pStyle w:val="NoSpacing"/>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1A07A2" w:rsidRDefault="001A07A2" w:rsidP="00AC08ED">
      <w:pPr>
        <w:pStyle w:val="BodyTextIndent2"/>
        <w:ind w:right="-1"/>
        <w:rPr>
          <w:sz w:val="24"/>
          <w:lang w:val="lv-LV"/>
        </w:rPr>
      </w:pPr>
    </w:p>
    <w:p w:rsidR="004A7E35" w:rsidRPr="00654D80" w:rsidRDefault="004A7E35" w:rsidP="004A7E35">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 xml:space="preserve">Vērtēšanai izmanto DUS atrašanās vietas attālumu līdz katrai ieslodzījuma vietai (attālumu uzrāda </w:t>
      </w:r>
      <w:r w:rsidR="0034314A">
        <w:rPr>
          <w:rFonts w:ascii="Times New Roman" w:hAnsi="Times New Roman"/>
          <w:sz w:val="24"/>
          <w:szCs w:val="24"/>
        </w:rPr>
        <w:t>p</w:t>
      </w:r>
      <w:r w:rsidR="0034314A" w:rsidRPr="00654D80">
        <w:rPr>
          <w:rFonts w:ascii="Times New Roman" w:hAnsi="Times New Roman"/>
          <w:sz w:val="24"/>
          <w:szCs w:val="24"/>
        </w:rPr>
        <w:t>retendents</w:t>
      </w:r>
      <w:r w:rsidRPr="00654D80">
        <w:rPr>
          <w:rFonts w:ascii="Times New Roman" w:hAnsi="Times New Roman"/>
          <w:sz w:val="24"/>
          <w:szCs w:val="24"/>
        </w:rPr>
        <w:t>).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4A7E35" w:rsidRDefault="004A7E35" w:rsidP="00AC08ED">
      <w:pPr>
        <w:pStyle w:val="BodyTextIndent2"/>
        <w:ind w:right="-1"/>
        <w:rPr>
          <w:sz w:val="24"/>
          <w:lang w:val="lv-LV"/>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4A7E35" w:rsidRPr="004A7E35" w:rsidTr="000E576E">
        <w:trPr>
          <w:trHeight w:val="713"/>
        </w:trPr>
        <w:tc>
          <w:tcPr>
            <w:tcW w:w="3715" w:type="dxa"/>
            <w:vAlign w:val="center"/>
          </w:tcPr>
          <w:p w:rsidR="004A7E35" w:rsidRPr="004A7E35" w:rsidRDefault="004A7E35"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4A7E35" w:rsidRPr="004A7E35" w:rsidRDefault="00F2556C"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4A7E35" w:rsidRPr="004A7E35" w:rsidTr="000E576E">
        <w:trPr>
          <w:trHeight w:val="61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AS "VIADA Baltija", reģistrācijas Nr.</w:t>
            </w:r>
            <w:r w:rsidR="005B6C04">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9,9</w:t>
            </w:r>
          </w:p>
        </w:tc>
      </w:tr>
      <w:tr w:rsidR="004A7E35" w:rsidRPr="004A7E35" w:rsidTr="000E576E">
        <w:trPr>
          <w:trHeight w:val="55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 "Circle K Latvia", reģistrācijas Nr.</w:t>
            </w:r>
            <w:r w:rsidR="005B6C04">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9,8</w:t>
            </w:r>
          </w:p>
        </w:tc>
      </w:tr>
      <w:tr w:rsidR="004A7E35" w:rsidRPr="004A7E35" w:rsidTr="000E576E">
        <w:trPr>
          <w:trHeight w:val="56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 "NESTE LATVIJA", reģistrācijas Nr.</w:t>
            </w:r>
            <w:r w:rsidR="005B6C04">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6,9</w:t>
            </w:r>
          </w:p>
        </w:tc>
      </w:tr>
    </w:tbl>
    <w:p w:rsidR="004A7E35" w:rsidRDefault="004A7E35" w:rsidP="00AC08ED">
      <w:pPr>
        <w:pStyle w:val="BodyTextIndent2"/>
        <w:ind w:right="-1"/>
        <w:rPr>
          <w:sz w:val="24"/>
          <w:lang w:val="lv-LV"/>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9,9</w:t>
      </w:r>
      <w:r w:rsidRPr="005C521D">
        <w:rPr>
          <w:rFonts w:ascii="Times New Roman" w:eastAsia="Times New Roman" w:hAnsi="Times New Roman"/>
          <w:noProof w:val="0"/>
          <w:sz w:val="24"/>
          <w:szCs w:val="24"/>
        </w:rPr>
        <w:t xml:space="preserve">) = </w:t>
      </w:r>
      <w:r w:rsidR="00F2556C">
        <w:rPr>
          <w:rFonts w:ascii="Times New Roman" w:eastAsia="Times New Roman" w:hAnsi="Times New Roman"/>
          <w:b/>
          <w:noProof w:val="0"/>
          <w:sz w:val="24"/>
          <w:szCs w:val="24"/>
        </w:rPr>
        <w:t>3,48</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9,8</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F2556C">
        <w:rPr>
          <w:rFonts w:ascii="Times New Roman" w:eastAsia="Times New Roman" w:hAnsi="Times New Roman"/>
          <w:b/>
          <w:noProof w:val="0"/>
          <w:sz w:val="24"/>
          <w:szCs w:val="24"/>
        </w:rPr>
        <w:t>3,52</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4A7E35" w:rsidRDefault="004A7E35" w:rsidP="00AC08ED">
      <w:pPr>
        <w:pStyle w:val="BodyTextIndent2"/>
        <w:ind w:right="-1"/>
        <w:rPr>
          <w:sz w:val="24"/>
          <w:lang w:val="lv-LV"/>
        </w:rPr>
      </w:pPr>
    </w:p>
    <w:p w:rsidR="00F2556C" w:rsidRPr="00D511E5" w:rsidRDefault="00F2556C" w:rsidP="00F2556C">
      <w:pPr>
        <w:spacing w:after="0" w:line="240" w:lineRule="auto"/>
        <w:ind w:right="49" w:firstLine="567"/>
        <w:jc w:val="both"/>
        <w:rPr>
          <w:rFonts w:ascii="Times New Roman" w:hAnsi="Times New Roman"/>
          <w:b/>
          <w:sz w:val="24"/>
          <w:szCs w:val="24"/>
        </w:rPr>
      </w:pPr>
      <w:r w:rsidRPr="00D511E5">
        <w:rPr>
          <w:rFonts w:ascii="Times New Roman" w:hAnsi="Times New Roman"/>
          <w:b/>
          <w:sz w:val="24"/>
          <w:szCs w:val="24"/>
        </w:rPr>
        <w:t>Pretendentu iegūtie punkti 1.</w:t>
      </w:r>
      <w:r w:rsidR="005B6C04">
        <w:rPr>
          <w:rFonts w:ascii="Times New Roman" w:hAnsi="Times New Roman"/>
          <w:b/>
          <w:sz w:val="24"/>
          <w:szCs w:val="24"/>
        </w:rPr>
        <w:t> </w:t>
      </w:r>
      <w:r w:rsidRPr="00D511E5">
        <w:rPr>
          <w:rFonts w:ascii="Times New Roman" w:hAnsi="Times New Roman"/>
          <w:b/>
          <w:sz w:val="24"/>
          <w:szCs w:val="24"/>
        </w:rPr>
        <w:t>daļā:</w:t>
      </w:r>
    </w:p>
    <w:p w:rsidR="00F2556C" w:rsidRDefault="00F2556C" w:rsidP="00AC08ED">
      <w:pPr>
        <w:pStyle w:val="BodyTextIndent2"/>
        <w:ind w:right="-1"/>
        <w:rPr>
          <w:sz w:val="24"/>
          <w:lang w:val="lv-LV"/>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665"/>
        <w:gridCol w:w="1134"/>
        <w:gridCol w:w="1701"/>
        <w:gridCol w:w="1843"/>
        <w:gridCol w:w="1559"/>
      </w:tblGrid>
      <w:tr w:rsidR="00F2556C" w:rsidRPr="000E576E" w:rsidTr="002655FE">
        <w:tc>
          <w:tcPr>
            <w:tcW w:w="596" w:type="dxa"/>
            <w:tcBorders>
              <w:bottom w:val="single" w:sz="4" w:space="0" w:color="auto"/>
            </w:tcBorders>
            <w:vAlign w:val="center"/>
          </w:tcPr>
          <w:p w:rsidR="00F2556C" w:rsidRPr="000E576E" w:rsidRDefault="00F2556C" w:rsidP="002655FE">
            <w:pPr>
              <w:spacing w:after="0" w:line="240" w:lineRule="auto"/>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w:t>
            </w:r>
          </w:p>
          <w:p w:rsidR="00F2556C" w:rsidRPr="000E576E" w:rsidRDefault="00F2556C"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p.k.</w:t>
            </w:r>
          </w:p>
        </w:tc>
        <w:tc>
          <w:tcPr>
            <w:tcW w:w="2665" w:type="dxa"/>
            <w:tcBorders>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Vērtēšanas kritēriji</w:t>
            </w:r>
          </w:p>
        </w:tc>
        <w:tc>
          <w:tcPr>
            <w:tcW w:w="1134" w:type="dxa"/>
            <w:tcBorders>
              <w:bottom w:val="single" w:sz="4" w:space="0" w:color="auto"/>
            </w:tcBorders>
            <w:vAlign w:val="center"/>
          </w:tcPr>
          <w:p w:rsidR="00F2556C" w:rsidRPr="000E576E" w:rsidRDefault="00F2556C" w:rsidP="00277E9B">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701" w:type="dxa"/>
            <w:tcBorders>
              <w:bottom w:val="single" w:sz="4" w:space="0" w:color="auto"/>
            </w:tcBorders>
            <w:vAlign w:val="center"/>
          </w:tcPr>
          <w:p w:rsidR="00F2556C" w:rsidRPr="000E576E" w:rsidRDefault="000E576E">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"VIADA Baltija"</w:t>
            </w:r>
          </w:p>
        </w:tc>
        <w:tc>
          <w:tcPr>
            <w:tcW w:w="1843" w:type="dxa"/>
            <w:tcBorders>
              <w:bottom w:val="single" w:sz="4" w:space="0" w:color="auto"/>
            </w:tcBorders>
            <w:vAlign w:val="center"/>
          </w:tcPr>
          <w:p w:rsidR="00F2556C"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559" w:type="dxa"/>
            <w:tcBorders>
              <w:bottom w:val="single" w:sz="4" w:space="0" w:color="auto"/>
            </w:tcBorders>
            <w:vAlign w:val="center"/>
          </w:tcPr>
          <w:p w:rsidR="00F2556C"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F2556C" w:rsidRPr="000E576E" w:rsidTr="002655FE">
        <w:tc>
          <w:tcPr>
            <w:tcW w:w="596" w:type="dxa"/>
            <w:tcBorders>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665" w:type="dxa"/>
            <w:tcBorders>
              <w:bottom w:val="single" w:sz="4" w:space="0" w:color="auto"/>
            </w:tcBorders>
            <w:vAlign w:val="center"/>
          </w:tcPr>
          <w:p w:rsidR="00F2556C" w:rsidRPr="000E576E" w:rsidRDefault="000E576E" w:rsidP="000E576E">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00F2556C" w:rsidRPr="000E576E">
              <w:rPr>
                <w:rFonts w:ascii="Times New Roman" w:eastAsia="Times New Roman" w:hAnsi="Times New Roman"/>
                <w:b/>
                <w:noProof w:val="0"/>
                <w:sz w:val="20"/>
                <w:szCs w:val="20"/>
              </w:rPr>
              <w:t>0 punkti</w:t>
            </w:r>
          </w:p>
        </w:tc>
        <w:tc>
          <w:tcPr>
            <w:tcW w:w="1701" w:type="dxa"/>
            <w:tcBorders>
              <w:bottom w:val="single" w:sz="4" w:space="0" w:color="auto"/>
            </w:tcBorders>
            <w:vAlign w:val="center"/>
          </w:tcPr>
          <w:p w:rsidR="00F2556C" w:rsidRPr="000E576E" w:rsidRDefault="000E576E" w:rsidP="005B6C04">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77,15</w:t>
            </w:r>
          </w:p>
        </w:tc>
        <w:tc>
          <w:tcPr>
            <w:tcW w:w="1843" w:type="dxa"/>
            <w:tcBorders>
              <w:bottom w:val="single" w:sz="4" w:space="0" w:color="auto"/>
            </w:tcBorders>
            <w:vAlign w:val="center"/>
          </w:tcPr>
          <w:p w:rsidR="00F2556C" w:rsidRPr="000E576E" w:rsidRDefault="000E576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77,88</w:t>
            </w:r>
          </w:p>
        </w:tc>
        <w:tc>
          <w:tcPr>
            <w:tcW w:w="1559" w:type="dxa"/>
            <w:tcBorders>
              <w:bottom w:val="single" w:sz="4" w:space="0" w:color="auto"/>
            </w:tcBorders>
            <w:vAlign w:val="center"/>
          </w:tcPr>
          <w:p w:rsidR="00F2556C" w:rsidRPr="000E576E" w:rsidRDefault="000E576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F2556C" w:rsidRPr="000E576E" w:rsidTr="002655FE">
        <w:tc>
          <w:tcPr>
            <w:tcW w:w="596" w:type="dxa"/>
            <w:tcBorders>
              <w:top w:val="single" w:sz="4" w:space="0" w:color="auto"/>
              <w:left w:val="single" w:sz="4" w:space="0" w:color="auto"/>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665" w:type="dxa"/>
            <w:tcBorders>
              <w:top w:val="single" w:sz="4" w:space="0" w:color="auto"/>
              <w:bottom w:val="single" w:sz="4" w:space="0" w:color="auto"/>
            </w:tcBorders>
            <w:vAlign w:val="center"/>
          </w:tcPr>
          <w:p w:rsidR="00F2556C" w:rsidRPr="000E576E" w:rsidRDefault="000E576E" w:rsidP="000E576E">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F2556C" w:rsidRPr="000E576E" w:rsidRDefault="000E576E" w:rsidP="005B6C04">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843" w:type="dxa"/>
            <w:tcBorders>
              <w:top w:val="single" w:sz="4" w:space="0" w:color="auto"/>
              <w:bottom w:val="single" w:sz="4" w:space="0" w:color="auto"/>
              <w:right w:val="single" w:sz="4" w:space="0" w:color="auto"/>
            </w:tcBorders>
            <w:vAlign w:val="center"/>
          </w:tcPr>
          <w:p w:rsidR="00F2556C" w:rsidRPr="000E576E" w:rsidRDefault="00F2556C" w:rsidP="00230969">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559" w:type="dxa"/>
            <w:tcBorders>
              <w:top w:val="single" w:sz="4" w:space="0" w:color="auto"/>
              <w:bottom w:val="single" w:sz="4" w:space="0" w:color="auto"/>
              <w:right w:val="single" w:sz="4" w:space="0" w:color="auto"/>
            </w:tcBorders>
            <w:vAlign w:val="center"/>
          </w:tcPr>
          <w:p w:rsidR="00F2556C" w:rsidRPr="000E576E" w:rsidRDefault="000E576E" w:rsidP="000E576E">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00F2556C" w:rsidRPr="000E576E">
              <w:rPr>
                <w:rFonts w:ascii="Times New Roman" w:eastAsia="Times New Roman" w:hAnsi="Times New Roman"/>
                <w:noProof w:val="0"/>
                <w:sz w:val="20"/>
                <w:szCs w:val="20"/>
              </w:rPr>
              <w:t>5</w:t>
            </w:r>
          </w:p>
        </w:tc>
      </w:tr>
      <w:tr w:rsidR="00F2556C" w:rsidRPr="000E576E" w:rsidTr="002655FE">
        <w:tc>
          <w:tcPr>
            <w:tcW w:w="596" w:type="dxa"/>
            <w:tcBorders>
              <w:top w:val="single" w:sz="4" w:space="0" w:color="auto"/>
              <w:left w:val="single" w:sz="4" w:space="0" w:color="auto"/>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665" w:type="dxa"/>
            <w:tcBorders>
              <w:top w:val="single" w:sz="4" w:space="0" w:color="auto"/>
              <w:bottom w:val="single" w:sz="4" w:space="0" w:color="auto"/>
            </w:tcBorders>
            <w:vAlign w:val="center"/>
          </w:tcPr>
          <w:p w:rsidR="00F2556C" w:rsidRPr="000E576E" w:rsidRDefault="000E576E" w:rsidP="000E576E">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F2556C" w:rsidRPr="000E576E" w:rsidRDefault="000E576E" w:rsidP="000E576E">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3,48</w:t>
            </w:r>
          </w:p>
        </w:tc>
        <w:tc>
          <w:tcPr>
            <w:tcW w:w="1843" w:type="dxa"/>
            <w:tcBorders>
              <w:top w:val="single" w:sz="4" w:space="0" w:color="auto"/>
              <w:bottom w:val="single" w:sz="4" w:space="0" w:color="auto"/>
              <w:right w:val="single" w:sz="4" w:space="0" w:color="auto"/>
            </w:tcBorders>
            <w:vAlign w:val="center"/>
          </w:tcPr>
          <w:p w:rsidR="00F2556C" w:rsidRPr="000E576E" w:rsidRDefault="000E576E"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3,52</w:t>
            </w:r>
          </w:p>
        </w:tc>
        <w:tc>
          <w:tcPr>
            <w:tcW w:w="1559"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r>
      <w:tr w:rsidR="00F2556C" w:rsidRPr="000E576E" w:rsidTr="000E576E">
        <w:trPr>
          <w:trHeight w:val="323"/>
        </w:trPr>
        <w:tc>
          <w:tcPr>
            <w:tcW w:w="596" w:type="dxa"/>
            <w:vAlign w:val="center"/>
          </w:tcPr>
          <w:p w:rsidR="00F2556C" w:rsidRPr="000E576E" w:rsidRDefault="00F2556C" w:rsidP="000E576E">
            <w:pPr>
              <w:spacing w:after="0" w:line="240" w:lineRule="auto"/>
              <w:ind w:right="49" w:firstLine="709"/>
              <w:jc w:val="both"/>
              <w:rPr>
                <w:rFonts w:ascii="Times New Roman" w:eastAsia="Times New Roman" w:hAnsi="Times New Roman"/>
                <w:b/>
                <w:bCs/>
                <w:noProof w:val="0"/>
                <w:sz w:val="20"/>
                <w:szCs w:val="20"/>
              </w:rPr>
            </w:pPr>
          </w:p>
        </w:tc>
        <w:tc>
          <w:tcPr>
            <w:tcW w:w="2665" w:type="dxa"/>
            <w:vAlign w:val="center"/>
          </w:tcPr>
          <w:p w:rsidR="00F2556C" w:rsidRPr="000E576E" w:rsidRDefault="00F2556C" w:rsidP="000E576E">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p>
        </w:tc>
        <w:tc>
          <w:tcPr>
            <w:tcW w:w="1701" w:type="dxa"/>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85,01</w:t>
            </w:r>
          </w:p>
        </w:tc>
        <w:tc>
          <w:tcPr>
            <w:tcW w:w="1843" w:type="dxa"/>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86,4</w:t>
            </w:r>
          </w:p>
        </w:tc>
        <w:tc>
          <w:tcPr>
            <w:tcW w:w="1559" w:type="dxa"/>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99,5</w:t>
            </w:r>
          </w:p>
        </w:tc>
      </w:tr>
    </w:tbl>
    <w:p w:rsidR="00F2556C" w:rsidRDefault="00F2556C" w:rsidP="00AC08ED">
      <w:pPr>
        <w:pStyle w:val="BodyTextIndent2"/>
        <w:ind w:right="-1"/>
        <w:rPr>
          <w:sz w:val="24"/>
          <w:lang w:val="lv-LV"/>
        </w:rPr>
      </w:pPr>
    </w:p>
    <w:p w:rsidR="000E576E" w:rsidRPr="00613F56" w:rsidRDefault="000E576E" w:rsidP="002655FE">
      <w:pPr>
        <w:pStyle w:val="NoSpacing"/>
        <w:ind w:firstLine="720"/>
        <w:jc w:val="both"/>
        <w:rPr>
          <w:rFonts w:ascii="Times New Roman" w:hAnsi="Times New Roman"/>
          <w:b/>
          <w:sz w:val="24"/>
          <w:szCs w:val="24"/>
        </w:rPr>
      </w:pPr>
      <w:r>
        <w:rPr>
          <w:rFonts w:ascii="Times New Roman" w:hAnsi="Times New Roman"/>
          <w:b/>
          <w:sz w:val="24"/>
          <w:szCs w:val="24"/>
        </w:rPr>
        <w:t>2</w:t>
      </w:r>
      <w:r w:rsidRPr="00613F56">
        <w:rPr>
          <w:rFonts w:ascii="Times New Roman" w:hAnsi="Times New Roman"/>
          <w:b/>
          <w:sz w:val="24"/>
          <w:szCs w:val="24"/>
        </w:rPr>
        <w:t>.</w:t>
      </w:r>
      <w:r w:rsidR="005B6C04">
        <w:rPr>
          <w:rFonts w:ascii="Times New Roman" w:hAnsi="Times New Roman"/>
          <w:b/>
          <w:sz w:val="24"/>
          <w:szCs w:val="24"/>
        </w:rPr>
        <w:t> </w:t>
      </w:r>
      <w:r w:rsidRPr="00613F56">
        <w:rPr>
          <w:rFonts w:ascii="Times New Roman" w:hAnsi="Times New Roman"/>
          <w:b/>
          <w:sz w:val="24"/>
          <w:szCs w:val="24"/>
        </w:rPr>
        <w:t>daļa</w:t>
      </w:r>
      <w:r w:rsidR="005B6C04">
        <w:rPr>
          <w:rFonts w:ascii="Times New Roman" w:hAnsi="Times New Roman"/>
          <w:b/>
          <w:sz w:val="24"/>
          <w:szCs w:val="24"/>
        </w:rPr>
        <w:t>:</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0E576E" w:rsidRDefault="000E576E" w:rsidP="000E576E">
      <w:pPr>
        <w:pStyle w:val="NoSpacing"/>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0E576E" w:rsidRPr="009B08D9" w:rsidTr="000E576E">
        <w:trPr>
          <w:trHeight w:val="713"/>
        </w:trPr>
        <w:tc>
          <w:tcPr>
            <w:tcW w:w="3715" w:type="dxa"/>
            <w:vAlign w:val="center"/>
          </w:tcPr>
          <w:p w:rsidR="000E576E" w:rsidRPr="009B08D9" w:rsidRDefault="000E576E" w:rsidP="000E576E">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670" w:type="dxa"/>
            <w:vAlign w:val="center"/>
          </w:tcPr>
          <w:p w:rsidR="000E576E" w:rsidRPr="009B08D9"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0E576E" w:rsidRPr="009B08D9" w:rsidTr="000E576E">
        <w:trPr>
          <w:trHeight w:val="619"/>
        </w:trPr>
        <w:tc>
          <w:tcPr>
            <w:tcW w:w="3715"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AS "VIADA Baltija", reģistrācijas Nr.</w:t>
            </w:r>
            <w:r w:rsidR="005B6C04">
              <w:rPr>
                <w:rFonts w:ascii="Times New Roman" w:hAnsi="Times New Roman"/>
              </w:rPr>
              <w:t> </w:t>
            </w:r>
            <w:r w:rsidRPr="009B08D9">
              <w:rPr>
                <w:rFonts w:ascii="Times New Roman" w:hAnsi="Times New Roman"/>
              </w:rPr>
              <w:t>40103867145</w:t>
            </w:r>
          </w:p>
        </w:tc>
        <w:tc>
          <w:tcPr>
            <w:tcW w:w="5670" w:type="dxa"/>
            <w:tcBorders>
              <w:right w:val="single" w:sz="4" w:space="0" w:color="auto"/>
            </w:tcBorders>
            <w:vAlign w:val="center"/>
          </w:tcPr>
          <w:p w:rsidR="000E576E" w:rsidRPr="009B08D9"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w:t>
            </w:r>
            <w:r w:rsidRPr="009B08D9">
              <w:rPr>
                <w:rFonts w:ascii="Times New Roman" w:eastAsia="Times New Roman" w:hAnsi="Times New Roman"/>
                <w:noProof w:val="0"/>
              </w:rPr>
              <w:t>2</w:t>
            </w:r>
          </w:p>
        </w:tc>
      </w:tr>
      <w:tr w:rsidR="000E576E" w:rsidRPr="009B08D9" w:rsidTr="000E576E">
        <w:trPr>
          <w:trHeight w:val="559"/>
        </w:trPr>
        <w:tc>
          <w:tcPr>
            <w:tcW w:w="3715"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SIA "Circle K Latvia", reģistrācijas Nr.</w:t>
            </w:r>
            <w:r w:rsidR="005B6C04">
              <w:rPr>
                <w:rFonts w:ascii="Times New Roman" w:hAnsi="Times New Roman"/>
              </w:rPr>
              <w:t> </w:t>
            </w:r>
            <w:r w:rsidRPr="009B08D9">
              <w:rPr>
                <w:rFonts w:ascii="Times New Roman" w:hAnsi="Times New Roman"/>
              </w:rPr>
              <w:t>40003064094</w:t>
            </w:r>
          </w:p>
        </w:tc>
        <w:tc>
          <w:tcPr>
            <w:tcW w:w="5670" w:type="dxa"/>
            <w:tcBorders>
              <w:right w:val="single" w:sz="4" w:space="0" w:color="auto"/>
            </w:tcBorders>
            <w:vAlign w:val="center"/>
          </w:tcPr>
          <w:p w:rsidR="000E576E" w:rsidRPr="009B08D9"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1,195</w:t>
            </w:r>
          </w:p>
        </w:tc>
      </w:tr>
      <w:tr w:rsidR="000E576E" w:rsidRPr="009B08D9" w:rsidTr="000E576E">
        <w:trPr>
          <w:trHeight w:val="569"/>
        </w:trPr>
        <w:tc>
          <w:tcPr>
            <w:tcW w:w="3715"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SIA "NESTE LATVIJA", reģistrācijas Nr.</w:t>
            </w:r>
            <w:r w:rsidR="005B6C04">
              <w:rPr>
                <w:rFonts w:ascii="Times New Roman" w:hAnsi="Times New Roman"/>
              </w:rPr>
              <w:t> </w:t>
            </w:r>
            <w:r w:rsidRPr="009B08D9">
              <w:rPr>
                <w:rFonts w:ascii="Times New Roman" w:hAnsi="Times New Roman"/>
              </w:rPr>
              <w:t>40003132723</w:t>
            </w:r>
          </w:p>
        </w:tc>
        <w:tc>
          <w:tcPr>
            <w:tcW w:w="5670" w:type="dxa"/>
            <w:tcBorders>
              <w:right w:val="single" w:sz="4" w:space="0" w:color="auto"/>
            </w:tcBorders>
            <w:vAlign w:val="center"/>
          </w:tcPr>
          <w:p w:rsidR="000E576E" w:rsidRPr="009B08D9"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1,040</w:t>
            </w:r>
          </w:p>
        </w:tc>
      </w:tr>
    </w:tbl>
    <w:p w:rsidR="000E576E" w:rsidRPr="005C521D" w:rsidRDefault="000E576E" w:rsidP="000E576E">
      <w:pPr>
        <w:spacing w:after="0" w:line="240" w:lineRule="auto"/>
        <w:ind w:right="49"/>
        <w:jc w:val="both"/>
        <w:rPr>
          <w:rFonts w:ascii="Times New Roman" w:hAnsi="Times New Roman"/>
          <w:noProof w:val="0"/>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B30802">
        <w:rPr>
          <w:rFonts w:ascii="Times New Roman" w:eastAsia="Times New Roman" w:hAnsi="Times New Roman"/>
          <w:noProof w:val="0"/>
          <w:sz w:val="24"/>
          <w:szCs w:val="24"/>
        </w:rPr>
        <w:t xml:space="preserve"> (1,040</w:t>
      </w:r>
      <w:r w:rsidRPr="005C521D">
        <w:rPr>
          <w:rFonts w:ascii="Times New Roman" w:eastAsia="Times New Roman" w:hAnsi="Times New Roman"/>
          <w:noProof w:val="0"/>
          <w:sz w:val="24"/>
          <w:szCs w:val="24"/>
        </w:rPr>
        <w:t> / </w:t>
      </w:r>
      <w:r w:rsidR="00B30802">
        <w:rPr>
          <w:rFonts w:ascii="Times New Roman" w:eastAsia="Times New Roman" w:hAnsi="Times New Roman"/>
          <w:noProof w:val="0"/>
          <w:sz w:val="24"/>
          <w:szCs w:val="24"/>
        </w:rPr>
        <w:t>1,20</w:t>
      </w:r>
      <w:r>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 xml:space="preserve">) = </w:t>
      </w:r>
      <w:r w:rsidR="00B30802">
        <w:rPr>
          <w:rFonts w:ascii="Times New Roman" w:eastAsia="Times New Roman" w:hAnsi="Times New Roman"/>
          <w:b/>
          <w:noProof w:val="0"/>
          <w:sz w:val="24"/>
          <w:szCs w:val="24"/>
        </w:rPr>
        <w:t>77,87</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B30802">
        <w:rPr>
          <w:rFonts w:ascii="Times New Roman" w:eastAsia="Times New Roman" w:hAnsi="Times New Roman"/>
          <w:noProof w:val="0"/>
          <w:sz w:val="24"/>
          <w:szCs w:val="24"/>
        </w:rPr>
        <w:t xml:space="preserve"> (1,040</w:t>
      </w:r>
      <w:r w:rsidRPr="005C521D">
        <w:rPr>
          <w:rFonts w:ascii="Times New Roman" w:eastAsia="Times New Roman" w:hAnsi="Times New Roman"/>
          <w:noProof w:val="0"/>
          <w:sz w:val="24"/>
          <w:szCs w:val="24"/>
        </w:rPr>
        <w:t> / </w:t>
      </w:r>
      <w:r w:rsidR="00B30802">
        <w:rPr>
          <w:rFonts w:ascii="Times New Roman" w:eastAsia="Times New Roman" w:hAnsi="Times New Roman"/>
          <w:noProof w:val="0"/>
          <w:sz w:val="24"/>
          <w:szCs w:val="24"/>
        </w:rPr>
        <w:t>1,195</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B30802">
        <w:rPr>
          <w:rFonts w:ascii="Times New Roman" w:eastAsia="Times New Roman" w:hAnsi="Times New Roman"/>
          <w:b/>
          <w:noProof w:val="0"/>
          <w:sz w:val="24"/>
          <w:szCs w:val="24"/>
        </w:rPr>
        <w:t>78,33</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B30802">
        <w:rPr>
          <w:rFonts w:ascii="Times New Roman" w:eastAsia="Times New Roman" w:hAnsi="Times New Roman"/>
          <w:noProof w:val="0"/>
          <w:sz w:val="24"/>
          <w:szCs w:val="24"/>
        </w:rPr>
        <w:t xml:space="preserve"> (1,040</w:t>
      </w:r>
      <w:r w:rsidRPr="005C521D">
        <w:rPr>
          <w:rFonts w:ascii="Times New Roman" w:eastAsia="Times New Roman" w:hAnsi="Times New Roman"/>
          <w:noProof w:val="0"/>
          <w:sz w:val="24"/>
          <w:szCs w:val="24"/>
        </w:rPr>
        <w:t> / </w:t>
      </w:r>
      <w:r w:rsidR="00B30802">
        <w:rPr>
          <w:rFonts w:ascii="Times New Roman" w:eastAsia="Times New Roman" w:hAnsi="Times New Roman"/>
          <w:noProof w:val="0"/>
          <w:sz w:val="24"/>
          <w:szCs w:val="24"/>
        </w:rPr>
        <w:t>1,040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0E576E" w:rsidRDefault="000E576E" w:rsidP="000E576E">
      <w:pPr>
        <w:pStyle w:val="NoSpacing"/>
        <w:jc w:val="both"/>
        <w:rPr>
          <w:rFonts w:ascii="Times New Roman" w:hAnsi="Times New Roman"/>
          <w:sz w:val="24"/>
          <w:szCs w:val="24"/>
        </w:rPr>
      </w:pP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0E576E"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B30802" w:rsidRPr="00654D80" w:rsidRDefault="00B30802" w:rsidP="000E576E">
      <w:pPr>
        <w:spacing w:before="75" w:after="75"/>
        <w:ind w:firstLine="720"/>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0E576E" w:rsidRPr="004A7E35" w:rsidTr="000E576E">
        <w:trPr>
          <w:trHeight w:val="713"/>
        </w:trPr>
        <w:tc>
          <w:tcPr>
            <w:tcW w:w="3715" w:type="dxa"/>
            <w:vAlign w:val="center"/>
          </w:tcPr>
          <w:p w:rsidR="000E576E" w:rsidRPr="004A7E35" w:rsidRDefault="000E576E"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0E576E" w:rsidRPr="004A7E35"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0E576E" w:rsidRPr="004A7E35" w:rsidTr="000E576E">
        <w:trPr>
          <w:trHeight w:val="61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AS "VIADA Baltija", reģistrācijas Nr.</w:t>
            </w:r>
            <w:r w:rsidR="00230969">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0E576E" w:rsidRPr="004A7E35" w:rsidTr="000E576E">
        <w:trPr>
          <w:trHeight w:val="55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 "Circle K Latvia", reģistrācijas Nr.</w:t>
            </w:r>
            <w:r w:rsidR="00230969">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0E576E" w:rsidRPr="004A7E35" w:rsidTr="000E576E">
        <w:trPr>
          <w:trHeight w:val="56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 "NESTE LATVIJA", reģistrācijas Nr.</w:t>
            </w:r>
            <w:r w:rsidR="00230969">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0E576E" w:rsidRPr="00613F56" w:rsidRDefault="000E576E" w:rsidP="000E576E">
      <w:pPr>
        <w:pStyle w:val="NoSpacing"/>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0E576E" w:rsidRDefault="000E576E" w:rsidP="000E576E">
      <w:pPr>
        <w:pStyle w:val="BodyTextIndent2"/>
        <w:ind w:right="-1"/>
        <w:rPr>
          <w:sz w:val="24"/>
          <w:lang w:val="lv-LV"/>
        </w:rPr>
      </w:pPr>
    </w:p>
    <w:p w:rsidR="000E576E" w:rsidRPr="00654D80" w:rsidRDefault="000E576E" w:rsidP="000E576E">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0E576E" w:rsidRDefault="000E576E" w:rsidP="000E576E">
      <w:pPr>
        <w:pStyle w:val="BodyTextIndent2"/>
        <w:ind w:right="-1"/>
        <w:rPr>
          <w:sz w:val="24"/>
          <w:lang w:val="lv-LV"/>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0E576E" w:rsidRPr="004A7E35" w:rsidTr="000E576E">
        <w:trPr>
          <w:trHeight w:val="713"/>
        </w:trPr>
        <w:tc>
          <w:tcPr>
            <w:tcW w:w="3715" w:type="dxa"/>
            <w:vAlign w:val="center"/>
          </w:tcPr>
          <w:p w:rsidR="000E576E" w:rsidRPr="004A7E35" w:rsidRDefault="000E576E"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0E576E" w:rsidRPr="004A7E35"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0E576E" w:rsidRPr="004A7E35" w:rsidTr="000E576E">
        <w:trPr>
          <w:trHeight w:val="61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AS "VIADA Baltija", reģistrācijas Nr.</w:t>
            </w:r>
            <w:r w:rsidR="00230969">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14,1</w:t>
            </w:r>
          </w:p>
        </w:tc>
      </w:tr>
      <w:tr w:rsidR="000E576E" w:rsidRPr="004A7E35" w:rsidTr="000E576E">
        <w:trPr>
          <w:trHeight w:val="55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 "Circle K Latvia", reģistrācijas Nr.</w:t>
            </w:r>
            <w:r w:rsidR="00230969">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5,6</w:t>
            </w:r>
          </w:p>
        </w:tc>
      </w:tr>
      <w:tr w:rsidR="000E576E" w:rsidRPr="004A7E35" w:rsidTr="000E576E">
        <w:trPr>
          <w:trHeight w:val="569"/>
        </w:trPr>
        <w:tc>
          <w:tcPr>
            <w:tcW w:w="3715"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 "NESTE LATVIJA", reģistrācijas Nr.</w:t>
            </w:r>
            <w:r w:rsidR="00230969">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12,5</w:t>
            </w:r>
          </w:p>
        </w:tc>
      </w:tr>
    </w:tbl>
    <w:p w:rsidR="000E576E" w:rsidRDefault="000E576E" w:rsidP="000E576E">
      <w:pPr>
        <w:pStyle w:val="BodyTextIndent2"/>
        <w:ind w:right="-1"/>
        <w:rPr>
          <w:sz w:val="24"/>
          <w:lang w:val="lv-LV"/>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14,1</w:t>
      </w:r>
      <w:r w:rsidRPr="005C521D">
        <w:rPr>
          <w:rFonts w:ascii="Times New Roman" w:eastAsia="Times New Roman" w:hAnsi="Times New Roman"/>
          <w:noProof w:val="0"/>
          <w:sz w:val="24"/>
          <w:szCs w:val="24"/>
        </w:rPr>
        <w:t xml:space="preserve">) = </w:t>
      </w:r>
      <w:r w:rsidR="00A822BE">
        <w:rPr>
          <w:rFonts w:ascii="Times New Roman" w:eastAsia="Times New Roman" w:hAnsi="Times New Roman"/>
          <w:b/>
          <w:noProof w:val="0"/>
          <w:sz w:val="24"/>
          <w:szCs w:val="24"/>
        </w:rPr>
        <w:t>1,99</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5,6</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A822BE">
        <w:rPr>
          <w:rFonts w:ascii="Times New Roman" w:eastAsia="Times New Roman" w:hAnsi="Times New Roman"/>
          <w:b/>
          <w:noProof w:val="0"/>
          <w:sz w:val="24"/>
          <w:szCs w:val="24"/>
        </w:rPr>
        <w:t>5</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12,5</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A822BE">
        <w:rPr>
          <w:rFonts w:ascii="Times New Roman" w:eastAsia="Times New Roman" w:hAnsi="Times New Roman"/>
          <w:b/>
          <w:noProof w:val="0"/>
          <w:sz w:val="24"/>
          <w:szCs w:val="24"/>
        </w:rPr>
        <w:t>2,24</w:t>
      </w:r>
    </w:p>
    <w:p w:rsidR="000E576E" w:rsidRDefault="000E576E" w:rsidP="000E576E">
      <w:pPr>
        <w:pStyle w:val="BodyTextIndent2"/>
        <w:ind w:right="-1"/>
        <w:rPr>
          <w:sz w:val="24"/>
          <w:lang w:val="lv-LV"/>
        </w:rPr>
      </w:pPr>
    </w:p>
    <w:p w:rsidR="000E576E" w:rsidRPr="00D511E5" w:rsidRDefault="006F3BCC" w:rsidP="000E576E">
      <w:pPr>
        <w:spacing w:after="0" w:line="240" w:lineRule="auto"/>
        <w:ind w:right="49" w:firstLine="567"/>
        <w:jc w:val="both"/>
        <w:rPr>
          <w:rFonts w:ascii="Times New Roman" w:hAnsi="Times New Roman"/>
          <w:b/>
          <w:sz w:val="24"/>
          <w:szCs w:val="24"/>
        </w:rPr>
      </w:pPr>
      <w:r>
        <w:rPr>
          <w:rFonts w:ascii="Times New Roman" w:hAnsi="Times New Roman"/>
          <w:b/>
          <w:sz w:val="24"/>
          <w:szCs w:val="24"/>
        </w:rPr>
        <w:t>Pretendentu iegūtie punkti 2</w:t>
      </w:r>
      <w:r w:rsidR="000E576E" w:rsidRPr="00D511E5">
        <w:rPr>
          <w:rFonts w:ascii="Times New Roman" w:hAnsi="Times New Roman"/>
          <w:b/>
          <w:sz w:val="24"/>
          <w:szCs w:val="24"/>
        </w:rPr>
        <w:t>.daļā:</w:t>
      </w:r>
    </w:p>
    <w:p w:rsidR="000E576E" w:rsidRDefault="000E576E" w:rsidP="000E576E">
      <w:pPr>
        <w:pStyle w:val="BodyTextIndent2"/>
        <w:ind w:right="-1"/>
        <w:rPr>
          <w:sz w:val="24"/>
          <w:lang w:val="lv-LV"/>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665"/>
        <w:gridCol w:w="1134"/>
        <w:gridCol w:w="1701"/>
        <w:gridCol w:w="1843"/>
        <w:gridCol w:w="1559"/>
      </w:tblGrid>
      <w:tr w:rsidR="000E576E" w:rsidRPr="000E576E" w:rsidTr="002655FE">
        <w:tc>
          <w:tcPr>
            <w:tcW w:w="596" w:type="dxa"/>
            <w:tcBorders>
              <w:bottom w:val="single" w:sz="4" w:space="0" w:color="auto"/>
            </w:tcBorders>
            <w:vAlign w:val="center"/>
          </w:tcPr>
          <w:p w:rsidR="000E576E" w:rsidRPr="000E576E" w:rsidRDefault="000E576E" w:rsidP="002655FE">
            <w:pPr>
              <w:spacing w:after="0" w:line="240" w:lineRule="auto"/>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w:t>
            </w:r>
          </w:p>
          <w:p w:rsidR="000E576E" w:rsidRPr="000E576E" w:rsidRDefault="000E576E"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p.k.</w:t>
            </w:r>
          </w:p>
        </w:tc>
        <w:tc>
          <w:tcPr>
            <w:tcW w:w="2665" w:type="dxa"/>
            <w:tcBorders>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Vērtēšanas kritēriji</w:t>
            </w:r>
          </w:p>
        </w:tc>
        <w:tc>
          <w:tcPr>
            <w:tcW w:w="1134" w:type="dxa"/>
            <w:tcBorders>
              <w:bottom w:val="single" w:sz="4" w:space="0" w:color="auto"/>
            </w:tcBorders>
            <w:vAlign w:val="center"/>
          </w:tcPr>
          <w:p w:rsidR="000E576E" w:rsidRPr="000E576E" w:rsidRDefault="000E576E" w:rsidP="00277E9B">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701" w:type="dxa"/>
            <w:tcBorders>
              <w:bottom w:val="single" w:sz="4" w:space="0" w:color="auto"/>
            </w:tcBorders>
            <w:vAlign w:val="center"/>
          </w:tcPr>
          <w:p w:rsidR="000E576E" w:rsidRPr="000E576E" w:rsidRDefault="000E576E">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"VIADA Baltija"</w:t>
            </w:r>
          </w:p>
        </w:tc>
        <w:tc>
          <w:tcPr>
            <w:tcW w:w="1843" w:type="dxa"/>
            <w:tcBorders>
              <w:bottom w:val="single" w:sz="4" w:space="0" w:color="auto"/>
            </w:tcBorders>
            <w:vAlign w:val="center"/>
          </w:tcPr>
          <w:p w:rsidR="000E576E"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559" w:type="dxa"/>
            <w:tcBorders>
              <w:bottom w:val="single" w:sz="4" w:space="0" w:color="auto"/>
            </w:tcBorders>
            <w:vAlign w:val="center"/>
          </w:tcPr>
          <w:p w:rsidR="000E576E"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0E576E" w:rsidRPr="000E576E" w:rsidTr="002655FE">
        <w:tc>
          <w:tcPr>
            <w:tcW w:w="596" w:type="dxa"/>
            <w:tcBorders>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665" w:type="dxa"/>
            <w:tcBorders>
              <w:bottom w:val="single" w:sz="4" w:space="0" w:color="auto"/>
            </w:tcBorders>
            <w:vAlign w:val="center"/>
          </w:tcPr>
          <w:p w:rsidR="000E576E" w:rsidRPr="000E576E" w:rsidRDefault="000E576E" w:rsidP="000E576E">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Pr="000E576E">
              <w:rPr>
                <w:rFonts w:ascii="Times New Roman" w:eastAsia="Times New Roman" w:hAnsi="Times New Roman"/>
                <w:b/>
                <w:noProof w:val="0"/>
                <w:sz w:val="20"/>
                <w:szCs w:val="20"/>
              </w:rPr>
              <w:t>0 punkti</w:t>
            </w:r>
          </w:p>
        </w:tc>
        <w:tc>
          <w:tcPr>
            <w:tcW w:w="1701" w:type="dxa"/>
            <w:tcBorders>
              <w:bottom w:val="single" w:sz="4" w:space="0" w:color="auto"/>
            </w:tcBorders>
            <w:vAlign w:val="center"/>
          </w:tcPr>
          <w:p w:rsidR="000E576E" w:rsidRPr="000E576E" w:rsidRDefault="00A822BE" w:rsidP="00230969">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77,87</w:t>
            </w:r>
          </w:p>
        </w:tc>
        <w:tc>
          <w:tcPr>
            <w:tcW w:w="1843" w:type="dxa"/>
            <w:tcBorders>
              <w:bottom w:val="single" w:sz="4" w:space="0" w:color="auto"/>
            </w:tcBorders>
            <w:vAlign w:val="center"/>
          </w:tcPr>
          <w:p w:rsidR="000E576E" w:rsidRPr="000E576E" w:rsidRDefault="00A822B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78,33</w:t>
            </w:r>
          </w:p>
        </w:tc>
        <w:tc>
          <w:tcPr>
            <w:tcW w:w="1559" w:type="dxa"/>
            <w:tcBorders>
              <w:bottom w:val="single" w:sz="4" w:space="0" w:color="auto"/>
            </w:tcBorders>
            <w:vAlign w:val="center"/>
          </w:tcPr>
          <w:p w:rsidR="000E576E" w:rsidRPr="000E576E" w:rsidRDefault="000E576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0E576E" w:rsidRPr="000E576E" w:rsidTr="002655FE">
        <w:tc>
          <w:tcPr>
            <w:tcW w:w="596" w:type="dxa"/>
            <w:tcBorders>
              <w:top w:val="single" w:sz="4" w:space="0" w:color="auto"/>
              <w:left w:val="single" w:sz="4" w:space="0" w:color="auto"/>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665" w:type="dxa"/>
            <w:tcBorders>
              <w:top w:val="single" w:sz="4" w:space="0" w:color="auto"/>
              <w:bottom w:val="single" w:sz="4" w:space="0" w:color="auto"/>
            </w:tcBorders>
            <w:vAlign w:val="center"/>
          </w:tcPr>
          <w:p w:rsidR="000E576E" w:rsidRPr="000E576E" w:rsidRDefault="000E576E" w:rsidP="000E576E">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0E576E" w:rsidRPr="000E576E" w:rsidRDefault="000E576E" w:rsidP="00230969">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843"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559"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Pr="000E576E">
              <w:rPr>
                <w:rFonts w:ascii="Times New Roman" w:eastAsia="Times New Roman" w:hAnsi="Times New Roman"/>
                <w:noProof w:val="0"/>
                <w:sz w:val="20"/>
                <w:szCs w:val="20"/>
              </w:rPr>
              <w:t>5</w:t>
            </w:r>
          </w:p>
        </w:tc>
      </w:tr>
      <w:tr w:rsidR="000E576E" w:rsidRPr="000E576E" w:rsidTr="002655FE">
        <w:tc>
          <w:tcPr>
            <w:tcW w:w="596" w:type="dxa"/>
            <w:tcBorders>
              <w:top w:val="single" w:sz="4" w:space="0" w:color="auto"/>
              <w:left w:val="single" w:sz="4" w:space="0" w:color="auto"/>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665" w:type="dxa"/>
            <w:tcBorders>
              <w:top w:val="single" w:sz="4" w:space="0" w:color="auto"/>
              <w:bottom w:val="single" w:sz="4" w:space="0" w:color="auto"/>
            </w:tcBorders>
            <w:vAlign w:val="center"/>
          </w:tcPr>
          <w:p w:rsidR="000E576E" w:rsidRPr="000E576E" w:rsidRDefault="000E576E" w:rsidP="000E576E">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0E576E" w:rsidRPr="000E576E" w:rsidRDefault="006F3BCC" w:rsidP="000E576E">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1,99</w:t>
            </w:r>
          </w:p>
        </w:tc>
        <w:tc>
          <w:tcPr>
            <w:tcW w:w="1843" w:type="dxa"/>
            <w:tcBorders>
              <w:top w:val="single" w:sz="4" w:space="0" w:color="auto"/>
              <w:bottom w:val="single" w:sz="4" w:space="0" w:color="auto"/>
              <w:right w:val="single" w:sz="4" w:space="0" w:color="auto"/>
            </w:tcBorders>
            <w:vAlign w:val="center"/>
          </w:tcPr>
          <w:p w:rsidR="000E576E" w:rsidRPr="000E576E" w:rsidRDefault="006F3BCC"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5</w:t>
            </w:r>
          </w:p>
        </w:tc>
        <w:tc>
          <w:tcPr>
            <w:tcW w:w="1559" w:type="dxa"/>
            <w:tcBorders>
              <w:top w:val="single" w:sz="4" w:space="0" w:color="auto"/>
              <w:bottom w:val="single" w:sz="4" w:space="0" w:color="auto"/>
              <w:right w:val="single" w:sz="4" w:space="0" w:color="auto"/>
            </w:tcBorders>
            <w:vAlign w:val="center"/>
          </w:tcPr>
          <w:p w:rsidR="000E576E" w:rsidRPr="000E576E" w:rsidRDefault="006F3BCC"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2,24</w:t>
            </w:r>
          </w:p>
        </w:tc>
      </w:tr>
      <w:tr w:rsidR="000E576E" w:rsidRPr="000E576E" w:rsidTr="000E576E">
        <w:trPr>
          <w:trHeight w:val="323"/>
        </w:trPr>
        <w:tc>
          <w:tcPr>
            <w:tcW w:w="596" w:type="dxa"/>
            <w:vAlign w:val="center"/>
          </w:tcPr>
          <w:p w:rsidR="000E576E" w:rsidRPr="000E576E" w:rsidRDefault="000E576E" w:rsidP="000E576E">
            <w:pPr>
              <w:spacing w:after="0" w:line="240" w:lineRule="auto"/>
              <w:ind w:right="49" w:firstLine="709"/>
              <w:jc w:val="both"/>
              <w:rPr>
                <w:rFonts w:ascii="Times New Roman" w:eastAsia="Times New Roman" w:hAnsi="Times New Roman"/>
                <w:b/>
                <w:bCs/>
                <w:noProof w:val="0"/>
                <w:sz w:val="20"/>
                <w:szCs w:val="20"/>
              </w:rPr>
            </w:pPr>
          </w:p>
        </w:tc>
        <w:tc>
          <w:tcPr>
            <w:tcW w:w="2665" w:type="dxa"/>
            <w:vAlign w:val="center"/>
          </w:tcPr>
          <w:p w:rsidR="000E576E" w:rsidRPr="000E576E" w:rsidRDefault="000E576E" w:rsidP="000E576E">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p>
        </w:tc>
        <w:tc>
          <w:tcPr>
            <w:tcW w:w="1701" w:type="dxa"/>
            <w:vAlign w:val="center"/>
          </w:tcPr>
          <w:p w:rsidR="000E576E" w:rsidRPr="000E576E" w:rsidRDefault="006F3BC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84,24</w:t>
            </w:r>
          </w:p>
        </w:tc>
        <w:tc>
          <w:tcPr>
            <w:tcW w:w="1843" w:type="dxa"/>
            <w:vAlign w:val="center"/>
          </w:tcPr>
          <w:p w:rsidR="000E576E" w:rsidRPr="000E576E" w:rsidRDefault="006F3BC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88,33</w:t>
            </w:r>
          </w:p>
        </w:tc>
        <w:tc>
          <w:tcPr>
            <w:tcW w:w="1559" w:type="dxa"/>
            <w:vAlign w:val="center"/>
          </w:tcPr>
          <w:p w:rsidR="000E576E" w:rsidRPr="000E576E" w:rsidRDefault="006F3BC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96,74</w:t>
            </w:r>
          </w:p>
        </w:tc>
      </w:tr>
    </w:tbl>
    <w:p w:rsidR="000E576E" w:rsidRDefault="000E576E" w:rsidP="00AC08ED">
      <w:pPr>
        <w:pStyle w:val="BodyTextIndent2"/>
        <w:ind w:right="-1"/>
        <w:rPr>
          <w:sz w:val="24"/>
          <w:lang w:val="lv-LV"/>
        </w:rPr>
      </w:pPr>
    </w:p>
    <w:p w:rsidR="006F3BCC" w:rsidRPr="00613F56" w:rsidRDefault="006F3BCC" w:rsidP="002655FE">
      <w:pPr>
        <w:pStyle w:val="NoSpacing"/>
        <w:ind w:firstLine="720"/>
        <w:jc w:val="both"/>
        <w:rPr>
          <w:rFonts w:ascii="Times New Roman" w:hAnsi="Times New Roman"/>
          <w:b/>
          <w:sz w:val="24"/>
          <w:szCs w:val="24"/>
        </w:rPr>
      </w:pPr>
      <w:r>
        <w:rPr>
          <w:rFonts w:ascii="Times New Roman" w:hAnsi="Times New Roman"/>
          <w:b/>
          <w:sz w:val="24"/>
          <w:szCs w:val="24"/>
        </w:rPr>
        <w:t>3</w:t>
      </w:r>
      <w:r w:rsidRPr="00613F56">
        <w:rPr>
          <w:rFonts w:ascii="Times New Roman" w:hAnsi="Times New Roman"/>
          <w:b/>
          <w:sz w:val="24"/>
          <w:szCs w:val="24"/>
        </w:rPr>
        <w:t>.</w:t>
      </w:r>
      <w:r w:rsidR="00230969">
        <w:rPr>
          <w:rFonts w:ascii="Times New Roman" w:hAnsi="Times New Roman"/>
          <w:b/>
          <w:sz w:val="24"/>
          <w:szCs w:val="24"/>
        </w:rPr>
        <w:t> </w:t>
      </w:r>
      <w:r w:rsidRPr="00613F56">
        <w:rPr>
          <w:rFonts w:ascii="Times New Roman" w:hAnsi="Times New Roman"/>
          <w:b/>
          <w:sz w:val="24"/>
          <w:szCs w:val="24"/>
        </w:rPr>
        <w:t>daļa</w:t>
      </w:r>
      <w:r w:rsidR="00230969">
        <w:rPr>
          <w:rFonts w:ascii="Times New Roman" w:hAnsi="Times New Roman"/>
          <w:b/>
          <w:sz w:val="24"/>
          <w:szCs w:val="24"/>
        </w:rPr>
        <w:t>:</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Pr="00654D80">
        <w:rPr>
          <w:rFonts w:ascii="Times New Roman" w:hAnsi="Times New Roman"/>
          <w:sz w:val="24"/>
          <w:szCs w:val="24"/>
        </w:rPr>
        <w:noBreakHyphen/>
        <w:t> 90. Pārējo piedāvājumu cenu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6F3BCC" w:rsidRDefault="006F3BCC" w:rsidP="006F3BCC">
      <w:pPr>
        <w:pStyle w:val="NoSpacing"/>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6F3BCC" w:rsidRPr="009B08D9" w:rsidTr="0034314A">
        <w:trPr>
          <w:trHeight w:val="713"/>
        </w:trPr>
        <w:tc>
          <w:tcPr>
            <w:tcW w:w="3715" w:type="dxa"/>
            <w:vAlign w:val="center"/>
          </w:tcPr>
          <w:p w:rsidR="006F3BCC" w:rsidRPr="009B08D9" w:rsidRDefault="006F3BCC" w:rsidP="0034314A">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670" w:type="dxa"/>
            <w:vAlign w:val="center"/>
          </w:tcPr>
          <w:p w:rsidR="006F3BCC" w:rsidRPr="009B08D9"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6F3BCC" w:rsidRPr="009B08D9" w:rsidTr="0034314A">
        <w:trPr>
          <w:trHeight w:val="619"/>
        </w:trPr>
        <w:tc>
          <w:tcPr>
            <w:tcW w:w="3715"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AS "VIADA Baltija", reģistrācijas Nr.</w:t>
            </w:r>
            <w:r w:rsidR="00230969">
              <w:rPr>
                <w:rFonts w:ascii="Times New Roman" w:hAnsi="Times New Roman"/>
              </w:rPr>
              <w:t> </w:t>
            </w:r>
            <w:r w:rsidRPr="009B08D9">
              <w:rPr>
                <w:rFonts w:ascii="Times New Roman" w:hAnsi="Times New Roman"/>
              </w:rPr>
              <w:t>40103867145</w:t>
            </w:r>
          </w:p>
        </w:tc>
        <w:tc>
          <w:tcPr>
            <w:tcW w:w="5670" w:type="dxa"/>
            <w:tcBorders>
              <w:right w:val="single" w:sz="4" w:space="0" w:color="auto"/>
            </w:tcBorders>
            <w:vAlign w:val="center"/>
          </w:tcPr>
          <w:p w:rsidR="006F3BCC" w:rsidRPr="009B08D9"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w:t>
            </w:r>
            <w:r w:rsidRPr="009B08D9">
              <w:rPr>
                <w:rFonts w:ascii="Times New Roman" w:eastAsia="Times New Roman" w:hAnsi="Times New Roman"/>
                <w:noProof w:val="0"/>
              </w:rPr>
              <w:t>2</w:t>
            </w:r>
          </w:p>
        </w:tc>
      </w:tr>
      <w:tr w:rsidR="006F3BCC" w:rsidRPr="009B08D9" w:rsidTr="0034314A">
        <w:trPr>
          <w:trHeight w:val="559"/>
        </w:trPr>
        <w:tc>
          <w:tcPr>
            <w:tcW w:w="3715"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SIA "Circle K Latvia", reģistrācijas Nr.</w:t>
            </w:r>
            <w:r w:rsidR="00230969">
              <w:rPr>
                <w:rFonts w:ascii="Times New Roman" w:hAnsi="Times New Roman"/>
              </w:rPr>
              <w:t> </w:t>
            </w:r>
            <w:r w:rsidRPr="009B08D9">
              <w:rPr>
                <w:rFonts w:ascii="Times New Roman" w:hAnsi="Times New Roman"/>
              </w:rPr>
              <w:t>40003064094</w:t>
            </w:r>
          </w:p>
        </w:tc>
        <w:tc>
          <w:tcPr>
            <w:tcW w:w="5670" w:type="dxa"/>
            <w:tcBorders>
              <w:right w:val="single" w:sz="4" w:space="0" w:color="auto"/>
            </w:tcBorders>
            <w:vAlign w:val="center"/>
          </w:tcPr>
          <w:p w:rsidR="006F3BCC" w:rsidRPr="009B08D9"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1,200</w:t>
            </w:r>
          </w:p>
        </w:tc>
      </w:tr>
      <w:tr w:rsidR="006F3BCC" w:rsidRPr="009B08D9" w:rsidTr="0034314A">
        <w:trPr>
          <w:trHeight w:val="569"/>
        </w:trPr>
        <w:tc>
          <w:tcPr>
            <w:tcW w:w="3715"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SIA "NESTE LATVIJA", reģistrācijas Nr.</w:t>
            </w:r>
            <w:r w:rsidR="00230969">
              <w:rPr>
                <w:rFonts w:ascii="Times New Roman" w:hAnsi="Times New Roman"/>
              </w:rPr>
              <w:t> </w:t>
            </w:r>
            <w:r w:rsidRPr="009B08D9">
              <w:rPr>
                <w:rFonts w:ascii="Times New Roman" w:hAnsi="Times New Roman"/>
              </w:rPr>
              <w:t>40003132723</w:t>
            </w:r>
          </w:p>
        </w:tc>
        <w:tc>
          <w:tcPr>
            <w:tcW w:w="5670" w:type="dxa"/>
            <w:tcBorders>
              <w:right w:val="single" w:sz="4" w:space="0" w:color="auto"/>
            </w:tcBorders>
            <w:vAlign w:val="center"/>
          </w:tcPr>
          <w:p w:rsidR="006F3BCC" w:rsidRPr="009B08D9"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1,033</w:t>
            </w:r>
          </w:p>
        </w:tc>
      </w:tr>
    </w:tbl>
    <w:p w:rsidR="006F3BCC" w:rsidRPr="005C521D" w:rsidRDefault="006F3BCC" w:rsidP="006F3BCC">
      <w:pPr>
        <w:spacing w:after="0" w:line="240" w:lineRule="auto"/>
        <w:ind w:right="49"/>
        <w:jc w:val="both"/>
        <w:rPr>
          <w:rFonts w:ascii="Times New Roman" w:hAnsi="Times New Roman"/>
          <w:noProof w:val="0"/>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(1,033</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1,202</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77,35</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(1,033</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1,200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77,47</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(1,033</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1,033</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6F3BCC" w:rsidRDefault="006F3BCC" w:rsidP="006F3BCC">
      <w:pPr>
        <w:pStyle w:val="NoSpacing"/>
        <w:jc w:val="both"/>
        <w:rPr>
          <w:rFonts w:ascii="Times New Roman" w:hAnsi="Times New Roman"/>
          <w:sz w:val="24"/>
          <w:szCs w:val="24"/>
        </w:rPr>
      </w:pPr>
    </w:p>
    <w:p w:rsidR="006F3BCC" w:rsidRDefault="006F3BCC" w:rsidP="006F3BCC">
      <w:pPr>
        <w:pStyle w:val="NoSpacing"/>
        <w:jc w:val="both"/>
        <w:rPr>
          <w:rFonts w:ascii="Times New Roman" w:hAnsi="Times New Roman"/>
          <w:sz w:val="24"/>
          <w:szCs w:val="24"/>
        </w:rPr>
      </w:pPr>
    </w:p>
    <w:p w:rsidR="006F3BCC" w:rsidRDefault="006F3BCC" w:rsidP="006F3BCC">
      <w:pPr>
        <w:pStyle w:val="NoSpacing"/>
        <w:jc w:val="both"/>
        <w:rPr>
          <w:rFonts w:ascii="Times New Roman" w:hAnsi="Times New Roman"/>
          <w:sz w:val="24"/>
          <w:szCs w:val="24"/>
        </w:rPr>
      </w:pPr>
    </w:p>
    <w:p w:rsidR="006F3BCC" w:rsidRDefault="006F3BCC" w:rsidP="006F3BCC">
      <w:pPr>
        <w:pStyle w:val="NoSpacing"/>
        <w:jc w:val="both"/>
        <w:rPr>
          <w:rFonts w:ascii="Times New Roman" w:hAnsi="Times New Roman"/>
          <w:sz w:val="24"/>
          <w:szCs w:val="24"/>
        </w:rPr>
      </w:pP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6F3BCC"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6F3BCC" w:rsidRPr="00654D80" w:rsidRDefault="006F3BCC" w:rsidP="006F3BCC">
      <w:pPr>
        <w:spacing w:before="75" w:after="75"/>
        <w:ind w:firstLine="720"/>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6F3BCC" w:rsidRPr="004A7E35" w:rsidTr="0034314A">
        <w:trPr>
          <w:trHeight w:val="713"/>
        </w:trPr>
        <w:tc>
          <w:tcPr>
            <w:tcW w:w="3715" w:type="dxa"/>
            <w:vAlign w:val="center"/>
          </w:tcPr>
          <w:p w:rsidR="006F3BCC" w:rsidRPr="004A7E35" w:rsidRDefault="006F3BCC" w:rsidP="0034314A">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6F3BCC" w:rsidRPr="004A7E35"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6F3BCC" w:rsidRPr="004A7E35" w:rsidTr="0034314A">
        <w:trPr>
          <w:trHeight w:val="61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AS "VIADA Baltija", reģistrācijas Nr.</w:t>
            </w:r>
            <w:r w:rsidR="00230969">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6F3BCC" w:rsidRPr="004A7E35" w:rsidTr="0034314A">
        <w:trPr>
          <w:trHeight w:val="55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"Circle K Latvia", reģistrācijas Nr.</w:t>
            </w:r>
            <w:r w:rsidR="00230969">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6F3BCC" w:rsidRPr="004A7E35" w:rsidTr="0034314A">
        <w:trPr>
          <w:trHeight w:val="56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"NESTE LATVIJA", reģistrācijas Nr.</w:t>
            </w:r>
            <w:r w:rsidR="00230969">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6F3BCC" w:rsidRPr="00613F56" w:rsidRDefault="006F3BCC" w:rsidP="006F3BCC">
      <w:pPr>
        <w:pStyle w:val="NoSpacing"/>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6F3BCC" w:rsidRDefault="006F3BCC" w:rsidP="006F3BCC">
      <w:pPr>
        <w:pStyle w:val="BodyTextIndent2"/>
        <w:ind w:right="-1"/>
        <w:rPr>
          <w:sz w:val="24"/>
          <w:lang w:val="lv-LV"/>
        </w:rPr>
      </w:pPr>
    </w:p>
    <w:p w:rsidR="006F3BCC" w:rsidRPr="00654D80" w:rsidRDefault="006F3BCC" w:rsidP="006F3BCC">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6F3BCC" w:rsidRDefault="006F3BCC" w:rsidP="006F3BCC">
      <w:pPr>
        <w:pStyle w:val="BodyTextIndent2"/>
        <w:ind w:right="-1"/>
        <w:rPr>
          <w:sz w:val="24"/>
          <w:lang w:val="lv-LV"/>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6F3BCC" w:rsidRPr="004A7E35" w:rsidTr="0034314A">
        <w:trPr>
          <w:trHeight w:val="713"/>
        </w:trPr>
        <w:tc>
          <w:tcPr>
            <w:tcW w:w="3715" w:type="dxa"/>
            <w:vAlign w:val="center"/>
          </w:tcPr>
          <w:p w:rsidR="006F3BCC" w:rsidRPr="004A7E35" w:rsidRDefault="006F3BCC" w:rsidP="0034314A">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6F3BCC" w:rsidRPr="004A7E35"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6F3BCC" w:rsidRPr="004A7E35" w:rsidTr="0034314A">
        <w:trPr>
          <w:trHeight w:val="61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AS "VIADA Baltija", reģistrācijas Nr.</w:t>
            </w:r>
            <w:r w:rsidR="00230969">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9,9</w:t>
            </w:r>
          </w:p>
        </w:tc>
      </w:tr>
      <w:tr w:rsidR="006F3BCC" w:rsidRPr="004A7E35" w:rsidTr="0034314A">
        <w:trPr>
          <w:trHeight w:val="55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"Circle K Latvia", reģistrācijas Nr.</w:t>
            </w:r>
            <w:r w:rsidR="00230969">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9,8</w:t>
            </w:r>
          </w:p>
        </w:tc>
      </w:tr>
      <w:tr w:rsidR="006F3BCC" w:rsidRPr="004A7E35" w:rsidTr="0034314A">
        <w:trPr>
          <w:trHeight w:val="56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"NESTE LATVIJA", reģistrācijas Nr.</w:t>
            </w:r>
            <w:r w:rsidR="00230969">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6,9</w:t>
            </w:r>
          </w:p>
        </w:tc>
      </w:tr>
    </w:tbl>
    <w:p w:rsidR="006F3BCC" w:rsidRDefault="006F3BCC" w:rsidP="006F3BCC">
      <w:pPr>
        <w:pStyle w:val="BodyTextIndent2"/>
        <w:ind w:right="-1"/>
        <w:rPr>
          <w:sz w:val="24"/>
          <w:lang w:val="lv-LV"/>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"VIADA Baltija"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9,9</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3,48</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9,8</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3,52</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6F3BCC" w:rsidRDefault="006F3BCC" w:rsidP="006F3BCC">
      <w:pPr>
        <w:pStyle w:val="BodyTextIndent2"/>
        <w:ind w:right="-1"/>
        <w:rPr>
          <w:sz w:val="24"/>
          <w:lang w:val="lv-LV"/>
        </w:rPr>
      </w:pPr>
    </w:p>
    <w:p w:rsidR="006F3BCC" w:rsidRPr="00D511E5" w:rsidRDefault="006F3BCC" w:rsidP="006F3BCC">
      <w:pPr>
        <w:spacing w:after="0" w:line="240" w:lineRule="auto"/>
        <w:ind w:right="49" w:firstLine="567"/>
        <w:jc w:val="both"/>
        <w:rPr>
          <w:rFonts w:ascii="Times New Roman" w:hAnsi="Times New Roman"/>
          <w:b/>
          <w:sz w:val="24"/>
          <w:szCs w:val="24"/>
        </w:rPr>
      </w:pPr>
      <w:r>
        <w:rPr>
          <w:rFonts w:ascii="Times New Roman" w:hAnsi="Times New Roman"/>
          <w:b/>
          <w:sz w:val="24"/>
          <w:szCs w:val="24"/>
        </w:rPr>
        <w:t>Pretendentu iegūtie punkti 3</w:t>
      </w:r>
      <w:r w:rsidRPr="00D511E5">
        <w:rPr>
          <w:rFonts w:ascii="Times New Roman" w:hAnsi="Times New Roman"/>
          <w:b/>
          <w:sz w:val="24"/>
          <w:szCs w:val="24"/>
        </w:rPr>
        <w:t>.daļā:</w:t>
      </w:r>
    </w:p>
    <w:p w:rsidR="006F3BCC" w:rsidRDefault="006F3BCC" w:rsidP="006F3BCC">
      <w:pPr>
        <w:pStyle w:val="BodyTextIndent2"/>
        <w:ind w:right="-1"/>
        <w:rPr>
          <w:sz w:val="24"/>
          <w:lang w:val="lv-LV"/>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665"/>
        <w:gridCol w:w="1134"/>
        <w:gridCol w:w="1701"/>
        <w:gridCol w:w="1843"/>
        <w:gridCol w:w="1559"/>
      </w:tblGrid>
      <w:tr w:rsidR="006F3BCC" w:rsidRPr="000E576E" w:rsidTr="0034314A">
        <w:tc>
          <w:tcPr>
            <w:tcW w:w="596" w:type="dxa"/>
            <w:tcBorders>
              <w:bottom w:val="single" w:sz="4" w:space="0" w:color="auto"/>
            </w:tcBorders>
            <w:vAlign w:val="center"/>
          </w:tcPr>
          <w:p w:rsidR="006F3BCC" w:rsidRPr="000E576E" w:rsidRDefault="006F3BCC" w:rsidP="0034314A">
            <w:pPr>
              <w:spacing w:after="0" w:line="240" w:lineRule="auto"/>
              <w:jc w:val="both"/>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w:t>
            </w:r>
          </w:p>
          <w:p w:rsidR="006F3BCC" w:rsidRPr="000E576E" w:rsidRDefault="006F3BCC" w:rsidP="0034314A">
            <w:pPr>
              <w:spacing w:after="0" w:line="240" w:lineRule="auto"/>
              <w:ind w:right="49"/>
              <w:jc w:val="both"/>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p.k.</w:t>
            </w:r>
          </w:p>
        </w:tc>
        <w:tc>
          <w:tcPr>
            <w:tcW w:w="2665" w:type="dxa"/>
            <w:tcBorders>
              <w:bottom w:val="single" w:sz="4" w:space="0" w:color="auto"/>
            </w:tcBorders>
            <w:vAlign w:val="center"/>
          </w:tcPr>
          <w:p w:rsidR="006F3BCC" w:rsidRPr="000E576E" w:rsidRDefault="006F3BCC" w:rsidP="0034314A">
            <w:pPr>
              <w:spacing w:after="0" w:line="240" w:lineRule="auto"/>
              <w:ind w:right="49"/>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 xml:space="preserve">       Vērtēšanas kritēriji</w:t>
            </w:r>
          </w:p>
        </w:tc>
        <w:tc>
          <w:tcPr>
            <w:tcW w:w="1134"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701" w:type="dxa"/>
            <w:tcBorders>
              <w:bottom w:val="single" w:sz="4" w:space="0" w:color="auto"/>
            </w:tcBorders>
            <w:vAlign w:val="center"/>
          </w:tcPr>
          <w:p w:rsidR="006F3BCC" w:rsidRPr="000E576E" w:rsidRDefault="006F3BCC" w:rsidP="0034314A">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"VIADA Baltija"</w:t>
            </w:r>
          </w:p>
        </w:tc>
        <w:tc>
          <w:tcPr>
            <w:tcW w:w="1843"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559"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6F3BCC" w:rsidRPr="000E576E" w:rsidTr="0034314A">
        <w:tc>
          <w:tcPr>
            <w:tcW w:w="596" w:type="dxa"/>
            <w:tcBorders>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665" w:type="dxa"/>
            <w:tcBorders>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Pr="000E576E">
              <w:rPr>
                <w:rFonts w:ascii="Times New Roman" w:eastAsia="Times New Roman" w:hAnsi="Times New Roman"/>
                <w:b/>
                <w:noProof w:val="0"/>
                <w:sz w:val="20"/>
                <w:szCs w:val="20"/>
              </w:rPr>
              <w:t>0 punkti</w:t>
            </w:r>
          </w:p>
        </w:tc>
        <w:tc>
          <w:tcPr>
            <w:tcW w:w="1701" w:type="dxa"/>
            <w:tcBorders>
              <w:bottom w:val="single" w:sz="4" w:space="0" w:color="auto"/>
            </w:tcBorders>
            <w:vAlign w:val="center"/>
          </w:tcPr>
          <w:p w:rsidR="006F3BCC" w:rsidRPr="000E576E" w:rsidRDefault="006F3BCC" w:rsidP="0034314A">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77,35</w:t>
            </w:r>
          </w:p>
        </w:tc>
        <w:tc>
          <w:tcPr>
            <w:tcW w:w="1843" w:type="dxa"/>
            <w:tcBorders>
              <w:bottom w:val="single" w:sz="4" w:space="0" w:color="auto"/>
            </w:tcBorders>
            <w:vAlign w:val="center"/>
          </w:tcPr>
          <w:p w:rsidR="006F3BCC" w:rsidRPr="000E576E" w:rsidRDefault="006F3BCC" w:rsidP="0034314A">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77,47</w:t>
            </w:r>
          </w:p>
        </w:tc>
        <w:tc>
          <w:tcPr>
            <w:tcW w:w="1559" w:type="dxa"/>
            <w:tcBorders>
              <w:bottom w:val="single" w:sz="4" w:space="0" w:color="auto"/>
            </w:tcBorders>
            <w:vAlign w:val="center"/>
          </w:tcPr>
          <w:p w:rsidR="006F3BCC" w:rsidRPr="000E576E" w:rsidRDefault="006F3BCC" w:rsidP="00230969">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6F3BCC" w:rsidRPr="000E576E" w:rsidTr="0034314A">
        <w:tc>
          <w:tcPr>
            <w:tcW w:w="596" w:type="dxa"/>
            <w:tcBorders>
              <w:top w:val="single" w:sz="4" w:space="0" w:color="auto"/>
              <w:left w:val="single" w:sz="4" w:space="0" w:color="auto"/>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665" w:type="dxa"/>
            <w:tcBorders>
              <w:top w:val="single" w:sz="4" w:space="0" w:color="auto"/>
              <w:bottom w:val="single" w:sz="4" w:space="0" w:color="auto"/>
            </w:tcBorders>
            <w:vAlign w:val="center"/>
          </w:tcPr>
          <w:p w:rsidR="006F3BCC" w:rsidRPr="000E576E" w:rsidRDefault="006F3BCC" w:rsidP="0034314A">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843"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559"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Pr="000E576E">
              <w:rPr>
                <w:rFonts w:ascii="Times New Roman" w:eastAsia="Times New Roman" w:hAnsi="Times New Roman"/>
                <w:noProof w:val="0"/>
                <w:sz w:val="20"/>
                <w:szCs w:val="20"/>
              </w:rPr>
              <w:t>5</w:t>
            </w:r>
          </w:p>
        </w:tc>
      </w:tr>
      <w:tr w:rsidR="006F3BCC" w:rsidRPr="000E576E" w:rsidTr="0034314A">
        <w:tc>
          <w:tcPr>
            <w:tcW w:w="596" w:type="dxa"/>
            <w:tcBorders>
              <w:top w:val="single" w:sz="4" w:space="0" w:color="auto"/>
              <w:left w:val="single" w:sz="4" w:space="0" w:color="auto"/>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665" w:type="dxa"/>
            <w:tcBorders>
              <w:top w:val="single" w:sz="4" w:space="0" w:color="auto"/>
              <w:bottom w:val="single" w:sz="4" w:space="0" w:color="auto"/>
            </w:tcBorders>
            <w:vAlign w:val="center"/>
          </w:tcPr>
          <w:p w:rsidR="006F3BCC" w:rsidRPr="000E576E" w:rsidRDefault="006F3BCC" w:rsidP="0034314A">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6F3BCC" w:rsidRPr="000E576E" w:rsidRDefault="006F3BCC" w:rsidP="0034314A">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3,48</w:t>
            </w:r>
          </w:p>
        </w:tc>
        <w:tc>
          <w:tcPr>
            <w:tcW w:w="1843"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3,52</w:t>
            </w:r>
          </w:p>
        </w:tc>
        <w:tc>
          <w:tcPr>
            <w:tcW w:w="1559"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5</w:t>
            </w:r>
          </w:p>
        </w:tc>
      </w:tr>
      <w:tr w:rsidR="006F3BCC" w:rsidRPr="000E576E" w:rsidTr="0034314A">
        <w:trPr>
          <w:trHeight w:val="323"/>
        </w:trPr>
        <w:tc>
          <w:tcPr>
            <w:tcW w:w="596" w:type="dxa"/>
            <w:vAlign w:val="center"/>
          </w:tcPr>
          <w:p w:rsidR="006F3BCC" w:rsidRPr="000E576E" w:rsidRDefault="006F3BCC" w:rsidP="0034314A">
            <w:pPr>
              <w:spacing w:after="0" w:line="240" w:lineRule="auto"/>
              <w:ind w:right="49" w:firstLine="709"/>
              <w:jc w:val="both"/>
              <w:rPr>
                <w:rFonts w:ascii="Times New Roman" w:eastAsia="Times New Roman" w:hAnsi="Times New Roman"/>
                <w:b/>
                <w:bCs/>
                <w:noProof w:val="0"/>
                <w:sz w:val="20"/>
                <w:szCs w:val="20"/>
              </w:rPr>
            </w:pPr>
          </w:p>
        </w:tc>
        <w:tc>
          <w:tcPr>
            <w:tcW w:w="2665" w:type="dxa"/>
            <w:vAlign w:val="center"/>
          </w:tcPr>
          <w:p w:rsidR="006F3BCC" w:rsidRPr="000E576E" w:rsidRDefault="006F3BCC" w:rsidP="0034314A">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p>
        </w:tc>
        <w:tc>
          <w:tcPr>
            <w:tcW w:w="1701"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85,21</w:t>
            </w:r>
          </w:p>
        </w:tc>
        <w:tc>
          <w:tcPr>
            <w:tcW w:w="1843"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85,99</w:t>
            </w:r>
          </w:p>
        </w:tc>
        <w:tc>
          <w:tcPr>
            <w:tcW w:w="1559"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99,5</w:t>
            </w:r>
          </w:p>
        </w:tc>
      </w:tr>
    </w:tbl>
    <w:p w:rsidR="006F3BCC" w:rsidRDefault="006F3BCC" w:rsidP="00AC08ED">
      <w:pPr>
        <w:pStyle w:val="BodyTextIndent2"/>
        <w:ind w:right="-1"/>
        <w:rPr>
          <w:sz w:val="24"/>
          <w:lang w:val="lv-LV"/>
        </w:rPr>
      </w:pPr>
    </w:p>
    <w:p w:rsidR="006F3BCC" w:rsidRDefault="00D74A98" w:rsidP="006F3BCC">
      <w:pPr>
        <w:spacing w:after="0" w:line="240" w:lineRule="auto"/>
        <w:ind w:right="49" w:firstLine="709"/>
        <w:jc w:val="both"/>
        <w:rPr>
          <w:rFonts w:ascii="Times New Roman" w:hAnsi="Times New Roman"/>
          <w:sz w:val="24"/>
          <w:szCs w:val="24"/>
        </w:rPr>
      </w:pPr>
      <w:r w:rsidRPr="006F3BCC">
        <w:rPr>
          <w:rFonts w:ascii="Times New Roman" w:hAnsi="Times New Roman"/>
          <w:sz w:val="24"/>
        </w:rPr>
        <w:t>O.</w:t>
      </w:r>
      <w:r w:rsidR="00230969">
        <w:rPr>
          <w:rFonts w:ascii="Times New Roman" w:hAnsi="Times New Roman"/>
          <w:sz w:val="24"/>
        </w:rPr>
        <w:t> </w:t>
      </w:r>
      <w:r w:rsidRPr="006F3BCC">
        <w:rPr>
          <w:rFonts w:ascii="Times New Roman" w:hAnsi="Times New Roman"/>
          <w:sz w:val="24"/>
        </w:rPr>
        <w:t>Sparāne</w:t>
      </w:r>
      <w:r w:rsidR="00661CAA" w:rsidRPr="006F3BCC">
        <w:rPr>
          <w:rFonts w:ascii="Times New Roman" w:hAnsi="Times New Roman"/>
          <w:sz w:val="24"/>
        </w:rPr>
        <w:t xml:space="preserve"> informē, ka, </w:t>
      </w:r>
      <w:r w:rsidR="006F3BCC">
        <w:rPr>
          <w:rFonts w:ascii="Times New Roman" w:hAnsi="Times New Roman"/>
          <w:sz w:val="24"/>
        </w:rPr>
        <w:t xml:space="preserve">ņemot vērā </w:t>
      </w:r>
      <w:r w:rsidR="006F3BCC" w:rsidRPr="00541C89">
        <w:rPr>
          <w:rFonts w:ascii="Times New Roman" w:hAnsi="Times New Roman"/>
          <w:sz w:val="24"/>
          <w:szCs w:val="24"/>
        </w:rPr>
        <w:t>minētā piedāvājuma izvēles kritērija (Nolikuma 7.</w:t>
      </w:r>
      <w:r w:rsidR="00230969">
        <w:rPr>
          <w:rFonts w:ascii="Times New Roman" w:hAnsi="Times New Roman"/>
          <w:sz w:val="24"/>
          <w:szCs w:val="24"/>
        </w:rPr>
        <w:t> </w:t>
      </w:r>
      <w:r w:rsidR="006F3BCC" w:rsidRPr="00541C89">
        <w:rPr>
          <w:rFonts w:ascii="Times New Roman" w:hAnsi="Times New Roman"/>
          <w:sz w:val="24"/>
          <w:szCs w:val="24"/>
        </w:rPr>
        <w:t>punkta</w:t>
      </w:r>
      <w:r w:rsidR="00230969">
        <w:rPr>
          <w:rFonts w:ascii="Times New Roman" w:hAnsi="Times New Roman"/>
          <w:sz w:val="24"/>
          <w:szCs w:val="24"/>
        </w:rPr>
        <w:t>s</w:t>
      </w:r>
      <w:r w:rsidR="006F3BCC" w:rsidRPr="00541C89">
        <w:rPr>
          <w:rFonts w:ascii="Times New Roman" w:hAnsi="Times New Roman"/>
          <w:sz w:val="24"/>
          <w:szCs w:val="24"/>
        </w:rPr>
        <w:t>) prasības, līguma slēgšanas tiesības būtu piešķi</w:t>
      </w:r>
      <w:r w:rsidR="006F3BCC">
        <w:rPr>
          <w:rFonts w:ascii="Times New Roman" w:hAnsi="Times New Roman"/>
          <w:sz w:val="24"/>
          <w:szCs w:val="24"/>
        </w:rPr>
        <w:t>ramas</w:t>
      </w:r>
      <w:r w:rsidR="006F3BCC" w:rsidRPr="00AE2AAF">
        <w:rPr>
          <w:rFonts w:ascii="Times New Roman" w:hAnsi="Times New Roman"/>
          <w:sz w:val="24"/>
          <w:szCs w:val="24"/>
        </w:rPr>
        <w:t>:</w:t>
      </w:r>
    </w:p>
    <w:p w:rsidR="006F3BCC" w:rsidRDefault="006F3BCC" w:rsidP="006F3BCC">
      <w:pPr>
        <w:spacing w:after="0" w:line="240" w:lineRule="auto"/>
        <w:ind w:right="49" w:firstLine="720"/>
        <w:jc w:val="both"/>
        <w:rPr>
          <w:rFonts w:ascii="Times New Roman" w:eastAsia="Times New Roman" w:hAnsi="Times New Roman"/>
          <w:noProof w:val="0"/>
          <w:sz w:val="24"/>
          <w:szCs w:val="24"/>
        </w:rPr>
      </w:pPr>
      <w:r>
        <w:rPr>
          <w:rFonts w:ascii="Times New Roman" w:eastAsia="Times New Roman" w:hAnsi="Times New Roman"/>
          <w:noProof w:val="0"/>
          <w:sz w:val="24"/>
          <w:szCs w:val="24"/>
        </w:rPr>
        <w:t>1.,</w:t>
      </w:r>
      <w:r w:rsidR="00230969">
        <w:rPr>
          <w:rFonts w:ascii="Times New Roman" w:eastAsia="Times New Roman" w:hAnsi="Times New Roman"/>
          <w:noProof w:val="0"/>
          <w:sz w:val="24"/>
          <w:szCs w:val="24"/>
        </w:rPr>
        <w:t> </w:t>
      </w:r>
      <w:r>
        <w:rPr>
          <w:rFonts w:ascii="Times New Roman" w:eastAsia="Times New Roman" w:hAnsi="Times New Roman"/>
          <w:noProof w:val="0"/>
          <w:sz w:val="24"/>
          <w:szCs w:val="24"/>
        </w:rPr>
        <w:t>2.</w:t>
      </w:r>
      <w:r w:rsidR="00230969">
        <w:rPr>
          <w:rFonts w:ascii="Times New Roman" w:eastAsia="Times New Roman" w:hAnsi="Times New Roman"/>
          <w:noProof w:val="0"/>
          <w:sz w:val="24"/>
          <w:szCs w:val="24"/>
        </w:rPr>
        <w:t> </w:t>
      </w:r>
      <w:r>
        <w:rPr>
          <w:rFonts w:ascii="Times New Roman" w:eastAsia="Times New Roman" w:hAnsi="Times New Roman"/>
          <w:noProof w:val="0"/>
          <w:sz w:val="24"/>
          <w:szCs w:val="24"/>
        </w:rPr>
        <w:t>un</w:t>
      </w:r>
      <w:r w:rsidR="00230969">
        <w:rPr>
          <w:rFonts w:ascii="Times New Roman" w:eastAsia="Times New Roman" w:hAnsi="Times New Roman"/>
          <w:noProof w:val="0"/>
          <w:sz w:val="24"/>
          <w:szCs w:val="24"/>
        </w:rPr>
        <w:t> </w:t>
      </w:r>
      <w:r>
        <w:rPr>
          <w:rFonts w:ascii="Times New Roman" w:eastAsia="Times New Roman" w:hAnsi="Times New Roman"/>
          <w:noProof w:val="0"/>
          <w:sz w:val="24"/>
          <w:szCs w:val="24"/>
        </w:rPr>
        <w:t>3.</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daļā – SIA "NESTE LATVIJA"</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sidR="00230969">
        <w:rPr>
          <w:rFonts w:ascii="Times New Roman" w:eastAsia="Times New Roman" w:hAnsi="Times New Roman"/>
          <w:noProof w:val="0"/>
          <w:sz w:val="24"/>
          <w:szCs w:val="24"/>
        </w:rPr>
        <w:t> </w:t>
      </w:r>
      <w:r w:rsidR="00B06706">
        <w:rPr>
          <w:rFonts w:ascii="Times New Roman" w:hAnsi="Times New Roman"/>
          <w:bCs/>
          <w:sz w:val="24"/>
          <w:szCs w:val="24"/>
          <w:lang w:eastAsia="lv-LV"/>
        </w:rPr>
        <w:t>40003132723</w:t>
      </w:r>
      <w:r>
        <w:rPr>
          <w:rFonts w:ascii="Times New Roman" w:eastAsia="Times New Roman" w:hAnsi="Times New Roman"/>
          <w:noProof w:val="0"/>
          <w:sz w:val="24"/>
          <w:szCs w:val="24"/>
        </w:rPr>
        <w:t xml:space="preserve">, juridiskā adrese: </w:t>
      </w:r>
      <w:r w:rsidR="00B06706" w:rsidRPr="00B06706">
        <w:rPr>
          <w:rFonts w:ascii="Times New Roman" w:hAnsi="Times New Roman"/>
          <w:bCs/>
          <w:sz w:val="24"/>
          <w:szCs w:val="24"/>
        </w:rPr>
        <w:t>Bauskas iela 58A, Rīga, LV-1004</w:t>
      </w:r>
      <w:r>
        <w:rPr>
          <w:rFonts w:ascii="Times New Roman" w:hAnsi="Times New Roman"/>
          <w:bCs/>
          <w:sz w:val="24"/>
          <w:szCs w:val="24"/>
        </w:rPr>
        <w:t>.</w:t>
      </w:r>
    </w:p>
    <w:p w:rsidR="002077F8" w:rsidRPr="002077F8" w:rsidRDefault="00B97DE6" w:rsidP="006F3BCC">
      <w:pPr>
        <w:pStyle w:val="BodyTextIndent2"/>
        <w:ind w:right="-1"/>
        <w:rPr>
          <w:sz w:val="24"/>
        </w:rPr>
      </w:pPr>
      <w:r w:rsidRPr="004F7345">
        <w:rPr>
          <w:sz w:val="24"/>
        </w:rPr>
        <w:t xml:space="preserve">Atbilstoši </w:t>
      </w:r>
      <w:r w:rsidR="00402084">
        <w:rPr>
          <w:sz w:val="24"/>
          <w:lang w:val="lv-LV"/>
        </w:rPr>
        <w:t xml:space="preserve">Publisko iepirkumu likuma (turpmāk – </w:t>
      </w:r>
      <w:r w:rsidR="00402084">
        <w:rPr>
          <w:sz w:val="24"/>
        </w:rPr>
        <w:t>Likum</w:t>
      </w:r>
      <w:r w:rsidR="00402084">
        <w:rPr>
          <w:sz w:val="24"/>
          <w:lang w:val="lv-LV"/>
        </w:rPr>
        <w:t>s)</w:t>
      </w:r>
      <w:r w:rsidR="00402084">
        <w:rPr>
          <w:sz w:val="24"/>
        </w:rPr>
        <w:t xml:space="preserve"> </w:t>
      </w:r>
      <w:r>
        <w:rPr>
          <w:sz w:val="24"/>
        </w:rPr>
        <w:t xml:space="preserve">9. panta </w:t>
      </w:r>
      <w:r w:rsidR="002077F8" w:rsidRPr="002077F8">
        <w:rPr>
          <w:sz w:val="24"/>
        </w:rPr>
        <w:t>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2077F8" w:rsidRPr="002077F8" w:rsidRDefault="002077F8" w:rsidP="000F2C81">
      <w:pPr>
        <w:spacing w:after="0" w:line="240" w:lineRule="auto"/>
        <w:ind w:firstLine="709"/>
        <w:jc w:val="both"/>
        <w:rPr>
          <w:rFonts w:ascii="Times New Roman" w:eastAsia="Times New Roman" w:hAnsi="Times New Roman"/>
          <w:noProof w:val="0"/>
          <w:sz w:val="24"/>
          <w:szCs w:val="24"/>
        </w:rPr>
      </w:pPr>
      <w:r w:rsidRPr="002077F8">
        <w:rPr>
          <w:rFonts w:ascii="Times New Roman" w:eastAsia="Times New Roman" w:hAnsi="Times New Roman"/>
          <w:noProof w:val="0"/>
          <w:sz w:val="24"/>
          <w:szCs w:val="24"/>
        </w:rPr>
        <w:t>Atbilstoši Likuma 9. panta devītās daļas nosacījumiem pasūtītājs, izmantojot Ministru kabineta noteikto informācijas sistēmu – pārbauda un saņem informāciju par pretendentu.</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xml:space="preserve">Saskaņā ar E-izziņu sistēmas datubāzes saņemto informāciju pretendentam </w:t>
      </w:r>
      <w:r w:rsidR="00AC08ED" w:rsidRPr="00AC08ED">
        <w:rPr>
          <w:rFonts w:ascii="Times New Roman" w:hAnsi="Times New Roman"/>
          <w:sz w:val="24"/>
          <w:szCs w:val="24"/>
        </w:rPr>
        <w:t>SIA</w:t>
      </w:r>
      <w:r w:rsidR="00230969">
        <w:rPr>
          <w:rFonts w:ascii="Times New Roman" w:hAnsi="Times New Roman"/>
          <w:sz w:val="24"/>
          <w:szCs w:val="24"/>
        </w:rPr>
        <w:t> </w:t>
      </w:r>
      <w:r w:rsidR="00B06706">
        <w:rPr>
          <w:rFonts w:ascii="Times New Roman" w:eastAsia="Times New Roman" w:hAnsi="Times New Roman"/>
          <w:noProof w:val="0"/>
          <w:sz w:val="24"/>
          <w:szCs w:val="24"/>
        </w:rPr>
        <w:t>"NESTE LATVIJA"</w:t>
      </w:r>
      <w:r w:rsidR="00B06706" w:rsidRPr="002514D5">
        <w:rPr>
          <w:rFonts w:ascii="Times New Roman" w:eastAsia="Times New Roman" w:hAnsi="Times New Roman"/>
          <w:noProof w:val="0"/>
          <w:sz w:val="24"/>
          <w:szCs w:val="24"/>
        </w:rPr>
        <w:t xml:space="preserve">, </w:t>
      </w:r>
      <w:r w:rsidR="00B06706">
        <w:rPr>
          <w:rFonts w:ascii="Times New Roman" w:eastAsia="Times New Roman" w:hAnsi="Times New Roman"/>
          <w:noProof w:val="0"/>
          <w:sz w:val="24"/>
          <w:szCs w:val="24"/>
        </w:rPr>
        <w:t xml:space="preserve">reģistrācijas </w:t>
      </w:r>
      <w:r w:rsidR="00B06706" w:rsidRPr="002514D5">
        <w:rPr>
          <w:rFonts w:ascii="Times New Roman" w:eastAsia="Times New Roman" w:hAnsi="Times New Roman"/>
          <w:noProof w:val="0"/>
          <w:sz w:val="24"/>
          <w:szCs w:val="24"/>
        </w:rPr>
        <w:t>Nr.</w:t>
      </w:r>
      <w:r w:rsidR="00230969">
        <w:rPr>
          <w:rFonts w:ascii="Times New Roman" w:eastAsia="Times New Roman" w:hAnsi="Times New Roman"/>
          <w:noProof w:val="0"/>
          <w:sz w:val="24"/>
          <w:szCs w:val="24"/>
        </w:rPr>
        <w:t> </w:t>
      </w:r>
      <w:r w:rsidR="00B06706">
        <w:rPr>
          <w:rFonts w:ascii="Times New Roman" w:hAnsi="Times New Roman"/>
          <w:bCs/>
          <w:sz w:val="24"/>
          <w:szCs w:val="24"/>
          <w:lang w:eastAsia="lv-LV"/>
        </w:rPr>
        <w:t>40003132723</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nodokļu (nodevu) parādi,</w:t>
      </w:r>
      <w:r w:rsidRPr="002077F8">
        <w:rPr>
          <w:rFonts w:ascii="Times New Roman" w:hAnsi="Times New Roman"/>
          <w:noProof w:val="0"/>
          <w:sz w:val="24"/>
          <w:szCs w:val="24"/>
        </w:rPr>
        <w:t xml:space="preserve"> tajā skaitā valsts sociālās apdrošināšanas obligāto iemaksu parādi,</w:t>
      </w:r>
      <w:r w:rsidRPr="002077F8">
        <w:rPr>
          <w:rFonts w:ascii="Times New Roman" w:hAnsi="Times New Roman"/>
          <w:sz w:val="24"/>
          <w:szCs w:val="24"/>
        </w:rPr>
        <w:t xml:space="preserve"> kas kopsummā pārsniedz </w:t>
      </w:r>
      <w:r w:rsidRPr="002077F8">
        <w:rPr>
          <w:rFonts w:ascii="Times New Roman" w:hAnsi="Times New Roman"/>
          <w:noProof w:val="0"/>
          <w:sz w:val="24"/>
          <w:szCs w:val="24"/>
        </w:rPr>
        <w:t xml:space="preserve">150,00 EUR (viens simts piecdesmit </w:t>
      </w:r>
      <w:r w:rsidRPr="002077F8">
        <w:rPr>
          <w:rFonts w:ascii="Times New Roman" w:hAnsi="Times New Roman"/>
          <w:i/>
          <w:noProof w:val="0"/>
          <w:sz w:val="24"/>
          <w:szCs w:val="24"/>
        </w:rPr>
        <w:t xml:space="preserve">euro </w:t>
      </w:r>
      <w:r w:rsidRPr="002077F8">
        <w:rPr>
          <w:rFonts w:ascii="Times New Roman" w:hAnsi="Times New Roman"/>
          <w:noProof w:val="0"/>
          <w:sz w:val="24"/>
          <w:szCs w:val="24"/>
        </w:rPr>
        <w:t>un nulle centi)</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pasludināts maksātnespējas process (izņemot gadījumu, kad maksātnespējas procesā tiek piemērots uz parādnieka maksātspējas atjaunošanu vērsts pasākumu kopums), nav apturēta tā saimnieciskā darbība, nav likvidācijas.</w:t>
      </w:r>
    </w:p>
    <w:p w:rsidR="002655FE" w:rsidRDefault="002655FE" w:rsidP="002655FE">
      <w:pPr>
        <w:pStyle w:val="NoSpacing"/>
        <w:jc w:val="both"/>
        <w:rPr>
          <w:rFonts w:ascii="Times New Roman" w:hAnsi="Times New Roman"/>
          <w:sz w:val="24"/>
          <w:szCs w:val="24"/>
        </w:rPr>
      </w:pPr>
    </w:p>
    <w:p w:rsidR="002655FE" w:rsidRPr="002655FE" w:rsidRDefault="002655FE" w:rsidP="002655FE">
      <w:pPr>
        <w:pStyle w:val="NoSpacing"/>
        <w:ind w:firstLine="709"/>
        <w:jc w:val="both"/>
        <w:rPr>
          <w:rFonts w:ascii="Times New Roman" w:hAnsi="Times New Roman"/>
          <w:sz w:val="24"/>
          <w:szCs w:val="24"/>
        </w:rPr>
      </w:pPr>
      <w:r w:rsidRPr="002655FE">
        <w:rPr>
          <w:rFonts w:ascii="Times New Roman" w:hAnsi="Times New Roman"/>
          <w:sz w:val="24"/>
          <w:szCs w:val="24"/>
        </w:rPr>
        <w:t>Atbilstoši likuma "Starptautisko un Latvijas Republikas nacionālo sankciju likums" 11.</w:t>
      </w:r>
      <w:r w:rsidRPr="002655FE">
        <w:rPr>
          <w:rFonts w:ascii="Times New Roman" w:hAnsi="Times New Roman"/>
          <w:sz w:val="24"/>
          <w:szCs w:val="24"/>
          <w:vertAlign w:val="superscript"/>
        </w:rPr>
        <w:t>1</w:t>
      </w:r>
      <w:r w:rsidRPr="002655FE">
        <w:rPr>
          <w:rFonts w:ascii="Times New Roman" w:hAnsi="Times New Roman"/>
          <w:sz w:val="24"/>
          <w:szCs w:val="24"/>
        </w:rPr>
        <w:t xml:space="preserve"> pantā norādītajam pasūtītājs pārliecinās, vai uz līgumslēdzēju nav attiecinātas sankcijas, kas varētu ietekmēt līguma izpildi, proti, vai noslēdzamā līguma izpildi neapdraud subjektam piemērotās sankcijas. </w:t>
      </w:r>
    </w:p>
    <w:p w:rsidR="002655FE" w:rsidRPr="002655FE" w:rsidRDefault="002655FE" w:rsidP="002655FE">
      <w:pPr>
        <w:pStyle w:val="NoSpacing"/>
        <w:ind w:firstLine="709"/>
        <w:jc w:val="both"/>
        <w:rPr>
          <w:rFonts w:ascii="Times New Roman" w:hAnsi="Times New Roman"/>
          <w:sz w:val="24"/>
          <w:szCs w:val="24"/>
        </w:rPr>
      </w:pPr>
      <w:r w:rsidRPr="002655FE">
        <w:rPr>
          <w:rFonts w:ascii="Times New Roman" w:hAnsi="Times New Roman"/>
          <w:sz w:val="24"/>
          <w:szCs w:val="24"/>
          <w:u w:val="single"/>
        </w:rPr>
        <w:t xml:space="preserve">Saskaņā ar </w:t>
      </w:r>
      <w:r w:rsidRPr="002655FE">
        <w:rPr>
          <w:rFonts w:ascii="Times New Roman" w:hAnsi="Times New Roman"/>
          <w:color w:val="000000"/>
          <w:sz w:val="24"/>
          <w:szCs w:val="24"/>
          <w:u w:val="single"/>
        </w:rPr>
        <w:t>datubāzē (</w:t>
      </w:r>
      <w:hyperlink r:id="rId8" w:history="1">
        <w:r w:rsidRPr="002655FE">
          <w:rPr>
            <w:rStyle w:val="Hyperlink"/>
            <w:rFonts w:ascii="Times New Roman" w:hAnsi="Times New Roman"/>
            <w:sz w:val="24"/>
            <w:szCs w:val="24"/>
          </w:rPr>
          <w:t>http://sankcijas.kd.gov.lv/</w:t>
        </w:r>
      </w:hyperlink>
      <w:r w:rsidRPr="002655FE">
        <w:rPr>
          <w:rFonts w:ascii="Times New Roman" w:hAnsi="Times New Roman"/>
          <w:color w:val="000000"/>
          <w:sz w:val="24"/>
          <w:szCs w:val="24"/>
          <w:u w:val="single"/>
        </w:rPr>
        <w:t xml:space="preserve">) </w:t>
      </w:r>
      <w:r w:rsidRPr="002655FE">
        <w:rPr>
          <w:rFonts w:ascii="Times New Roman" w:hAnsi="Times New Roman"/>
          <w:sz w:val="24"/>
          <w:szCs w:val="24"/>
          <w:u w:val="single"/>
        </w:rPr>
        <w:t>saņemto informāciju</w:t>
      </w:r>
      <w:r w:rsidRPr="002655FE">
        <w:rPr>
          <w:rFonts w:ascii="Times New Roman" w:hAnsi="Times New Roman"/>
          <w:sz w:val="24"/>
          <w:szCs w:val="24"/>
        </w:rPr>
        <w:t xml:space="preserve"> uz pretendentu SIA </w:t>
      </w:r>
      <w:r>
        <w:rPr>
          <w:rFonts w:ascii="Times New Roman" w:eastAsia="Times New Roman" w:hAnsi="Times New Roman"/>
          <w:noProof w:val="0"/>
          <w:sz w:val="24"/>
          <w:szCs w:val="24"/>
        </w:rPr>
        <w:t>"NESTE LATVIJA"</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40003132723</w:t>
      </w:r>
      <w:r w:rsidRPr="002655FE">
        <w:rPr>
          <w:rFonts w:ascii="Times New Roman" w:hAnsi="Times New Roman"/>
          <w:sz w:val="24"/>
          <w:szCs w:val="24"/>
        </w:rPr>
        <w:t xml:space="preserve">, un tā valdes </w:t>
      </w:r>
      <w:r>
        <w:rPr>
          <w:rFonts w:ascii="Times New Roman" w:hAnsi="Times New Roman"/>
          <w:sz w:val="24"/>
          <w:szCs w:val="24"/>
        </w:rPr>
        <w:t>un padomes locekļiem</w:t>
      </w:r>
      <w:r w:rsidRPr="002655FE">
        <w:rPr>
          <w:rFonts w:ascii="Times New Roman" w:hAnsi="Times New Roman"/>
          <w:sz w:val="24"/>
          <w:szCs w:val="24"/>
        </w:rPr>
        <w:t xml:space="preserve"> nav attiecinātas sankcijas.</w:t>
      </w:r>
    </w:p>
    <w:p w:rsidR="002655FE" w:rsidRDefault="002655FE" w:rsidP="00AC08ED">
      <w:pPr>
        <w:spacing w:before="120" w:after="120" w:line="240" w:lineRule="auto"/>
        <w:ind w:firstLine="709"/>
        <w:jc w:val="both"/>
        <w:rPr>
          <w:rFonts w:ascii="Times New Roman" w:hAnsi="Times New Roman"/>
          <w:b/>
          <w:noProof w:val="0"/>
          <w:sz w:val="24"/>
          <w:szCs w:val="24"/>
          <w:u w:val="single"/>
        </w:rPr>
      </w:pPr>
    </w:p>
    <w:p w:rsidR="002077F8" w:rsidRPr="002077F8" w:rsidRDefault="002077F8" w:rsidP="00AC08ED">
      <w:pPr>
        <w:spacing w:before="120" w:after="120" w:line="240" w:lineRule="auto"/>
        <w:ind w:firstLine="709"/>
        <w:jc w:val="both"/>
        <w:rPr>
          <w:rFonts w:ascii="Times New Roman" w:hAnsi="Times New Roman"/>
          <w:b/>
          <w:noProof w:val="0"/>
          <w:sz w:val="24"/>
          <w:szCs w:val="24"/>
          <w:u w:val="single"/>
        </w:rPr>
      </w:pPr>
      <w:r w:rsidRPr="002077F8">
        <w:rPr>
          <w:rFonts w:ascii="Times New Roman" w:hAnsi="Times New Roman"/>
          <w:b/>
          <w:noProof w:val="0"/>
          <w:sz w:val="24"/>
          <w:szCs w:val="24"/>
          <w:u w:val="single"/>
        </w:rPr>
        <w:t>Iepirkumu komisijas lēmums:</w:t>
      </w:r>
    </w:p>
    <w:p w:rsidR="002077F8" w:rsidRPr="002077F8" w:rsidRDefault="002077F8" w:rsidP="00AC08ED">
      <w:pPr>
        <w:spacing w:after="0" w:line="240" w:lineRule="auto"/>
        <w:ind w:firstLine="709"/>
        <w:jc w:val="both"/>
        <w:rPr>
          <w:rFonts w:ascii="Times New Roman" w:hAnsi="Times New Roman"/>
          <w:sz w:val="24"/>
          <w:szCs w:val="24"/>
        </w:rPr>
      </w:pPr>
      <w:r w:rsidRPr="002077F8">
        <w:rPr>
          <w:rFonts w:ascii="Times New Roman" w:hAnsi="Times New Roman"/>
          <w:sz w:val="24"/>
          <w:szCs w:val="24"/>
        </w:rPr>
        <w:t>1. Par Pārvaldes rīkotā Iepirkuma uzvarētāju atzīt un līguma slēgšanas tiesības piešķirt</w:t>
      </w:r>
      <w:r w:rsidR="00AC08ED">
        <w:rPr>
          <w:rFonts w:ascii="Times New Roman" w:hAnsi="Times New Roman"/>
          <w:sz w:val="24"/>
          <w:szCs w:val="24"/>
        </w:rPr>
        <w:t xml:space="preserve"> </w:t>
      </w:r>
      <w:r w:rsidR="00B06706">
        <w:rPr>
          <w:rFonts w:ascii="Times New Roman" w:eastAsia="Times New Roman" w:hAnsi="Times New Roman"/>
          <w:noProof w:val="0"/>
          <w:sz w:val="24"/>
          <w:szCs w:val="24"/>
        </w:rPr>
        <w:t>1.,</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2.</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un</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3.</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daļā – SIA</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"NESTE LATVIJA"</w:t>
      </w:r>
      <w:r w:rsidR="00B06706" w:rsidRPr="002514D5">
        <w:rPr>
          <w:rFonts w:ascii="Times New Roman" w:eastAsia="Times New Roman" w:hAnsi="Times New Roman"/>
          <w:noProof w:val="0"/>
          <w:sz w:val="24"/>
          <w:szCs w:val="24"/>
        </w:rPr>
        <w:t xml:space="preserve">, </w:t>
      </w:r>
      <w:r w:rsidR="00B06706">
        <w:rPr>
          <w:rFonts w:ascii="Times New Roman" w:eastAsia="Times New Roman" w:hAnsi="Times New Roman"/>
          <w:noProof w:val="0"/>
          <w:sz w:val="24"/>
          <w:szCs w:val="24"/>
        </w:rPr>
        <w:t xml:space="preserve">reģistrācijas </w:t>
      </w:r>
      <w:r w:rsidR="00B06706" w:rsidRPr="002514D5">
        <w:rPr>
          <w:rFonts w:ascii="Times New Roman" w:eastAsia="Times New Roman" w:hAnsi="Times New Roman"/>
          <w:noProof w:val="0"/>
          <w:sz w:val="24"/>
          <w:szCs w:val="24"/>
        </w:rPr>
        <w:t>Nr.</w:t>
      </w:r>
      <w:r w:rsidR="00230969">
        <w:rPr>
          <w:rFonts w:ascii="Times New Roman" w:eastAsia="Times New Roman" w:hAnsi="Times New Roman"/>
          <w:noProof w:val="0"/>
          <w:sz w:val="24"/>
          <w:szCs w:val="24"/>
        </w:rPr>
        <w:t> </w:t>
      </w:r>
      <w:r w:rsidR="00B06706">
        <w:rPr>
          <w:rFonts w:ascii="Times New Roman" w:hAnsi="Times New Roman"/>
          <w:bCs/>
          <w:sz w:val="24"/>
          <w:szCs w:val="24"/>
          <w:lang w:eastAsia="lv-LV"/>
        </w:rPr>
        <w:t>40003132723</w:t>
      </w:r>
      <w:r w:rsidR="00B06706">
        <w:rPr>
          <w:rFonts w:ascii="Times New Roman" w:eastAsia="Times New Roman" w:hAnsi="Times New Roman"/>
          <w:noProof w:val="0"/>
          <w:sz w:val="24"/>
          <w:szCs w:val="24"/>
        </w:rPr>
        <w:t xml:space="preserve">, juridiskā adrese: </w:t>
      </w:r>
      <w:r w:rsidR="00B06706" w:rsidRPr="00B06706">
        <w:rPr>
          <w:rFonts w:ascii="Times New Roman" w:hAnsi="Times New Roman"/>
          <w:bCs/>
          <w:sz w:val="24"/>
          <w:szCs w:val="24"/>
        </w:rPr>
        <w:t>Bauskas iela 58A, Rīga, LV-1004</w:t>
      </w:r>
      <w:r w:rsidRPr="002077F8">
        <w:rPr>
          <w:rFonts w:ascii="Times New Roman" w:hAnsi="Times New Roman"/>
          <w:bCs/>
          <w:sz w:val="24"/>
          <w:szCs w:val="24"/>
        </w:rPr>
        <w:t>.</w:t>
      </w:r>
    </w:p>
    <w:p w:rsidR="002077F8" w:rsidRPr="002077F8" w:rsidRDefault="002077F8" w:rsidP="00AC08ED">
      <w:pPr>
        <w:spacing w:after="0" w:line="240" w:lineRule="auto"/>
        <w:ind w:right="49" w:firstLine="709"/>
        <w:jc w:val="both"/>
        <w:rPr>
          <w:rFonts w:ascii="Times New Roman" w:hAnsi="Times New Roman"/>
          <w:noProof w:val="0"/>
          <w:sz w:val="24"/>
          <w:szCs w:val="24"/>
        </w:rPr>
      </w:pPr>
      <w:r w:rsidRPr="002077F8">
        <w:rPr>
          <w:rFonts w:ascii="Times New Roman" w:hAnsi="Times New Roman"/>
          <w:noProof w:val="0"/>
          <w:sz w:val="24"/>
          <w:szCs w:val="24"/>
        </w:rPr>
        <w:t>2. Saskaņā ar Likuma 9. panta četrpadsmitās daļas nosacījumiem informēt pretendentu</w:t>
      </w:r>
      <w:r w:rsidR="00AC08ED">
        <w:rPr>
          <w:rFonts w:ascii="Times New Roman" w:hAnsi="Times New Roman"/>
          <w:noProof w:val="0"/>
          <w:sz w:val="24"/>
          <w:szCs w:val="24"/>
        </w:rPr>
        <w:t>s</w:t>
      </w:r>
      <w:r w:rsidRPr="002077F8">
        <w:rPr>
          <w:rFonts w:ascii="Times New Roman" w:hAnsi="Times New Roman"/>
          <w:noProof w:val="0"/>
          <w:sz w:val="24"/>
          <w:szCs w:val="24"/>
        </w:rPr>
        <w:t xml:space="preserve"> par Iepirkumu komisijas lēmuma 1.</w:t>
      </w:r>
      <w:r w:rsidR="00230969">
        <w:rPr>
          <w:rFonts w:ascii="Times New Roman" w:hAnsi="Times New Roman"/>
          <w:noProof w:val="0"/>
          <w:sz w:val="24"/>
          <w:szCs w:val="24"/>
        </w:rPr>
        <w:t> </w:t>
      </w:r>
      <w:r w:rsidRPr="002077F8">
        <w:rPr>
          <w:rFonts w:ascii="Times New Roman" w:hAnsi="Times New Roman"/>
          <w:noProof w:val="0"/>
          <w:sz w:val="24"/>
          <w:szCs w:val="24"/>
        </w:rPr>
        <w:t>punktā norādīto 3 (triju) darbdienu laikā pēc Iepirkumu komisijas lēmuma pieņemšanas.</w:t>
      </w:r>
    </w:p>
    <w:p w:rsidR="002077F8" w:rsidRPr="002077F8" w:rsidRDefault="002077F8" w:rsidP="00AC08ED">
      <w:pPr>
        <w:spacing w:after="0" w:line="240" w:lineRule="auto"/>
        <w:ind w:firstLine="709"/>
        <w:jc w:val="both"/>
        <w:rPr>
          <w:rFonts w:ascii="Times New Roman" w:hAnsi="Times New Roman"/>
          <w:noProof w:val="0"/>
          <w:sz w:val="24"/>
          <w:szCs w:val="24"/>
        </w:rPr>
      </w:pPr>
      <w:r w:rsidRPr="002077F8">
        <w:rPr>
          <w:rFonts w:ascii="Times New Roman" w:hAnsi="Times New Roman"/>
          <w:noProof w:val="0"/>
          <w:sz w:val="24"/>
          <w:szCs w:val="24"/>
        </w:rPr>
        <w:t xml:space="preserve">3. Atbilstoši Pārvaldes </w:t>
      </w:r>
      <w:r w:rsidRPr="002077F8">
        <w:rPr>
          <w:rFonts w:ascii="Times New Roman" w:hAnsi="Times New Roman"/>
          <w:sz w:val="24"/>
          <w:szCs w:val="24"/>
        </w:rPr>
        <w:t>2017. gada</w:t>
      </w:r>
      <w:r w:rsidR="00230969">
        <w:rPr>
          <w:rFonts w:ascii="Times New Roman" w:hAnsi="Times New Roman"/>
          <w:sz w:val="24"/>
          <w:szCs w:val="24"/>
        </w:rPr>
        <w:t> </w:t>
      </w:r>
      <w:r w:rsidRPr="002077F8">
        <w:rPr>
          <w:rFonts w:ascii="Times New Roman" w:hAnsi="Times New Roman"/>
          <w:sz w:val="24"/>
          <w:szCs w:val="24"/>
        </w:rPr>
        <w:t>12. septembra iekšējiem noteikumiem Nr. 1/16</w:t>
      </w:r>
      <w:r w:rsidR="00230969">
        <w:rPr>
          <w:rFonts w:ascii="Times New Roman" w:hAnsi="Times New Roman"/>
          <w:sz w:val="24"/>
          <w:szCs w:val="24"/>
        </w:rPr>
        <w:noBreakHyphen/>
      </w:r>
      <w:r w:rsidRPr="002077F8">
        <w:rPr>
          <w:rFonts w:ascii="Times New Roman" w:hAnsi="Times New Roman"/>
          <w:sz w:val="24"/>
          <w:szCs w:val="24"/>
        </w:rPr>
        <w:t>n</w:t>
      </w:r>
      <w:r w:rsidR="00230969" w:rsidRPr="002077F8">
        <w:rPr>
          <w:rFonts w:ascii="Times New Roman" w:hAnsi="Times New Roman"/>
          <w:sz w:val="24"/>
          <w:szCs w:val="24"/>
        </w:rPr>
        <w:t>.</w:t>
      </w:r>
      <w:r w:rsidR="00230969">
        <w:rPr>
          <w:rFonts w:ascii="Times New Roman" w:hAnsi="Times New Roman"/>
          <w:sz w:val="24"/>
          <w:szCs w:val="24"/>
        </w:rPr>
        <w:noBreakHyphen/>
      </w:r>
      <w:r w:rsidRPr="002077F8">
        <w:rPr>
          <w:rFonts w:ascii="Times New Roman" w:hAnsi="Times New Roman"/>
          <w:sz w:val="24"/>
          <w:szCs w:val="24"/>
        </w:rPr>
        <w:t>27</w:t>
      </w:r>
      <w:r w:rsidR="00230969">
        <w:rPr>
          <w:rFonts w:ascii="Times New Roman" w:hAnsi="Times New Roman"/>
          <w:sz w:val="24"/>
          <w:szCs w:val="24"/>
        </w:rPr>
        <w:t> </w:t>
      </w:r>
      <w:r w:rsidRPr="002077F8">
        <w:rPr>
          <w:rFonts w:ascii="Times New Roman" w:hAnsi="Times New Roman"/>
          <w:sz w:val="24"/>
          <w:szCs w:val="24"/>
        </w:rPr>
        <w:t xml:space="preserve">"Iepirkumu organizēšanas kārtība" </w:t>
      </w:r>
      <w:r w:rsidRPr="002077F8">
        <w:rPr>
          <w:rFonts w:ascii="Times New Roman" w:hAnsi="Times New Roman"/>
          <w:noProof w:val="0"/>
          <w:sz w:val="24"/>
          <w:szCs w:val="24"/>
        </w:rPr>
        <w:t>un ievērojot Likumā noteiktos termiņus līguma noslēgšanai, uzdot Pārvaldes centrālā aparāta Iepirkumu un līgumu daļai koordinēt līguma noslēgšanu ar Iepirkumu komisijas lēmuma 1.</w:t>
      </w:r>
      <w:r w:rsidR="00230969">
        <w:rPr>
          <w:rFonts w:ascii="Times New Roman" w:hAnsi="Times New Roman"/>
          <w:noProof w:val="0"/>
          <w:sz w:val="24"/>
          <w:szCs w:val="24"/>
        </w:rPr>
        <w:t> </w:t>
      </w:r>
      <w:r w:rsidRPr="002077F8">
        <w:rPr>
          <w:rFonts w:ascii="Times New Roman" w:hAnsi="Times New Roman"/>
          <w:noProof w:val="0"/>
          <w:sz w:val="24"/>
          <w:szCs w:val="24"/>
        </w:rPr>
        <w:t>punktā minēto pretendentu.</w:t>
      </w:r>
    </w:p>
    <w:p w:rsidR="00AC08ED" w:rsidRDefault="002077F8" w:rsidP="002077F8">
      <w:pPr>
        <w:spacing w:after="0" w:line="240" w:lineRule="auto"/>
        <w:ind w:right="-2" w:firstLine="720"/>
        <w:jc w:val="both"/>
        <w:rPr>
          <w:rFonts w:ascii="Times New Roman" w:hAnsi="Times New Roman"/>
          <w:noProof w:val="0"/>
          <w:sz w:val="24"/>
          <w:szCs w:val="24"/>
        </w:rPr>
      </w:pPr>
      <w:r w:rsidRPr="002077F8">
        <w:rPr>
          <w:rFonts w:ascii="Times New Roman" w:hAnsi="Times New Roman"/>
          <w:noProof w:val="0"/>
          <w:sz w:val="24"/>
          <w:szCs w:val="24"/>
        </w:rPr>
        <w:t xml:space="preserve">4. Saskaņā ar Likuma </w:t>
      </w:r>
      <w:r w:rsidRPr="002077F8">
        <w:rPr>
          <w:rFonts w:ascii="Times New Roman" w:eastAsia="Times New Roman" w:hAnsi="Times New Roman"/>
          <w:bCs/>
          <w:noProof w:val="0"/>
          <w:sz w:val="24"/>
          <w:szCs w:val="24"/>
        </w:rPr>
        <w:t xml:space="preserve">9. panta septiņpadsmito </w:t>
      </w:r>
      <w:r w:rsidRPr="002077F8">
        <w:rPr>
          <w:rFonts w:ascii="Times New Roman" w:hAnsi="Times New Roman"/>
          <w:noProof w:val="0"/>
          <w:sz w:val="24"/>
          <w:szCs w:val="24"/>
        </w:rPr>
        <w:t xml:space="preserve">daļu 10 (desmit) darbdienu laikā pēc līguma noslēgšanas publicēt informatīvu paziņojumu Iepirkumu uzraudzības biroja mājaslapā par noslēgto līgumu. </w:t>
      </w:r>
    </w:p>
    <w:p w:rsidR="00AC08ED" w:rsidRDefault="00AC08ED" w:rsidP="002077F8">
      <w:pPr>
        <w:spacing w:after="0" w:line="240" w:lineRule="auto"/>
        <w:ind w:right="-2" w:firstLine="720"/>
        <w:jc w:val="both"/>
        <w:rPr>
          <w:rFonts w:ascii="Times New Roman" w:hAnsi="Times New Roman"/>
          <w:noProof w:val="0"/>
          <w:sz w:val="24"/>
          <w:szCs w:val="24"/>
        </w:rPr>
      </w:pPr>
    </w:p>
    <w:p w:rsidR="00E51F30" w:rsidRDefault="00E51F30" w:rsidP="00A64F9B">
      <w:pPr>
        <w:spacing w:after="0" w:line="240" w:lineRule="auto"/>
        <w:ind w:right="-2"/>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0D667A">
        <w:rPr>
          <w:rFonts w:ascii="Times New Roman" w:hAnsi="Times New Roman"/>
          <w:noProof w:val="0"/>
          <w:sz w:val="24"/>
          <w:szCs w:val="24"/>
        </w:rPr>
        <w:t>plkst.14.40</w:t>
      </w:r>
    </w:p>
    <w:p w:rsidR="00B06706" w:rsidRDefault="00B06706" w:rsidP="00A64F9B">
      <w:pPr>
        <w:spacing w:after="0" w:line="240" w:lineRule="auto"/>
        <w:ind w:right="-2"/>
        <w:jc w:val="both"/>
        <w:rPr>
          <w:rFonts w:ascii="Times New Roman" w:hAnsi="Times New Roman"/>
          <w:noProof w:val="0"/>
          <w:sz w:val="24"/>
          <w:szCs w:val="24"/>
        </w:rPr>
      </w:pPr>
    </w:p>
    <w:p w:rsidR="00B06706" w:rsidRDefault="00B06706" w:rsidP="00A64F9B">
      <w:pPr>
        <w:spacing w:after="0" w:line="240" w:lineRule="auto"/>
        <w:ind w:right="-2"/>
        <w:jc w:val="both"/>
        <w:rPr>
          <w:rFonts w:ascii="Times New Roman" w:hAnsi="Times New Roman"/>
          <w:noProof w:val="0"/>
          <w:sz w:val="24"/>
          <w:szCs w:val="24"/>
        </w:rPr>
      </w:pPr>
    </w:p>
    <w:p w:rsidR="00B06706" w:rsidRPr="00B06706" w:rsidRDefault="00B06706" w:rsidP="00B06706">
      <w:pPr>
        <w:pStyle w:val="NoSpacing"/>
        <w:jc w:val="both"/>
        <w:rPr>
          <w:rFonts w:ascii="Times New Roman" w:hAnsi="Times New Roman"/>
          <w:sz w:val="24"/>
          <w:szCs w:val="24"/>
        </w:rPr>
      </w:pPr>
      <w:r w:rsidRPr="00B06706">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06706">
        <w:rPr>
          <w:rFonts w:ascii="Times New Roman" w:hAnsi="Times New Roman"/>
          <w:sz w:val="24"/>
          <w:szCs w:val="24"/>
        </w:rPr>
        <w:t xml:space="preserve">       T. Trocka</w:t>
      </w:r>
    </w:p>
    <w:p w:rsidR="00B06706" w:rsidRDefault="00B06706" w:rsidP="00B06706">
      <w:pPr>
        <w:pStyle w:val="NoSpacing"/>
        <w:jc w:val="both"/>
        <w:rPr>
          <w:rFonts w:ascii="Times New Roman" w:hAnsi="Times New Roman"/>
          <w:sz w:val="24"/>
          <w:szCs w:val="24"/>
        </w:rPr>
      </w:pPr>
    </w:p>
    <w:p w:rsidR="00B06706" w:rsidRDefault="00B06706" w:rsidP="00B06706">
      <w:pPr>
        <w:pStyle w:val="NoSpacing"/>
        <w:jc w:val="both"/>
        <w:rPr>
          <w:rFonts w:ascii="Times New Roman" w:hAnsi="Times New Roman"/>
          <w:sz w:val="24"/>
          <w:szCs w:val="24"/>
        </w:rPr>
      </w:pPr>
    </w:p>
    <w:p w:rsidR="00B06706" w:rsidRPr="00B06706" w:rsidRDefault="00B06706" w:rsidP="00B06706">
      <w:pPr>
        <w:pStyle w:val="NoSpacing"/>
        <w:jc w:val="both"/>
        <w:rPr>
          <w:rFonts w:ascii="Times New Roman" w:hAnsi="Times New Roman"/>
          <w:sz w:val="24"/>
          <w:szCs w:val="24"/>
        </w:rPr>
      </w:pPr>
      <w:r w:rsidRPr="00B06706">
        <w:rPr>
          <w:rFonts w:ascii="Times New Roman" w:hAnsi="Times New Roman"/>
          <w:sz w:val="24"/>
          <w:szCs w:val="24"/>
        </w:rPr>
        <w:t>Iepirkumu komisijas priekšsēdētāja vietniece:</w:t>
      </w:r>
      <w:r w:rsidRPr="00B06706">
        <w:rPr>
          <w:rFonts w:ascii="Times New Roman" w:hAnsi="Times New Roman"/>
          <w:sz w:val="24"/>
          <w:szCs w:val="24"/>
        </w:rPr>
        <w:tab/>
      </w:r>
      <w:r>
        <w:rPr>
          <w:rFonts w:ascii="Times New Roman" w:hAnsi="Times New Roman"/>
          <w:sz w:val="24"/>
          <w:szCs w:val="24"/>
        </w:rPr>
        <w:t xml:space="preserve">                                                </w:t>
      </w:r>
      <w:r w:rsidRPr="00B06706">
        <w:rPr>
          <w:rFonts w:ascii="Times New Roman" w:hAnsi="Times New Roman"/>
          <w:sz w:val="24"/>
          <w:szCs w:val="24"/>
        </w:rPr>
        <w:t>J. Baranova</w:t>
      </w:r>
    </w:p>
    <w:p w:rsidR="00B06706" w:rsidRPr="00B06706" w:rsidRDefault="00B06706" w:rsidP="00B06706">
      <w:pPr>
        <w:pStyle w:val="NoSpacing"/>
        <w:jc w:val="both"/>
        <w:rPr>
          <w:rFonts w:ascii="Times New Roman" w:hAnsi="Times New Roman"/>
          <w:sz w:val="24"/>
          <w:szCs w:val="24"/>
        </w:rPr>
      </w:pPr>
    </w:p>
    <w:p w:rsidR="00B06706" w:rsidRPr="00B06706" w:rsidRDefault="00B06706" w:rsidP="00B06706">
      <w:pPr>
        <w:pStyle w:val="NoSpacing"/>
        <w:jc w:val="both"/>
        <w:rPr>
          <w:rFonts w:ascii="Times New Roman" w:hAnsi="Times New Roman"/>
          <w:sz w:val="24"/>
          <w:szCs w:val="24"/>
        </w:rPr>
      </w:pPr>
    </w:p>
    <w:p w:rsidR="00B06706" w:rsidRDefault="00B06706" w:rsidP="00B06706">
      <w:pPr>
        <w:pStyle w:val="NoSpacing"/>
        <w:jc w:val="both"/>
        <w:rPr>
          <w:rFonts w:ascii="Times New Roman" w:hAnsi="Times New Roman"/>
          <w:sz w:val="24"/>
          <w:szCs w:val="24"/>
        </w:rPr>
      </w:pPr>
      <w:r w:rsidRPr="00B06706">
        <w:rPr>
          <w:rFonts w:ascii="Times New Roman" w:hAnsi="Times New Roman"/>
          <w:sz w:val="24"/>
          <w:szCs w:val="24"/>
        </w:rPr>
        <w:t>Iepirkumu komisijas locekļi:</w:t>
      </w:r>
      <w:r w:rsidRPr="00B06706">
        <w:rPr>
          <w:rFonts w:ascii="Times New Roman" w:hAnsi="Times New Roman"/>
          <w:sz w:val="24"/>
          <w:szCs w:val="24"/>
        </w:rPr>
        <w:tab/>
      </w:r>
      <w:r>
        <w:rPr>
          <w:rFonts w:ascii="Times New Roman" w:hAnsi="Times New Roman"/>
          <w:sz w:val="24"/>
          <w:szCs w:val="24"/>
        </w:rPr>
        <w:t xml:space="preserve">                                                                                     </w:t>
      </w:r>
      <w:r w:rsidRPr="00B06706">
        <w:rPr>
          <w:rFonts w:ascii="Times New Roman" w:hAnsi="Times New Roman"/>
          <w:sz w:val="24"/>
          <w:szCs w:val="24"/>
        </w:rPr>
        <w:t>O. Sparāne</w:t>
      </w:r>
    </w:p>
    <w:p w:rsidR="002655FE" w:rsidRDefault="002655FE" w:rsidP="00B06706">
      <w:pPr>
        <w:pStyle w:val="NoSpacing"/>
        <w:jc w:val="both"/>
        <w:rPr>
          <w:rFonts w:ascii="Times New Roman" w:hAnsi="Times New Roman"/>
          <w:sz w:val="24"/>
          <w:szCs w:val="24"/>
        </w:rPr>
      </w:pPr>
    </w:p>
    <w:p w:rsidR="002655FE" w:rsidRDefault="002655FE" w:rsidP="00B06706">
      <w:pPr>
        <w:pStyle w:val="NoSpacing"/>
        <w:jc w:val="both"/>
        <w:rPr>
          <w:rFonts w:ascii="Times New Roman" w:hAnsi="Times New Roman"/>
          <w:sz w:val="24"/>
          <w:szCs w:val="24"/>
        </w:rPr>
      </w:pPr>
    </w:p>
    <w:p w:rsidR="002655FE" w:rsidRPr="00B06706" w:rsidRDefault="002655FE" w:rsidP="002655FE">
      <w:pPr>
        <w:pStyle w:val="NoSpacing"/>
        <w:jc w:val="right"/>
        <w:rPr>
          <w:rFonts w:ascii="Times New Roman" w:hAnsi="Times New Roman"/>
          <w:sz w:val="24"/>
          <w:szCs w:val="24"/>
        </w:rPr>
      </w:pPr>
      <w:r>
        <w:rPr>
          <w:rFonts w:ascii="Times New Roman" w:hAnsi="Times New Roman"/>
          <w:sz w:val="24"/>
          <w:szCs w:val="24"/>
        </w:rPr>
        <w:t>U. Zvaigzne</w:t>
      </w:r>
    </w:p>
    <w:p w:rsidR="00B06706" w:rsidRPr="00B06706" w:rsidRDefault="00B06706" w:rsidP="00B06706">
      <w:pPr>
        <w:pStyle w:val="NoSpacing"/>
        <w:jc w:val="both"/>
        <w:rPr>
          <w:rFonts w:ascii="Times New Roman" w:hAnsi="Times New Roman"/>
          <w:sz w:val="24"/>
          <w:szCs w:val="24"/>
        </w:rPr>
      </w:pPr>
    </w:p>
    <w:p w:rsidR="00B06706" w:rsidRDefault="00B06706" w:rsidP="00B06706">
      <w:pPr>
        <w:pStyle w:val="NoSpacing"/>
        <w:jc w:val="both"/>
        <w:rPr>
          <w:rFonts w:ascii="Times New Roman" w:hAnsi="Times New Roman"/>
          <w:sz w:val="24"/>
          <w:szCs w:val="24"/>
        </w:rPr>
      </w:pPr>
    </w:p>
    <w:p w:rsidR="00B06706" w:rsidRDefault="00B06706" w:rsidP="00B06706">
      <w:pPr>
        <w:pStyle w:val="NoSpacing"/>
        <w:jc w:val="both"/>
        <w:rPr>
          <w:rFonts w:ascii="Times New Roman" w:hAnsi="Times New Roman"/>
          <w:sz w:val="24"/>
          <w:szCs w:val="24"/>
        </w:rPr>
      </w:pPr>
      <w:r>
        <w:rPr>
          <w:rFonts w:ascii="Times New Roman" w:hAnsi="Times New Roman"/>
          <w:sz w:val="24"/>
          <w:szCs w:val="24"/>
        </w:rPr>
        <w:t xml:space="preserve">                                                                                                                                 </w:t>
      </w:r>
      <w:r w:rsidRPr="00B06706">
        <w:rPr>
          <w:rFonts w:ascii="Times New Roman" w:hAnsi="Times New Roman"/>
          <w:sz w:val="24"/>
          <w:szCs w:val="24"/>
        </w:rPr>
        <w:t>M. Vekmanis</w:t>
      </w:r>
    </w:p>
    <w:p w:rsidR="002655FE" w:rsidRDefault="002655FE" w:rsidP="00B06706">
      <w:pPr>
        <w:pStyle w:val="NoSpacing"/>
        <w:jc w:val="both"/>
        <w:rPr>
          <w:rFonts w:ascii="Times New Roman" w:hAnsi="Times New Roman"/>
          <w:sz w:val="24"/>
          <w:szCs w:val="24"/>
        </w:rPr>
      </w:pPr>
    </w:p>
    <w:p w:rsidR="002655FE" w:rsidRDefault="002655FE" w:rsidP="002655FE">
      <w:pPr>
        <w:pStyle w:val="NoSpacing"/>
        <w:jc w:val="right"/>
        <w:rPr>
          <w:rFonts w:ascii="Times New Roman" w:hAnsi="Times New Roman"/>
          <w:sz w:val="24"/>
          <w:szCs w:val="24"/>
        </w:rPr>
      </w:pPr>
    </w:p>
    <w:p w:rsidR="002655FE" w:rsidRPr="00B06706" w:rsidRDefault="002655FE" w:rsidP="002655FE">
      <w:pPr>
        <w:pStyle w:val="NoSpacing"/>
        <w:jc w:val="right"/>
        <w:rPr>
          <w:rFonts w:ascii="Times New Roman" w:hAnsi="Times New Roman"/>
          <w:sz w:val="24"/>
          <w:szCs w:val="24"/>
        </w:rPr>
      </w:pPr>
      <w:r>
        <w:rPr>
          <w:rFonts w:ascii="Times New Roman" w:hAnsi="Times New Roman"/>
          <w:sz w:val="24"/>
          <w:szCs w:val="24"/>
        </w:rPr>
        <w:t>V. Petruhins</w:t>
      </w:r>
    </w:p>
    <w:p w:rsidR="00B06706" w:rsidRPr="00B06706" w:rsidRDefault="00B06706" w:rsidP="00B06706">
      <w:pPr>
        <w:pStyle w:val="NoSpacing"/>
        <w:jc w:val="both"/>
        <w:rPr>
          <w:rFonts w:ascii="Times New Roman" w:hAnsi="Times New Roman"/>
          <w:sz w:val="24"/>
          <w:szCs w:val="24"/>
        </w:rPr>
      </w:pPr>
    </w:p>
    <w:p w:rsidR="00B06706" w:rsidRPr="00B06706" w:rsidRDefault="00B06706" w:rsidP="00B06706">
      <w:pPr>
        <w:pStyle w:val="NoSpacing"/>
        <w:jc w:val="both"/>
        <w:rPr>
          <w:rFonts w:ascii="Times New Roman" w:hAnsi="Times New Roman"/>
          <w:sz w:val="24"/>
          <w:szCs w:val="24"/>
        </w:rPr>
      </w:pPr>
    </w:p>
    <w:p w:rsidR="00B06706" w:rsidRPr="00B06706" w:rsidRDefault="00B06706" w:rsidP="00B06706">
      <w:pPr>
        <w:pStyle w:val="NoSpacing"/>
        <w:jc w:val="both"/>
        <w:rPr>
          <w:rFonts w:ascii="Times New Roman" w:hAnsi="Times New Roman"/>
          <w:sz w:val="24"/>
          <w:szCs w:val="24"/>
        </w:rPr>
      </w:pPr>
      <w:r w:rsidRPr="00B06706">
        <w:rPr>
          <w:rFonts w:ascii="Times New Roman" w:hAnsi="Times New Roman"/>
          <w:sz w:val="24"/>
          <w:szCs w:val="24"/>
        </w:rPr>
        <w:t>Protokolētājs:</w:t>
      </w:r>
      <w:r w:rsidRPr="00B06706">
        <w:rPr>
          <w:rFonts w:ascii="Times New Roman" w:hAnsi="Times New Roman"/>
          <w:sz w:val="24"/>
          <w:szCs w:val="24"/>
        </w:rPr>
        <w:tab/>
        <w:t xml:space="preserve"> </w:t>
      </w:r>
      <w:r>
        <w:rPr>
          <w:rFonts w:ascii="Times New Roman" w:hAnsi="Times New Roman"/>
          <w:sz w:val="24"/>
          <w:szCs w:val="24"/>
        </w:rPr>
        <w:t xml:space="preserve">                                                                                                          </w:t>
      </w:r>
      <w:r w:rsidRPr="00B06706">
        <w:rPr>
          <w:rFonts w:ascii="Times New Roman" w:hAnsi="Times New Roman"/>
          <w:sz w:val="24"/>
          <w:szCs w:val="24"/>
        </w:rPr>
        <w:t>V. Vietniece</w:t>
      </w:r>
    </w:p>
    <w:p w:rsidR="00B06706" w:rsidRDefault="00B06706" w:rsidP="00A64F9B">
      <w:pPr>
        <w:spacing w:after="0" w:line="240" w:lineRule="auto"/>
        <w:ind w:right="-2"/>
        <w:jc w:val="both"/>
        <w:rPr>
          <w:rFonts w:ascii="Times New Roman" w:hAnsi="Times New Roman"/>
          <w:noProof w:val="0"/>
          <w:sz w:val="24"/>
          <w:szCs w:val="24"/>
        </w:rPr>
      </w:pPr>
    </w:p>
    <w:sectPr w:rsidR="00B06706" w:rsidSect="00134229">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7F2" w:rsidRDefault="005337F2" w:rsidP="00171A05">
      <w:pPr>
        <w:spacing w:after="0" w:line="240" w:lineRule="auto"/>
      </w:pPr>
      <w:r>
        <w:separator/>
      </w:r>
    </w:p>
  </w:endnote>
  <w:endnote w:type="continuationSeparator" w:id="0">
    <w:p w:rsidR="005337F2" w:rsidRDefault="005337F2"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7F2" w:rsidRDefault="005337F2" w:rsidP="00171A05">
      <w:pPr>
        <w:spacing w:after="0" w:line="240" w:lineRule="auto"/>
      </w:pPr>
      <w:r>
        <w:separator/>
      </w:r>
    </w:p>
  </w:footnote>
  <w:footnote w:type="continuationSeparator" w:id="0">
    <w:p w:rsidR="005337F2" w:rsidRDefault="005337F2"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5B6C04" w:rsidRPr="00171A05" w:rsidRDefault="005B6C0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931AC8">
          <w:rPr>
            <w:rFonts w:ascii="Times New Roman" w:hAnsi="Times New Roman"/>
          </w:rPr>
          <w:t>12</w:t>
        </w:r>
        <w:r w:rsidRPr="00171A0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D65442"/>
    <w:multiLevelType w:val="hybridMultilevel"/>
    <w:tmpl w:val="B0FE9FA4"/>
    <w:lvl w:ilvl="0" w:tplc="0FEAD39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719830E0"/>
    <w:multiLevelType w:val="hybridMultilevel"/>
    <w:tmpl w:val="A5309EC2"/>
    <w:lvl w:ilvl="0" w:tplc="91B424B6">
      <w:start w:val="1"/>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391C"/>
    <w:rsid w:val="000256BE"/>
    <w:rsid w:val="00030F9C"/>
    <w:rsid w:val="000503E2"/>
    <w:rsid w:val="00054351"/>
    <w:rsid w:val="00060216"/>
    <w:rsid w:val="00065320"/>
    <w:rsid w:val="00071A38"/>
    <w:rsid w:val="00094711"/>
    <w:rsid w:val="000A6CFF"/>
    <w:rsid w:val="000D24EE"/>
    <w:rsid w:val="000D667A"/>
    <w:rsid w:val="000E576E"/>
    <w:rsid w:val="000F2C81"/>
    <w:rsid w:val="000F4896"/>
    <w:rsid w:val="000F4FA1"/>
    <w:rsid w:val="000F5F5C"/>
    <w:rsid w:val="0010081A"/>
    <w:rsid w:val="001011A7"/>
    <w:rsid w:val="00106729"/>
    <w:rsid w:val="00111097"/>
    <w:rsid w:val="00116B93"/>
    <w:rsid w:val="0012230E"/>
    <w:rsid w:val="001249EA"/>
    <w:rsid w:val="00126457"/>
    <w:rsid w:val="001266F9"/>
    <w:rsid w:val="00134229"/>
    <w:rsid w:val="00134B72"/>
    <w:rsid w:val="00144B61"/>
    <w:rsid w:val="001536F4"/>
    <w:rsid w:val="001558C2"/>
    <w:rsid w:val="00171A05"/>
    <w:rsid w:val="00181AD8"/>
    <w:rsid w:val="00190BEA"/>
    <w:rsid w:val="00195949"/>
    <w:rsid w:val="001A07A2"/>
    <w:rsid w:val="001A0C95"/>
    <w:rsid w:val="001A5B62"/>
    <w:rsid w:val="001A68B2"/>
    <w:rsid w:val="001B6239"/>
    <w:rsid w:val="001C3910"/>
    <w:rsid w:val="001F0D8D"/>
    <w:rsid w:val="001F38A5"/>
    <w:rsid w:val="002010C7"/>
    <w:rsid w:val="002077F8"/>
    <w:rsid w:val="00225133"/>
    <w:rsid w:val="00230969"/>
    <w:rsid w:val="00231E4C"/>
    <w:rsid w:val="00232CF2"/>
    <w:rsid w:val="00236C3F"/>
    <w:rsid w:val="00246568"/>
    <w:rsid w:val="002655FE"/>
    <w:rsid w:val="002779E1"/>
    <w:rsid w:val="00277E9B"/>
    <w:rsid w:val="002809BA"/>
    <w:rsid w:val="002923E2"/>
    <w:rsid w:val="00297CF4"/>
    <w:rsid w:val="002A0B1F"/>
    <w:rsid w:val="002A56B7"/>
    <w:rsid w:val="002A6C90"/>
    <w:rsid w:val="002A7D94"/>
    <w:rsid w:val="002B4E75"/>
    <w:rsid w:val="002B5AEC"/>
    <w:rsid w:val="002C3366"/>
    <w:rsid w:val="002D397D"/>
    <w:rsid w:val="002E258A"/>
    <w:rsid w:val="002E45F2"/>
    <w:rsid w:val="002E6825"/>
    <w:rsid w:val="003146F3"/>
    <w:rsid w:val="003160D9"/>
    <w:rsid w:val="0031693D"/>
    <w:rsid w:val="0031765B"/>
    <w:rsid w:val="003264CA"/>
    <w:rsid w:val="00336B35"/>
    <w:rsid w:val="00336DD8"/>
    <w:rsid w:val="0034314A"/>
    <w:rsid w:val="003451DB"/>
    <w:rsid w:val="00345924"/>
    <w:rsid w:val="00352323"/>
    <w:rsid w:val="00354487"/>
    <w:rsid w:val="00355FEA"/>
    <w:rsid w:val="0036016B"/>
    <w:rsid w:val="00367FF3"/>
    <w:rsid w:val="0037280A"/>
    <w:rsid w:val="00375738"/>
    <w:rsid w:val="00385FF6"/>
    <w:rsid w:val="00394C0A"/>
    <w:rsid w:val="00395818"/>
    <w:rsid w:val="003A5688"/>
    <w:rsid w:val="003A7685"/>
    <w:rsid w:val="003B2202"/>
    <w:rsid w:val="003B2BB5"/>
    <w:rsid w:val="003D0B83"/>
    <w:rsid w:val="003D32F1"/>
    <w:rsid w:val="003D666A"/>
    <w:rsid w:val="003E058C"/>
    <w:rsid w:val="003F6065"/>
    <w:rsid w:val="00402084"/>
    <w:rsid w:val="00404CBD"/>
    <w:rsid w:val="00407C5A"/>
    <w:rsid w:val="00410ACD"/>
    <w:rsid w:val="00416B17"/>
    <w:rsid w:val="00417AD4"/>
    <w:rsid w:val="004247A9"/>
    <w:rsid w:val="004451EE"/>
    <w:rsid w:val="00447A91"/>
    <w:rsid w:val="00456C0E"/>
    <w:rsid w:val="0046261E"/>
    <w:rsid w:val="00465175"/>
    <w:rsid w:val="0047120F"/>
    <w:rsid w:val="0047199F"/>
    <w:rsid w:val="004721BD"/>
    <w:rsid w:val="004729F3"/>
    <w:rsid w:val="00496312"/>
    <w:rsid w:val="00497D52"/>
    <w:rsid w:val="004A2482"/>
    <w:rsid w:val="004A7E35"/>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13939"/>
    <w:rsid w:val="00521436"/>
    <w:rsid w:val="005227D5"/>
    <w:rsid w:val="00523A47"/>
    <w:rsid w:val="00531EE8"/>
    <w:rsid w:val="005337F2"/>
    <w:rsid w:val="005427FD"/>
    <w:rsid w:val="005471AA"/>
    <w:rsid w:val="00550895"/>
    <w:rsid w:val="0055276E"/>
    <w:rsid w:val="005531D8"/>
    <w:rsid w:val="0056776F"/>
    <w:rsid w:val="00570B29"/>
    <w:rsid w:val="00572201"/>
    <w:rsid w:val="00573F3A"/>
    <w:rsid w:val="00576F77"/>
    <w:rsid w:val="005802DF"/>
    <w:rsid w:val="005817CA"/>
    <w:rsid w:val="0058257D"/>
    <w:rsid w:val="00583079"/>
    <w:rsid w:val="00591995"/>
    <w:rsid w:val="00592D07"/>
    <w:rsid w:val="00596782"/>
    <w:rsid w:val="005B6C04"/>
    <w:rsid w:val="005C0FB4"/>
    <w:rsid w:val="005C1AB0"/>
    <w:rsid w:val="005C4292"/>
    <w:rsid w:val="005C7319"/>
    <w:rsid w:val="005C73B2"/>
    <w:rsid w:val="005D1723"/>
    <w:rsid w:val="005E24A4"/>
    <w:rsid w:val="005E29E0"/>
    <w:rsid w:val="005F44E2"/>
    <w:rsid w:val="0060595B"/>
    <w:rsid w:val="006133E8"/>
    <w:rsid w:val="00613F56"/>
    <w:rsid w:val="00614ADD"/>
    <w:rsid w:val="00623F55"/>
    <w:rsid w:val="006261D1"/>
    <w:rsid w:val="0062767C"/>
    <w:rsid w:val="00635FB9"/>
    <w:rsid w:val="006363D8"/>
    <w:rsid w:val="00640378"/>
    <w:rsid w:val="006437E4"/>
    <w:rsid w:val="0065062D"/>
    <w:rsid w:val="0065185B"/>
    <w:rsid w:val="00654D80"/>
    <w:rsid w:val="00656000"/>
    <w:rsid w:val="00661CAA"/>
    <w:rsid w:val="006768FD"/>
    <w:rsid w:val="0068256C"/>
    <w:rsid w:val="006A2AEB"/>
    <w:rsid w:val="006A3F39"/>
    <w:rsid w:val="006C2E86"/>
    <w:rsid w:val="006C7519"/>
    <w:rsid w:val="006E5371"/>
    <w:rsid w:val="006F3BCC"/>
    <w:rsid w:val="00700F2B"/>
    <w:rsid w:val="00704721"/>
    <w:rsid w:val="00707C2A"/>
    <w:rsid w:val="00712143"/>
    <w:rsid w:val="0071608A"/>
    <w:rsid w:val="0072548A"/>
    <w:rsid w:val="00727E59"/>
    <w:rsid w:val="00742167"/>
    <w:rsid w:val="00742F2D"/>
    <w:rsid w:val="00754D77"/>
    <w:rsid w:val="0076268E"/>
    <w:rsid w:val="007662AC"/>
    <w:rsid w:val="00786F63"/>
    <w:rsid w:val="00791B99"/>
    <w:rsid w:val="00791EC2"/>
    <w:rsid w:val="0079397E"/>
    <w:rsid w:val="007A00E2"/>
    <w:rsid w:val="007A22A5"/>
    <w:rsid w:val="007A7466"/>
    <w:rsid w:val="007B5DBB"/>
    <w:rsid w:val="007B67B8"/>
    <w:rsid w:val="007B7B0C"/>
    <w:rsid w:val="007C5131"/>
    <w:rsid w:val="007C608E"/>
    <w:rsid w:val="007D0B47"/>
    <w:rsid w:val="00804062"/>
    <w:rsid w:val="008106F6"/>
    <w:rsid w:val="00813ADC"/>
    <w:rsid w:val="00820985"/>
    <w:rsid w:val="00830050"/>
    <w:rsid w:val="00860F66"/>
    <w:rsid w:val="00871465"/>
    <w:rsid w:val="008771BD"/>
    <w:rsid w:val="00895D5E"/>
    <w:rsid w:val="008B1958"/>
    <w:rsid w:val="008B38D9"/>
    <w:rsid w:val="008B74E3"/>
    <w:rsid w:val="008C54F5"/>
    <w:rsid w:val="008D1B00"/>
    <w:rsid w:val="008E7C5D"/>
    <w:rsid w:val="0090115C"/>
    <w:rsid w:val="0090795E"/>
    <w:rsid w:val="00914150"/>
    <w:rsid w:val="00915849"/>
    <w:rsid w:val="00931AC8"/>
    <w:rsid w:val="0093566E"/>
    <w:rsid w:val="00956880"/>
    <w:rsid w:val="00957609"/>
    <w:rsid w:val="00982667"/>
    <w:rsid w:val="00990977"/>
    <w:rsid w:val="009973FB"/>
    <w:rsid w:val="009A10C3"/>
    <w:rsid w:val="009A379E"/>
    <w:rsid w:val="009A4776"/>
    <w:rsid w:val="009A5795"/>
    <w:rsid w:val="009B08D9"/>
    <w:rsid w:val="009D1D6A"/>
    <w:rsid w:val="009E308E"/>
    <w:rsid w:val="009E553F"/>
    <w:rsid w:val="009E6140"/>
    <w:rsid w:val="009F1E6B"/>
    <w:rsid w:val="009F3D95"/>
    <w:rsid w:val="00A02733"/>
    <w:rsid w:val="00A1043E"/>
    <w:rsid w:val="00A14362"/>
    <w:rsid w:val="00A148B1"/>
    <w:rsid w:val="00A253EB"/>
    <w:rsid w:val="00A43A30"/>
    <w:rsid w:val="00A462FF"/>
    <w:rsid w:val="00A46C9B"/>
    <w:rsid w:val="00A5080F"/>
    <w:rsid w:val="00A53616"/>
    <w:rsid w:val="00A541D4"/>
    <w:rsid w:val="00A565BD"/>
    <w:rsid w:val="00A61BE6"/>
    <w:rsid w:val="00A64F9B"/>
    <w:rsid w:val="00A66E17"/>
    <w:rsid w:val="00A721DD"/>
    <w:rsid w:val="00A80547"/>
    <w:rsid w:val="00A813BC"/>
    <w:rsid w:val="00A822BE"/>
    <w:rsid w:val="00AB6BA3"/>
    <w:rsid w:val="00AB7498"/>
    <w:rsid w:val="00AC08ED"/>
    <w:rsid w:val="00AC570D"/>
    <w:rsid w:val="00AC7280"/>
    <w:rsid w:val="00AD442F"/>
    <w:rsid w:val="00B0619D"/>
    <w:rsid w:val="00B06706"/>
    <w:rsid w:val="00B07750"/>
    <w:rsid w:val="00B15DB0"/>
    <w:rsid w:val="00B2386C"/>
    <w:rsid w:val="00B30802"/>
    <w:rsid w:val="00B43227"/>
    <w:rsid w:val="00B44057"/>
    <w:rsid w:val="00B47B05"/>
    <w:rsid w:val="00B60813"/>
    <w:rsid w:val="00B61282"/>
    <w:rsid w:val="00B73099"/>
    <w:rsid w:val="00B857E8"/>
    <w:rsid w:val="00B90BAE"/>
    <w:rsid w:val="00B9303C"/>
    <w:rsid w:val="00B97DE6"/>
    <w:rsid w:val="00BA670B"/>
    <w:rsid w:val="00BA6AB9"/>
    <w:rsid w:val="00BB0E2E"/>
    <w:rsid w:val="00BC7311"/>
    <w:rsid w:val="00BD1497"/>
    <w:rsid w:val="00BD6F15"/>
    <w:rsid w:val="00BE02A2"/>
    <w:rsid w:val="00BE2516"/>
    <w:rsid w:val="00BE39A9"/>
    <w:rsid w:val="00BE4F2B"/>
    <w:rsid w:val="00BF05C1"/>
    <w:rsid w:val="00BF5230"/>
    <w:rsid w:val="00BF757C"/>
    <w:rsid w:val="00C00AB1"/>
    <w:rsid w:val="00C27291"/>
    <w:rsid w:val="00C4151D"/>
    <w:rsid w:val="00C422E5"/>
    <w:rsid w:val="00C43270"/>
    <w:rsid w:val="00C81950"/>
    <w:rsid w:val="00C824C9"/>
    <w:rsid w:val="00C90319"/>
    <w:rsid w:val="00C916C9"/>
    <w:rsid w:val="00C93256"/>
    <w:rsid w:val="00C9496F"/>
    <w:rsid w:val="00C94C78"/>
    <w:rsid w:val="00CA7638"/>
    <w:rsid w:val="00CC3E84"/>
    <w:rsid w:val="00CD20E0"/>
    <w:rsid w:val="00CD4035"/>
    <w:rsid w:val="00CE0B27"/>
    <w:rsid w:val="00CE5939"/>
    <w:rsid w:val="00CE6D64"/>
    <w:rsid w:val="00CF086C"/>
    <w:rsid w:val="00CF121A"/>
    <w:rsid w:val="00CF32E5"/>
    <w:rsid w:val="00D07C17"/>
    <w:rsid w:val="00D113A6"/>
    <w:rsid w:val="00D13473"/>
    <w:rsid w:val="00D14FBE"/>
    <w:rsid w:val="00D158FC"/>
    <w:rsid w:val="00D17F76"/>
    <w:rsid w:val="00D21606"/>
    <w:rsid w:val="00D340CB"/>
    <w:rsid w:val="00D365F3"/>
    <w:rsid w:val="00D43BF3"/>
    <w:rsid w:val="00D602E9"/>
    <w:rsid w:val="00D6299F"/>
    <w:rsid w:val="00D64078"/>
    <w:rsid w:val="00D66839"/>
    <w:rsid w:val="00D70E46"/>
    <w:rsid w:val="00D742F5"/>
    <w:rsid w:val="00D74A98"/>
    <w:rsid w:val="00D93790"/>
    <w:rsid w:val="00D93F84"/>
    <w:rsid w:val="00D95E96"/>
    <w:rsid w:val="00DA447B"/>
    <w:rsid w:val="00DA6352"/>
    <w:rsid w:val="00DA77F4"/>
    <w:rsid w:val="00DC2237"/>
    <w:rsid w:val="00DD0C89"/>
    <w:rsid w:val="00DD0E80"/>
    <w:rsid w:val="00DD3A49"/>
    <w:rsid w:val="00DD5686"/>
    <w:rsid w:val="00DE11DA"/>
    <w:rsid w:val="00DE4A02"/>
    <w:rsid w:val="00DE61BD"/>
    <w:rsid w:val="00E105EF"/>
    <w:rsid w:val="00E23A32"/>
    <w:rsid w:val="00E31C3F"/>
    <w:rsid w:val="00E42F2B"/>
    <w:rsid w:val="00E452FA"/>
    <w:rsid w:val="00E47AD4"/>
    <w:rsid w:val="00E51F30"/>
    <w:rsid w:val="00E54DDC"/>
    <w:rsid w:val="00E554E7"/>
    <w:rsid w:val="00E64420"/>
    <w:rsid w:val="00E722F8"/>
    <w:rsid w:val="00E753D5"/>
    <w:rsid w:val="00E75F0E"/>
    <w:rsid w:val="00E80596"/>
    <w:rsid w:val="00E85BA4"/>
    <w:rsid w:val="00EB2652"/>
    <w:rsid w:val="00EC0D93"/>
    <w:rsid w:val="00ED556B"/>
    <w:rsid w:val="00EE336D"/>
    <w:rsid w:val="00EE36BB"/>
    <w:rsid w:val="00EE4F6A"/>
    <w:rsid w:val="00EE7332"/>
    <w:rsid w:val="00EF0FC6"/>
    <w:rsid w:val="00EF2F27"/>
    <w:rsid w:val="00EF479B"/>
    <w:rsid w:val="00F131B8"/>
    <w:rsid w:val="00F14AB6"/>
    <w:rsid w:val="00F157B1"/>
    <w:rsid w:val="00F2556C"/>
    <w:rsid w:val="00F313AC"/>
    <w:rsid w:val="00F41FB8"/>
    <w:rsid w:val="00F4203A"/>
    <w:rsid w:val="00F47867"/>
    <w:rsid w:val="00F5507C"/>
    <w:rsid w:val="00F602F9"/>
    <w:rsid w:val="00F70DAC"/>
    <w:rsid w:val="00F71FE6"/>
    <w:rsid w:val="00F91289"/>
    <w:rsid w:val="00FA657C"/>
    <w:rsid w:val="00FB04F4"/>
    <w:rsid w:val="00FB6BA0"/>
    <w:rsid w:val="00FC0A9F"/>
    <w:rsid w:val="00FC16AF"/>
    <w:rsid w:val="00FC2D08"/>
    <w:rsid w:val="00FC2F9F"/>
    <w:rsid w:val="00FC3DE5"/>
    <w:rsid w:val="00FC7368"/>
    <w:rsid w:val="00FE307B"/>
    <w:rsid w:val="00FE3109"/>
    <w:rsid w:val="00FF2874"/>
    <w:rsid w:val="00FF5A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A5A68FF"/>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paragraph" w:styleId="Heading2">
    <w:name w:val="heading 2"/>
    <w:basedOn w:val="Normal"/>
    <w:next w:val="Normal"/>
    <w:link w:val="Heading2Char"/>
    <w:uiPriority w:val="9"/>
    <w:semiHidden/>
    <w:unhideWhenUsed/>
    <w:qFormat/>
    <w:rsid w:val="00D93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0216"/>
    <w:rPr>
      <w:color w:val="0000FF"/>
      <w:u w:val="single"/>
    </w:rPr>
  </w:style>
  <w:style w:type="character" w:styleId="Emphasis">
    <w:name w:val="Emphasis"/>
    <w:uiPriority w:val="20"/>
    <w:qFormat/>
    <w:rsid w:val="004E754C"/>
    <w:rPr>
      <w:i/>
      <w:iCs/>
    </w:rPr>
  </w:style>
  <w:style w:type="character" w:customStyle="1" w:styleId="Heading2Char">
    <w:name w:val="Heading 2 Char"/>
    <w:basedOn w:val="DefaultParagraphFont"/>
    <w:link w:val="Heading2"/>
    <w:rsid w:val="00D93790"/>
    <w:rPr>
      <w:rFonts w:asciiTheme="majorHAnsi" w:eastAsiaTheme="majorEastAsia" w:hAnsiTheme="majorHAnsi" w:cstheme="majorBidi"/>
      <w:noProof/>
      <w:color w:val="2E74B5" w:themeColor="accent1" w:themeShade="BF"/>
      <w:sz w:val="26"/>
      <w:szCs w:val="26"/>
    </w:rPr>
  </w:style>
  <w:style w:type="paragraph" w:styleId="Revision">
    <w:name w:val="Revision"/>
    <w:hidden/>
    <w:uiPriority w:val="99"/>
    <w:semiHidden/>
    <w:rsid w:val="00E452FA"/>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829BE-0F92-45BB-BC7E-A41D734E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15113</Words>
  <Characters>8615</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2018-08-08T07:11:00Z</cp:lastPrinted>
  <dcterms:created xsi:type="dcterms:W3CDTF">2018-10-18T11:33:00Z</dcterms:created>
  <dcterms:modified xsi:type="dcterms:W3CDTF">2018-10-19T07:09:00Z</dcterms:modified>
</cp:coreProperties>
</file>