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B67C54" w:rsidRPr="00523CE9" w:rsidRDefault="00AE1D73" w:rsidP="00FF4C15">
      <w:pPr>
        <w:ind w:right="-283"/>
        <w:jc w:val="center"/>
        <w:rPr>
          <w:b/>
          <w:lang w:val="lv-LV"/>
        </w:rPr>
      </w:pPr>
      <w:r>
        <w:rPr>
          <w:b/>
          <w:bCs/>
          <w:lang w:val="lv-LV"/>
        </w:rPr>
        <w:t>"</w:t>
      </w:r>
      <w:proofErr w:type="spellStart"/>
      <w:r w:rsidR="00FF4C15" w:rsidRPr="006B7E0A">
        <w:rPr>
          <w:b/>
          <w:lang w:val="lv-LV"/>
        </w:rPr>
        <w:t>Elektro</w:t>
      </w:r>
      <w:proofErr w:type="spellEnd"/>
      <w:r w:rsidR="00FF4C15" w:rsidRPr="006B7E0A">
        <w:rPr>
          <w:b/>
          <w:lang w:val="lv-LV"/>
        </w:rPr>
        <w:t xml:space="preserve"> un mehānisko instrumentu iegāde Ieslodzījuma vietu pārvaldes vajadzībām</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proofErr w:type="spellStart"/>
      <w:r>
        <w:rPr>
          <w:bCs/>
          <w:lang w:val="lv-LV"/>
        </w:rPr>
        <w:t>IeVP</w:t>
      </w:r>
      <w:proofErr w:type="spellEnd"/>
      <w:r>
        <w:rPr>
          <w:bCs/>
          <w:lang w:val="lv-LV"/>
        </w:rPr>
        <w:t xml:space="preserve"> 201</w:t>
      </w:r>
      <w:r w:rsidR="009403E1">
        <w:rPr>
          <w:bCs/>
          <w:lang w:val="lv-LV"/>
        </w:rPr>
        <w:t>8</w:t>
      </w:r>
      <w:r>
        <w:rPr>
          <w:bCs/>
          <w:lang w:val="lv-LV"/>
        </w:rPr>
        <w:t>/</w:t>
      </w:r>
      <w:r w:rsidR="00FF4C15">
        <w:rPr>
          <w:bCs/>
          <w:lang w:val="lv-LV"/>
        </w:rPr>
        <w:t>25</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E322B7">
        <w:rPr>
          <w:lang w:val="lv-LV"/>
        </w:rPr>
        <w:t xml:space="preserve">    </w:t>
      </w:r>
      <w:r w:rsidR="00176C4A">
        <w:rPr>
          <w:lang w:val="lv-LV"/>
        </w:rPr>
        <w:t xml:space="preserve">   </w:t>
      </w:r>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7940AB">
        <w:rPr>
          <w:lang w:val="lv-LV"/>
        </w:rPr>
        <w:t>7</w:t>
      </w:r>
      <w:r w:rsidR="00FF4C15">
        <w:rPr>
          <w:lang w:val="lv-LV"/>
        </w:rPr>
        <w:t>. maij</w:t>
      </w:r>
      <w:r w:rsidR="004506DB">
        <w:rPr>
          <w:lang w:val="lv-LV"/>
        </w:rPr>
        <w:t>ā</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proofErr w:type="spellStart"/>
      <w:r>
        <w:rPr>
          <w:lang w:val="lv-LV"/>
        </w:rPr>
        <w:t>IeVP</w:t>
      </w:r>
      <w:proofErr w:type="spellEnd"/>
      <w:r>
        <w:rPr>
          <w:lang w:val="lv-LV"/>
        </w:rPr>
        <w:t xml:space="preserve"> 201</w:t>
      </w:r>
      <w:r w:rsidR="009403E1">
        <w:rPr>
          <w:lang w:val="lv-LV"/>
        </w:rPr>
        <w:t>8</w:t>
      </w:r>
      <w:r>
        <w:rPr>
          <w:lang w:val="lv-LV"/>
        </w:rPr>
        <w:t>/</w:t>
      </w:r>
      <w:r w:rsidR="00FF4C15">
        <w:rPr>
          <w:bCs/>
          <w:lang w:val="lv-LV"/>
        </w:rPr>
        <w:t>25</w:t>
      </w:r>
    </w:p>
    <w:p w:rsidR="00565544" w:rsidRPr="00ED34CC" w:rsidRDefault="00B67C54" w:rsidP="009403E1">
      <w:pPr>
        <w:ind w:right="-283"/>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9403E1">
      <w:pPr>
        <w:pStyle w:val="NoSpacing"/>
        <w:ind w:right="-283"/>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FF4C15" w:rsidRPr="00FF4C15">
        <w:rPr>
          <w:rFonts w:ascii="Times New Roman" w:hAnsi="Times New Roman" w:cs="Times New Roman"/>
          <w:sz w:val="24"/>
          <w:szCs w:val="24"/>
        </w:rPr>
        <w:t>Elektro un mehānisko instrumentu iegāde Pārvaldes vajadzībām</w:t>
      </w:r>
      <w:r w:rsidR="00FB233F" w:rsidRPr="00A9584D">
        <w:rPr>
          <w:rFonts w:ascii="Times New Roman" w:hAnsi="Times New Roman" w:cs="Times New Roman"/>
          <w:sz w:val="24"/>
          <w:szCs w:val="24"/>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FF4C15">
        <w:rPr>
          <w:lang w:val="lv-LV"/>
        </w:rPr>
        <w:t>3</w:t>
      </w:r>
      <w:r>
        <w:rPr>
          <w:lang w:val="lv-LV"/>
        </w:rPr>
        <w:t>.</w:t>
      </w:r>
      <w:r w:rsidR="00FF4C15">
        <w:rPr>
          <w:lang w:val="lv-LV"/>
        </w:rPr>
        <w:t xml:space="preserve"> aprīl</w:t>
      </w:r>
      <w:r w:rsidR="00993913">
        <w:rPr>
          <w:lang w:val="lv-LV"/>
        </w:rPr>
        <w:t>i</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93913" w:rsidRPr="00430E13" w:rsidRDefault="00993913" w:rsidP="009403E1">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Pr="00430E13">
        <w:rPr>
          <w:rFonts w:eastAsiaTheme="minorHAnsi" w:cstheme="minorBidi"/>
          <w:noProof/>
          <w:lang w:val="lv-LV"/>
        </w:rPr>
        <w:t>Pārva</w:t>
      </w:r>
      <w:r>
        <w:rPr>
          <w:rFonts w:eastAsiaTheme="minorHAnsi" w:cstheme="minorBidi"/>
          <w:noProof/>
          <w:lang w:val="lv-LV"/>
        </w:rPr>
        <w:t>ldes priekšnieka vietniece pulkvežleitnant</w:t>
      </w:r>
      <w:r w:rsidRPr="00430E13">
        <w:rPr>
          <w:rFonts w:eastAsiaTheme="minorHAnsi" w:cstheme="minorBidi"/>
          <w:noProof/>
          <w:lang w:val="lv-LV"/>
        </w:rPr>
        <w:t>e Tatjana Trocka</w:t>
      </w:r>
    </w:p>
    <w:p w:rsidR="009403E1" w:rsidRPr="009403E1" w:rsidRDefault="009403E1" w:rsidP="009403E1">
      <w:pPr>
        <w:ind w:right="-283"/>
        <w:jc w:val="both"/>
        <w:rPr>
          <w:rFonts w:eastAsiaTheme="minorHAnsi" w:cstheme="minorBidi"/>
          <w:b/>
          <w:noProof/>
          <w:lang w:val="lv-LV"/>
        </w:rPr>
      </w:pPr>
      <w:r w:rsidRPr="009403E1">
        <w:rPr>
          <w:b/>
          <w:lang w:val="lv-LV"/>
        </w:rPr>
        <w:t>Iepirkumu komisijas priekšsēdētāja vietniece:</w:t>
      </w:r>
      <w:r w:rsidRPr="009403E1">
        <w:rPr>
          <w:lang w:val="lv-LV"/>
        </w:rPr>
        <w:t xml:space="preserve">  Pārvaldes centrālā aparāta Grāmatvedības daļas informācijas uzskaites galvenā speciālist</w:t>
      </w:r>
      <w:r w:rsidR="00FF4C15">
        <w:rPr>
          <w:lang w:val="lv-LV"/>
        </w:rPr>
        <w:t>e kaptein</w:t>
      </w:r>
      <w:r w:rsidRPr="009403E1">
        <w:rPr>
          <w:lang w:val="lv-LV"/>
        </w:rPr>
        <w:t>e Jūlija Baranova</w:t>
      </w:r>
    </w:p>
    <w:p w:rsidR="009403E1" w:rsidRPr="009403E1" w:rsidRDefault="009403E1" w:rsidP="009403E1">
      <w:pPr>
        <w:jc w:val="both"/>
        <w:rPr>
          <w:rFonts w:eastAsiaTheme="minorHAnsi" w:cstheme="minorBidi"/>
          <w:b/>
          <w:noProof/>
          <w:lang w:val="lv-LV"/>
        </w:rPr>
      </w:pPr>
      <w:r w:rsidRPr="009403E1">
        <w:rPr>
          <w:rFonts w:eastAsiaTheme="minorHAnsi" w:cstheme="minorBidi"/>
          <w:b/>
          <w:noProof/>
          <w:lang w:val="de-DE"/>
        </w:rPr>
        <w:t>Iepirkumu k</w:t>
      </w:r>
      <w:r w:rsidRPr="009403E1">
        <w:rPr>
          <w:rFonts w:eastAsiaTheme="minorHAnsi" w:cstheme="minorBidi"/>
          <w:b/>
          <w:noProof/>
          <w:lang w:val="lv-LV"/>
        </w:rPr>
        <w:t>omisijas locekļi:</w:t>
      </w:r>
    </w:p>
    <w:p w:rsidR="00FF4C15" w:rsidRPr="00FF4C15" w:rsidRDefault="00FF4C15" w:rsidP="00FF4C15">
      <w:pPr>
        <w:ind w:right="-766"/>
        <w:jc w:val="both"/>
        <w:rPr>
          <w:rFonts w:eastAsia="Calibri"/>
          <w:noProof/>
          <w:lang w:val="de-DE"/>
        </w:rPr>
      </w:pPr>
      <w:r w:rsidRPr="00FF4C15">
        <w:rPr>
          <w:rFonts w:eastAsia="Calibri"/>
          <w:noProof/>
          <w:lang w:val="de-DE"/>
        </w:rPr>
        <w:t>Pārvaldes centrālā aparāta Tiesvedības daļas galvenā juriste kapteine Olga Sparāne</w:t>
      </w:r>
    </w:p>
    <w:p w:rsidR="009403E1" w:rsidRPr="009403E1" w:rsidRDefault="00FF4C15" w:rsidP="00FF4C15">
      <w:pPr>
        <w:ind w:right="-283"/>
        <w:jc w:val="both"/>
        <w:rPr>
          <w:rFonts w:eastAsia="Calibri"/>
          <w:noProof/>
          <w:lang w:val="de-DE"/>
        </w:rPr>
      </w:pPr>
      <w:r w:rsidRPr="00FF4C15">
        <w:rPr>
          <w:lang w:val="de-DE"/>
        </w:rPr>
        <w:t>Pārvaldes centrālā aparāta Projektu izstrādes daļas vecākā referente kapteine Una Zvaigzne</w:t>
      </w:r>
    </w:p>
    <w:p w:rsidR="009403E1" w:rsidRPr="001A7FAC" w:rsidRDefault="009403E1" w:rsidP="001A7FAC">
      <w:pPr>
        <w:ind w:right="-766"/>
        <w:jc w:val="both"/>
        <w:rPr>
          <w:rFonts w:eastAsia="Calibri"/>
          <w:noProof/>
          <w:lang w:val="lv-LV"/>
        </w:rPr>
      </w:pPr>
      <w:r w:rsidRPr="009403E1">
        <w:rPr>
          <w:rFonts w:eastAsia="Calibri"/>
          <w:noProof/>
          <w:lang w:val="lv-LV"/>
        </w:rPr>
        <w:t>Pārvaldes centrālā aparāta Uzraudzības daļas galvenais in</w:t>
      </w:r>
      <w:r w:rsidR="001A7FAC">
        <w:rPr>
          <w:rFonts w:eastAsia="Calibri"/>
          <w:noProof/>
          <w:lang w:val="lv-LV"/>
        </w:rPr>
        <w:t>spektors majors Madars Vekmanis</w:t>
      </w:r>
      <w:r w:rsidRPr="009403E1">
        <w:rPr>
          <w:lang w:val="de-DE"/>
        </w:rPr>
        <w:t>.</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7D10A5" w:rsidRDefault="007D10A5" w:rsidP="007D10A5">
      <w:pPr>
        <w:ind w:right="-766"/>
        <w:jc w:val="both"/>
        <w:rPr>
          <w:b/>
          <w:lang w:val="lv-LV"/>
        </w:rPr>
      </w:pPr>
    </w:p>
    <w:p w:rsidR="007D10A5" w:rsidRPr="002E5C1C" w:rsidRDefault="007D10A5" w:rsidP="007D10A5">
      <w:pPr>
        <w:ind w:right="-766"/>
        <w:jc w:val="both"/>
        <w:rPr>
          <w:lang w:val="lv-LV"/>
        </w:rPr>
      </w:pPr>
      <w:r>
        <w:rPr>
          <w:b/>
          <w:lang w:val="lv-LV"/>
        </w:rPr>
        <w:t xml:space="preserve">4. Piedāvājumu iesniegšanas termiņš: </w:t>
      </w:r>
      <w:r>
        <w:rPr>
          <w:lang w:val="lv-LV"/>
        </w:rPr>
        <w:t>2018. gada 20. aprīlis, plkst.11.00.</w:t>
      </w:r>
    </w:p>
    <w:p w:rsidR="002E5C1C" w:rsidRDefault="002E5C1C" w:rsidP="001127A1">
      <w:pPr>
        <w:ind w:right="-766"/>
        <w:rPr>
          <w:b/>
          <w:lang w:val="lv-LV"/>
        </w:rPr>
      </w:pPr>
    </w:p>
    <w:p w:rsidR="007D10A5" w:rsidRPr="00581D03" w:rsidRDefault="007D10A5" w:rsidP="007D10A5">
      <w:pPr>
        <w:pStyle w:val="BodyTextIndent3"/>
        <w:ind w:right="-908" w:firstLine="0"/>
        <w:rPr>
          <w:b/>
          <w:sz w:val="24"/>
          <w:szCs w:val="24"/>
        </w:rPr>
      </w:pPr>
      <w:r>
        <w:rPr>
          <w:b/>
          <w:sz w:val="24"/>
          <w:szCs w:val="24"/>
        </w:rPr>
        <w:t>5</w:t>
      </w:r>
      <w:r w:rsidRPr="00581D03">
        <w:rPr>
          <w:b/>
          <w:sz w:val="24"/>
          <w:szCs w:val="24"/>
        </w:rPr>
        <w:t>. Piedāvājumus iesniegušie pretendenti:</w:t>
      </w:r>
    </w:p>
    <w:p w:rsidR="007D10A5" w:rsidRDefault="007D10A5" w:rsidP="001127A1">
      <w:pPr>
        <w:ind w:right="-766"/>
        <w:rPr>
          <w:b/>
          <w:lang w:val="lv-LV"/>
        </w:rPr>
      </w:pPr>
    </w:p>
    <w:tbl>
      <w:tblPr>
        <w:tblStyle w:val="TableGrid"/>
        <w:tblW w:w="5000" w:type="pct"/>
        <w:tblLayout w:type="fixed"/>
        <w:tblLook w:val="04A0" w:firstRow="1" w:lastRow="0" w:firstColumn="1" w:lastColumn="0" w:noHBand="0" w:noVBand="1"/>
      </w:tblPr>
      <w:tblGrid>
        <w:gridCol w:w="906"/>
        <w:gridCol w:w="3352"/>
        <w:gridCol w:w="1875"/>
        <w:gridCol w:w="2646"/>
      </w:tblGrid>
      <w:tr w:rsidR="007D10A5" w:rsidTr="00084ABB">
        <w:tc>
          <w:tcPr>
            <w:tcW w:w="516" w:type="pct"/>
            <w:shd w:val="pct5" w:color="auto" w:fill="auto"/>
          </w:tcPr>
          <w:p w:rsidR="007D10A5" w:rsidRPr="00A77641" w:rsidRDefault="007D10A5" w:rsidP="00084ABB">
            <w:pPr>
              <w:jc w:val="center"/>
              <w:rPr>
                <w:b/>
                <w:bCs/>
                <w:szCs w:val="26"/>
              </w:rPr>
            </w:pPr>
            <w:proofErr w:type="spellStart"/>
            <w:r>
              <w:rPr>
                <w:b/>
                <w:bCs/>
                <w:szCs w:val="26"/>
              </w:rPr>
              <w:t>N</w:t>
            </w:r>
            <w:r w:rsidRPr="00A77641">
              <w:rPr>
                <w:b/>
                <w:bCs/>
                <w:szCs w:val="26"/>
              </w:rPr>
              <w:t>.p.k</w:t>
            </w:r>
            <w:proofErr w:type="spellEnd"/>
            <w:r w:rsidRPr="00A77641">
              <w:rPr>
                <w:b/>
                <w:bCs/>
                <w:szCs w:val="26"/>
              </w:rPr>
              <w:t>.</w:t>
            </w:r>
          </w:p>
        </w:tc>
        <w:tc>
          <w:tcPr>
            <w:tcW w:w="1909" w:type="pct"/>
            <w:shd w:val="pct5" w:color="auto" w:fill="auto"/>
          </w:tcPr>
          <w:p w:rsidR="007D10A5" w:rsidRPr="00A77641" w:rsidRDefault="007D10A5" w:rsidP="00084ABB">
            <w:pPr>
              <w:jc w:val="center"/>
              <w:rPr>
                <w:b/>
                <w:bCs/>
                <w:szCs w:val="26"/>
              </w:rPr>
            </w:pPr>
            <w:proofErr w:type="spellStart"/>
            <w:r w:rsidRPr="00A77641">
              <w:rPr>
                <w:b/>
                <w:bCs/>
                <w:szCs w:val="26"/>
              </w:rPr>
              <w:t>Pretendents</w:t>
            </w:r>
            <w:proofErr w:type="spellEnd"/>
          </w:p>
        </w:tc>
        <w:tc>
          <w:tcPr>
            <w:tcW w:w="1068" w:type="pct"/>
            <w:shd w:val="pct5" w:color="auto" w:fill="auto"/>
          </w:tcPr>
          <w:p w:rsidR="007D10A5" w:rsidRPr="00A77641" w:rsidRDefault="007D10A5" w:rsidP="00084ABB">
            <w:pPr>
              <w:jc w:val="center"/>
              <w:rPr>
                <w:b/>
                <w:bCs/>
                <w:szCs w:val="26"/>
              </w:rPr>
            </w:pPr>
            <w:proofErr w:type="spellStart"/>
            <w:r>
              <w:rPr>
                <w:b/>
                <w:bCs/>
                <w:szCs w:val="26"/>
              </w:rPr>
              <w:t>Piedāvājuma</w:t>
            </w:r>
            <w:proofErr w:type="spellEnd"/>
            <w:r w:rsidRPr="00A77641">
              <w:rPr>
                <w:b/>
                <w:bCs/>
                <w:szCs w:val="26"/>
              </w:rPr>
              <w:t xml:space="preserve"> </w:t>
            </w:r>
            <w:proofErr w:type="spellStart"/>
            <w:r w:rsidRPr="00A77641">
              <w:rPr>
                <w:b/>
                <w:bCs/>
                <w:szCs w:val="26"/>
              </w:rPr>
              <w:t>iesniegšanas</w:t>
            </w:r>
            <w:proofErr w:type="spellEnd"/>
            <w:r w:rsidRPr="00A77641">
              <w:rPr>
                <w:b/>
                <w:bCs/>
                <w:szCs w:val="26"/>
              </w:rPr>
              <w:t xml:space="preserve"> </w:t>
            </w:r>
            <w:proofErr w:type="spellStart"/>
            <w:r w:rsidRPr="00A77641">
              <w:rPr>
                <w:b/>
                <w:bCs/>
                <w:szCs w:val="26"/>
              </w:rPr>
              <w:t>veids</w:t>
            </w:r>
            <w:proofErr w:type="spellEnd"/>
          </w:p>
        </w:tc>
        <w:tc>
          <w:tcPr>
            <w:tcW w:w="1507" w:type="pct"/>
            <w:shd w:val="pct5" w:color="auto" w:fill="auto"/>
          </w:tcPr>
          <w:p w:rsidR="007D10A5" w:rsidRPr="00A77641" w:rsidRDefault="007D10A5" w:rsidP="00084ABB">
            <w:pPr>
              <w:jc w:val="center"/>
              <w:rPr>
                <w:b/>
                <w:bCs/>
                <w:szCs w:val="26"/>
              </w:rPr>
            </w:pPr>
            <w:proofErr w:type="spellStart"/>
            <w:r w:rsidRPr="00A77641">
              <w:rPr>
                <w:b/>
                <w:bCs/>
                <w:szCs w:val="26"/>
              </w:rPr>
              <w:t>Piedāvājum</w:t>
            </w:r>
            <w:r>
              <w:rPr>
                <w:b/>
                <w:bCs/>
                <w:szCs w:val="26"/>
              </w:rPr>
              <w:t>a</w:t>
            </w:r>
            <w:proofErr w:type="spellEnd"/>
            <w:r w:rsidRPr="00A77641">
              <w:rPr>
                <w:b/>
                <w:bCs/>
                <w:szCs w:val="26"/>
              </w:rPr>
              <w:t xml:space="preserve"> </w:t>
            </w:r>
            <w:proofErr w:type="spellStart"/>
            <w:r w:rsidRPr="00A77641">
              <w:rPr>
                <w:b/>
                <w:bCs/>
                <w:szCs w:val="26"/>
              </w:rPr>
              <w:t>iesniegšanas</w:t>
            </w:r>
            <w:proofErr w:type="spellEnd"/>
            <w:r w:rsidRPr="00A77641">
              <w:rPr>
                <w:b/>
                <w:bCs/>
                <w:szCs w:val="26"/>
              </w:rPr>
              <w:t xml:space="preserve"> </w:t>
            </w:r>
            <w:proofErr w:type="spellStart"/>
            <w:r w:rsidRPr="00A77641">
              <w:rPr>
                <w:b/>
                <w:bCs/>
                <w:szCs w:val="26"/>
              </w:rPr>
              <w:t>datums</w:t>
            </w:r>
            <w:proofErr w:type="spellEnd"/>
            <w:r w:rsidRPr="00A77641">
              <w:rPr>
                <w:b/>
                <w:bCs/>
                <w:szCs w:val="26"/>
              </w:rPr>
              <w:t xml:space="preserve"> un </w:t>
            </w:r>
            <w:proofErr w:type="spellStart"/>
            <w:r w:rsidRPr="00A77641">
              <w:rPr>
                <w:b/>
                <w:bCs/>
                <w:szCs w:val="26"/>
              </w:rPr>
              <w:t>laiks</w:t>
            </w:r>
            <w:proofErr w:type="spellEnd"/>
          </w:p>
        </w:tc>
      </w:tr>
      <w:tr w:rsidR="007D10A5" w:rsidTr="00084ABB">
        <w:tc>
          <w:tcPr>
            <w:tcW w:w="516" w:type="pct"/>
          </w:tcPr>
          <w:p w:rsidR="007D10A5" w:rsidRDefault="007D10A5" w:rsidP="00084ABB">
            <w:pPr>
              <w:jc w:val="both"/>
              <w:rPr>
                <w:bCs/>
                <w:szCs w:val="26"/>
              </w:rPr>
            </w:pPr>
            <w:r>
              <w:rPr>
                <w:bCs/>
                <w:szCs w:val="26"/>
              </w:rPr>
              <w:t>1.</w:t>
            </w:r>
          </w:p>
        </w:tc>
        <w:tc>
          <w:tcPr>
            <w:tcW w:w="1909" w:type="pct"/>
          </w:tcPr>
          <w:p w:rsidR="007D10A5" w:rsidRDefault="007D10A5" w:rsidP="00084ABB">
            <w:pPr>
              <w:jc w:val="both"/>
              <w:rPr>
                <w:bCs/>
                <w:szCs w:val="26"/>
              </w:rPr>
            </w:pPr>
            <w:r>
              <w:rPr>
                <w:bCs/>
                <w:szCs w:val="26"/>
              </w:rPr>
              <w:t>"DEPO DIY" SIA</w:t>
            </w:r>
          </w:p>
        </w:tc>
        <w:tc>
          <w:tcPr>
            <w:tcW w:w="1068" w:type="pct"/>
          </w:tcPr>
          <w:p w:rsidR="007D10A5" w:rsidRDefault="007D10A5" w:rsidP="00084ABB">
            <w:pPr>
              <w:jc w:val="both"/>
              <w:rPr>
                <w:bCs/>
                <w:szCs w:val="26"/>
              </w:rPr>
            </w:pPr>
            <w:proofErr w:type="spellStart"/>
            <w:r>
              <w:rPr>
                <w:bCs/>
                <w:szCs w:val="26"/>
              </w:rPr>
              <w:t>Sistēmā</w:t>
            </w:r>
            <w:proofErr w:type="spellEnd"/>
          </w:p>
        </w:tc>
        <w:tc>
          <w:tcPr>
            <w:tcW w:w="1507" w:type="pct"/>
          </w:tcPr>
          <w:p w:rsidR="007D10A5" w:rsidRDefault="007D10A5" w:rsidP="00084ABB">
            <w:pPr>
              <w:jc w:val="both"/>
              <w:rPr>
                <w:bCs/>
                <w:szCs w:val="26"/>
              </w:rPr>
            </w:pPr>
            <w:r>
              <w:rPr>
                <w:bCs/>
                <w:szCs w:val="26"/>
              </w:rPr>
              <w:t xml:space="preserve">18.04.2018. </w:t>
            </w:r>
            <w:proofErr w:type="spellStart"/>
            <w:proofErr w:type="gramStart"/>
            <w:r>
              <w:rPr>
                <w:bCs/>
                <w:szCs w:val="26"/>
              </w:rPr>
              <w:t>plkst</w:t>
            </w:r>
            <w:proofErr w:type="spellEnd"/>
            <w:proofErr w:type="gramEnd"/>
            <w:r>
              <w:rPr>
                <w:bCs/>
                <w:szCs w:val="26"/>
              </w:rPr>
              <w:t>. 17:22</w:t>
            </w:r>
          </w:p>
        </w:tc>
      </w:tr>
      <w:tr w:rsidR="007D10A5" w:rsidTr="00084ABB">
        <w:tc>
          <w:tcPr>
            <w:tcW w:w="516" w:type="pct"/>
          </w:tcPr>
          <w:p w:rsidR="007D10A5" w:rsidRDefault="007D10A5" w:rsidP="00084ABB">
            <w:pPr>
              <w:jc w:val="both"/>
              <w:rPr>
                <w:bCs/>
                <w:szCs w:val="26"/>
              </w:rPr>
            </w:pPr>
            <w:r>
              <w:rPr>
                <w:bCs/>
                <w:szCs w:val="26"/>
              </w:rPr>
              <w:t>2.</w:t>
            </w:r>
          </w:p>
        </w:tc>
        <w:tc>
          <w:tcPr>
            <w:tcW w:w="1909" w:type="pct"/>
          </w:tcPr>
          <w:p w:rsidR="007D10A5" w:rsidRDefault="007D10A5" w:rsidP="00084ABB">
            <w:pPr>
              <w:jc w:val="both"/>
              <w:rPr>
                <w:bCs/>
                <w:szCs w:val="26"/>
              </w:rPr>
            </w:pPr>
            <w:r>
              <w:rPr>
                <w:bCs/>
                <w:szCs w:val="26"/>
              </w:rPr>
              <w:t>"MIG Baltic" SIA</w:t>
            </w:r>
          </w:p>
        </w:tc>
        <w:tc>
          <w:tcPr>
            <w:tcW w:w="1068" w:type="pct"/>
          </w:tcPr>
          <w:p w:rsidR="007D10A5" w:rsidRDefault="007D10A5" w:rsidP="00084ABB">
            <w:pPr>
              <w:jc w:val="both"/>
              <w:rPr>
                <w:bCs/>
                <w:szCs w:val="26"/>
              </w:rPr>
            </w:pPr>
            <w:proofErr w:type="spellStart"/>
            <w:r>
              <w:rPr>
                <w:bCs/>
                <w:szCs w:val="26"/>
              </w:rPr>
              <w:t>Sistēmā</w:t>
            </w:r>
            <w:proofErr w:type="spellEnd"/>
          </w:p>
        </w:tc>
        <w:tc>
          <w:tcPr>
            <w:tcW w:w="1507" w:type="pct"/>
          </w:tcPr>
          <w:p w:rsidR="007D10A5" w:rsidRDefault="007D10A5" w:rsidP="00084ABB">
            <w:pPr>
              <w:jc w:val="both"/>
              <w:rPr>
                <w:bCs/>
                <w:szCs w:val="26"/>
              </w:rPr>
            </w:pPr>
            <w:r>
              <w:rPr>
                <w:bCs/>
                <w:szCs w:val="26"/>
              </w:rPr>
              <w:t xml:space="preserve">20.04.2018. </w:t>
            </w:r>
            <w:proofErr w:type="spellStart"/>
            <w:proofErr w:type="gramStart"/>
            <w:r>
              <w:rPr>
                <w:bCs/>
                <w:szCs w:val="26"/>
              </w:rPr>
              <w:t>plkst</w:t>
            </w:r>
            <w:proofErr w:type="spellEnd"/>
            <w:proofErr w:type="gramEnd"/>
            <w:r>
              <w:rPr>
                <w:bCs/>
                <w:szCs w:val="26"/>
              </w:rPr>
              <w:t>. 10:45</w:t>
            </w:r>
          </w:p>
        </w:tc>
      </w:tr>
      <w:tr w:rsidR="007D10A5" w:rsidTr="00084ABB">
        <w:tc>
          <w:tcPr>
            <w:tcW w:w="516" w:type="pct"/>
          </w:tcPr>
          <w:p w:rsidR="007D10A5" w:rsidRDefault="007D10A5" w:rsidP="00084ABB">
            <w:pPr>
              <w:jc w:val="both"/>
              <w:rPr>
                <w:bCs/>
                <w:szCs w:val="26"/>
              </w:rPr>
            </w:pPr>
            <w:r>
              <w:rPr>
                <w:bCs/>
                <w:szCs w:val="26"/>
              </w:rPr>
              <w:t>3.</w:t>
            </w:r>
          </w:p>
        </w:tc>
        <w:tc>
          <w:tcPr>
            <w:tcW w:w="1909" w:type="pct"/>
          </w:tcPr>
          <w:p w:rsidR="007D10A5" w:rsidRDefault="007D10A5" w:rsidP="00084ABB">
            <w:pPr>
              <w:jc w:val="both"/>
              <w:rPr>
                <w:bCs/>
                <w:szCs w:val="26"/>
              </w:rPr>
            </w:pPr>
            <w:r>
              <w:rPr>
                <w:bCs/>
                <w:szCs w:val="26"/>
              </w:rPr>
              <w:t>"</w:t>
            </w:r>
            <w:proofErr w:type="spellStart"/>
            <w:r>
              <w:rPr>
                <w:bCs/>
                <w:szCs w:val="26"/>
              </w:rPr>
              <w:t>Sentios</w:t>
            </w:r>
            <w:proofErr w:type="spellEnd"/>
            <w:r>
              <w:rPr>
                <w:bCs/>
                <w:szCs w:val="26"/>
              </w:rPr>
              <w:t>" SIA</w:t>
            </w:r>
          </w:p>
        </w:tc>
        <w:tc>
          <w:tcPr>
            <w:tcW w:w="1068" w:type="pct"/>
          </w:tcPr>
          <w:p w:rsidR="007D10A5" w:rsidRDefault="007D10A5" w:rsidP="00084ABB">
            <w:pPr>
              <w:jc w:val="both"/>
              <w:rPr>
                <w:bCs/>
                <w:szCs w:val="26"/>
              </w:rPr>
            </w:pPr>
            <w:proofErr w:type="spellStart"/>
            <w:r>
              <w:rPr>
                <w:bCs/>
                <w:szCs w:val="26"/>
              </w:rPr>
              <w:t>Sistēmā</w:t>
            </w:r>
            <w:proofErr w:type="spellEnd"/>
          </w:p>
        </w:tc>
        <w:tc>
          <w:tcPr>
            <w:tcW w:w="1507" w:type="pct"/>
          </w:tcPr>
          <w:p w:rsidR="007D10A5" w:rsidRDefault="007D10A5" w:rsidP="00084ABB">
            <w:pPr>
              <w:jc w:val="both"/>
              <w:rPr>
                <w:bCs/>
                <w:szCs w:val="26"/>
              </w:rPr>
            </w:pPr>
            <w:r>
              <w:rPr>
                <w:bCs/>
                <w:szCs w:val="26"/>
              </w:rPr>
              <w:t xml:space="preserve">17.04.2018. </w:t>
            </w:r>
            <w:proofErr w:type="spellStart"/>
            <w:proofErr w:type="gramStart"/>
            <w:r>
              <w:rPr>
                <w:bCs/>
                <w:szCs w:val="26"/>
              </w:rPr>
              <w:t>plkst</w:t>
            </w:r>
            <w:proofErr w:type="spellEnd"/>
            <w:proofErr w:type="gramEnd"/>
            <w:r>
              <w:rPr>
                <w:bCs/>
                <w:szCs w:val="26"/>
              </w:rPr>
              <w:t>. 14:07</w:t>
            </w:r>
          </w:p>
        </w:tc>
      </w:tr>
      <w:tr w:rsidR="007D10A5" w:rsidTr="00084ABB">
        <w:tc>
          <w:tcPr>
            <w:tcW w:w="516" w:type="pct"/>
          </w:tcPr>
          <w:p w:rsidR="007D10A5" w:rsidRDefault="007D10A5" w:rsidP="00084ABB">
            <w:pPr>
              <w:jc w:val="both"/>
              <w:rPr>
                <w:bCs/>
                <w:szCs w:val="26"/>
              </w:rPr>
            </w:pPr>
            <w:r>
              <w:rPr>
                <w:bCs/>
                <w:szCs w:val="26"/>
              </w:rPr>
              <w:t>4.</w:t>
            </w:r>
          </w:p>
        </w:tc>
        <w:tc>
          <w:tcPr>
            <w:tcW w:w="1909" w:type="pct"/>
          </w:tcPr>
          <w:p w:rsidR="007D10A5" w:rsidRDefault="007D10A5" w:rsidP="00084ABB">
            <w:pPr>
              <w:jc w:val="both"/>
              <w:rPr>
                <w:bCs/>
                <w:szCs w:val="26"/>
              </w:rPr>
            </w:pPr>
            <w:r>
              <w:rPr>
                <w:bCs/>
                <w:szCs w:val="26"/>
              </w:rPr>
              <w:t>"</w:t>
            </w:r>
            <w:proofErr w:type="spellStart"/>
            <w:r>
              <w:rPr>
                <w:bCs/>
                <w:szCs w:val="26"/>
              </w:rPr>
              <w:t>Tirdzniecības</w:t>
            </w:r>
            <w:proofErr w:type="spellEnd"/>
            <w:r>
              <w:rPr>
                <w:bCs/>
                <w:szCs w:val="26"/>
              </w:rPr>
              <w:t xml:space="preserve"> </w:t>
            </w:r>
            <w:proofErr w:type="spellStart"/>
            <w:r>
              <w:rPr>
                <w:bCs/>
                <w:szCs w:val="26"/>
              </w:rPr>
              <w:t>nams</w:t>
            </w:r>
            <w:proofErr w:type="spellEnd"/>
            <w:r>
              <w:rPr>
                <w:bCs/>
                <w:szCs w:val="26"/>
              </w:rPr>
              <w:t xml:space="preserve"> "</w:t>
            </w:r>
            <w:proofErr w:type="spellStart"/>
            <w:r>
              <w:rPr>
                <w:bCs/>
                <w:szCs w:val="26"/>
              </w:rPr>
              <w:t>Kurši</w:t>
            </w:r>
            <w:proofErr w:type="spellEnd"/>
            <w:r>
              <w:rPr>
                <w:bCs/>
                <w:szCs w:val="26"/>
              </w:rPr>
              <w:t>"" SIA</w:t>
            </w:r>
          </w:p>
        </w:tc>
        <w:tc>
          <w:tcPr>
            <w:tcW w:w="1068" w:type="pct"/>
          </w:tcPr>
          <w:p w:rsidR="007D10A5" w:rsidRDefault="007D10A5" w:rsidP="00084ABB">
            <w:pPr>
              <w:jc w:val="both"/>
              <w:rPr>
                <w:bCs/>
                <w:szCs w:val="26"/>
              </w:rPr>
            </w:pPr>
            <w:proofErr w:type="spellStart"/>
            <w:r>
              <w:rPr>
                <w:bCs/>
                <w:szCs w:val="26"/>
              </w:rPr>
              <w:t>Sistēmā</w:t>
            </w:r>
            <w:proofErr w:type="spellEnd"/>
          </w:p>
        </w:tc>
        <w:tc>
          <w:tcPr>
            <w:tcW w:w="1507" w:type="pct"/>
          </w:tcPr>
          <w:p w:rsidR="007D10A5" w:rsidRDefault="007D10A5" w:rsidP="00084ABB">
            <w:pPr>
              <w:jc w:val="both"/>
              <w:rPr>
                <w:bCs/>
                <w:szCs w:val="26"/>
              </w:rPr>
            </w:pPr>
            <w:r>
              <w:rPr>
                <w:bCs/>
                <w:szCs w:val="26"/>
              </w:rPr>
              <w:t xml:space="preserve">19.04.2018. </w:t>
            </w:r>
            <w:proofErr w:type="spellStart"/>
            <w:proofErr w:type="gramStart"/>
            <w:r>
              <w:rPr>
                <w:bCs/>
                <w:szCs w:val="26"/>
              </w:rPr>
              <w:t>plkst</w:t>
            </w:r>
            <w:proofErr w:type="spellEnd"/>
            <w:proofErr w:type="gramEnd"/>
            <w:r>
              <w:rPr>
                <w:bCs/>
                <w:szCs w:val="26"/>
              </w:rPr>
              <w:t>. 17:44</w:t>
            </w:r>
          </w:p>
        </w:tc>
      </w:tr>
    </w:tbl>
    <w:p w:rsidR="007D10A5" w:rsidRDefault="007D10A5" w:rsidP="007D10A5">
      <w:pPr>
        <w:spacing w:after="120"/>
        <w:ind w:right="-908" w:firstLine="567"/>
        <w:jc w:val="both"/>
        <w:rPr>
          <w:lang w:val="lv-LV"/>
        </w:rPr>
      </w:pPr>
    </w:p>
    <w:p w:rsidR="007D10A5" w:rsidRDefault="007D10A5" w:rsidP="007D10A5">
      <w:pPr>
        <w:spacing w:after="120"/>
        <w:ind w:right="-908" w:firstLine="567"/>
        <w:jc w:val="both"/>
        <w:rPr>
          <w:lang w:val="lv-LV"/>
        </w:rPr>
      </w:pPr>
      <w:r>
        <w:rPr>
          <w:lang w:val="lv-LV"/>
        </w:rPr>
        <w:t>P</w:t>
      </w:r>
      <w:r w:rsidRPr="00F45B7B">
        <w:rPr>
          <w:lang w:val="lv-LV"/>
        </w:rPr>
        <w:t>retendentu</w:t>
      </w:r>
      <w:r>
        <w:rPr>
          <w:lang w:val="lv-LV"/>
        </w:rPr>
        <w:t xml:space="preserve"> finanšu piedāvājumi</w:t>
      </w:r>
      <w:r w:rsidRPr="00F45B7B">
        <w:rPr>
          <w:lang w:val="lv-LV"/>
        </w:rPr>
        <w:t>:</w:t>
      </w:r>
    </w:p>
    <w:p w:rsidR="007D10A5" w:rsidRDefault="007D10A5" w:rsidP="007D10A5">
      <w:pPr>
        <w:spacing w:after="120"/>
        <w:ind w:right="-908" w:firstLine="567"/>
        <w:jc w:val="both"/>
        <w:rPr>
          <w:lang w:val="lv-LV"/>
        </w:rPr>
      </w:pPr>
    </w:p>
    <w:tbl>
      <w:tblPr>
        <w:tblW w:w="961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977"/>
        <w:gridCol w:w="2381"/>
      </w:tblGrid>
      <w:tr w:rsidR="007D10A5" w:rsidRPr="007940AB" w:rsidTr="00084ABB">
        <w:trPr>
          <w:trHeight w:val="713"/>
        </w:trPr>
        <w:tc>
          <w:tcPr>
            <w:tcW w:w="4253" w:type="dxa"/>
            <w:vAlign w:val="center"/>
          </w:tcPr>
          <w:p w:rsidR="007D10A5" w:rsidRPr="00B0544E" w:rsidRDefault="007D10A5" w:rsidP="00084ABB">
            <w:pPr>
              <w:tabs>
                <w:tab w:val="left" w:pos="3686"/>
                <w:tab w:val="left" w:pos="6237"/>
              </w:tabs>
              <w:autoSpaceDE w:val="0"/>
              <w:autoSpaceDN w:val="0"/>
              <w:adjustRightInd w:val="0"/>
              <w:ind w:right="-2"/>
              <w:jc w:val="center"/>
              <w:rPr>
                <w:b/>
                <w:bCs/>
                <w:sz w:val="22"/>
                <w:szCs w:val="22"/>
                <w:lang w:val="lv-LV"/>
              </w:rPr>
            </w:pPr>
            <w:r w:rsidRPr="00B0544E">
              <w:rPr>
                <w:b/>
                <w:bCs/>
                <w:sz w:val="22"/>
                <w:szCs w:val="22"/>
                <w:lang w:val="lv-LV"/>
              </w:rPr>
              <w:t>Nosaukums</w:t>
            </w:r>
          </w:p>
        </w:tc>
        <w:tc>
          <w:tcPr>
            <w:tcW w:w="2977" w:type="dxa"/>
            <w:vAlign w:val="center"/>
          </w:tcPr>
          <w:p w:rsidR="007D10A5" w:rsidRPr="00B0544E" w:rsidRDefault="007D10A5" w:rsidP="00084ABB">
            <w:pPr>
              <w:tabs>
                <w:tab w:val="left" w:pos="3686"/>
                <w:tab w:val="left" w:pos="6237"/>
              </w:tabs>
              <w:ind w:right="-2"/>
              <w:jc w:val="center"/>
              <w:rPr>
                <w:b/>
                <w:sz w:val="22"/>
                <w:szCs w:val="22"/>
                <w:lang w:val="lv-LV"/>
              </w:rPr>
            </w:pPr>
            <w:r w:rsidRPr="00B0544E">
              <w:rPr>
                <w:b/>
                <w:sz w:val="22"/>
                <w:szCs w:val="22"/>
                <w:lang w:val="lv-LV"/>
              </w:rPr>
              <w:t>Pretendents</w:t>
            </w:r>
          </w:p>
        </w:tc>
        <w:tc>
          <w:tcPr>
            <w:tcW w:w="2381" w:type="dxa"/>
            <w:vAlign w:val="center"/>
          </w:tcPr>
          <w:p w:rsidR="007D10A5" w:rsidRPr="00B0544E" w:rsidRDefault="007D10A5" w:rsidP="00084ABB">
            <w:pPr>
              <w:tabs>
                <w:tab w:val="left" w:pos="3686"/>
                <w:tab w:val="left" w:pos="6237"/>
              </w:tabs>
              <w:ind w:right="-2"/>
              <w:jc w:val="center"/>
              <w:rPr>
                <w:sz w:val="22"/>
                <w:szCs w:val="22"/>
                <w:lang w:val="lv-LV"/>
              </w:rPr>
            </w:pPr>
            <w:r w:rsidRPr="00B0544E">
              <w:rPr>
                <w:b/>
                <w:sz w:val="22"/>
                <w:szCs w:val="22"/>
                <w:lang w:val="lv-LV"/>
              </w:rPr>
              <w:t>Līgumcena, EUR (bez PVN) - piedāvājuma izvēles kritērijs</w:t>
            </w:r>
          </w:p>
        </w:tc>
      </w:tr>
      <w:tr w:rsidR="007D10A5" w:rsidRPr="00B0544E" w:rsidTr="00084ABB">
        <w:trPr>
          <w:trHeight w:val="510"/>
        </w:trPr>
        <w:tc>
          <w:tcPr>
            <w:tcW w:w="4253" w:type="dxa"/>
            <w:vMerge w:val="restart"/>
            <w:tcBorders>
              <w:right w:val="single" w:sz="4" w:space="0" w:color="auto"/>
            </w:tcBorders>
            <w:vAlign w:val="center"/>
          </w:tcPr>
          <w:p w:rsidR="007D10A5" w:rsidRPr="00B0544E" w:rsidRDefault="007D10A5" w:rsidP="00084ABB">
            <w:pPr>
              <w:tabs>
                <w:tab w:val="left" w:pos="3686"/>
                <w:tab w:val="left" w:pos="6237"/>
              </w:tabs>
              <w:ind w:right="-2"/>
              <w:rPr>
                <w:sz w:val="22"/>
                <w:szCs w:val="22"/>
              </w:rPr>
            </w:pPr>
            <w:r w:rsidRPr="00B0544E">
              <w:rPr>
                <w:sz w:val="22"/>
                <w:szCs w:val="22"/>
                <w:lang w:val="lv-LV"/>
              </w:rPr>
              <w:t xml:space="preserve">1. daļa: </w:t>
            </w:r>
            <w:proofErr w:type="spellStart"/>
            <w:r w:rsidRPr="00B0544E">
              <w:rPr>
                <w:lang w:val="lv-LV"/>
              </w:rPr>
              <w:t>Elektro</w:t>
            </w:r>
            <w:proofErr w:type="spellEnd"/>
            <w:r w:rsidRPr="00B0544E">
              <w:rPr>
                <w:lang w:val="lv-LV"/>
              </w:rPr>
              <w:t xml:space="preserve"> instrumentu iegāde Ieslodzījuma vietu pārvaldes vajadzībām</w:t>
            </w:r>
          </w:p>
        </w:tc>
        <w:tc>
          <w:tcPr>
            <w:tcW w:w="2977" w:type="dxa"/>
            <w:vAlign w:val="center"/>
          </w:tcPr>
          <w:p w:rsidR="007D10A5" w:rsidRPr="00B0544E" w:rsidRDefault="007D10A5" w:rsidP="00084ABB">
            <w:pPr>
              <w:tabs>
                <w:tab w:val="left" w:pos="3072"/>
                <w:tab w:val="left" w:pos="3119"/>
              </w:tabs>
              <w:ind w:right="-47"/>
              <w:jc w:val="center"/>
              <w:rPr>
                <w:bCs/>
                <w:sz w:val="22"/>
                <w:szCs w:val="22"/>
                <w:lang w:val="lv-LV" w:eastAsia="lv-LV"/>
              </w:rPr>
            </w:pPr>
            <w:r w:rsidRPr="00B0544E">
              <w:rPr>
                <w:bCs/>
                <w:sz w:val="22"/>
                <w:szCs w:val="22"/>
                <w:lang w:val="lv-LV" w:eastAsia="lv-LV"/>
              </w:rPr>
              <w:t>SIA "DEPO DIY", reģistrācijas Nr.50003719281</w:t>
            </w:r>
          </w:p>
        </w:tc>
        <w:tc>
          <w:tcPr>
            <w:tcW w:w="2381" w:type="dxa"/>
            <w:tcBorders>
              <w:right w:val="single" w:sz="4" w:space="0" w:color="auto"/>
            </w:tcBorders>
            <w:vAlign w:val="center"/>
          </w:tcPr>
          <w:p w:rsidR="007D10A5" w:rsidRPr="00B0544E" w:rsidRDefault="007D10A5" w:rsidP="00084ABB">
            <w:pPr>
              <w:tabs>
                <w:tab w:val="left" w:pos="3686"/>
                <w:tab w:val="left" w:pos="6237"/>
              </w:tabs>
              <w:ind w:left="-108" w:right="-2"/>
              <w:jc w:val="center"/>
              <w:rPr>
                <w:b/>
                <w:sz w:val="22"/>
                <w:szCs w:val="22"/>
                <w:lang w:val="lv-LV"/>
              </w:rPr>
            </w:pPr>
            <w:r w:rsidRPr="00B0544E">
              <w:rPr>
                <w:b/>
                <w:sz w:val="22"/>
                <w:szCs w:val="22"/>
                <w:lang w:val="lv-LV"/>
              </w:rPr>
              <w:t>1 677,08</w:t>
            </w:r>
          </w:p>
        </w:tc>
      </w:tr>
      <w:tr w:rsidR="007D10A5" w:rsidRPr="00B0544E" w:rsidTr="00084ABB">
        <w:trPr>
          <w:trHeight w:val="510"/>
        </w:trPr>
        <w:tc>
          <w:tcPr>
            <w:tcW w:w="4253" w:type="dxa"/>
            <w:vMerge/>
            <w:tcBorders>
              <w:right w:val="single" w:sz="4" w:space="0" w:color="auto"/>
            </w:tcBorders>
            <w:vAlign w:val="center"/>
          </w:tcPr>
          <w:p w:rsidR="007D10A5" w:rsidRPr="00B0544E" w:rsidRDefault="007D10A5" w:rsidP="00084ABB">
            <w:pPr>
              <w:tabs>
                <w:tab w:val="left" w:pos="3686"/>
                <w:tab w:val="left" w:pos="6237"/>
              </w:tabs>
              <w:ind w:right="-2"/>
              <w:rPr>
                <w:sz w:val="22"/>
                <w:szCs w:val="22"/>
              </w:rPr>
            </w:pPr>
          </w:p>
        </w:tc>
        <w:tc>
          <w:tcPr>
            <w:tcW w:w="2977" w:type="dxa"/>
            <w:vAlign w:val="center"/>
          </w:tcPr>
          <w:p w:rsidR="007D10A5" w:rsidRPr="00B0544E" w:rsidRDefault="007D10A5" w:rsidP="00084ABB">
            <w:pPr>
              <w:tabs>
                <w:tab w:val="left" w:pos="3072"/>
                <w:tab w:val="left" w:pos="3119"/>
              </w:tabs>
              <w:ind w:right="-47"/>
              <w:jc w:val="center"/>
              <w:rPr>
                <w:bCs/>
                <w:sz w:val="22"/>
                <w:szCs w:val="22"/>
                <w:lang w:val="lv-LV" w:eastAsia="lv-LV"/>
              </w:rPr>
            </w:pPr>
            <w:r w:rsidRPr="00B0544E">
              <w:rPr>
                <w:bCs/>
                <w:sz w:val="22"/>
                <w:szCs w:val="22"/>
                <w:lang w:val="lv-LV" w:eastAsia="lv-LV"/>
              </w:rPr>
              <w:t xml:space="preserve">SIA "MIG </w:t>
            </w:r>
            <w:proofErr w:type="spellStart"/>
            <w:r w:rsidRPr="00B0544E">
              <w:rPr>
                <w:bCs/>
                <w:sz w:val="22"/>
                <w:szCs w:val="22"/>
                <w:lang w:val="lv-LV" w:eastAsia="lv-LV"/>
              </w:rPr>
              <w:t>Baltic</w:t>
            </w:r>
            <w:proofErr w:type="spellEnd"/>
            <w:r w:rsidRPr="00B0544E">
              <w:rPr>
                <w:bCs/>
                <w:sz w:val="22"/>
                <w:szCs w:val="22"/>
                <w:lang w:val="lv-LV" w:eastAsia="lv-LV"/>
              </w:rPr>
              <w:t>", reģistrācijas Nr.40103258378</w:t>
            </w:r>
          </w:p>
        </w:tc>
        <w:tc>
          <w:tcPr>
            <w:tcW w:w="2381" w:type="dxa"/>
            <w:tcBorders>
              <w:right w:val="single" w:sz="4" w:space="0" w:color="auto"/>
            </w:tcBorders>
            <w:vAlign w:val="center"/>
          </w:tcPr>
          <w:p w:rsidR="007D10A5" w:rsidRPr="00B0544E" w:rsidRDefault="007D10A5" w:rsidP="00084ABB">
            <w:pPr>
              <w:tabs>
                <w:tab w:val="left" w:pos="3686"/>
                <w:tab w:val="left" w:pos="6237"/>
              </w:tabs>
              <w:ind w:left="-108" w:right="-2"/>
              <w:jc w:val="center"/>
              <w:rPr>
                <w:b/>
                <w:sz w:val="22"/>
                <w:szCs w:val="22"/>
                <w:lang w:val="lv-LV"/>
              </w:rPr>
            </w:pPr>
            <w:r w:rsidRPr="00B0544E">
              <w:rPr>
                <w:b/>
                <w:sz w:val="22"/>
                <w:szCs w:val="22"/>
                <w:lang w:val="lv-LV"/>
              </w:rPr>
              <w:t>2 241,25</w:t>
            </w:r>
          </w:p>
        </w:tc>
      </w:tr>
      <w:tr w:rsidR="007D10A5" w:rsidRPr="00B0544E" w:rsidTr="00084ABB">
        <w:trPr>
          <w:trHeight w:val="510"/>
        </w:trPr>
        <w:tc>
          <w:tcPr>
            <w:tcW w:w="4253" w:type="dxa"/>
            <w:vMerge/>
            <w:tcBorders>
              <w:right w:val="single" w:sz="4" w:space="0" w:color="auto"/>
            </w:tcBorders>
            <w:vAlign w:val="center"/>
          </w:tcPr>
          <w:p w:rsidR="007D10A5" w:rsidRPr="00B0544E" w:rsidRDefault="007D10A5" w:rsidP="00084ABB">
            <w:pPr>
              <w:tabs>
                <w:tab w:val="left" w:pos="3686"/>
                <w:tab w:val="left" w:pos="6237"/>
              </w:tabs>
              <w:ind w:right="-2"/>
              <w:rPr>
                <w:sz w:val="22"/>
                <w:szCs w:val="22"/>
              </w:rPr>
            </w:pPr>
          </w:p>
        </w:tc>
        <w:tc>
          <w:tcPr>
            <w:tcW w:w="2977" w:type="dxa"/>
            <w:vAlign w:val="center"/>
          </w:tcPr>
          <w:p w:rsidR="007D10A5" w:rsidRPr="00B0544E" w:rsidRDefault="007D10A5" w:rsidP="00084ABB">
            <w:pPr>
              <w:tabs>
                <w:tab w:val="left" w:pos="3072"/>
                <w:tab w:val="left" w:pos="3119"/>
              </w:tabs>
              <w:ind w:right="-47"/>
              <w:jc w:val="center"/>
              <w:rPr>
                <w:bCs/>
                <w:sz w:val="22"/>
                <w:szCs w:val="22"/>
                <w:lang w:val="lv-LV" w:eastAsia="lv-LV"/>
              </w:rPr>
            </w:pPr>
            <w:r>
              <w:rPr>
                <w:bCs/>
                <w:sz w:val="22"/>
                <w:szCs w:val="22"/>
                <w:lang w:val="lv-LV" w:eastAsia="lv-LV"/>
              </w:rPr>
              <w:t>SIA "</w:t>
            </w:r>
            <w:proofErr w:type="spellStart"/>
            <w:r>
              <w:rPr>
                <w:bCs/>
                <w:sz w:val="22"/>
                <w:szCs w:val="22"/>
                <w:lang w:val="lv-LV" w:eastAsia="lv-LV"/>
              </w:rPr>
              <w:t>Sentios</w:t>
            </w:r>
            <w:proofErr w:type="spellEnd"/>
            <w:r>
              <w:rPr>
                <w:bCs/>
                <w:sz w:val="22"/>
                <w:szCs w:val="22"/>
                <w:lang w:val="lv-LV" w:eastAsia="lv-LV"/>
              </w:rPr>
              <w:t>", reģistrācijas Nr.40103868193</w:t>
            </w:r>
          </w:p>
        </w:tc>
        <w:tc>
          <w:tcPr>
            <w:tcW w:w="2381" w:type="dxa"/>
            <w:tcBorders>
              <w:right w:val="single" w:sz="4" w:space="0" w:color="auto"/>
            </w:tcBorders>
            <w:vAlign w:val="center"/>
          </w:tcPr>
          <w:p w:rsidR="007D10A5" w:rsidRPr="00B0544E" w:rsidRDefault="00E82E97" w:rsidP="00084ABB">
            <w:pPr>
              <w:tabs>
                <w:tab w:val="left" w:pos="3686"/>
                <w:tab w:val="left" w:pos="6237"/>
              </w:tabs>
              <w:ind w:left="-108" w:right="-2"/>
              <w:jc w:val="center"/>
              <w:rPr>
                <w:b/>
                <w:sz w:val="22"/>
                <w:szCs w:val="22"/>
                <w:lang w:val="lv-LV"/>
              </w:rPr>
            </w:pPr>
            <w:r>
              <w:rPr>
                <w:b/>
                <w:sz w:val="22"/>
                <w:szCs w:val="22"/>
                <w:lang w:val="lv-LV"/>
              </w:rPr>
              <w:t>2 775,47</w:t>
            </w:r>
          </w:p>
        </w:tc>
      </w:tr>
      <w:tr w:rsidR="007D10A5" w:rsidRPr="00B0544E" w:rsidTr="00084ABB">
        <w:trPr>
          <w:trHeight w:val="510"/>
        </w:trPr>
        <w:tc>
          <w:tcPr>
            <w:tcW w:w="4253" w:type="dxa"/>
            <w:vMerge w:val="restart"/>
            <w:tcBorders>
              <w:right w:val="single" w:sz="4" w:space="0" w:color="auto"/>
            </w:tcBorders>
            <w:vAlign w:val="center"/>
          </w:tcPr>
          <w:p w:rsidR="007D10A5" w:rsidRPr="00B0544E" w:rsidRDefault="007D10A5" w:rsidP="00084ABB">
            <w:pPr>
              <w:tabs>
                <w:tab w:val="left" w:pos="3686"/>
                <w:tab w:val="left" w:pos="6237"/>
              </w:tabs>
              <w:ind w:right="-2"/>
              <w:rPr>
                <w:sz w:val="22"/>
                <w:szCs w:val="22"/>
              </w:rPr>
            </w:pPr>
            <w:r w:rsidRPr="00B0544E">
              <w:rPr>
                <w:sz w:val="22"/>
                <w:szCs w:val="22"/>
                <w:lang w:val="lv-LV"/>
              </w:rPr>
              <w:t xml:space="preserve">2.daļa: </w:t>
            </w:r>
            <w:r w:rsidRPr="00B0544E">
              <w:rPr>
                <w:lang w:val="lv-LV"/>
              </w:rPr>
              <w:t>Mehānisko instrumentu iegāde Ieslodzījuma vietu pārvaldes vajadzībām</w:t>
            </w:r>
          </w:p>
        </w:tc>
        <w:tc>
          <w:tcPr>
            <w:tcW w:w="2977" w:type="dxa"/>
            <w:vAlign w:val="center"/>
          </w:tcPr>
          <w:p w:rsidR="007D10A5" w:rsidRPr="00B0544E" w:rsidRDefault="007D10A5" w:rsidP="00084ABB">
            <w:pPr>
              <w:tabs>
                <w:tab w:val="left" w:pos="3072"/>
                <w:tab w:val="left" w:pos="3119"/>
              </w:tabs>
              <w:ind w:right="-47"/>
              <w:jc w:val="center"/>
              <w:rPr>
                <w:bCs/>
                <w:sz w:val="22"/>
                <w:szCs w:val="22"/>
                <w:lang w:val="lv-LV" w:eastAsia="lv-LV"/>
              </w:rPr>
            </w:pPr>
            <w:r w:rsidRPr="00B0544E">
              <w:rPr>
                <w:bCs/>
                <w:sz w:val="22"/>
                <w:szCs w:val="22"/>
                <w:lang w:val="lv-LV" w:eastAsia="lv-LV"/>
              </w:rPr>
              <w:t>SIA "DEPO DIY", reģistrācijas Nr.50003719281</w:t>
            </w:r>
          </w:p>
        </w:tc>
        <w:tc>
          <w:tcPr>
            <w:tcW w:w="2381" w:type="dxa"/>
            <w:tcBorders>
              <w:right w:val="single" w:sz="4" w:space="0" w:color="auto"/>
            </w:tcBorders>
            <w:vAlign w:val="center"/>
          </w:tcPr>
          <w:p w:rsidR="007D10A5" w:rsidRPr="00B0544E" w:rsidRDefault="007D10A5" w:rsidP="00084ABB">
            <w:pPr>
              <w:tabs>
                <w:tab w:val="left" w:pos="3686"/>
                <w:tab w:val="left" w:pos="6237"/>
              </w:tabs>
              <w:ind w:left="-108" w:right="-2"/>
              <w:jc w:val="center"/>
              <w:rPr>
                <w:b/>
                <w:sz w:val="22"/>
                <w:szCs w:val="22"/>
                <w:lang w:val="lv-LV"/>
              </w:rPr>
            </w:pPr>
            <w:r w:rsidRPr="00B0544E">
              <w:rPr>
                <w:b/>
                <w:sz w:val="22"/>
                <w:szCs w:val="22"/>
                <w:lang w:val="lv-LV"/>
              </w:rPr>
              <w:t>1 042,18</w:t>
            </w:r>
          </w:p>
        </w:tc>
      </w:tr>
      <w:tr w:rsidR="007D10A5" w:rsidRPr="00B0544E" w:rsidTr="00084ABB">
        <w:trPr>
          <w:trHeight w:val="510"/>
        </w:trPr>
        <w:tc>
          <w:tcPr>
            <w:tcW w:w="4253" w:type="dxa"/>
            <w:vMerge/>
            <w:tcBorders>
              <w:right w:val="single" w:sz="4" w:space="0" w:color="auto"/>
            </w:tcBorders>
            <w:vAlign w:val="center"/>
          </w:tcPr>
          <w:p w:rsidR="007D10A5" w:rsidRPr="00B0544E" w:rsidRDefault="007D10A5" w:rsidP="00084ABB">
            <w:pPr>
              <w:tabs>
                <w:tab w:val="left" w:pos="3686"/>
                <w:tab w:val="left" w:pos="6237"/>
              </w:tabs>
              <w:ind w:right="-2"/>
              <w:rPr>
                <w:sz w:val="22"/>
                <w:szCs w:val="22"/>
              </w:rPr>
            </w:pPr>
          </w:p>
        </w:tc>
        <w:tc>
          <w:tcPr>
            <w:tcW w:w="2977" w:type="dxa"/>
            <w:vAlign w:val="center"/>
          </w:tcPr>
          <w:p w:rsidR="007D10A5" w:rsidRPr="00B0544E" w:rsidRDefault="007D10A5" w:rsidP="00084ABB">
            <w:pPr>
              <w:tabs>
                <w:tab w:val="left" w:pos="3072"/>
                <w:tab w:val="left" w:pos="3119"/>
              </w:tabs>
              <w:ind w:right="-47"/>
              <w:jc w:val="center"/>
              <w:rPr>
                <w:bCs/>
                <w:sz w:val="22"/>
                <w:szCs w:val="22"/>
                <w:lang w:val="lv-LV" w:eastAsia="lv-LV"/>
              </w:rPr>
            </w:pPr>
            <w:r w:rsidRPr="00B0544E">
              <w:rPr>
                <w:bCs/>
                <w:sz w:val="22"/>
                <w:szCs w:val="22"/>
                <w:lang w:val="lv-LV" w:eastAsia="lv-LV"/>
              </w:rPr>
              <w:t xml:space="preserve">SIA "MIG </w:t>
            </w:r>
            <w:proofErr w:type="spellStart"/>
            <w:r w:rsidRPr="00B0544E">
              <w:rPr>
                <w:bCs/>
                <w:sz w:val="22"/>
                <w:szCs w:val="22"/>
                <w:lang w:val="lv-LV" w:eastAsia="lv-LV"/>
              </w:rPr>
              <w:t>Baltic</w:t>
            </w:r>
            <w:proofErr w:type="spellEnd"/>
            <w:r w:rsidRPr="00B0544E">
              <w:rPr>
                <w:bCs/>
                <w:sz w:val="22"/>
                <w:szCs w:val="22"/>
                <w:lang w:val="lv-LV" w:eastAsia="lv-LV"/>
              </w:rPr>
              <w:t>", reģistrācijas Nr.40103258378</w:t>
            </w:r>
          </w:p>
        </w:tc>
        <w:tc>
          <w:tcPr>
            <w:tcW w:w="2381" w:type="dxa"/>
            <w:tcBorders>
              <w:right w:val="single" w:sz="4" w:space="0" w:color="auto"/>
            </w:tcBorders>
            <w:vAlign w:val="center"/>
          </w:tcPr>
          <w:p w:rsidR="007D10A5" w:rsidRPr="00B0544E" w:rsidRDefault="007D10A5" w:rsidP="00084ABB">
            <w:pPr>
              <w:tabs>
                <w:tab w:val="left" w:pos="3686"/>
                <w:tab w:val="left" w:pos="6237"/>
              </w:tabs>
              <w:ind w:left="-108" w:right="-2"/>
              <w:jc w:val="center"/>
              <w:rPr>
                <w:b/>
                <w:sz w:val="22"/>
                <w:szCs w:val="22"/>
                <w:lang w:val="lv-LV"/>
              </w:rPr>
            </w:pPr>
            <w:r w:rsidRPr="00B0544E">
              <w:rPr>
                <w:b/>
                <w:sz w:val="22"/>
                <w:szCs w:val="22"/>
                <w:lang w:val="lv-LV"/>
              </w:rPr>
              <w:t>1 135,88</w:t>
            </w:r>
          </w:p>
        </w:tc>
      </w:tr>
      <w:tr w:rsidR="00E82E97" w:rsidRPr="00B0544E" w:rsidTr="00084ABB">
        <w:trPr>
          <w:trHeight w:val="510"/>
        </w:trPr>
        <w:tc>
          <w:tcPr>
            <w:tcW w:w="4253" w:type="dxa"/>
            <w:vMerge/>
            <w:tcBorders>
              <w:right w:val="single" w:sz="4" w:space="0" w:color="auto"/>
            </w:tcBorders>
            <w:vAlign w:val="center"/>
          </w:tcPr>
          <w:p w:rsidR="00E82E97" w:rsidRPr="00B0544E" w:rsidRDefault="00E82E97" w:rsidP="00084ABB">
            <w:pPr>
              <w:tabs>
                <w:tab w:val="left" w:pos="3686"/>
                <w:tab w:val="left" w:pos="6237"/>
              </w:tabs>
              <w:ind w:right="-2"/>
              <w:rPr>
                <w:sz w:val="22"/>
                <w:szCs w:val="22"/>
              </w:rPr>
            </w:pPr>
          </w:p>
        </w:tc>
        <w:tc>
          <w:tcPr>
            <w:tcW w:w="2977" w:type="dxa"/>
            <w:vAlign w:val="center"/>
          </w:tcPr>
          <w:p w:rsidR="00E82E97" w:rsidRPr="00B0544E" w:rsidRDefault="00E82E97" w:rsidP="00084ABB">
            <w:pPr>
              <w:tabs>
                <w:tab w:val="left" w:pos="3072"/>
                <w:tab w:val="left" w:pos="3119"/>
              </w:tabs>
              <w:ind w:right="-47"/>
              <w:jc w:val="center"/>
              <w:rPr>
                <w:bCs/>
                <w:sz w:val="22"/>
                <w:szCs w:val="22"/>
                <w:lang w:val="lv-LV" w:eastAsia="lv-LV"/>
              </w:rPr>
            </w:pPr>
            <w:r>
              <w:rPr>
                <w:bCs/>
                <w:sz w:val="22"/>
                <w:szCs w:val="22"/>
                <w:lang w:val="lv-LV" w:eastAsia="lv-LV"/>
              </w:rPr>
              <w:t>SIA "</w:t>
            </w:r>
            <w:proofErr w:type="spellStart"/>
            <w:r>
              <w:rPr>
                <w:bCs/>
                <w:sz w:val="22"/>
                <w:szCs w:val="22"/>
                <w:lang w:val="lv-LV" w:eastAsia="lv-LV"/>
              </w:rPr>
              <w:t>Sentios</w:t>
            </w:r>
            <w:proofErr w:type="spellEnd"/>
            <w:r>
              <w:rPr>
                <w:bCs/>
                <w:sz w:val="22"/>
                <w:szCs w:val="22"/>
                <w:lang w:val="lv-LV" w:eastAsia="lv-LV"/>
              </w:rPr>
              <w:t>", reģistrācijas Nr.40103868193</w:t>
            </w:r>
          </w:p>
        </w:tc>
        <w:tc>
          <w:tcPr>
            <w:tcW w:w="2381" w:type="dxa"/>
            <w:tcBorders>
              <w:right w:val="single" w:sz="4" w:space="0" w:color="auto"/>
            </w:tcBorders>
            <w:vAlign w:val="center"/>
          </w:tcPr>
          <w:p w:rsidR="00E82E97" w:rsidRPr="00B0544E" w:rsidRDefault="00E82E97" w:rsidP="00084ABB">
            <w:pPr>
              <w:tabs>
                <w:tab w:val="left" w:pos="3686"/>
                <w:tab w:val="left" w:pos="6237"/>
              </w:tabs>
              <w:ind w:left="-108" w:right="-2"/>
              <w:jc w:val="center"/>
              <w:rPr>
                <w:b/>
                <w:sz w:val="22"/>
                <w:szCs w:val="22"/>
                <w:lang w:val="lv-LV"/>
              </w:rPr>
            </w:pPr>
            <w:r>
              <w:rPr>
                <w:b/>
                <w:sz w:val="22"/>
                <w:szCs w:val="22"/>
                <w:lang w:val="lv-LV"/>
              </w:rPr>
              <w:t>4 448,65</w:t>
            </w:r>
          </w:p>
        </w:tc>
      </w:tr>
      <w:tr w:rsidR="007D10A5" w:rsidRPr="00B0544E" w:rsidTr="00084ABB">
        <w:trPr>
          <w:trHeight w:val="510"/>
        </w:trPr>
        <w:tc>
          <w:tcPr>
            <w:tcW w:w="4253" w:type="dxa"/>
            <w:vMerge/>
            <w:tcBorders>
              <w:right w:val="single" w:sz="4" w:space="0" w:color="auto"/>
            </w:tcBorders>
            <w:vAlign w:val="center"/>
          </w:tcPr>
          <w:p w:rsidR="007D10A5" w:rsidRPr="00B0544E" w:rsidRDefault="007D10A5" w:rsidP="00084ABB">
            <w:pPr>
              <w:tabs>
                <w:tab w:val="left" w:pos="3686"/>
                <w:tab w:val="left" w:pos="6237"/>
              </w:tabs>
              <w:ind w:right="-2"/>
              <w:rPr>
                <w:sz w:val="22"/>
                <w:szCs w:val="22"/>
                <w:lang w:val="lv-LV"/>
              </w:rPr>
            </w:pPr>
          </w:p>
        </w:tc>
        <w:tc>
          <w:tcPr>
            <w:tcW w:w="2977" w:type="dxa"/>
            <w:vAlign w:val="center"/>
          </w:tcPr>
          <w:p w:rsidR="007D10A5" w:rsidRPr="00B0544E" w:rsidRDefault="007D10A5" w:rsidP="00084ABB">
            <w:pPr>
              <w:tabs>
                <w:tab w:val="left" w:pos="3072"/>
                <w:tab w:val="left" w:pos="3119"/>
              </w:tabs>
              <w:ind w:right="-47"/>
              <w:jc w:val="center"/>
              <w:rPr>
                <w:bCs/>
                <w:sz w:val="22"/>
                <w:szCs w:val="22"/>
                <w:lang w:val="lv-LV" w:eastAsia="lv-LV"/>
              </w:rPr>
            </w:pPr>
            <w:r w:rsidRPr="00B0544E">
              <w:rPr>
                <w:bCs/>
                <w:sz w:val="22"/>
                <w:szCs w:val="22"/>
                <w:lang w:val="lv-LV" w:eastAsia="lv-LV"/>
              </w:rPr>
              <w:t>SIA "Tirdzniecības nams "Kurši"", reģistrācijas Nr.40003494995</w:t>
            </w:r>
          </w:p>
        </w:tc>
        <w:tc>
          <w:tcPr>
            <w:tcW w:w="2381" w:type="dxa"/>
            <w:tcBorders>
              <w:right w:val="single" w:sz="4" w:space="0" w:color="auto"/>
            </w:tcBorders>
            <w:vAlign w:val="center"/>
          </w:tcPr>
          <w:p w:rsidR="007D10A5" w:rsidRPr="00B0544E" w:rsidRDefault="007D10A5" w:rsidP="00084ABB">
            <w:pPr>
              <w:tabs>
                <w:tab w:val="left" w:pos="3686"/>
                <w:tab w:val="left" w:pos="6237"/>
              </w:tabs>
              <w:ind w:left="-108" w:right="-2"/>
              <w:jc w:val="center"/>
              <w:rPr>
                <w:b/>
                <w:sz w:val="22"/>
                <w:szCs w:val="22"/>
                <w:lang w:val="lv-LV"/>
              </w:rPr>
            </w:pPr>
            <w:r w:rsidRPr="00B0544E">
              <w:rPr>
                <w:b/>
                <w:sz w:val="22"/>
                <w:szCs w:val="22"/>
                <w:lang w:val="lv-LV"/>
              </w:rPr>
              <w:t>1 450,68</w:t>
            </w:r>
          </w:p>
        </w:tc>
      </w:tr>
    </w:tbl>
    <w:p w:rsidR="00E82E97" w:rsidRDefault="00E82E97" w:rsidP="00E82E97">
      <w:pPr>
        <w:pStyle w:val="BodyTextIndent2"/>
        <w:ind w:firstLine="0"/>
        <w:rPr>
          <w:b/>
          <w:sz w:val="24"/>
        </w:rPr>
      </w:pPr>
    </w:p>
    <w:p w:rsidR="00E82E97" w:rsidRDefault="00E82E97" w:rsidP="00E82E97">
      <w:pPr>
        <w:pStyle w:val="BodyTextIndent2"/>
        <w:ind w:firstLine="0"/>
        <w:rPr>
          <w:sz w:val="24"/>
        </w:rPr>
      </w:pPr>
      <w:r>
        <w:rPr>
          <w:b/>
          <w:sz w:val="24"/>
        </w:rPr>
        <w:t>6. Piedāvājumu atvēršanas vieta, datums un laiks:</w:t>
      </w:r>
      <w:r>
        <w:rPr>
          <w:sz w:val="24"/>
        </w:rPr>
        <w:t xml:space="preserve"> Ieslodzījuma vietu pārvalde, Stabu ielā 89, Rīgā, LV-1009, 314.kabinetā, 2018. gada 20. aprīlī, plkst.11.00.</w:t>
      </w:r>
    </w:p>
    <w:p w:rsidR="007D10A5" w:rsidRPr="007D10A5" w:rsidRDefault="007D10A5" w:rsidP="001127A1">
      <w:pPr>
        <w:ind w:right="-766"/>
        <w:rPr>
          <w:b/>
          <w:lang w:val="lv-LV"/>
        </w:rPr>
      </w:pPr>
    </w:p>
    <w:p w:rsidR="00B67C54" w:rsidRDefault="00E82E97" w:rsidP="009403E1">
      <w:pPr>
        <w:ind w:right="-283"/>
        <w:jc w:val="both"/>
        <w:rPr>
          <w:b/>
          <w:lang w:val="lv-LV"/>
        </w:rPr>
      </w:pPr>
      <w:r>
        <w:rPr>
          <w:b/>
          <w:lang w:val="lv-LV"/>
        </w:rPr>
        <w:t>7</w:t>
      </w:r>
      <w:r w:rsidR="00B67C54">
        <w:rPr>
          <w:b/>
          <w:lang w:val="lv-LV"/>
        </w:rPr>
        <w:t>. Pretendentiem noteiktās kvalifikācijas prasība</w:t>
      </w:r>
      <w:r w:rsidR="00BE43ED">
        <w:rPr>
          <w:b/>
          <w:lang w:val="lv-LV"/>
        </w:rPr>
        <w:t xml:space="preserve">s, saskaņā ar iepirkuma </w:t>
      </w:r>
      <w:proofErr w:type="spellStart"/>
      <w:r w:rsidR="00620D36">
        <w:rPr>
          <w:b/>
          <w:lang w:val="lv-LV"/>
        </w:rPr>
        <w:t>IeVP</w:t>
      </w:r>
      <w:proofErr w:type="spellEnd"/>
      <w:r w:rsidR="00620D36">
        <w:rPr>
          <w:b/>
          <w:lang w:val="lv-LV"/>
        </w:rPr>
        <w:t xml:space="preserve"> </w:t>
      </w:r>
      <w:r w:rsidR="00B67C54">
        <w:rPr>
          <w:b/>
          <w:lang w:val="lv-LV"/>
        </w:rPr>
        <w:t>201</w:t>
      </w:r>
      <w:r w:rsidR="009403E1">
        <w:rPr>
          <w:b/>
          <w:lang w:val="lv-LV"/>
        </w:rPr>
        <w:t>8</w:t>
      </w:r>
      <w:r w:rsidR="00B67C54">
        <w:rPr>
          <w:b/>
          <w:lang w:val="lv-LV"/>
        </w:rPr>
        <w:t>/</w:t>
      </w:r>
      <w:r w:rsidR="00FF4C15">
        <w:rPr>
          <w:b/>
          <w:lang w:val="lv-LV"/>
        </w:rPr>
        <w:t>25</w:t>
      </w:r>
      <w:r w:rsidR="00B67C54">
        <w:rPr>
          <w:b/>
          <w:lang w:val="lv-LV"/>
        </w:rPr>
        <w:t xml:space="preserve"> nolikumā </w:t>
      </w:r>
      <w:r w:rsidR="00E056F3">
        <w:rPr>
          <w:b/>
          <w:lang w:val="lv-LV"/>
        </w:rPr>
        <w:t xml:space="preserve">(turpmāk – Nolikums) </w:t>
      </w:r>
      <w:r w:rsidR="00B67C54">
        <w:rPr>
          <w:b/>
          <w:lang w:val="lv-LV"/>
        </w:rPr>
        <w:t>noteiktām prasībām</w:t>
      </w:r>
      <w:r w:rsidR="00E232B3">
        <w:rPr>
          <w:b/>
          <w:lang w:val="lv-LV"/>
        </w:rPr>
        <w:t>,</w:t>
      </w:r>
      <w:r w:rsidR="00E232B3" w:rsidRPr="00E232B3">
        <w:rPr>
          <w:b/>
          <w:lang w:val="lv-LV"/>
        </w:rPr>
        <w:t xml:space="preserve"> pārbaudes rezultāti</w:t>
      </w:r>
      <w:r w:rsidR="00E232B3">
        <w:rPr>
          <w:b/>
          <w:lang w:val="lv-LV"/>
        </w:rPr>
        <w:t xml:space="preserve"> attiecībā uz pretendentiem</w:t>
      </w:r>
      <w:r w:rsidR="00B67C54">
        <w:rPr>
          <w:b/>
          <w:lang w:val="lv-LV"/>
        </w:rPr>
        <w:t>:</w:t>
      </w:r>
      <w:r w:rsidR="00B67C54" w:rsidRPr="006916F3">
        <w:rPr>
          <w:b/>
          <w:lang w:val="lv-LV"/>
        </w:rPr>
        <w:t xml:space="preserve"> </w:t>
      </w:r>
    </w:p>
    <w:p w:rsidR="00176C4A" w:rsidRDefault="00176C4A" w:rsidP="009403E1">
      <w:pPr>
        <w:ind w:right="-283"/>
        <w:jc w:val="both"/>
        <w:rPr>
          <w:b/>
          <w:lang w:val="lv-LV"/>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7229"/>
      </w:tblGrid>
      <w:tr w:rsidR="00FF4C15" w:rsidRPr="00FF4C15" w:rsidTr="00084ABB">
        <w:trPr>
          <w:trHeight w:val="535"/>
        </w:trPr>
        <w:tc>
          <w:tcPr>
            <w:tcW w:w="2014" w:type="dxa"/>
            <w:vAlign w:val="center"/>
          </w:tcPr>
          <w:p w:rsidR="00FF4C15" w:rsidRPr="00FF4C15" w:rsidRDefault="00FF4C15" w:rsidP="00FF4C15">
            <w:pPr>
              <w:jc w:val="center"/>
              <w:rPr>
                <w:lang w:val="lv-LV"/>
              </w:rPr>
            </w:pPr>
            <w:r w:rsidRPr="00FF4C15">
              <w:rPr>
                <w:lang w:val="lv-LV"/>
              </w:rPr>
              <w:t>Nolikuma apakšpunkta Nr.</w:t>
            </w:r>
          </w:p>
        </w:tc>
        <w:tc>
          <w:tcPr>
            <w:tcW w:w="7229" w:type="dxa"/>
            <w:vAlign w:val="center"/>
          </w:tcPr>
          <w:p w:rsidR="00FF4C15" w:rsidRPr="00FF4C15" w:rsidRDefault="00FF4C15" w:rsidP="00FF4C15">
            <w:pPr>
              <w:jc w:val="center"/>
              <w:rPr>
                <w:lang w:val="lv-LV"/>
              </w:rPr>
            </w:pPr>
            <w:r w:rsidRPr="00FF4C15">
              <w:rPr>
                <w:lang w:val="lv-LV"/>
              </w:rPr>
              <w:t xml:space="preserve">Nolikuma prasības </w:t>
            </w:r>
          </w:p>
        </w:tc>
      </w:tr>
      <w:tr w:rsidR="00FF4C15" w:rsidRPr="007940AB" w:rsidTr="00084ABB">
        <w:trPr>
          <w:trHeight w:val="599"/>
        </w:trPr>
        <w:tc>
          <w:tcPr>
            <w:tcW w:w="2014" w:type="dxa"/>
            <w:vAlign w:val="center"/>
          </w:tcPr>
          <w:p w:rsidR="00FF4C15" w:rsidRPr="00FF4C15" w:rsidRDefault="00FF4C15" w:rsidP="00FF4C15">
            <w:pPr>
              <w:jc w:val="center"/>
              <w:rPr>
                <w:lang w:val="lv-LV"/>
              </w:rPr>
            </w:pPr>
            <w:r w:rsidRPr="00FF4C15">
              <w:rPr>
                <w:lang w:val="lv-LV"/>
              </w:rPr>
              <w:t>4.1.1.</w:t>
            </w:r>
          </w:p>
        </w:tc>
        <w:tc>
          <w:tcPr>
            <w:tcW w:w="7229" w:type="dxa"/>
            <w:vAlign w:val="center"/>
          </w:tcPr>
          <w:p w:rsidR="00FF4C15" w:rsidRPr="00FF4C15" w:rsidRDefault="00FF4C15" w:rsidP="00FF4C15">
            <w:pPr>
              <w:jc w:val="both"/>
              <w:rPr>
                <w:lang w:val="lv-LV"/>
              </w:rPr>
            </w:pPr>
            <w:r w:rsidRPr="00FF4C15">
              <w:rPr>
                <w:b/>
                <w:lang w:val="lv-LV"/>
              </w:rPr>
              <w:t>apliecinājums</w:t>
            </w:r>
            <w:r w:rsidRPr="00FF4C15">
              <w:rPr>
                <w:lang w:val="lv-LV"/>
              </w:rPr>
              <w:t>, ka piedāvātās preces kvalitāte, kvantitāte atbilst Nolikuma 1.pielikumā norādītajām prasībām un tiks nodrošināta piedāvātās preces 24 (divdesmit četru) mēnešu garantija</w:t>
            </w:r>
            <w:r w:rsidRPr="00FF4C15">
              <w:rPr>
                <w:bCs/>
                <w:lang w:val="lv-LV"/>
              </w:rPr>
              <w:t>.</w:t>
            </w:r>
          </w:p>
        </w:tc>
      </w:tr>
      <w:tr w:rsidR="00FF4C15" w:rsidRPr="007940AB" w:rsidTr="00084ABB">
        <w:trPr>
          <w:trHeight w:val="599"/>
        </w:trPr>
        <w:tc>
          <w:tcPr>
            <w:tcW w:w="2014" w:type="dxa"/>
            <w:vAlign w:val="center"/>
          </w:tcPr>
          <w:p w:rsidR="00FF4C15" w:rsidRPr="00FF4C15" w:rsidRDefault="00FF4C15" w:rsidP="00FF4C15">
            <w:pPr>
              <w:jc w:val="center"/>
              <w:rPr>
                <w:lang w:val="lv-LV"/>
              </w:rPr>
            </w:pPr>
            <w:r w:rsidRPr="00FF4C15">
              <w:rPr>
                <w:lang w:val="lv-LV"/>
              </w:rPr>
              <w:t>4.1.2.</w:t>
            </w:r>
          </w:p>
        </w:tc>
        <w:tc>
          <w:tcPr>
            <w:tcW w:w="7229" w:type="dxa"/>
            <w:vAlign w:val="center"/>
          </w:tcPr>
          <w:p w:rsidR="00FF4C15" w:rsidRPr="00FF4C15" w:rsidRDefault="00FF4C15" w:rsidP="00FF4C15">
            <w:pPr>
              <w:ind w:right="34"/>
              <w:jc w:val="both"/>
              <w:rPr>
                <w:lang w:val="lv-LV"/>
              </w:rPr>
            </w:pPr>
            <w:r w:rsidRPr="00FF4C15">
              <w:rPr>
                <w:b/>
                <w:lang w:val="lv-LV"/>
              </w:rPr>
              <w:t>apliecinājums</w:t>
            </w:r>
            <w:r w:rsidRPr="00FF4C15">
              <w:rPr>
                <w:lang w:val="lv-LV"/>
              </w:rPr>
              <w:t>, ka pretendents apņemas nodrošināt pasūtīto preču piegādi divu nedēļu (desmit darba dienu) laikā, neatkarīgi no pasūtīto preču daudzuma.</w:t>
            </w:r>
          </w:p>
        </w:tc>
      </w:tr>
      <w:tr w:rsidR="00FF4C15" w:rsidRPr="007940AB" w:rsidTr="00084ABB">
        <w:trPr>
          <w:trHeight w:val="599"/>
        </w:trPr>
        <w:tc>
          <w:tcPr>
            <w:tcW w:w="2014" w:type="dxa"/>
            <w:vAlign w:val="center"/>
          </w:tcPr>
          <w:p w:rsidR="00FF4C15" w:rsidRPr="00FF4C15" w:rsidRDefault="00FF4C15" w:rsidP="00FF4C15">
            <w:pPr>
              <w:jc w:val="center"/>
              <w:rPr>
                <w:lang w:val="lv-LV"/>
              </w:rPr>
            </w:pPr>
            <w:r w:rsidRPr="00FF4C15">
              <w:rPr>
                <w:lang w:val="lv-LV"/>
              </w:rPr>
              <w:t>4.1.3.</w:t>
            </w:r>
          </w:p>
        </w:tc>
        <w:tc>
          <w:tcPr>
            <w:tcW w:w="7229" w:type="dxa"/>
            <w:vAlign w:val="center"/>
          </w:tcPr>
          <w:p w:rsidR="00FF4C15" w:rsidRPr="00FF4C15" w:rsidRDefault="00FF4C15" w:rsidP="00FF4C15">
            <w:pPr>
              <w:ind w:right="-2"/>
              <w:jc w:val="both"/>
              <w:rPr>
                <w:lang w:val="lv-LV"/>
              </w:rPr>
            </w:pPr>
            <w:r w:rsidRPr="00FF4C15">
              <w:rPr>
                <w:b/>
                <w:bCs/>
                <w:lang w:val="lv-LV"/>
              </w:rPr>
              <w:t>apliecinājums</w:t>
            </w:r>
            <w:r w:rsidRPr="00FF4C15">
              <w:rPr>
                <w:bCs/>
                <w:lang w:val="lv-LV"/>
              </w:rPr>
              <w:t>,</w:t>
            </w:r>
            <w:r w:rsidRPr="00FF4C15">
              <w:rPr>
                <w:b/>
                <w:bCs/>
                <w:lang w:val="lv-LV"/>
              </w:rPr>
              <w:t xml:space="preserve"> </w:t>
            </w:r>
            <w:r w:rsidRPr="00FF4C15">
              <w:rPr>
                <w:bCs/>
                <w:lang w:val="lv-LV"/>
              </w:rPr>
              <w:t>ka pretendents ir reģistrēts Latvijas Republikas spēkā esošajos normatīvajos aktos noteiktajā kārtībā un tam ir tiesības veikt komercdarbību preču tirdzniecības jomā</w:t>
            </w:r>
            <w:r w:rsidRPr="00FF4C15">
              <w:rPr>
                <w:lang w:val="lv-LV"/>
              </w:rPr>
              <w:t>.</w:t>
            </w:r>
          </w:p>
        </w:tc>
      </w:tr>
      <w:tr w:rsidR="00FF4C15" w:rsidRPr="007940AB" w:rsidTr="00084ABB">
        <w:trPr>
          <w:trHeight w:val="331"/>
        </w:trPr>
        <w:tc>
          <w:tcPr>
            <w:tcW w:w="2014" w:type="dxa"/>
            <w:vAlign w:val="center"/>
          </w:tcPr>
          <w:p w:rsidR="00FF4C15" w:rsidRPr="00FF4C15" w:rsidRDefault="00FF4C15" w:rsidP="00FF4C15">
            <w:pPr>
              <w:jc w:val="center"/>
              <w:rPr>
                <w:lang w:val="lv-LV"/>
              </w:rPr>
            </w:pPr>
            <w:r w:rsidRPr="00FF4C15">
              <w:rPr>
                <w:lang w:val="lv-LV"/>
              </w:rPr>
              <w:t>4.1.4.</w:t>
            </w:r>
          </w:p>
        </w:tc>
        <w:tc>
          <w:tcPr>
            <w:tcW w:w="7229" w:type="dxa"/>
            <w:vAlign w:val="center"/>
          </w:tcPr>
          <w:p w:rsidR="00FF4C15" w:rsidRPr="00FF4C15" w:rsidRDefault="00FF4C15" w:rsidP="00FF4C15">
            <w:pPr>
              <w:keepNext/>
              <w:tabs>
                <w:tab w:val="left" w:pos="1276"/>
              </w:tabs>
              <w:ind w:right="-2"/>
              <w:jc w:val="both"/>
              <w:outlineLvl w:val="1"/>
              <w:rPr>
                <w:bCs/>
                <w:iCs/>
                <w:lang w:val="lv-LV" w:eastAsia="lv-LV"/>
              </w:rPr>
            </w:pPr>
            <w:r w:rsidRPr="00FF4C15">
              <w:rPr>
                <w:b/>
                <w:iCs/>
                <w:lang w:val="lv-LV"/>
              </w:rPr>
              <w:t>apliecinājums</w:t>
            </w:r>
            <w:r w:rsidRPr="00FF4C15">
              <w:rPr>
                <w:iCs/>
                <w:lang w:val="lv-LV"/>
              </w:rPr>
              <w:t>,</w:t>
            </w:r>
            <w:r w:rsidRPr="00FF4C15">
              <w:rPr>
                <w:b/>
                <w:iCs/>
                <w:lang w:val="lv-LV"/>
              </w:rPr>
              <w:t xml:space="preserve"> </w:t>
            </w:r>
            <w:r w:rsidRPr="00FF4C15">
              <w:rPr>
                <w:iCs/>
                <w:lang w:val="lv-LV"/>
              </w:rPr>
              <w:t>ka pretendents darbojas Nolikuma 1.3.punktā norādītājā preču tirdzniecības</w:t>
            </w:r>
            <w:r w:rsidRPr="00FF4C15">
              <w:rPr>
                <w:b/>
                <w:i/>
                <w:iCs/>
                <w:lang w:val="lv-LV"/>
              </w:rPr>
              <w:t xml:space="preserve"> </w:t>
            </w:r>
            <w:r w:rsidRPr="00FF4C15">
              <w:rPr>
                <w:iCs/>
                <w:lang w:val="lv-LV"/>
              </w:rPr>
              <w:t xml:space="preserve">jomā, </w:t>
            </w:r>
            <w:r w:rsidRPr="00FF4C15">
              <w:rPr>
                <w:bCs/>
                <w:iCs/>
                <w:lang w:val="lv-LV"/>
              </w:rPr>
              <w:t xml:space="preserve">un pēdējo 3 (trīs) gadu (2015., 2016. un 2017.gada) un 2018.gada (līdz piedāvājuma iesniegšanas brīdim) laikā pretendentam ir pieredze </w:t>
            </w:r>
            <w:r w:rsidRPr="00FF4C15">
              <w:rPr>
                <w:iCs/>
                <w:lang w:val="lv-LV"/>
              </w:rPr>
              <w:t>vismaz 3 (trīs) Iepirkuma priekšmetam atbilstošu līgumu izpildē. Par Iepirkuma priekšmetam atbilstošu līgumu tiks uzskatīts tāds līgums, kura ietvaros gada laikā ir izpildīts tāds pakalpojuma apjoms, kas nav mazāks par Nolikuma Tehniskajā specifikācijā norādīto gada pakalpojuma apjomu</w:t>
            </w:r>
            <w:r w:rsidRPr="00FF4C15">
              <w:rPr>
                <w:bCs/>
                <w:iCs/>
                <w:lang w:val="lv-LV" w:eastAsia="lv-LV"/>
              </w:rPr>
              <w:t xml:space="preserve">. </w:t>
            </w:r>
          </w:p>
        </w:tc>
      </w:tr>
      <w:tr w:rsidR="00FF4C15" w:rsidRPr="007940AB" w:rsidTr="00084ABB">
        <w:trPr>
          <w:trHeight w:val="331"/>
        </w:trPr>
        <w:tc>
          <w:tcPr>
            <w:tcW w:w="2014" w:type="dxa"/>
            <w:vAlign w:val="center"/>
          </w:tcPr>
          <w:p w:rsidR="00FF4C15" w:rsidRPr="00FF4C15" w:rsidRDefault="00FF4C15" w:rsidP="00FF4C15">
            <w:pPr>
              <w:jc w:val="center"/>
              <w:rPr>
                <w:lang w:val="lv-LV"/>
              </w:rPr>
            </w:pPr>
            <w:r w:rsidRPr="00FF4C15">
              <w:rPr>
                <w:lang w:val="lv-LV"/>
              </w:rPr>
              <w:t>4.1.5.</w:t>
            </w:r>
          </w:p>
        </w:tc>
        <w:tc>
          <w:tcPr>
            <w:tcW w:w="7229" w:type="dxa"/>
            <w:vAlign w:val="center"/>
          </w:tcPr>
          <w:p w:rsidR="00FF4C15" w:rsidRPr="00FF4C15" w:rsidRDefault="00FF4C15" w:rsidP="00FF4C15">
            <w:pPr>
              <w:keepNext/>
              <w:tabs>
                <w:tab w:val="left" w:pos="1276"/>
              </w:tabs>
              <w:ind w:right="-2"/>
              <w:jc w:val="both"/>
              <w:outlineLvl w:val="1"/>
              <w:rPr>
                <w:lang w:val="lv-LV"/>
              </w:rPr>
            </w:pPr>
            <w:r w:rsidRPr="00FF4C15">
              <w:rPr>
                <w:b/>
                <w:bCs/>
                <w:lang w:val="lv-LV"/>
              </w:rPr>
              <w:t xml:space="preserve">jāiesniedz atsauksmes </w:t>
            </w:r>
            <w:r w:rsidRPr="00FF4C15">
              <w:rPr>
                <w:lang w:val="lv-LV"/>
              </w:rPr>
              <w:t>no Nolikuma 4.1.4.apakšpunktā minēto pakalpojumu saņēmējiem. Atsauksmēs jābūt norādei vai līgums tika izpildīts noteiktajā termiņā un kvalitatīvi.</w:t>
            </w:r>
          </w:p>
        </w:tc>
      </w:tr>
      <w:tr w:rsidR="00FF4C15" w:rsidRPr="00FF4C15" w:rsidTr="00084ABB">
        <w:trPr>
          <w:trHeight w:val="331"/>
        </w:trPr>
        <w:tc>
          <w:tcPr>
            <w:tcW w:w="2014" w:type="dxa"/>
            <w:vAlign w:val="center"/>
          </w:tcPr>
          <w:p w:rsidR="00FF4C15" w:rsidRPr="00FF4C15" w:rsidRDefault="00FF4C15" w:rsidP="00FF4C15">
            <w:pPr>
              <w:jc w:val="center"/>
              <w:rPr>
                <w:lang w:val="lv-LV"/>
              </w:rPr>
            </w:pPr>
            <w:r w:rsidRPr="00FF4C15">
              <w:rPr>
                <w:lang w:val="lv-LV"/>
              </w:rPr>
              <w:t>4.1.6.</w:t>
            </w:r>
          </w:p>
        </w:tc>
        <w:tc>
          <w:tcPr>
            <w:tcW w:w="7229" w:type="dxa"/>
            <w:vAlign w:val="center"/>
          </w:tcPr>
          <w:p w:rsidR="00FF4C15" w:rsidRPr="00FF4C15" w:rsidRDefault="00FF4C15" w:rsidP="00FF4C15">
            <w:pPr>
              <w:keepNext/>
              <w:tabs>
                <w:tab w:val="left" w:pos="1276"/>
              </w:tabs>
              <w:ind w:right="-2"/>
              <w:jc w:val="both"/>
              <w:outlineLvl w:val="1"/>
              <w:rPr>
                <w:b/>
                <w:bCs/>
                <w:lang w:val="lv-LV"/>
              </w:rPr>
            </w:pPr>
            <w:r w:rsidRPr="00FF4C15">
              <w:rPr>
                <w:b/>
                <w:lang w:val="lv-LV"/>
              </w:rPr>
              <w:t>apliecinājums</w:t>
            </w:r>
            <w:r w:rsidRPr="00FF4C15">
              <w:rPr>
                <w:lang w:val="lv-LV"/>
              </w:rPr>
              <w:t>, kas atbilst Nolikuma 3.pielikumā norādītajam.</w:t>
            </w:r>
          </w:p>
        </w:tc>
      </w:tr>
      <w:tr w:rsidR="00FF4C15" w:rsidRPr="007940AB" w:rsidTr="00084ABB">
        <w:trPr>
          <w:trHeight w:val="331"/>
        </w:trPr>
        <w:tc>
          <w:tcPr>
            <w:tcW w:w="2014" w:type="dxa"/>
            <w:vAlign w:val="center"/>
          </w:tcPr>
          <w:p w:rsidR="00FF4C15" w:rsidRPr="00FF4C15" w:rsidRDefault="00FF4C15" w:rsidP="00FF4C15">
            <w:pPr>
              <w:jc w:val="center"/>
              <w:rPr>
                <w:lang w:val="lv-LV"/>
              </w:rPr>
            </w:pPr>
            <w:r w:rsidRPr="00FF4C15">
              <w:rPr>
                <w:lang w:val="lv-LV"/>
              </w:rPr>
              <w:t>5.1.</w:t>
            </w:r>
          </w:p>
        </w:tc>
        <w:tc>
          <w:tcPr>
            <w:tcW w:w="7229" w:type="dxa"/>
            <w:vAlign w:val="center"/>
          </w:tcPr>
          <w:p w:rsidR="00FF4C15" w:rsidRPr="00FF4C15" w:rsidRDefault="00FF4C15" w:rsidP="00FF4C15">
            <w:pPr>
              <w:keepNext/>
              <w:tabs>
                <w:tab w:val="left" w:pos="1276"/>
              </w:tabs>
              <w:ind w:right="-2"/>
              <w:jc w:val="both"/>
              <w:outlineLvl w:val="1"/>
              <w:rPr>
                <w:lang w:val="lv-LV"/>
              </w:rPr>
            </w:pPr>
            <w:r w:rsidRPr="00FF4C15">
              <w:rPr>
                <w:lang w:val="lv-LV"/>
              </w:rPr>
              <w:t xml:space="preserve">pretendentam jāiesniedz </w:t>
            </w:r>
            <w:r w:rsidRPr="00FF4C15">
              <w:rPr>
                <w:b/>
                <w:bCs/>
                <w:lang w:val="lv-LV"/>
              </w:rPr>
              <w:t>apliecinājums</w:t>
            </w:r>
            <w:r w:rsidRPr="00FF4C15">
              <w:rPr>
                <w:lang w:val="lv-LV"/>
              </w:rPr>
              <w:t xml:space="preserve"> (gada bilances peļņas un zaudējumu aprēķini vai analogs dokuments no valsts, kurā pretendents ir reģistrēts) par tā vidējo gada apgrozījumu 2 (divu) iepriekšējo finanšu gadu (2016. un 2017.gadu) laikā. Pretendenta vidējam gada apgrozījumam norādītajā laikā jābūt vismaz piedāvātās kopējās līgumcenas apmērā.</w:t>
            </w:r>
          </w:p>
        </w:tc>
      </w:tr>
    </w:tbl>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retendentu iesniegto piedāvājumu atbilstību Nolikuma kvalifikācijas prasībām.</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843"/>
        <w:gridCol w:w="1842"/>
        <w:gridCol w:w="2127"/>
        <w:gridCol w:w="1984"/>
      </w:tblGrid>
      <w:tr w:rsidR="00FF4C15" w:rsidRPr="00FF4C15" w:rsidTr="00084ABB">
        <w:trPr>
          <w:trHeight w:val="412"/>
        </w:trPr>
        <w:tc>
          <w:tcPr>
            <w:tcW w:w="1418" w:type="dxa"/>
            <w:vAlign w:val="center"/>
          </w:tcPr>
          <w:p w:rsidR="00FF4C15" w:rsidRPr="00FF4C15" w:rsidRDefault="00FF4C15" w:rsidP="00FF4C15">
            <w:pPr>
              <w:jc w:val="center"/>
              <w:rPr>
                <w:sz w:val="22"/>
                <w:szCs w:val="22"/>
                <w:lang w:val="lv-LV"/>
              </w:rPr>
            </w:pPr>
            <w:r w:rsidRPr="00FF4C15">
              <w:rPr>
                <w:sz w:val="22"/>
                <w:szCs w:val="22"/>
                <w:lang w:val="lv-LV"/>
              </w:rPr>
              <w:t>Nolikuma apakšpunkta Nr.</w:t>
            </w:r>
          </w:p>
        </w:tc>
        <w:tc>
          <w:tcPr>
            <w:tcW w:w="1843" w:type="dxa"/>
            <w:vAlign w:val="center"/>
          </w:tcPr>
          <w:p w:rsidR="00FF4C15" w:rsidRPr="00FF4C15" w:rsidRDefault="00FF4C15" w:rsidP="00FF4C15">
            <w:pPr>
              <w:jc w:val="center"/>
              <w:rPr>
                <w:sz w:val="22"/>
                <w:szCs w:val="22"/>
                <w:lang w:val="lv-LV"/>
              </w:rPr>
            </w:pPr>
            <w:r w:rsidRPr="00FF4C15">
              <w:rPr>
                <w:sz w:val="22"/>
                <w:szCs w:val="22"/>
                <w:lang w:val="lv-LV"/>
              </w:rPr>
              <w:t>SIA "</w:t>
            </w:r>
            <w:r w:rsidRPr="00FF4C15">
              <w:rPr>
                <w:bCs/>
                <w:sz w:val="22"/>
                <w:szCs w:val="22"/>
                <w:lang w:val="lv-LV"/>
              </w:rPr>
              <w:t>DEPO DIY</w:t>
            </w:r>
            <w:r w:rsidRPr="00FF4C15">
              <w:rPr>
                <w:sz w:val="22"/>
                <w:szCs w:val="22"/>
                <w:lang w:val="lv-LV"/>
              </w:rPr>
              <w:t>"</w:t>
            </w:r>
          </w:p>
        </w:tc>
        <w:tc>
          <w:tcPr>
            <w:tcW w:w="1842" w:type="dxa"/>
            <w:vAlign w:val="center"/>
          </w:tcPr>
          <w:p w:rsidR="00FF4C15" w:rsidRPr="00FF4C15" w:rsidRDefault="00FF4C15" w:rsidP="00FF4C15">
            <w:pPr>
              <w:jc w:val="center"/>
              <w:rPr>
                <w:sz w:val="22"/>
                <w:szCs w:val="22"/>
                <w:lang w:val="lv-LV"/>
              </w:rPr>
            </w:pPr>
            <w:r w:rsidRPr="00FF4C15">
              <w:rPr>
                <w:sz w:val="22"/>
                <w:szCs w:val="22"/>
                <w:lang w:val="lv-LV"/>
              </w:rPr>
              <w:t>SIA "</w:t>
            </w:r>
            <w:r w:rsidRPr="00FF4C15">
              <w:rPr>
                <w:bCs/>
                <w:sz w:val="22"/>
                <w:szCs w:val="22"/>
                <w:lang w:val="lv-LV"/>
              </w:rPr>
              <w:t xml:space="preserve">MIG </w:t>
            </w:r>
            <w:proofErr w:type="spellStart"/>
            <w:r w:rsidRPr="00FF4C15">
              <w:rPr>
                <w:bCs/>
                <w:sz w:val="22"/>
                <w:szCs w:val="22"/>
                <w:lang w:val="lv-LV"/>
              </w:rPr>
              <w:t>Baltic</w:t>
            </w:r>
            <w:proofErr w:type="spellEnd"/>
            <w:r w:rsidRPr="00FF4C15">
              <w:rPr>
                <w:sz w:val="22"/>
                <w:szCs w:val="22"/>
                <w:lang w:val="lv-LV"/>
              </w:rPr>
              <w:t>"</w:t>
            </w:r>
          </w:p>
        </w:tc>
        <w:tc>
          <w:tcPr>
            <w:tcW w:w="2127" w:type="dxa"/>
            <w:vAlign w:val="center"/>
          </w:tcPr>
          <w:p w:rsidR="00FF4C15" w:rsidRPr="00FF4C15" w:rsidRDefault="00FF4C15" w:rsidP="00FF4C15">
            <w:pPr>
              <w:jc w:val="center"/>
              <w:rPr>
                <w:sz w:val="22"/>
                <w:szCs w:val="22"/>
                <w:lang w:val="lv-LV"/>
              </w:rPr>
            </w:pPr>
            <w:r w:rsidRPr="00FF4C15">
              <w:rPr>
                <w:sz w:val="22"/>
                <w:szCs w:val="22"/>
                <w:lang w:val="lv-LV"/>
              </w:rPr>
              <w:t>SIA "</w:t>
            </w:r>
            <w:proofErr w:type="spellStart"/>
            <w:r w:rsidRPr="00FF4C15">
              <w:rPr>
                <w:bCs/>
                <w:sz w:val="22"/>
                <w:szCs w:val="22"/>
                <w:lang w:val="lv-LV"/>
              </w:rPr>
              <w:t>Sentios</w:t>
            </w:r>
            <w:proofErr w:type="spellEnd"/>
            <w:r w:rsidRPr="00FF4C15">
              <w:rPr>
                <w:sz w:val="22"/>
                <w:szCs w:val="22"/>
                <w:lang w:val="lv-LV"/>
              </w:rPr>
              <w:t>"</w:t>
            </w:r>
          </w:p>
        </w:tc>
        <w:tc>
          <w:tcPr>
            <w:tcW w:w="1984" w:type="dxa"/>
            <w:vAlign w:val="center"/>
          </w:tcPr>
          <w:p w:rsidR="00FF4C15" w:rsidRPr="00FF4C15" w:rsidRDefault="00FF4C15" w:rsidP="00FF4C15">
            <w:pPr>
              <w:jc w:val="center"/>
              <w:rPr>
                <w:sz w:val="22"/>
                <w:szCs w:val="22"/>
                <w:lang w:val="lv-LV"/>
              </w:rPr>
            </w:pPr>
            <w:r w:rsidRPr="00FF4C15">
              <w:rPr>
                <w:sz w:val="22"/>
                <w:szCs w:val="22"/>
                <w:lang w:val="lv-LV"/>
              </w:rPr>
              <w:t>SIA "</w:t>
            </w:r>
            <w:r w:rsidRPr="00FF4C15">
              <w:rPr>
                <w:bCs/>
                <w:sz w:val="22"/>
                <w:szCs w:val="22"/>
                <w:lang w:val="lv-LV"/>
              </w:rPr>
              <w:t>Tirdzniecības nams "Kurši"</w:t>
            </w:r>
            <w:r w:rsidRPr="00FF4C15">
              <w:rPr>
                <w:sz w:val="22"/>
                <w:szCs w:val="22"/>
                <w:lang w:val="lv-LV"/>
              </w:rPr>
              <w:t>"</w:t>
            </w:r>
          </w:p>
        </w:tc>
      </w:tr>
      <w:tr w:rsidR="00FF4C15" w:rsidRPr="00FF4C15" w:rsidTr="00084ABB">
        <w:tc>
          <w:tcPr>
            <w:tcW w:w="1418" w:type="dxa"/>
            <w:vAlign w:val="center"/>
          </w:tcPr>
          <w:p w:rsidR="00FF4C15" w:rsidRPr="00FF4C15" w:rsidRDefault="00FF4C15" w:rsidP="00FF4C15">
            <w:pPr>
              <w:jc w:val="center"/>
              <w:rPr>
                <w:sz w:val="22"/>
                <w:szCs w:val="22"/>
                <w:lang w:val="lv-LV"/>
              </w:rPr>
            </w:pPr>
            <w:r w:rsidRPr="00FF4C15">
              <w:rPr>
                <w:sz w:val="22"/>
                <w:szCs w:val="22"/>
                <w:lang w:val="lv-LV"/>
              </w:rPr>
              <w:t>4.1.1.</w:t>
            </w:r>
          </w:p>
        </w:tc>
        <w:tc>
          <w:tcPr>
            <w:tcW w:w="1843" w:type="dxa"/>
            <w:vAlign w:val="center"/>
          </w:tcPr>
          <w:p w:rsidR="00FF4C15" w:rsidRPr="00FF4C15" w:rsidRDefault="00FF4C15" w:rsidP="00FF4C15">
            <w:pPr>
              <w:jc w:val="center"/>
              <w:rPr>
                <w:sz w:val="22"/>
                <w:szCs w:val="22"/>
                <w:lang w:val="lv-LV"/>
              </w:rPr>
            </w:pPr>
            <w:r w:rsidRPr="00FF4C15">
              <w:rPr>
                <w:sz w:val="22"/>
                <w:szCs w:val="22"/>
                <w:lang w:val="lv-LV"/>
              </w:rPr>
              <w:t>Ir iesniegts/atbilst</w:t>
            </w:r>
          </w:p>
        </w:tc>
        <w:tc>
          <w:tcPr>
            <w:tcW w:w="1842" w:type="dxa"/>
            <w:vAlign w:val="center"/>
          </w:tcPr>
          <w:p w:rsidR="00FF4C15" w:rsidRPr="00FF4C15" w:rsidRDefault="00FF4C15" w:rsidP="00FF4C15">
            <w:pPr>
              <w:jc w:val="center"/>
              <w:rPr>
                <w:sz w:val="22"/>
                <w:szCs w:val="22"/>
                <w:lang w:val="lv-LV"/>
              </w:rPr>
            </w:pPr>
            <w:r w:rsidRPr="00FF4C15">
              <w:rPr>
                <w:sz w:val="22"/>
                <w:szCs w:val="22"/>
                <w:lang w:val="lv-LV"/>
              </w:rPr>
              <w:t>Ir iesniegts/atbilst</w:t>
            </w:r>
          </w:p>
        </w:tc>
        <w:tc>
          <w:tcPr>
            <w:tcW w:w="2127" w:type="dxa"/>
            <w:vAlign w:val="center"/>
          </w:tcPr>
          <w:p w:rsidR="00FF4C15" w:rsidRPr="00FF4C15" w:rsidRDefault="00FF4C15" w:rsidP="00FF4C15">
            <w:pPr>
              <w:jc w:val="center"/>
              <w:rPr>
                <w:sz w:val="22"/>
                <w:szCs w:val="22"/>
                <w:lang w:val="lv-LV"/>
              </w:rPr>
            </w:pPr>
            <w:r w:rsidRPr="00FF4C15">
              <w:rPr>
                <w:sz w:val="22"/>
                <w:szCs w:val="22"/>
                <w:lang w:val="lv-LV"/>
              </w:rPr>
              <w:t>Ir iesniegts/atbilst</w:t>
            </w:r>
          </w:p>
        </w:tc>
        <w:tc>
          <w:tcPr>
            <w:tcW w:w="1984" w:type="dxa"/>
            <w:vAlign w:val="center"/>
          </w:tcPr>
          <w:p w:rsidR="00FF4C15" w:rsidRPr="00FF4C15" w:rsidRDefault="00FF4C15" w:rsidP="00FF4C15">
            <w:pPr>
              <w:jc w:val="center"/>
              <w:rPr>
                <w:sz w:val="22"/>
                <w:szCs w:val="22"/>
                <w:lang w:val="lv-LV"/>
              </w:rPr>
            </w:pPr>
            <w:r w:rsidRPr="00FF4C15">
              <w:rPr>
                <w:sz w:val="22"/>
                <w:szCs w:val="22"/>
                <w:lang w:val="lv-LV"/>
              </w:rPr>
              <w:t>Ir iesniegts/atbilst</w:t>
            </w:r>
          </w:p>
        </w:tc>
      </w:tr>
      <w:tr w:rsidR="00FF4C15" w:rsidRPr="00FF4C15" w:rsidTr="00084ABB">
        <w:tc>
          <w:tcPr>
            <w:tcW w:w="1418" w:type="dxa"/>
            <w:vAlign w:val="center"/>
          </w:tcPr>
          <w:p w:rsidR="00FF4C15" w:rsidRPr="00FF4C15" w:rsidRDefault="00FF4C15" w:rsidP="00FF4C15">
            <w:pPr>
              <w:jc w:val="center"/>
              <w:rPr>
                <w:sz w:val="22"/>
                <w:szCs w:val="22"/>
                <w:lang w:val="lv-LV"/>
              </w:rPr>
            </w:pPr>
            <w:r w:rsidRPr="00FF4C15">
              <w:rPr>
                <w:sz w:val="22"/>
                <w:szCs w:val="22"/>
                <w:lang w:val="lv-LV"/>
              </w:rPr>
              <w:t>4.1.2.</w:t>
            </w:r>
          </w:p>
        </w:tc>
        <w:tc>
          <w:tcPr>
            <w:tcW w:w="1843" w:type="dxa"/>
            <w:vAlign w:val="center"/>
          </w:tcPr>
          <w:p w:rsidR="00FF4C15" w:rsidRPr="00FF4C15" w:rsidRDefault="00FF4C15" w:rsidP="00FF4C15">
            <w:pPr>
              <w:jc w:val="center"/>
              <w:rPr>
                <w:sz w:val="22"/>
                <w:szCs w:val="22"/>
                <w:lang w:val="lv-LV"/>
              </w:rPr>
            </w:pPr>
            <w:r w:rsidRPr="00FF4C15">
              <w:rPr>
                <w:sz w:val="22"/>
                <w:szCs w:val="22"/>
                <w:lang w:val="lv-LV"/>
              </w:rPr>
              <w:t>Ir iesniegts/atbilst</w:t>
            </w:r>
          </w:p>
        </w:tc>
        <w:tc>
          <w:tcPr>
            <w:tcW w:w="1842" w:type="dxa"/>
            <w:vAlign w:val="center"/>
          </w:tcPr>
          <w:p w:rsidR="00FF4C15" w:rsidRPr="00FF4C15" w:rsidRDefault="00FF4C15" w:rsidP="00FF4C15">
            <w:pPr>
              <w:jc w:val="center"/>
              <w:rPr>
                <w:sz w:val="22"/>
                <w:szCs w:val="22"/>
              </w:rPr>
            </w:pPr>
            <w:r w:rsidRPr="00FF4C15">
              <w:rPr>
                <w:sz w:val="22"/>
                <w:szCs w:val="22"/>
                <w:lang w:val="lv-LV"/>
              </w:rPr>
              <w:t>Ir iesniegts/atbilst</w:t>
            </w:r>
          </w:p>
        </w:tc>
        <w:tc>
          <w:tcPr>
            <w:tcW w:w="2127" w:type="dxa"/>
            <w:vAlign w:val="center"/>
          </w:tcPr>
          <w:p w:rsidR="00FF4C15" w:rsidRPr="00FF4C15" w:rsidRDefault="00FF4C15" w:rsidP="00FF4C15">
            <w:pPr>
              <w:jc w:val="center"/>
              <w:rPr>
                <w:sz w:val="22"/>
                <w:szCs w:val="22"/>
                <w:lang w:val="lv-LV"/>
              </w:rPr>
            </w:pPr>
            <w:r w:rsidRPr="00FF4C15">
              <w:rPr>
                <w:sz w:val="22"/>
                <w:szCs w:val="22"/>
                <w:lang w:val="lv-LV"/>
              </w:rPr>
              <w:t>Ir iesniegts/atbilst</w:t>
            </w:r>
          </w:p>
        </w:tc>
        <w:tc>
          <w:tcPr>
            <w:tcW w:w="1984" w:type="dxa"/>
            <w:vAlign w:val="center"/>
          </w:tcPr>
          <w:p w:rsidR="00FF4C15" w:rsidRPr="00FF4C15" w:rsidRDefault="00FF4C15" w:rsidP="00FF4C15">
            <w:pPr>
              <w:jc w:val="center"/>
              <w:rPr>
                <w:sz w:val="22"/>
                <w:szCs w:val="22"/>
                <w:lang w:val="lv-LV"/>
              </w:rPr>
            </w:pPr>
            <w:r w:rsidRPr="00FF4C15">
              <w:rPr>
                <w:sz w:val="22"/>
                <w:szCs w:val="22"/>
                <w:lang w:val="lv-LV"/>
              </w:rPr>
              <w:t>Ir iesniegts/atbilst</w:t>
            </w:r>
          </w:p>
        </w:tc>
      </w:tr>
      <w:tr w:rsidR="00FF4C15" w:rsidRPr="00FF4C15" w:rsidTr="00084ABB">
        <w:tc>
          <w:tcPr>
            <w:tcW w:w="1418" w:type="dxa"/>
            <w:vAlign w:val="center"/>
          </w:tcPr>
          <w:p w:rsidR="00FF4C15" w:rsidRPr="00FF4C15" w:rsidRDefault="00FF4C15" w:rsidP="00FF4C15">
            <w:pPr>
              <w:jc w:val="center"/>
              <w:rPr>
                <w:sz w:val="22"/>
                <w:szCs w:val="22"/>
                <w:lang w:val="lv-LV"/>
              </w:rPr>
            </w:pPr>
            <w:r w:rsidRPr="00FF4C15">
              <w:rPr>
                <w:sz w:val="22"/>
                <w:szCs w:val="22"/>
                <w:lang w:val="lv-LV"/>
              </w:rPr>
              <w:t>4.1.3.</w:t>
            </w:r>
          </w:p>
        </w:tc>
        <w:tc>
          <w:tcPr>
            <w:tcW w:w="1843" w:type="dxa"/>
            <w:vAlign w:val="center"/>
          </w:tcPr>
          <w:p w:rsidR="00FF4C15" w:rsidRPr="00FF4C15" w:rsidRDefault="00FF4C15" w:rsidP="00FF4C15">
            <w:pPr>
              <w:jc w:val="center"/>
              <w:rPr>
                <w:sz w:val="22"/>
                <w:szCs w:val="22"/>
              </w:rPr>
            </w:pPr>
            <w:r w:rsidRPr="00FF4C15">
              <w:rPr>
                <w:sz w:val="22"/>
                <w:szCs w:val="22"/>
                <w:lang w:val="lv-LV"/>
              </w:rPr>
              <w:t>Ir iesniegts/atbilst</w:t>
            </w:r>
          </w:p>
        </w:tc>
        <w:tc>
          <w:tcPr>
            <w:tcW w:w="1842" w:type="dxa"/>
            <w:vAlign w:val="center"/>
          </w:tcPr>
          <w:p w:rsidR="00FF4C15" w:rsidRPr="00FF4C15" w:rsidRDefault="00FF4C15" w:rsidP="00FF4C15">
            <w:pPr>
              <w:jc w:val="center"/>
              <w:rPr>
                <w:sz w:val="22"/>
                <w:szCs w:val="22"/>
              </w:rPr>
            </w:pPr>
            <w:r w:rsidRPr="00FF4C15">
              <w:rPr>
                <w:sz w:val="22"/>
                <w:szCs w:val="22"/>
                <w:lang w:val="lv-LV"/>
              </w:rPr>
              <w:t>Ir iesniegts/atbilst</w:t>
            </w:r>
          </w:p>
        </w:tc>
        <w:tc>
          <w:tcPr>
            <w:tcW w:w="2127" w:type="dxa"/>
            <w:vAlign w:val="center"/>
          </w:tcPr>
          <w:p w:rsidR="00FF4C15" w:rsidRPr="00FF4C15" w:rsidRDefault="00FF4C15" w:rsidP="00FF4C15">
            <w:pPr>
              <w:jc w:val="center"/>
              <w:rPr>
                <w:sz w:val="22"/>
                <w:szCs w:val="22"/>
                <w:lang w:val="lv-LV"/>
              </w:rPr>
            </w:pPr>
            <w:r w:rsidRPr="00FF4C15">
              <w:rPr>
                <w:sz w:val="22"/>
                <w:szCs w:val="22"/>
                <w:lang w:val="lv-LV"/>
              </w:rPr>
              <w:t>Ir iesniegts/atbilst</w:t>
            </w:r>
          </w:p>
        </w:tc>
        <w:tc>
          <w:tcPr>
            <w:tcW w:w="1984" w:type="dxa"/>
            <w:vAlign w:val="center"/>
          </w:tcPr>
          <w:p w:rsidR="00FF4C15" w:rsidRPr="00FF4C15" w:rsidRDefault="00FF4C15" w:rsidP="00FF4C15">
            <w:pPr>
              <w:jc w:val="center"/>
              <w:rPr>
                <w:sz w:val="22"/>
                <w:szCs w:val="22"/>
                <w:lang w:val="lv-LV"/>
              </w:rPr>
            </w:pPr>
            <w:r w:rsidRPr="00FF4C15">
              <w:rPr>
                <w:sz w:val="22"/>
                <w:szCs w:val="22"/>
                <w:lang w:val="lv-LV"/>
              </w:rPr>
              <w:t>Ir iesniegts/atbilst</w:t>
            </w:r>
          </w:p>
        </w:tc>
      </w:tr>
      <w:tr w:rsidR="00FF4C15" w:rsidRPr="00FF4C15" w:rsidTr="00084ABB">
        <w:tc>
          <w:tcPr>
            <w:tcW w:w="1418" w:type="dxa"/>
            <w:vAlign w:val="center"/>
          </w:tcPr>
          <w:p w:rsidR="00FF4C15" w:rsidRPr="00FF4C15" w:rsidRDefault="00FF4C15" w:rsidP="00FF4C15">
            <w:pPr>
              <w:jc w:val="center"/>
              <w:rPr>
                <w:sz w:val="22"/>
                <w:szCs w:val="22"/>
                <w:lang w:val="lv-LV"/>
              </w:rPr>
            </w:pPr>
            <w:r w:rsidRPr="00FF4C15">
              <w:rPr>
                <w:sz w:val="22"/>
                <w:szCs w:val="22"/>
                <w:lang w:val="lv-LV"/>
              </w:rPr>
              <w:t>4.1.4.</w:t>
            </w:r>
          </w:p>
        </w:tc>
        <w:tc>
          <w:tcPr>
            <w:tcW w:w="1843" w:type="dxa"/>
            <w:vAlign w:val="center"/>
          </w:tcPr>
          <w:p w:rsidR="00FF4C15" w:rsidRPr="00FF4C15" w:rsidRDefault="00FF4C15" w:rsidP="00FF4C15">
            <w:pPr>
              <w:jc w:val="center"/>
              <w:rPr>
                <w:sz w:val="22"/>
                <w:szCs w:val="22"/>
                <w:lang w:val="lv-LV"/>
              </w:rPr>
            </w:pPr>
            <w:r w:rsidRPr="00FF4C15">
              <w:rPr>
                <w:sz w:val="22"/>
                <w:szCs w:val="22"/>
                <w:lang w:val="lv-LV"/>
              </w:rPr>
              <w:t>Ir iesniegts/atbilst</w:t>
            </w:r>
          </w:p>
        </w:tc>
        <w:tc>
          <w:tcPr>
            <w:tcW w:w="1842" w:type="dxa"/>
            <w:vAlign w:val="center"/>
          </w:tcPr>
          <w:p w:rsidR="00FF4C15" w:rsidRPr="00FF4C15" w:rsidRDefault="00FF4C15" w:rsidP="00FF4C15">
            <w:pPr>
              <w:jc w:val="center"/>
              <w:rPr>
                <w:sz w:val="22"/>
                <w:szCs w:val="22"/>
                <w:lang w:val="lv-LV"/>
              </w:rPr>
            </w:pPr>
            <w:r w:rsidRPr="00FF4C15">
              <w:rPr>
                <w:sz w:val="22"/>
                <w:szCs w:val="22"/>
                <w:lang w:val="lv-LV"/>
              </w:rPr>
              <w:t>Ir iesniegts/atbilst</w:t>
            </w:r>
          </w:p>
        </w:tc>
        <w:tc>
          <w:tcPr>
            <w:tcW w:w="2127" w:type="dxa"/>
            <w:vAlign w:val="center"/>
          </w:tcPr>
          <w:p w:rsidR="00FF4C15" w:rsidRPr="00FF4C15" w:rsidRDefault="00FF4C15" w:rsidP="00FF4C15">
            <w:pPr>
              <w:jc w:val="center"/>
              <w:rPr>
                <w:sz w:val="22"/>
                <w:szCs w:val="22"/>
                <w:lang w:val="lv-LV"/>
              </w:rPr>
            </w:pPr>
            <w:r w:rsidRPr="00FF4C15">
              <w:rPr>
                <w:sz w:val="22"/>
                <w:szCs w:val="22"/>
                <w:lang w:val="lv-LV"/>
              </w:rPr>
              <w:t>Ir iesniegts/atbilst</w:t>
            </w:r>
          </w:p>
        </w:tc>
        <w:tc>
          <w:tcPr>
            <w:tcW w:w="1984" w:type="dxa"/>
            <w:vAlign w:val="center"/>
          </w:tcPr>
          <w:p w:rsidR="00FF4C15" w:rsidRPr="00FF4C15" w:rsidRDefault="00FF4C15" w:rsidP="00FF4C15">
            <w:pPr>
              <w:jc w:val="center"/>
              <w:rPr>
                <w:sz w:val="22"/>
                <w:szCs w:val="22"/>
                <w:lang w:val="lv-LV"/>
              </w:rPr>
            </w:pPr>
            <w:r w:rsidRPr="00FF4C15">
              <w:rPr>
                <w:sz w:val="22"/>
                <w:szCs w:val="22"/>
                <w:lang w:val="lv-LV"/>
              </w:rPr>
              <w:t>Ir iesniegts/atbilst</w:t>
            </w:r>
          </w:p>
        </w:tc>
      </w:tr>
      <w:tr w:rsidR="00FF4C15" w:rsidRPr="00FF4C15" w:rsidTr="00084ABB">
        <w:tc>
          <w:tcPr>
            <w:tcW w:w="1418" w:type="dxa"/>
            <w:vAlign w:val="center"/>
          </w:tcPr>
          <w:p w:rsidR="00FF4C15" w:rsidRPr="00FF4C15" w:rsidRDefault="00FF4C15" w:rsidP="00FF4C15">
            <w:pPr>
              <w:jc w:val="center"/>
              <w:rPr>
                <w:sz w:val="22"/>
                <w:szCs w:val="22"/>
                <w:lang w:val="lv-LV"/>
              </w:rPr>
            </w:pPr>
            <w:r w:rsidRPr="00FF4C15">
              <w:rPr>
                <w:sz w:val="22"/>
                <w:szCs w:val="22"/>
                <w:lang w:val="lv-LV"/>
              </w:rPr>
              <w:t>4.1.5.</w:t>
            </w:r>
          </w:p>
        </w:tc>
        <w:tc>
          <w:tcPr>
            <w:tcW w:w="1843" w:type="dxa"/>
          </w:tcPr>
          <w:p w:rsidR="00FF4C15" w:rsidRPr="00FF4C15" w:rsidRDefault="00FF4C15" w:rsidP="00FF4C15">
            <w:pPr>
              <w:jc w:val="center"/>
              <w:rPr>
                <w:sz w:val="22"/>
                <w:szCs w:val="22"/>
                <w:lang w:val="lv-LV"/>
              </w:rPr>
            </w:pPr>
            <w:r w:rsidRPr="00FF4C15">
              <w:rPr>
                <w:sz w:val="22"/>
                <w:szCs w:val="22"/>
                <w:lang w:val="lv-LV"/>
              </w:rPr>
              <w:t>Ir iesniegts/atbilst</w:t>
            </w:r>
          </w:p>
        </w:tc>
        <w:tc>
          <w:tcPr>
            <w:tcW w:w="1842" w:type="dxa"/>
          </w:tcPr>
          <w:p w:rsidR="00FF4C15" w:rsidRPr="00FF4C15" w:rsidRDefault="00FF4C15" w:rsidP="00FF4C15">
            <w:pPr>
              <w:jc w:val="center"/>
              <w:rPr>
                <w:sz w:val="22"/>
                <w:szCs w:val="22"/>
                <w:lang w:val="lv-LV"/>
              </w:rPr>
            </w:pPr>
            <w:r w:rsidRPr="00FF4C15">
              <w:rPr>
                <w:sz w:val="22"/>
                <w:szCs w:val="22"/>
                <w:lang w:val="lv-LV"/>
              </w:rPr>
              <w:t>Ir iesniegts/atbilst</w:t>
            </w:r>
          </w:p>
        </w:tc>
        <w:tc>
          <w:tcPr>
            <w:tcW w:w="2127" w:type="dxa"/>
          </w:tcPr>
          <w:p w:rsidR="00FF4C15" w:rsidRPr="00FF4C15" w:rsidRDefault="00FF4C15" w:rsidP="00FF4C15">
            <w:pPr>
              <w:jc w:val="center"/>
              <w:rPr>
                <w:sz w:val="22"/>
                <w:szCs w:val="22"/>
                <w:lang w:val="lv-LV"/>
              </w:rPr>
            </w:pPr>
            <w:r w:rsidRPr="00FF4C15">
              <w:rPr>
                <w:sz w:val="22"/>
                <w:szCs w:val="22"/>
                <w:lang w:val="lv-LV"/>
              </w:rPr>
              <w:t>Ir iesniegts/neatbilst</w:t>
            </w:r>
          </w:p>
        </w:tc>
        <w:tc>
          <w:tcPr>
            <w:tcW w:w="1984" w:type="dxa"/>
          </w:tcPr>
          <w:p w:rsidR="00FF4C15" w:rsidRPr="00FF4C15" w:rsidRDefault="00FF4C15" w:rsidP="00FF4C15">
            <w:pPr>
              <w:jc w:val="center"/>
              <w:rPr>
                <w:sz w:val="22"/>
                <w:szCs w:val="22"/>
                <w:lang w:val="lv-LV"/>
              </w:rPr>
            </w:pPr>
            <w:r w:rsidRPr="00FF4C15">
              <w:rPr>
                <w:sz w:val="22"/>
                <w:szCs w:val="22"/>
                <w:lang w:val="lv-LV"/>
              </w:rPr>
              <w:t>Ir iesniegts/atbilst</w:t>
            </w:r>
          </w:p>
        </w:tc>
      </w:tr>
      <w:tr w:rsidR="00FF4C15" w:rsidRPr="00FF4C15" w:rsidTr="00084ABB">
        <w:tc>
          <w:tcPr>
            <w:tcW w:w="1418" w:type="dxa"/>
            <w:vAlign w:val="center"/>
          </w:tcPr>
          <w:p w:rsidR="00FF4C15" w:rsidRPr="00FF4C15" w:rsidRDefault="00FF4C15" w:rsidP="00FF4C15">
            <w:pPr>
              <w:jc w:val="center"/>
              <w:rPr>
                <w:sz w:val="22"/>
                <w:szCs w:val="22"/>
                <w:lang w:val="lv-LV"/>
              </w:rPr>
            </w:pPr>
            <w:r w:rsidRPr="00FF4C15">
              <w:rPr>
                <w:sz w:val="22"/>
                <w:szCs w:val="22"/>
                <w:lang w:val="lv-LV"/>
              </w:rPr>
              <w:t>4.1.6.</w:t>
            </w:r>
          </w:p>
        </w:tc>
        <w:tc>
          <w:tcPr>
            <w:tcW w:w="1843" w:type="dxa"/>
          </w:tcPr>
          <w:p w:rsidR="00FF4C15" w:rsidRPr="00FF4C15" w:rsidRDefault="00FF4C15" w:rsidP="00FF4C15">
            <w:pPr>
              <w:jc w:val="center"/>
              <w:rPr>
                <w:sz w:val="22"/>
                <w:szCs w:val="22"/>
                <w:lang w:val="lv-LV"/>
              </w:rPr>
            </w:pPr>
            <w:r w:rsidRPr="00FF4C15">
              <w:rPr>
                <w:sz w:val="22"/>
                <w:szCs w:val="22"/>
                <w:lang w:val="lv-LV"/>
              </w:rPr>
              <w:t>Ir iesniegts/atbilst</w:t>
            </w:r>
          </w:p>
        </w:tc>
        <w:tc>
          <w:tcPr>
            <w:tcW w:w="1842" w:type="dxa"/>
          </w:tcPr>
          <w:p w:rsidR="00FF4C15" w:rsidRPr="00FF4C15" w:rsidRDefault="00FF4C15" w:rsidP="00FF4C15">
            <w:pPr>
              <w:jc w:val="center"/>
              <w:rPr>
                <w:sz w:val="22"/>
                <w:szCs w:val="22"/>
                <w:lang w:val="lv-LV"/>
              </w:rPr>
            </w:pPr>
            <w:r w:rsidRPr="00FF4C15">
              <w:rPr>
                <w:sz w:val="22"/>
                <w:szCs w:val="22"/>
                <w:lang w:val="lv-LV"/>
              </w:rPr>
              <w:t>Ir iesniegts/atbilst</w:t>
            </w:r>
          </w:p>
        </w:tc>
        <w:tc>
          <w:tcPr>
            <w:tcW w:w="2127" w:type="dxa"/>
          </w:tcPr>
          <w:p w:rsidR="00FF4C15" w:rsidRPr="00FF4C15" w:rsidRDefault="00FF4C15" w:rsidP="00FF4C15">
            <w:pPr>
              <w:jc w:val="center"/>
              <w:rPr>
                <w:sz w:val="22"/>
                <w:szCs w:val="22"/>
                <w:lang w:val="lv-LV"/>
              </w:rPr>
            </w:pPr>
            <w:r w:rsidRPr="00FF4C15">
              <w:rPr>
                <w:sz w:val="22"/>
                <w:szCs w:val="22"/>
                <w:lang w:val="lv-LV"/>
              </w:rPr>
              <w:t>Ir iesniegts/neatbilst</w:t>
            </w:r>
          </w:p>
        </w:tc>
        <w:tc>
          <w:tcPr>
            <w:tcW w:w="1984" w:type="dxa"/>
          </w:tcPr>
          <w:p w:rsidR="00FF4C15" w:rsidRPr="00FF4C15" w:rsidRDefault="00FF4C15" w:rsidP="00FF4C15">
            <w:pPr>
              <w:jc w:val="center"/>
              <w:rPr>
                <w:sz w:val="22"/>
                <w:szCs w:val="22"/>
                <w:lang w:val="lv-LV"/>
              </w:rPr>
            </w:pPr>
            <w:r w:rsidRPr="00FF4C15">
              <w:rPr>
                <w:sz w:val="22"/>
                <w:szCs w:val="22"/>
                <w:lang w:val="lv-LV"/>
              </w:rPr>
              <w:t>Ir iesniegts/atbilst</w:t>
            </w:r>
          </w:p>
        </w:tc>
      </w:tr>
      <w:tr w:rsidR="00FF4C15" w:rsidRPr="00FF4C15" w:rsidTr="00084ABB">
        <w:tc>
          <w:tcPr>
            <w:tcW w:w="1418" w:type="dxa"/>
            <w:vAlign w:val="center"/>
          </w:tcPr>
          <w:p w:rsidR="00FF4C15" w:rsidRPr="00FF4C15" w:rsidRDefault="00FF4C15" w:rsidP="00FF4C15">
            <w:pPr>
              <w:jc w:val="center"/>
              <w:rPr>
                <w:sz w:val="22"/>
                <w:szCs w:val="22"/>
                <w:lang w:val="lv-LV"/>
              </w:rPr>
            </w:pPr>
            <w:r w:rsidRPr="00FF4C15">
              <w:rPr>
                <w:sz w:val="22"/>
                <w:szCs w:val="22"/>
                <w:lang w:val="lv-LV"/>
              </w:rPr>
              <w:t>5.1.</w:t>
            </w:r>
          </w:p>
        </w:tc>
        <w:tc>
          <w:tcPr>
            <w:tcW w:w="1843" w:type="dxa"/>
            <w:vAlign w:val="center"/>
          </w:tcPr>
          <w:p w:rsidR="00FF4C15" w:rsidRPr="00FF4C15" w:rsidRDefault="00FF4C15" w:rsidP="00FF4C15">
            <w:pPr>
              <w:jc w:val="center"/>
              <w:rPr>
                <w:sz w:val="22"/>
                <w:szCs w:val="22"/>
                <w:lang w:val="lv-LV"/>
              </w:rPr>
            </w:pPr>
            <w:r w:rsidRPr="00FF4C15">
              <w:rPr>
                <w:sz w:val="22"/>
                <w:szCs w:val="22"/>
                <w:lang w:val="lv-LV"/>
              </w:rPr>
              <w:t>Ir iesniegts/daļēji atbilst</w:t>
            </w:r>
          </w:p>
        </w:tc>
        <w:tc>
          <w:tcPr>
            <w:tcW w:w="1842" w:type="dxa"/>
            <w:vAlign w:val="center"/>
          </w:tcPr>
          <w:p w:rsidR="00FF4C15" w:rsidRPr="00FF4C15" w:rsidRDefault="00FF4C15" w:rsidP="00FF4C15">
            <w:pPr>
              <w:jc w:val="center"/>
              <w:rPr>
                <w:sz w:val="22"/>
                <w:szCs w:val="22"/>
                <w:lang w:val="lv-LV"/>
              </w:rPr>
            </w:pPr>
            <w:r w:rsidRPr="00FF4C15">
              <w:rPr>
                <w:sz w:val="22"/>
                <w:szCs w:val="22"/>
                <w:lang w:val="lv-LV"/>
              </w:rPr>
              <w:t>Nav iesniegts</w:t>
            </w:r>
          </w:p>
        </w:tc>
        <w:tc>
          <w:tcPr>
            <w:tcW w:w="2127" w:type="dxa"/>
            <w:vAlign w:val="center"/>
          </w:tcPr>
          <w:p w:rsidR="00FF4C15" w:rsidRPr="00FF4C15" w:rsidRDefault="00FF4C15" w:rsidP="00FF4C15">
            <w:pPr>
              <w:jc w:val="center"/>
              <w:rPr>
                <w:sz w:val="22"/>
                <w:szCs w:val="22"/>
                <w:lang w:val="lv-LV"/>
              </w:rPr>
            </w:pPr>
            <w:r w:rsidRPr="00FF4C15">
              <w:rPr>
                <w:sz w:val="22"/>
                <w:szCs w:val="22"/>
                <w:lang w:val="lv-LV"/>
              </w:rPr>
              <w:t>Nav iesniegts</w:t>
            </w:r>
          </w:p>
        </w:tc>
        <w:tc>
          <w:tcPr>
            <w:tcW w:w="1984" w:type="dxa"/>
            <w:vAlign w:val="center"/>
          </w:tcPr>
          <w:p w:rsidR="00FF4C15" w:rsidRPr="00FF4C15" w:rsidRDefault="00FF4C15" w:rsidP="00FF4C15">
            <w:pPr>
              <w:jc w:val="center"/>
              <w:rPr>
                <w:sz w:val="22"/>
                <w:szCs w:val="22"/>
                <w:lang w:val="lv-LV"/>
              </w:rPr>
            </w:pPr>
            <w:r w:rsidRPr="00FF4C15">
              <w:rPr>
                <w:sz w:val="22"/>
                <w:szCs w:val="22"/>
                <w:lang w:val="lv-LV"/>
              </w:rPr>
              <w:t>Ir iesniegts/atbilst</w:t>
            </w:r>
          </w:p>
        </w:tc>
      </w:tr>
    </w:tbl>
    <w:p w:rsidR="00FF4C15" w:rsidRPr="00FF4C15" w:rsidRDefault="00FF4C15" w:rsidP="00FF4C15">
      <w:pPr>
        <w:spacing w:before="240"/>
        <w:ind w:right="-283" w:firstLine="567"/>
        <w:jc w:val="both"/>
        <w:rPr>
          <w:lang w:val="lv-LV"/>
        </w:rPr>
      </w:pPr>
      <w:r w:rsidRPr="00FF4C15">
        <w:rPr>
          <w:bCs/>
          <w:lang w:val="lv-LV" w:eastAsia="lv-LV"/>
        </w:rPr>
        <w:t>Saskaņā ar Nolikuma 4.1.5. apakšpunktu pretendentam jāiesniedz</w:t>
      </w:r>
      <w:r w:rsidRPr="00FF4C15">
        <w:rPr>
          <w:lang w:val="lv-LV"/>
        </w:rPr>
        <w:t xml:space="preserve"> </w:t>
      </w:r>
      <w:r w:rsidRPr="00FF4C15">
        <w:rPr>
          <w:bCs/>
          <w:lang w:val="lv-LV"/>
        </w:rPr>
        <w:t>atsauksmes</w:t>
      </w:r>
      <w:r w:rsidRPr="00FF4C15">
        <w:rPr>
          <w:b/>
          <w:bCs/>
          <w:lang w:val="lv-LV"/>
        </w:rPr>
        <w:t xml:space="preserve"> </w:t>
      </w:r>
      <w:r w:rsidRPr="00FF4C15">
        <w:rPr>
          <w:lang w:val="lv-LV"/>
        </w:rPr>
        <w:t>no Nolikuma 4.1.4.apakšpunktā minēto pakalpojumu saņēmējiem. Atsauksmēs jābūt norādei vai līgums tika izpildīts noteiktajā termiņā un kvalitatīvi.</w:t>
      </w:r>
    </w:p>
    <w:p w:rsidR="00FF4C15" w:rsidRPr="00FF4C15" w:rsidRDefault="00FF4C15" w:rsidP="00FF4C15">
      <w:pPr>
        <w:ind w:right="-283" w:firstLine="567"/>
        <w:jc w:val="both"/>
        <w:rPr>
          <w:lang w:val="lv-LV"/>
        </w:rPr>
      </w:pPr>
      <w:r w:rsidRPr="00FF4C15">
        <w:rPr>
          <w:lang w:val="lv-LV"/>
        </w:rPr>
        <w:t xml:space="preserve">SIA </w:t>
      </w:r>
      <w:r w:rsidRPr="00FF4C15">
        <w:rPr>
          <w:bCs/>
          <w:lang w:val="lv-LV" w:eastAsia="lv-LV"/>
        </w:rPr>
        <w:t>"</w:t>
      </w:r>
      <w:proofErr w:type="spellStart"/>
      <w:r w:rsidRPr="00FF4C15">
        <w:rPr>
          <w:bCs/>
          <w:lang w:val="lv-LV" w:eastAsia="lv-LV"/>
        </w:rPr>
        <w:t>Sentios</w:t>
      </w:r>
      <w:proofErr w:type="spellEnd"/>
      <w:r w:rsidRPr="00FF4C15">
        <w:rPr>
          <w:lang w:val="lv-LV"/>
        </w:rPr>
        <w:t xml:space="preserve">" atsauksmju vietā ir iesniegusi rēķinus par preču piegādi, kas neatspoguļo </w:t>
      </w:r>
      <w:r w:rsidRPr="00FF4C15">
        <w:rPr>
          <w:bCs/>
          <w:lang w:val="lv-LV" w:eastAsia="lv-LV"/>
        </w:rPr>
        <w:t>4.1.5. apakšpunktā prasīto informāciju</w:t>
      </w:r>
      <w:r w:rsidRPr="00FF4C15">
        <w:rPr>
          <w:lang w:val="lv-LV"/>
        </w:rPr>
        <w:t xml:space="preserve">. </w:t>
      </w:r>
    </w:p>
    <w:p w:rsidR="00FF4C15" w:rsidRPr="00FF4C15" w:rsidRDefault="00FF4C15" w:rsidP="00FF4C15">
      <w:pPr>
        <w:tabs>
          <w:tab w:val="left" w:pos="993"/>
        </w:tabs>
        <w:ind w:right="-283" w:firstLine="567"/>
        <w:jc w:val="both"/>
        <w:rPr>
          <w:lang w:val="lv-LV"/>
        </w:rPr>
      </w:pPr>
      <w:r w:rsidRPr="00FF4C15">
        <w:rPr>
          <w:bCs/>
          <w:lang w:val="lv-LV" w:eastAsia="lv-LV"/>
        </w:rPr>
        <w:t>Saskaņā ar Nolikuma 4.1.6. apakšpunktu pretendentam jāiesniedz</w:t>
      </w:r>
      <w:r w:rsidRPr="00FF4C15">
        <w:rPr>
          <w:b/>
          <w:lang w:val="lv-LV"/>
        </w:rPr>
        <w:t xml:space="preserve"> </w:t>
      </w:r>
      <w:r w:rsidRPr="00FF4C15">
        <w:rPr>
          <w:lang w:val="lv-LV"/>
        </w:rPr>
        <w:t>apliecinājums, kas atbilst Nolikuma 3.pielikumā norādītajam.</w:t>
      </w:r>
    </w:p>
    <w:p w:rsidR="00FF4C15" w:rsidRPr="00FF4C15" w:rsidRDefault="00FF4C15" w:rsidP="00FF4C15">
      <w:pPr>
        <w:tabs>
          <w:tab w:val="left" w:pos="993"/>
        </w:tabs>
        <w:ind w:right="-283" w:firstLine="567"/>
        <w:jc w:val="both"/>
        <w:rPr>
          <w:lang w:val="lv-LV"/>
        </w:rPr>
      </w:pPr>
      <w:r w:rsidRPr="00FF4C15">
        <w:rPr>
          <w:lang w:val="lv-LV"/>
        </w:rPr>
        <w:t xml:space="preserve">SIA </w:t>
      </w:r>
      <w:r w:rsidRPr="00FF4C15">
        <w:rPr>
          <w:bCs/>
          <w:lang w:val="lv-LV" w:eastAsia="lv-LV"/>
        </w:rPr>
        <w:t>"</w:t>
      </w:r>
      <w:proofErr w:type="spellStart"/>
      <w:r w:rsidRPr="00FF4C15">
        <w:rPr>
          <w:bCs/>
          <w:lang w:val="lv-LV" w:eastAsia="lv-LV"/>
        </w:rPr>
        <w:t>Sentios</w:t>
      </w:r>
      <w:proofErr w:type="spellEnd"/>
      <w:r w:rsidRPr="00FF4C15">
        <w:rPr>
          <w:lang w:val="lv-LV"/>
        </w:rPr>
        <w:t>" ir iesniegusi apliecinājumu, kas neatbilst Nolikuma 3.pielikumā norādītajam.</w:t>
      </w:r>
    </w:p>
    <w:p w:rsidR="00FF4C15" w:rsidRPr="00FF4C15" w:rsidRDefault="00FF4C15" w:rsidP="00FF4C15">
      <w:pPr>
        <w:tabs>
          <w:tab w:val="left" w:pos="993"/>
        </w:tabs>
        <w:ind w:right="-283" w:firstLine="567"/>
        <w:jc w:val="both"/>
        <w:rPr>
          <w:lang w:val="lv-LV"/>
        </w:rPr>
      </w:pPr>
      <w:r w:rsidRPr="00FF4C15">
        <w:rPr>
          <w:bCs/>
          <w:lang w:val="lv-LV" w:eastAsia="lv-LV"/>
        </w:rPr>
        <w:t xml:space="preserve">Saskaņā ar Nolikuma 5.1. apakšpunktu pretendentam jāiesniedz </w:t>
      </w:r>
      <w:r w:rsidRPr="00FF4C15">
        <w:rPr>
          <w:bCs/>
          <w:lang w:val="lv-LV"/>
        </w:rPr>
        <w:t>apliecinājums</w:t>
      </w:r>
      <w:r w:rsidRPr="00FF4C15">
        <w:rPr>
          <w:lang w:val="lv-LV"/>
        </w:rPr>
        <w:t xml:space="preserve"> (gada bilances peļņas un zaudējumu aprēķini vai analogs dokuments no valsts, kurā pretendents ir reģistrēts) par tā vidējo gada apgrozījumu 2 (divu) iepriekšējo finanšu gadu (2016. un 2017.gadu) laikā.</w:t>
      </w:r>
    </w:p>
    <w:p w:rsidR="00FF4C15" w:rsidRPr="00FF4C15" w:rsidRDefault="00FF4C15" w:rsidP="00FF4C15">
      <w:pPr>
        <w:tabs>
          <w:tab w:val="left" w:pos="993"/>
        </w:tabs>
        <w:ind w:right="-283" w:firstLine="567"/>
        <w:jc w:val="both"/>
        <w:rPr>
          <w:lang w:val="lv-LV"/>
        </w:rPr>
      </w:pPr>
      <w:r w:rsidRPr="00FF4C15">
        <w:rPr>
          <w:lang w:val="lv-LV"/>
        </w:rPr>
        <w:t>SIA "DEPO DIY" ir iesniegusi apliecinājumu par vidējo gada apgrozījumu 2015. un 2016. gadu laikā, bet nav iesniegusi par 2017. gadu.</w:t>
      </w:r>
    </w:p>
    <w:p w:rsidR="00FF4C15" w:rsidRPr="00FF4C15" w:rsidRDefault="00FF4C15" w:rsidP="00FF4C15">
      <w:pPr>
        <w:tabs>
          <w:tab w:val="left" w:pos="993"/>
        </w:tabs>
        <w:ind w:right="-283" w:firstLine="567"/>
        <w:jc w:val="both"/>
        <w:rPr>
          <w:rFonts w:eastAsiaTheme="minorHAnsi" w:cstheme="minorBidi"/>
          <w:bCs/>
          <w:lang w:val="lv-LV" w:eastAsia="lv-LV"/>
        </w:rPr>
      </w:pPr>
      <w:r w:rsidRPr="00FF4C15">
        <w:rPr>
          <w:lang w:val="lv-LV"/>
        </w:rPr>
        <w:t xml:space="preserve">SIA "MIG </w:t>
      </w:r>
      <w:proofErr w:type="spellStart"/>
      <w:r w:rsidRPr="00FF4C15">
        <w:rPr>
          <w:lang w:val="lv-LV"/>
        </w:rPr>
        <w:t>Baltic</w:t>
      </w:r>
      <w:proofErr w:type="spellEnd"/>
      <w:r w:rsidRPr="00FF4C15">
        <w:rPr>
          <w:lang w:val="lv-LV"/>
        </w:rPr>
        <w:t xml:space="preserve">" un SIA </w:t>
      </w:r>
      <w:r w:rsidRPr="00FF4C15">
        <w:rPr>
          <w:bCs/>
          <w:lang w:val="lv-LV" w:eastAsia="lv-LV"/>
        </w:rPr>
        <w:t>"</w:t>
      </w:r>
      <w:proofErr w:type="spellStart"/>
      <w:r w:rsidRPr="00FF4C15">
        <w:rPr>
          <w:bCs/>
          <w:lang w:val="lv-LV" w:eastAsia="lv-LV"/>
        </w:rPr>
        <w:t>Sentios</w:t>
      </w:r>
      <w:proofErr w:type="spellEnd"/>
      <w:r w:rsidRPr="00FF4C15">
        <w:rPr>
          <w:lang w:val="lv-LV"/>
        </w:rPr>
        <w:t>" nav iesniegušas minēto apliecinājumu par apgrozījumu.</w:t>
      </w:r>
    </w:p>
    <w:p w:rsidR="00FF4C15" w:rsidRPr="00FF4C15" w:rsidRDefault="00FF4C15" w:rsidP="00FF4C15">
      <w:pPr>
        <w:tabs>
          <w:tab w:val="left" w:pos="993"/>
        </w:tabs>
        <w:ind w:right="-283" w:firstLine="567"/>
        <w:jc w:val="both"/>
        <w:rPr>
          <w:lang w:val="lv-LV"/>
        </w:rPr>
      </w:pPr>
      <w:r w:rsidRPr="00FF4C15">
        <w:rPr>
          <w:rFonts w:eastAsiaTheme="minorHAnsi" w:cstheme="minorBidi"/>
          <w:bCs/>
          <w:lang w:val="lv-LV" w:eastAsia="lv-LV"/>
        </w:rPr>
        <w:t xml:space="preserve">Atbilstoši Nolikuma 6.2.apakšpunktam Iepirkumu komisija neizskata pretendenta piedāvājumu un izslēdz pretendentu no turpmākās dalības Iepirkumā, ja </w:t>
      </w:r>
      <w:r w:rsidRPr="00FF4C15">
        <w:rPr>
          <w:lang w:val="lv-LV"/>
        </w:rPr>
        <w:t>pretendents ir sniedzis nepatiesu informāciju savas kvalifikācijas novērtēšanai vai nav sniedzis pieprasīto informāciju, vai iesniegtā informācija neatbilst Nolikuma 4. un 5. punktā noteiktajām prasībām.</w:t>
      </w:r>
    </w:p>
    <w:p w:rsidR="00FF4C15" w:rsidRPr="00FF4C15" w:rsidRDefault="00FF4C15" w:rsidP="00FF4C15">
      <w:pPr>
        <w:tabs>
          <w:tab w:val="left" w:pos="993"/>
        </w:tabs>
        <w:ind w:right="-283" w:firstLine="567"/>
        <w:jc w:val="both"/>
        <w:rPr>
          <w:rFonts w:eastAsiaTheme="minorHAnsi" w:cstheme="minorBidi"/>
          <w:noProof/>
          <w:lang w:val="lv-LV"/>
        </w:rPr>
      </w:pPr>
      <w:r w:rsidRPr="00FF4C15">
        <w:rPr>
          <w:rFonts w:eastAsiaTheme="minorHAnsi" w:cstheme="minorBidi"/>
          <w:noProof/>
          <w:lang w:val="lv-LV"/>
        </w:rPr>
        <w:t xml:space="preserve">Saskaņā ar </w:t>
      </w:r>
      <w:r>
        <w:rPr>
          <w:lang w:val="lv-LV"/>
        </w:rPr>
        <w:t>Likuma</w:t>
      </w:r>
      <w:r w:rsidRPr="00FF4C15">
        <w:rPr>
          <w:rFonts w:eastAsiaTheme="minorHAnsi"/>
          <w:noProof/>
          <w:lang w:val="lv-LV"/>
        </w:rPr>
        <w:t xml:space="preserve"> 41.panta sesto daļu,</w:t>
      </w:r>
      <w:r w:rsidRPr="00FF4C15">
        <w:rPr>
          <w:rFonts w:eastAsiaTheme="minorHAnsi" w:cstheme="minorBidi"/>
          <w:noProof/>
          <w:lang w:val="lv-LV"/>
        </w:rPr>
        <w:t xml:space="preserve"> ja pasūtītājs konstatē, ka iesniegtajos dokumentos ietvertā informācija ir neskaidra vai nepilnīga, tas pieprasa, lai piegādātājs (pretendents) vai kompetenta institūcija izskaidro vai papildina minēto informāciju vai dokumentu vai iesniedz trūkstošo dokumentu.</w:t>
      </w:r>
    </w:p>
    <w:p w:rsidR="00FF4C15" w:rsidRPr="00FF4C15" w:rsidRDefault="00FF4C15" w:rsidP="00FF4C15">
      <w:pPr>
        <w:ind w:right="-283" w:firstLine="567"/>
        <w:jc w:val="both"/>
        <w:rPr>
          <w:rFonts w:eastAsiaTheme="minorHAnsi"/>
          <w:bCs/>
          <w:noProof/>
          <w:lang w:val="lv-LV" w:eastAsia="lv-LV"/>
        </w:rPr>
      </w:pPr>
      <w:r w:rsidRPr="00FF4C15">
        <w:rPr>
          <w:rFonts w:eastAsiaTheme="minorHAnsi"/>
          <w:noProof/>
          <w:lang w:val="lv-LV"/>
        </w:rPr>
        <w:t xml:space="preserve"> Pamatojoties uz minēto Iepirkumu komisija pieņēma lēmumu izslēgt </w:t>
      </w:r>
      <w:r w:rsidRPr="00FF4C15">
        <w:rPr>
          <w:rFonts w:eastAsia="Calibri"/>
          <w:noProof/>
          <w:lang w:val="lv-LV"/>
        </w:rPr>
        <w:t xml:space="preserve">SIA "Sentios" no turpmākās dalības Iepirkumā. Iesniegtais piedāvājums neatbilst Nolikuma </w:t>
      </w:r>
      <w:r w:rsidRPr="00FF4C15">
        <w:rPr>
          <w:rFonts w:eastAsiaTheme="minorHAnsi"/>
          <w:noProof/>
          <w:lang w:val="lv-LV"/>
        </w:rPr>
        <w:t>4.1.5. apakšpunkta un 4.1.6. apakšpunkta prasībām un nav iesniegta Nolikuma 5.1. apakšpunktā prasītā informācija.</w:t>
      </w:r>
    </w:p>
    <w:p w:rsidR="00FF4C15" w:rsidRPr="00FF4C15" w:rsidRDefault="00FF4C15" w:rsidP="00FF4C15">
      <w:pPr>
        <w:ind w:right="-283" w:firstLine="567"/>
        <w:jc w:val="both"/>
        <w:rPr>
          <w:rFonts w:eastAsiaTheme="minorHAnsi" w:cstheme="minorBidi"/>
          <w:noProof/>
          <w:lang w:val="lv-LV"/>
        </w:rPr>
      </w:pPr>
      <w:r w:rsidRPr="00FF4C15">
        <w:rPr>
          <w:rFonts w:eastAsiaTheme="minorHAnsi" w:cstheme="minorBidi"/>
          <w:noProof/>
          <w:lang w:val="lv-LV"/>
        </w:rPr>
        <w:t xml:space="preserve">Iepirkumu komisija pieņēma lēmumu pieprasīt no </w:t>
      </w:r>
      <w:r w:rsidRPr="00FF4C15">
        <w:rPr>
          <w:rFonts w:eastAsiaTheme="minorHAnsi" w:cstheme="minorBidi"/>
          <w:bCs/>
          <w:lang w:val="lv-LV" w:eastAsia="lv-LV"/>
        </w:rPr>
        <w:t xml:space="preserve">SIA </w:t>
      </w:r>
      <w:r w:rsidRPr="00FF4C15">
        <w:rPr>
          <w:lang w:val="lv-LV"/>
        </w:rPr>
        <w:t xml:space="preserve">"DEPO DIY" un SIA "MIG </w:t>
      </w:r>
      <w:proofErr w:type="spellStart"/>
      <w:r w:rsidRPr="00FF4C15">
        <w:rPr>
          <w:lang w:val="lv-LV"/>
        </w:rPr>
        <w:t>Baltic</w:t>
      </w:r>
      <w:proofErr w:type="spellEnd"/>
      <w:r w:rsidRPr="00FF4C15">
        <w:rPr>
          <w:lang w:val="lv-LV"/>
        </w:rPr>
        <w:t xml:space="preserve">" </w:t>
      </w:r>
      <w:r w:rsidRPr="00FF4C15">
        <w:rPr>
          <w:rFonts w:eastAsiaTheme="minorHAnsi" w:cstheme="minorBidi"/>
          <w:noProof/>
          <w:lang w:val="lv-LV"/>
        </w:rPr>
        <w:t>papildu informāciju Nolikuma 5.1. apakšpunkta prasību apstiprināšanai un apliecināšanai, un neizslēgt pretendentus no turpmākas piedalīšanās Iepirkumā līdz papildus informācijas saņemšanai un tās izvērtēšanai.</w:t>
      </w:r>
    </w:p>
    <w:p w:rsidR="00FF4C15" w:rsidRPr="00FF4C15" w:rsidRDefault="00FF4C15" w:rsidP="00FF4C15">
      <w:pPr>
        <w:ind w:right="-283" w:firstLine="567"/>
        <w:jc w:val="both"/>
        <w:rPr>
          <w:rFonts w:eastAsia="Calibri"/>
          <w:noProof/>
          <w:lang w:val="lv-LV"/>
        </w:rPr>
      </w:pPr>
      <w:r w:rsidRPr="00FF4C15">
        <w:rPr>
          <w:rFonts w:eastAsia="Calibri"/>
          <w:noProof/>
          <w:lang w:val="lv-LV"/>
        </w:rPr>
        <w:t>2018. gada 25. aprīlī ir saņemta papildu informācija no SIA "DEPO DIY" un SIA "MIG Baltic".</w:t>
      </w:r>
    </w:p>
    <w:p w:rsidR="00FF4C15" w:rsidRPr="00FF4C15" w:rsidRDefault="00FF4C15" w:rsidP="00FF4C15">
      <w:pPr>
        <w:ind w:right="-283" w:firstLine="567"/>
        <w:jc w:val="both"/>
        <w:rPr>
          <w:lang w:val="lv-LV"/>
        </w:rPr>
      </w:pPr>
      <w:r w:rsidRPr="00FF4C15">
        <w:rPr>
          <w:color w:val="000000"/>
          <w:lang w:val="lv-LV"/>
        </w:rPr>
        <w:t xml:space="preserve">Iepirkumu komisija izvērtē iesniegto papildu informāciju un uzskata pretendentu </w:t>
      </w:r>
      <w:r w:rsidRPr="00FF4C15">
        <w:rPr>
          <w:lang w:val="lv-LV"/>
        </w:rPr>
        <w:t xml:space="preserve">SIA "DEPO DIY" un SIA "MIG </w:t>
      </w:r>
      <w:proofErr w:type="spellStart"/>
      <w:r w:rsidRPr="00FF4C15">
        <w:rPr>
          <w:lang w:val="lv-LV"/>
        </w:rPr>
        <w:t>Baltic</w:t>
      </w:r>
      <w:proofErr w:type="spellEnd"/>
      <w:r w:rsidRPr="00FF4C15">
        <w:rPr>
          <w:lang w:val="lv-LV"/>
        </w:rPr>
        <w:t xml:space="preserve">" </w:t>
      </w:r>
      <w:r w:rsidRPr="00FF4C15">
        <w:rPr>
          <w:color w:val="000000"/>
          <w:lang w:val="lv-LV"/>
        </w:rPr>
        <w:t xml:space="preserve">piedāvājumus par atbilstošiem Iepirkuma nolikuma (turpmāk – Nolikums) </w:t>
      </w:r>
      <w:r w:rsidRPr="00FF4C15">
        <w:rPr>
          <w:lang w:val="lv-LV"/>
        </w:rPr>
        <w:t>5.1.apakšpunkta</w:t>
      </w:r>
      <w:r w:rsidRPr="00FF4C15">
        <w:rPr>
          <w:color w:val="000000"/>
          <w:lang w:val="lv-LV"/>
        </w:rPr>
        <w:t xml:space="preserve"> prasībām. </w:t>
      </w:r>
    </w:p>
    <w:p w:rsidR="00176C4A" w:rsidRPr="00176C4A" w:rsidRDefault="00176C4A" w:rsidP="00176C4A">
      <w:pPr>
        <w:spacing w:before="120"/>
        <w:ind w:right="-283" w:firstLine="567"/>
        <w:jc w:val="both"/>
        <w:rPr>
          <w:rFonts w:eastAsia="Calibri"/>
          <w:noProof/>
          <w:lang w:val="lv-LV"/>
        </w:rPr>
      </w:pPr>
      <w:r>
        <w:rPr>
          <w:rFonts w:eastAsia="Calibri"/>
          <w:bCs/>
          <w:lang w:val="lv-LV" w:eastAsia="lv-LV"/>
        </w:rPr>
        <w:t>P</w:t>
      </w:r>
      <w:r w:rsidRPr="00176C4A">
        <w:rPr>
          <w:rFonts w:eastAsia="Calibri"/>
          <w:bCs/>
          <w:lang w:val="lv-LV" w:eastAsia="lv-LV"/>
        </w:rPr>
        <w:t>retendentu</w:t>
      </w:r>
      <w:r w:rsidRPr="00176C4A">
        <w:rPr>
          <w:rFonts w:ascii="Calibri" w:eastAsia="Calibri" w:hAnsi="Calibri"/>
          <w:noProof/>
          <w:sz w:val="22"/>
          <w:szCs w:val="22"/>
          <w:lang w:val="lv-LV"/>
        </w:rPr>
        <w:t xml:space="preserve"> </w:t>
      </w:r>
      <w:r w:rsidRPr="00176C4A">
        <w:rPr>
          <w:rFonts w:eastAsia="Calibri"/>
          <w:noProof/>
          <w:lang w:val="lv-LV"/>
        </w:rPr>
        <w:t>iesniegtie tehniskie piedāvājumi atbilst Nolikuma tehniskās specifikācijas prasībām.</w:t>
      </w:r>
    </w:p>
    <w:p w:rsidR="00AF1248" w:rsidRPr="00AF1248" w:rsidRDefault="00F45B7B" w:rsidP="00AF1248">
      <w:pPr>
        <w:ind w:firstLine="567"/>
        <w:jc w:val="both"/>
        <w:rPr>
          <w:rFonts w:eastAsiaTheme="minorHAnsi" w:cstheme="minorBidi"/>
          <w:bCs/>
          <w:lang w:val="lv-LV" w:eastAsia="lv-LV"/>
        </w:rPr>
      </w:pPr>
      <w:r w:rsidRPr="00ED34CC">
        <w:rPr>
          <w:bCs/>
          <w:lang w:val="lv-LV" w:eastAsia="lv-LV"/>
        </w:rPr>
        <w:t>Pretendentu piedāvājumi ir pareizi noformēti un atbilst Nolikuma prasībām</w:t>
      </w:r>
      <w:r w:rsidR="00AF1248" w:rsidRPr="00AF1248">
        <w:rPr>
          <w:rFonts w:eastAsiaTheme="minorHAnsi" w:cstheme="minorBidi"/>
          <w:bCs/>
          <w:lang w:val="lv-LV" w:eastAsia="lv-LV"/>
        </w:rPr>
        <w:t>.</w:t>
      </w:r>
    </w:p>
    <w:p w:rsidR="004506DB" w:rsidRDefault="004506DB" w:rsidP="009D1BC2">
      <w:pPr>
        <w:ind w:right="-766"/>
        <w:jc w:val="both"/>
        <w:rPr>
          <w:b/>
          <w:lang w:val="lv-LV"/>
        </w:rPr>
      </w:pPr>
    </w:p>
    <w:p w:rsidR="009D1BC2" w:rsidRDefault="00E82E97" w:rsidP="009D1BC2">
      <w:pPr>
        <w:ind w:right="-766"/>
        <w:jc w:val="both"/>
        <w:rPr>
          <w:lang w:val="lv-LV"/>
        </w:rPr>
      </w:pPr>
      <w:r>
        <w:rPr>
          <w:b/>
          <w:lang w:val="lv-LV"/>
        </w:rPr>
        <w:t>8</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176C4A" w:rsidRPr="00641044" w:rsidRDefault="00565544" w:rsidP="00176C4A">
      <w:pPr>
        <w:ind w:right="-283"/>
        <w:jc w:val="both"/>
        <w:rPr>
          <w:b/>
          <w:lang w:val="lv-LV"/>
        </w:rPr>
      </w:pPr>
      <w:r w:rsidRPr="00176C4A">
        <w:rPr>
          <w:lang w:val="lv-LV"/>
        </w:rPr>
        <w:t>"</w:t>
      </w:r>
      <w:r w:rsidR="00B0544E" w:rsidRPr="006B7E0A">
        <w:rPr>
          <w:lang w:val="lv-LV"/>
        </w:rPr>
        <w:t xml:space="preserve">Par pretendenta piedāvājuma izvēles kritēriju </w:t>
      </w:r>
      <w:r w:rsidR="00B0544E" w:rsidRPr="006B7E0A">
        <w:rPr>
          <w:bCs/>
          <w:lang w:val="lv-LV"/>
        </w:rPr>
        <w:t>tiek noteikts piedāvājums, kas atbilst Nolikumā minētajām prasībām un Tehniskajai specifikācijai, ar viszemāko preču norādīto vienību (kas ir noteikti finanšu piedāvājuma veidlapā) kopējo nosacīto līgumcenu</w:t>
      </w:r>
      <w:r w:rsidR="00B0544E" w:rsidRPr="006B7E0A">
        <w:rPr>
          <w:lang w:val="lv-LV"/>
        </w:rPr>
        <w:t xml:space="preserve"> katrā daļā atsevišķi</w:t>
      </w:r>
      <w:r w:rsidR="00B0544E" w:rsidRPr="006B7E0A">
        <w:rPr>
          <w:bCs/>
          <w:lang w:val="lv-LV"/>
        </w:rPr>
        <w:t>. Līgumcenā ir jāiekļauj visi nodokļi (izņemot pievienotās vērtības nodokli (turpmāk – PVN)) un izdevumi, t.sk. preču piegādes, izkraušanas un citas izmaksas</w:t>
      </w:r>
      <w:r w:rsidR="00B0544E">
        <w:rPr>
          <w:bCs/>
          <w:lang w:val="lv-LV"/>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E232B3" w:rsidRPr="00B0544E" w:rsidRDefault="00E232B3" w:rsidP="00E232B3">
      <w:pPr>
        <w:ind w:right="-283" w:firstLine="567"/>
        <w:jc w:val="both"/>
        <w:rPr>
          <w:lang w:val="lv-LV"/>
        </w:rPr>
      </w:pPr>
      <w:r w:rsidRPr="00B0544E">
        <w:rPr>
          <w:lang w:val="lv-LV"/>
        </w:rPr>
        <w:t>Ņemot vērā, ka</w:t>
      </w:r>
      <w:r w:rsidRPr="00B0544E">
        <w:rPr>
          <w:b/>
          <w:lang w:val="lv-LV"/>
        </w:rPr>
        <w:t xml:space="preserve"> </w:t>
      </w:r>
      <w:r w:rsidRPr="00B0544E">
        <w:rPr>
          <w:lang w:val="lv-LV"/>
        </w:rPr>
        <w:t xml:space="preserve">piedāvājuma izvēles kritērijs ir – </w:t>
      </w:r>
      <w:r w:rsidRPr="00B0544E">
        <w:rPr>
          <w:bCs/>
          <w:lang w:val="lv-LV"/>
        </w:rPr>
        <w:t>viszemākā preču norādīto vienību (kas ir noteikti finanšu piedāvājuma veidlapā) kopējā nosacītā līgumcena</w:t>
      </w:r>
      <w:r w:rsidRPr="00B0544E">
        <w:rPr>
          <w:lang w:val="lv-LV"/>
        </w:rPr>
        <w:t xml:space="preserve"> katrā daļā atsevišķi, kas atbilst Nolikumā minētajām prasībām un tehniskajai specifikācijai</w:t>
      </w:r>
      <w:r w:rsidRPr="00B0544E">
        <w:rPr>
          <w:rFonts w:eastAsia="Calibri"/>
          <w:noProof/>
          <w:lang w:val="lv-LV"/>
        </w:rPr>
        <w:t xml:space="preserve">, Iepirkuma </w:t>
      </w:r>
      <w:r w:rsidRPr="00B0544E">
        <w:rPr>
          <w:lang w:val="lv-LV"/>
        </w:rPr>
        <w:t>līguma slēgšanas tiesības būtu piešķiramas:</w:t>
      </w:r>
    </w:p>
    <w:p w:rsidR="00E232B3" w:rsidRPr="00B0544E" w:rsidRDefault="00E232B3" w:rsidP="00E232B3">
      <w:pPr>
        <w:ind w:right="-283" w:firstLine="567"/>
        <w:jc w:val="both"/>
        <w:rPr>
          <w:rFonts w:eastAsia="Calibri"/>
          <w:lang w:val="lv-LV"/>
        </w:rPr>
      </w:pPr>
      <w:r w:rsidRPr="00B0544E">
        <w:rPr>
          <w:lang w:val="lv-LV"/>
        </w:rPr>
        <w:t xml:space="preserve">1. un 2.daļā – SIA </w:t>
      </w:r>
      <w:r w:rsidRPr="00B0544E">
        <w:rPr>
          <w:bCs/>
          <w:lang w:val="lv-LV" w:eastAsia="lv-LV"/>
        </w:rPr>
        <w:t>"DEPO DIY", reģistrācijas Nr.50003719281</w:t>
      </w:r>
      <w:r w:rsidRPr="00B0544E">
        <w:rPr>
          <w:lang w:val="lv-LV"/>
        </w:rPr>
        <w:t xml:space="preserve">, juridiskā adrese: Noliktavu iela 7, </w:t>
      </w:r>
      <w:proofErr w:type="spellStart"/>
      <w:r w:rsidRPr="00B0544E">
        <w:rPr>
          <w:lang w:val="lv-LV"/>
        </w:rPr>
        <w:t>Dreiliņi</w:t>
      </w:r>
      <w:proofErr w:type="spellEnd"/>
      <w:r w:rsidRPr="00B0544E">
        <w:rPr>
          <w:lang w:val="lv-LV"/>
        </w:rPr>
        <w:t>, Stopiņu nov.</w:t>
      </w:r>
      <w:r w:rsidRPr="00B0544E">
        <w:rPr>
          <w:bCs/>
          <w:lang w:val="lv-LV"/>
        </w:rPr>
        <w:t>, LV-2130</w:t>
      </w:r>
      <w:r w:rsidRPr="00B0544E">
        <w:rPr>
          <w:lang w:val="lv-LV"/>
        </w:rPr>
        <w:t>.</w:t>
      </w:r>
    </w:p>
    <w:p w:rsidR="00F45B7B" w:rsidRPr="00A50DB2" w:rsidRDefault="00F45B7B" w:rsidP="00E232B3">
      <w:pPr>
        <w:ind w:right="-283" w:firstLine="567"/>
        <w:jc w:val="both"/>
        <w:rPr>
          <w:rFonts w:eastAsia="Calibri"/>
          <w:bCs/>
          <w:noProof/>
          <w:lang w:val="lv-LV"/>
        </w:rPr>
      </w:pPr>
      <w:r w:rsidRPr="00A50DB2">
        <w:rPr>
          <w:rFonts w:eastAsia="Calibri"/>
          <w:noProof/>
          <w:lang w:val="lv-LV"/>
        </w:rPr>
        <w:t xml:space="preserve">Atbilstoši </w:t>
      </w:r>
      <w:r>
        <w:rPr>
          <w:rFonts w:eastAsia="Calibri"/>
          <w:bCs/>
          <w:noProof/>
          <w:lang w:val="lv-LV"/>
        </w:rPr>
        <w:t>Likuma</w:t>
      </w:r>
      <w:r w:rsidRPr="00A50DB2">
        <w:rPr>
          <w:rFonts w:eastAsia="Calibri"/>
          <w:bCs/>
          <w:noProof/>
          <w:lang w:val="lv-LV"/>
        </w:rPr>
        <w:t xml:space="preserve"> 42.</w:t>
      </w:r>
      <w:r w:rsidRPr="00A50DB2">
        <w:rPr>
          <w:rFonts w:eastAsia="Calibri"/>
          <w:bCs/>
          <w:noProof/>
          <w:vertAlign w:val="superscript"/>
          <w:lang w:val="lv-LV"/>
        </w:rPr>
        <w:t> </w:t>
      </w:r>
      <w:r w:rsidRPr="00A50DB2">
        <w:rPr>
          <w:rFonts w:eastAsia="Calibri"/>
          <w:bCs/>
          <w:noProof/>
          <w:lang w:val="lv-LV"/>
        </w:rPr>
        <w:t xml:space="preserve">panta četrpadsmitās </w:t>
      </w:r>
      <w:r w:rsidRPr="00A50DB2">
        <w:rPr>
          <w:rFonts w:eastAsia="Calibri"/>
          <w:noProof/>
          <w:lang w:val="lv-LV"/>
        </w:rPr>
        <w:t xml:space="preserve">daļas </w:t>
      </w:r>
      <w:r w:rsidRPr="00A50DB2">
        <w:rPr>
          <w:rFonts w:eastAsia="Calibri"/>
          <w:bCs/>
          <w:noProof/>
          <w:lang w:val="lv-LV"/>
        </w:rPr>
        <w:t xml:space="preserve">nosacījumiem </w:t>
      </w:r>
      <w:r w:rsidRPr="00A50DB2">
        <w:rPr>
          <w:rFonts w:eastAsia="Calibri"/>
          <w:noProof/>
          <w:lang w:val="lv-LV"/>
        </w:rPr>
        <w:t>pasūtītājs, izmantojot Ministru kabineta noteikto informācijas sistēmu, pārbauda un s</w:t>
      </w:r>
      <w:r w:rsidR="00A01428">
        <w:rPr>
          <w:rFonts w:eastAsia="Calibri"/>
          <w:noProof/>
          <w:lang w:val="lv-LV"/>
        </w:rPr>
        <w:t>aņ</w:t>
      </w:r>
      <w:r w:rsidR="00E82E97">
        <w:rPr>
          <w:rFonts w:eastAsia="Calibri"/>
          <w:noProof/>
          <w:lang w:val="lv-LV"/>
        </w:rPr>
        <w:t>em informāciju par pretendentu</w:t>
      </w:r>
      <w:r w:rsidRPr="00A50DB2">
        <w:rPr>
          <w:rFonts w:eastAsia="Calibri"/>
          <w:noProof/>
          <w:lang w:val="lv-LV"/>
        </w:rPr>
        <w:t>.</w:t>
      </w:r>
    </w:p>
    <w:p w:rsidR="00A47800" w:rsidRPr="00AC474A" w:rsidRDefault="00A47800" w:rsidP="00E232B3">
      <w:pPr>
        <w:ind w:right="-283" w:firstLine="709"/>
        <w:jc w:val="both"/>
        <w:rPr>
          <w:lang w:val="lv-LV"/>
        </w:rPr>
      </w:pPr>
      <w:r w:rsidRPr="00AC474A">
        <w:rPr>
          <w:u w:val="single"/>
          <w:lang w:val="lv-LV"/>
        </w:rPr>
        <w:t>Saskaņā ar E-izziņu sistēmas datubāzes saņemto informāciju</w:t>
      </w:r>
      <w:r w:rsidRPr="00AC474A">
        <w:rPr>
          <w:rFonts w:eastAsia="Calibri"/>
          <w:noProof/>
          <w:lang w:val="lv-LV"/>
        </w:rPr>
        <w:t xml:space="preserve"> pretendentam </w:t>
      </w:r>
      <w:r>
        <w:rPr>
          <w:lang w:val="lv-LV"/>
        </w:rPr>
        <w:t xml:space="preserve">SIA </w:t>
      </w:r>
      <w:r w:rsidR="00AC4CE4" w:rsidRPr="00B0544E">
        <w:rPr>
          <w:bCs/>
          <w:lang w:val="lv-LV" w:eastAsia="lv-LV"/>
        </w:rPr>
        <w:t>"DEPO DIY", reģistrācijas Nr.50003719281</w:t>
      </w:r>
      <w:r w:rsidRPr="00AC474A">
        <w:rPr>
          <w:lang w:val="lv-LV"/>
        </w:rPr>
        <w:t>:</w:t>
      </w:r>
    </w:p>
    <w:p w:rsidR="00A47800" w:rsidRPr="00AC474A" w:rsidRDefault="00A47800" w:rsidP="00E232B3">
      <w:pPr>
        <w:ind w:right="-283" w:firstLine="709"/>
        <w:jc w:val="both"/>
        <w:rPr>
          <w:rFonts w:eastAsia="Calibri"/>
          <w:lang w:val="lv-LV" w:eastAsia="lv-LV"/>
        </w:rPr>
      </w:pPr>
      <w:r w:rsidRPr="00AC474A">
        <w:rPr>
          <w:rFonts w:eastAsia="Calibri"/>
          <w:lang w:val="lv-LV" w:eastAsia="lv-LV"/>
        </w:rPr>
        <w:t>– nav nodokļu parādi, tajā skaitā valsts sociālās apdrošināšanas obligāto iemaksu parādi, kas kopsummā pārsniedz 150,00 </w:t>
      </w:r>
      <w:r w:rsidRPr="00AC474A">
        <w:rPr>
          <w:rFonts w:eastAsia="Calibri"/>
          <w:iCs/>
          <w:lang w:val="lv-LV" w:eastAsia="lv-LV"/>
        </w:rPr>
        <w:t>EUR</w:t>
      </w:r>
      <w:r w:rsidRPr="00AC474A">
        <w:rPr>
          <w:rFonts w:eastAsia="Calibri"/>
          <w:i/>
          <w:iCs/>
          <w:lang w:val="lv-LV" w:eastAsia="lv-LV"/>
        </w:rPr>
        <w:t xml:space="preserve"> </w:t>
      </w:r>
      <w:r w:rsidRPr="00AC474A">
        <w:rPr>
          <w:rFonts w:eastAsia="Calibri"/>
          <w:lang w:val="lv-LV"/>
        </w:rPr>
        <w:t xml:space="preserve">(viens simts piecdesmit </w:t>
      </w:r>
      <w:proofErr w:type="spellStart"/>
      <w:r w:rsidRPr="00AC474A">
        <w:rPr>
          <w:rFonts w:eastAsia="Calibri"/>
          <w:i/>
          <w:lang w:val="lv-LV"/>
        </w:rPr>
        <w:t>euro</w:t>
      </w:r>
      <w:proofErr w:type="spellEnd"/>
      <w:r w:rsidRPr="00AC474A">
        <w:rPr>
          <w:rFonts w:eastAsia="Calibri"/>
          <w:lang w:val="lv-LV"/>
        </w:rPr>
        <w:t xml:space="preserve"> un nulle </w:t>
      </w:r>
      <w:proofErr w:type="spellStart"/>
      <w:r w:rsidRPr="00AC474A">
        <w:rPr>
          <w:rFonts w:eastAsia="Calibri"/>
          <w:i/>
          <w:lang w:val="lv-LV"/>
        </w:rPr>
        <w:t>euro</w:t>
      </w:r>
      <w:proofErr w:type="spellEnd"/>
      <w:r w:rsidRPr="00AC474A">
        <w:rPr>
          <w:rFonts w:eastAsia="Calibri"/>
          <w:i/>
          <w:lang w:val="lv-LV"/>
        </w:rPr>
        <w:t xml:space="preserve"> </w:t>
      </w:r>
      <w:r w:rsidRPr="00AC474A">
        <w:rPr>
          <w:rFonts w:eastAsia="Calibri"/>
          <w:lang w:val="lv-LV"/>
        </w:rPr>
        <w:t>centi)</w:t>
      </w:r>
      <w:r w:rsidRPr="00AC474A">
        <w:rPr>
          <w:rFonts w:eastAsia="Calibri"/>
          <w:lang w:val="lv-LV" w:eastAsia="lv-LV"/>
        </w:rPr>
        <w:t>;</w:t>
      </w:r>
    </w:p>
    <w:p w:rsidR="00A47800" w:rsidRPr="00AC474A" w:rsidRDefault="00A47800" w:rsidP="00A47800">
      <w:pPr>
        <w:ind w:firstLine="709"/>
        <w:rPr>
          <w:rFonts w:eastAsiaTheme="minorHAnsi"/>
          <w:noProof/>
          <w:lang w:val="lv-LV"/>
        </w:rPr>
      </w:pPr>
      <w:r w:rsidRPr="00AC474A">
        <w:rPr>
          <w:rFonts w:eastAsiaTheme="minorHAnsi"/>
          <w:noProof/>
          <w:lang w:val="lv-LV"/>
        </w:rPr>
        <w:t>– nav pārkāpumu un noziedzīgo nodarījumu;</w:t>
      </w:r>
    </w:p>
    <w:p w:rsidR="00A47800" w:rsidRPr="00AC474A" w:rsidRDefault="00A47800" w:rsidP="00E232B3">
      <w:pPr>
        <w:ind w:right="-283" w:firstLine="709"/>
        <w:jc w:val="both"/>
        <w:rPr>
          <w:lang w:val="lv-LV"/>
        </w:rPr>
      </w:pPr>
      <w:r w:rsidRPr="00AC474A">
        <w:rPr>
          <w:lang w:val="lv-LV"/>
        </w:rPr>
        <w:t>– nav pasludināts maksātnespējas process, nav apturēta saimnieciskā darbība, nav likvidācijas.</w:t>
      </w:r>
    </w:p>
    <w:p w:rsidR="00A47800" w:rsidRPr="000D44E1" w:rsidRDefault="00A47800" w:rsidP="00A47800">
      <w:pPr>
        <w:spacing w:before="120" w:after="120"/>
        <w:jc w:val="both"/>
        <w:rPr>
          <w:rFonts w:eastAsiaTheme="minorHAnsi"/>
          <w:b/>
          <w:noProof/>
          <w:u w:val="single"/>
          <w:lang w:val="lv-LV"/>
        </w:rPr>
      </w:pPr>
      <w:r w:rsidRPr="000D44E1">
        <w:rPr>
          <w:rFonts w:eastAsiaTheme="minorHAnsi"/>
          <w:b/>
          <w:noProof/>
          <w:u w:val="single"/>
          <w:lang w:val="lv-LV"/>
        </w:rPr>
        <w:t>Iepirkumu komisijas lēmums:</w:t>
      </w:r>
    </w:p>
    <w:p w:rsidR="00A47800" w:rsidRPr="00AC474A" w:rsidRDefault="00A47800" w:rsidP="00E232B3">
      <w:pPr>
        <w:ind w:right="-283" w:firstLine="709"/>
        <w:jc w:val="both"/>
        <w:rPr>
          <w:rFonts w:eastAsia="Calibri"/>
          <w:bCs/>
          <w:lang w:val="lv-LV"/>
        </w:rPr>
      </w:pPr>
      <w:r w:rsidRPr="00AC474A">
        <w:rPr>
          <w:rFonts w:eastAsia="Calibri"/>
          <w:noProof/>
          <w:lang w:val="lv-LV"/>
        </w:rPr>
        <w:t xml:space="preserve">1. </w:t>
      </w:r>
      <w:r w:rsidRPr="00AC474A">
        <w:rPr>
          <w:rFonts w:eastAsia="Calibri"/>
          <w:lang w:val="lv-LV"/>
        </w:rPr>
        <w:t xml:space="preserve">Par </w:t>
      </w:r>
      <w:r w:rsidRPr="00AC474A">
        <w:rPr>
          <w:lang w:val="lv-LV"/>
        </w:rPr>
        <w:t>Pārvaldes</w:t>
      </w:r>
      <w:r w:rsidRPr="00AC474A">
        <w:rPr>
          <w:bCs/>
          <w:lang w:val="lv-LV"/>
        </w:rPr>
        <w:t xml:space="preserve"> rīkotā Iepirkuma uzvarētāju atzīt un līguma slēgšanas tiesības piešķirt</w:t>
      </w:r>
      <w:r w:rsidRPr="00AC474A">
        <w:rPr>
          <w:lang w:val="lv-LV"/>
        </w:rPr>
        <w:t xml:space="preserve"> </w:t>
      </w:r>
      <w:r w:rsidR="00AC4CE4" w:rsidRPr="00B0544E">
        <w:rPr>
          <w:lang w:val="lv-LV"/>
        </w:rPr>
        <w:t xml:space="preserve">1. un 2.daļā – SIA </w:t>
      </w:r>
      <w:r w:rsidR="00AC4CE4" w:rsidRPr="00B0544E">
        <w:rPr>
          <w:bCs/>
          <w:lang w:val="lv-LV" w:eastAsia="lv-LV"/>
        </w:rPr>
        <w:t>"DEPO DIY", reģistrācijas Nr.50003719281</w:t>
      </w:r>
      <w:r w:rsidR="00AC4CE4" w:rsidRPr="00B0544E">
        <w:rPr>
          <w:lang w:val="lv-LV"/>
        </w:rPr>
        <w:t xml:space="preserve">, juridiskā adrese: Noliktavu iela 7, </w:t>
      </w:r>
      <w:proofErr w:type="spellStart"/>
      <w:r w:rsidR="00AC4CE4" w:rsidRPr="00B0544E">
        <w:rPr>
          <w:lang w:val="lv-LV"/>
        </w:rPr>
        <w:t>Dreiliņi</w:t>
      </w:r>
      <w:proofErr w:type="spellEnd"/>
      <w:r w:rsidR="00AC4CE4" w:rsidRPr="00B0544E">
        <w:rPr>
          <w:lang w:val="lv-LV"/>
        </w:rPr>
        <w:t>, Stopiņu nov.</w:t>
      </w:r>
      <w:r w:rsidR="00AC4CE4" w:rsidRPr="00B0544E">
        <w:rPr>
          <w:bCs/>
          <w:lang w:val="lv-LV"/>
        </w:rPr>
        <w:t>, LV-2130</w:t>
      </w:r>
      <w:r w:rsidRPr="00AC474A">
        <w:rPr>
          <w:bCs/>
          <w:lang w:val="lv-LV"/>
        </w:rPr>
        <w:t>.</w:t>
      </w:r>
    </w:p>
    <w:p w:rsidR="00A47800" w:rsidRPr="00AC474A" w:rsidRDefault="00A47800" w:rsidP="00E232B3">
      <w:pPr>
        <w:ind w:right="-283" w:firstLine="709"/>
        <w:jc w:val="both"/>
        <w:rPr>
          <w:rFonts w:eastAsiaTheme="minorHAnsi"/>
          <w:noProof/>
          <w:lang w:val="lv-LV"/>
        </w:rPr>
      </w:pPr>
      <w:r w:rsidRPr="00AC474A">
        <w:rPr>
          <w:rFonts w:eastAsia="Calibri"/>
          <w:noProof/>
          <w:color w:val="000000"/>
          <w:lang w:val="lv-LV"/>
        </w:rPr>
        <w:t xml:space="preserve">2. </w:t>
      </w:r>
      <w:r w:rsidRPr="00AC474A">
        <w:rPr>
          <w:rFonts w:eastAsiaTheme="minorHAnsi"/>
          <w:noProof/>
          <w:lang w:val="lv-LV"/>
        </w:rPr>
        <w:t>Saskaņā ar Likuma 37. panta otrās un trešās daļas nosacījumiem, informēt visus pretendentus par Iepirkumu komisijas lēmuma 1.punktā norādīto triju darbdienu laikā pēc Iepirkumu komisijas lēmuma pieņemšanas.</w:t>
      </w:r>
    </w:p>
    <w:p w:rsidR="00A47800" w:rsidRPr="00AC474A" w:rsidRDefault="00A47800" w:rsidP="00E232B3">
      <w:pPr>
        <w:ind w:right="-283" w:firstLine="709"/>
        <w:jc w:val="both"/>
        <w:rPr>
          <w:rFonts w:eastAsiaTheme="minorHAnsi"/>
          <w:noProof/>
          <w:lang w:val="lv-LV"/>
        </w:rPr>
      </w:pPr>
      <w:r w:rsidRPr="00AC474A">
        <w:rPr>
          <w:rFonts w:eastAsiaTheme="minorHAnsi"/>
          <w:noProof/>
          <w:lang w:val="lv-LV"/>
        </w:rPr>
        <w:t xml:space="preserve">3. Atbilstoši Pārvaldes </w:t>
      </w:r>
      <w:r w:rsidRPr="00AC474A">
        <w:rPr>
          <w:lang w:val="lv-LV"/>
        </w:rPr>
        <w:t>2017. gada 12. septembra iekšējiem noteikumiem Nr. 1/16–n.–27 "Iepirkumu organizēšanas kārtība"</w:t>
      </w:r>
      <w:r w:rsidRPr="00AC474A">
        <w:rPr>
          <w:rFonts w:eastAsiaTheme="minorHAnsi"/>
          <w:noProof/>
          <w:lang w:val="lv-LV"/>
        </w:rPr>
        <w:t xml:space="preserve"> un ievērojot Likumā noteiktos termiņus līguma noslēgšanai, uzdot Pārvaldes centrālā aparāta Iepirkumu un līgumu daļai koordinēt līgumu noslēgšanu ar </w:t>
      </w:r>
      <w:r w:rsidRPr="00AC474A">
        <w:rPr>
          <w:rFonts w:eastAsiaTheme="minorHAnsi"/>
          <w:bCs/>
          <w:noProof/>
          <w:lang w:val="lv-LV" w:eastAsia="lv-LV"/>
        </w:rPr>
        <w:t>Iepirkumu komisijas lēmuma 1.punktā norādīto pretendentu</w:t>
      </w:r>
      <w:r w:rsidRPr="00AC474A">
        <w:rPr>
          <w:rFonts w:eastAsiaTheme="minorHAnsi"/>
          <w:noProof/>
          <w:lang w:val="lv-LV"/>
        </w:rPr>
        <w:t>.</w:t>
      </w:r>
    </w:p>
    <w:p w:rsidR="00A47800" w:rsidRPr="00AC474A" w:rsidRDefault="00A47800" w:rsidP="00E232B3">
      <w:pPr>
        <w:tabs>
          <w:tab w:val="num" w:pos="0"/>
          <w:tab w:val="left" w:pos="851"/>
        </w:tabs>
        <w:ind w:right="-283" w:firstLine="709"/>
        <w:jc w:val="both"/>
        <w:rPr>
          <w:lang w:val="lv-LV"/>
        </w:rPr>
      </w:pPr>
      <w:r w:rsidRPr="00AC474A">
        <w:rPr>
          <w:rFonts w:eastAsiaTheme="minorHAnsi"/>
          <w:noProof/>
          <w:lang w:val="lv-LV"/>
        </w:rPr>
        <w:t xml:space="preserve">4. Saskaņā ar Likuma 29. panta pirmo daļu par Iepirkuma procedūras rezultātiem publicēt informāciju Iepirkumu uzraudzības biroja tīmekļa vietnē 10 (desmit) darbdienu laikā pēc tam, kad noslēgts Iepirkuma līgums. </w:t>
      </w:r>
    </w:p>
    <w:p w:rsidR="00F51744" w:rsidRPr="00F51744" w:rsidRDefault="00F51744" w:rsidP="00F51744">
      <w:pPr>
        <w:spacing w:before="120"/>
        <w:ind w:right="49" w:firstLine="567"/>
        <w:jc w:val="both"/>
        <w:rPr>
          <w:rFonts w:eastAsiaTheme="minorHAnsi"/>
          <w:noProof/>
          <w:color w:val="000000"/>
          <w:lang w:val="lv-LV"/>
        </w:rPr>
      </w:pPr>
    </w:p>
    <w:p w:rsidR="00294BD4" w:rsidRPr="00641F33" w:rsidRDefault="00F51744" w:rsidP="00E232B3">
      <w:pPr>
        <w:tabs>
          <w:tab w:val="right" w:pos="9639"/>
        </w:tabs>
        <w:spacing w:before="480" w:after="120"/>
        <w:ind w:right="-283"/>
        <w:jc w:val="both"/>
        <w:rPr>
          <w:lang w:val="lv-LV"/>
        </w:rPr>
      </w:pPr>
      <w:r>
        <w:rPr>
          <w:rFonts w:cstheme="minorBidi"/>
          <w:lang w:val="lv-LV"/>
        </w:rPr>
        <w:t>Sagatavotājs:</w:t>
      </w:r>
      <w:r w:rsidRPr="00F51744">
        <w:rPr>
          <w:rFonts w:cstheme="minorBidi"/>
          <w:lang w:val="lv-LV"/>
        </w:rPr>
        <w:t xml:space="preserve">                                                                                                          </w:t>
      </w:r>
      <w:r w:rsidR="00E232B3">
        <w:rPr>
          <w:rFonts w:cstheme="minorBidi"/>
          <w:lang w:val="lv-LV"/>
        </w:rPr>
        <w:t xml:space="preserve">   </w:t>
      </w:r>
      <w:r w:rsidRPr="00F51744">
        <w:rPr>
          <w:rFonts w:cstheme="minorBidi"/>
          <w:lang w:val="lv-LV"/>
        </w:rPr>
        <w:t xml:space="preserve"> </w:t>
      </w:r>
      <w:r w:rsidRPr="00FD53CC">
        <w:rPr>
          <w:rFonts w:cstheme="minorBidi"/>
          <w:lang w:val="lv-LV"/>
        </w:rPr>
        <w:t>V. Vietniece</w:t>
      </w:r>
      <w:r w:rsidR="008F4867">
        <w:rPr>
          <w:rFonts w:eastAsiaTheme="minorHAnsi"/>
          <w:noProof/>
          <w:lang w:val="lv-LV"/>
        </w:rPr>
        <w:t xml:space="preserve">      </w:t>
      </w:r>
    </w:p>
    <w:sectPr w:rsidR="00294BD4" w:rsidRPr="00641F33" w:rsidSect="00E93898">
      <w:headerReference w:type="default" r:id="rId8"/>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193" w:rsidRDefault="00884193" w:rsidP="00B67C54">
      <w:r>
        <w:separator/>
      </w:r>
    </w:p>
  </w:endnote>
  <w:endnote w:type="continuationSeparator" w:id="0">
    <w:p w:rsidR="00884193" w:rsidRDefault="00884193"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193" w:rsidRDefault="00884193" w:rsidP="00B67C54">
      <w:r>
        <w:separator/>
      </w:r>
    </w:p>
  </w:footnote>
  <w:footnote w:type="continuationSeparator" w:id="0">
    <w:p w:rsidR="00884193" w:rsidRDefault="00884193"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7940AB">
          <w:rPr>
            <w:noProof/>
          </w:rPr>
          <w:t>2</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1FB2"/>
    <w:rsid w:val="000957F1"/>
    <w:rsid w:val="00096F94"/>
    <w:rsid w:val="000A32AA"/>
    <w:rsid w:val="000A5A28"/>
    <w:rsid w:val="000B42F7"/>
    <w:rsid w:val="000C36C9"/>
    <w:rsid w:val="000E6730"/>
    <w:rsid w:val="0010233F"/>
    <w:rsid w:val="00102985"/>
    <w:rsid w:val="001127A1"/>
    <w:rsid w:val="0011309D"/>
    <w:rsid w:val="00114FB4"/>
    <w:rsid w:val="00123A45"/>
    <w:rsid w:val="00123B51"/>
    <w:rsid w:val="001262BC"/>
    <w:rsid w:val="00135CC9"/>
    <w:rsid w:val="00150EA7"/>
    <w:rsid w:val="001544A9"/>
    <w:rsid w:val="00176C4A"/>
    <w:rsid w:val="00190784"/>
    <w:rsid w:val="001A7FAC"/>
    <w:rsid w:val="001B11BB"/>
    <w:rsid w:val="001C1116"/>
    <w:rsid w:val="001C6806"/>
    <w:rsid w:val="001E714E"/>
    <w:rsid w:val="001F1216"/>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575C"/>
    <w:rsid w:val="002640E2"/>
    <w:rsid w:val="00266959"/>
    <w:rsid w:val="002807BE"/>
    <w:rsid w:val="00294BD4"/>
    <w:rsid w:val="002979FE"/>
    <w:rsid w:val="002A25AB"/>
    <w:rsid w:val="002A279C"/>
    <w:rsid w:val="002B4176"/>
    <w:rsid w:val="002B4BE8"/>
    <w:rsid w:val="002D75B0"/>
    <w:rsid w:val="002E5C1C"/>
    <w:rsid w:val="002F6D46"/>
    <w:rsid w:val="00300D45"/>
    <w:rsid w:val="00302EB4"/>
    <w:rsid w:val="0030539E"/>
    <w:rsid w:val="003201B4"/>
    <w:rsid w:val="003210C5"/>
    <w:rsid w:val="003356FD"/>
    <w:rsid w:val="00336526"/>
    <w:rsid w:val="003405D0"/>
    <w:rsid w:val="00345836"/>
    <w:rsid w:val="00350BFD"/>
    <w:rsid w:val="003678A1"/>
    <w:rsid w:val="00382447"/>
    <w:rsid w:val="00385162"/>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6DB"/>
    <w:rsid w:val="00450DCC"/>
    <w:rsid w:val="00451477"/>
    <w:rsid w:val="004515D5"/>
    <w:rsid w:val="00460FCD"/>
    <w:rsid w:val="004610A1"/>
    <w:rsid w:val="004757FE"/>
    <w:rsid w:val="00484FE8"/>
    <w:rsid w:val="004971C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74174"/>
    <w:rsid w:val="00576131"/>
    <w:rsid w:val="00593E6C"/>
    <w:rsid w:val="005A46B0"/>
    <w:rsid w:val="005C4B36"/>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940AB"/>
    <w:rsid w:val="007B1AFA"/>
    <w:rsid w:val="007C4750"/>
    <w:rsid w:val="007C723A"/>
    <w:rsid w:val="007D10A5"/>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193"/>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6A63"/>
    <w:rsid w:val="00993913"/>
    <w:rsid w:val="009A1981"/>
    <w:rsid w:val="009D1BC2"/>
    <w:rsid w:val="009D3579"/>
    <w:rsid w:val="009D6720"/>
    <w:rsid w:val="009E2299"/>
    <w:rsid w:val="009F03D9"/>
    <w:rsid w:val="009F3DD2"/>
    <w:rsid w:val="00A01428"/>
    <w:rsid w:val="00A01BC2"/>
    <w:rsid w:val="00A16675"/>
    <w:rsid w:val="00A26699"/>
    <w:rsid w:val="00A35BD1"/>
    <w:rsid w:val="00A41332"/>
    <w:rsid w:val="00A46B9D"/>
    <w:rsid w:val="00A47800"/>
    <w:rsid w:val="00A559AA"/>
    <w:rsid w:val="00A64C17"/>
    <w:rsid w:val="00A7404E"/>
    <w:rsid w:val="00A7565E"/>
    <w:rsid w:val="00A77E9A"/>
    <w:rsid w:val="00A80FF3"/>
    <w:rsid w:val="00A9552C"/>
    <w:rsid w:val="00A96557"/>
    <w:rsid w:val="00AA08D1"/>
    <w:rsid w:val="00AC4CE4"/>
    <w:rsid w:val="00AD7743"/>
    <w:rsid w:val="00AE1D73"/>
    <w:rsid w:val="00AF1248"/>
    <w:rsid w:val="00B052B2"/>
    <w:rsid w:val="00B0544E"/>
    <w:rsid w:val="00B36E32"/>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1106E"/>
    <w:rsid w:val="00E232B3"/>
    <w:rsid w:val="00E322B7"/>
    <w:rsid w:val="00E32CAB"/>
    <w:rsid w:val="00E418AA"/>
    <w:rsid w:val="00E62F9B"/>
    <w:rsid w:val="00E634E8"/>
    <w:rsid w:val="00E82E97"/>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2499"/>
    <w:rsid w:val="00F25CFB"/>
    <w:rsid w:val="00F41B0F"/>
    <w:rsid w:val="00F41D35"/>
    <w:rsid w:val="00F45B7B"/>
    <w:rsid w:val="00F51744"/>
    <w:rsid w:val="00F64BBB"/>
    <w:rsid w:val="00F771D3"/>
    <w:rsid w:val="00F97667"/>
    <w:rsid w:val="00FA1E47"/>
    <w:rsid w:val="00FB233F"/>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FBAD1-4534-4186-B44C-38B136A24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Pages>
  <Words>7070</Words>
  <Characters>4030</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8</cp:revision>
  <cp:lastPrinted>2018-02-08T07:56:00Z</cp:lastPrinted>
  <dcterms:created xsi:type="dcterms:W3CDTF">2018-05-02T07:53:00Z</dcterms:created>
  <dcterms:modified xsi:type="dcterms:W3CDTF">2018-05-07T09:46:00Z</dcterms:modified>
</cp:coreProperties>
</file>