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1127A1">
      <w:pPr>
        <w:ind w:right="-766"/>
        <w:jc w:val="center"/>
        <w:rPr>
          <w:b/>
          <w:lang w:val="lv-LV"/>
        </w:rPr>
      </w:pPr>
      <w:r>
        <w:rPr>
          <w:b/>
          <w:bCs/>
          <w:lang w:val="lv-LV"/>
        </w:rPr>
        <w:t>"</w:t>
      </w:r>
      <w:r w:rsidR="004506DB" w:rsidRPr="008E4264">
        <w:rPr>
          <w:rFonts w:eastAsia="Calibri"/>
          <w:b/>
          <w:lang w:val="lv-LV"/>
        </w:rPr>
        <w:t>Dušas telpu remonts Latvijas ieslodzījuma vietās</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4506DB">
        <w:rPr>
          <w:bCs/>
          <w:lang w:val="lv-LV"/>
        </w:rPr>
        <w:t>9</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sidR="004506DB">
        <w:rPr>
          <w:lang w:val="lv-LV"/>
        </w:rPr>
        <w:t xml:space="preserve">     </w:t>
      </w:r>
      <w:r>
        <w:rPr>
          <w:lang w:val="lv-LV"/>
        </w:rPr>
        <w:t>201</w:t>
      </w:r>
      <w:r w:rsidR="009403E1">
        <w:rPr>
          <w:lang w:val="lv-LV"/>
        </w:rPr>
        <w:t>8</w:t>
      </w:r>
      <w:r w:rsidR="00533037">
        <w:rPr>
          <w:lang w:val="lv-LV"/>
        </w:rPr>
        <w:t>.</w:t>
      </w:r>
      <w:r w:rsidR="00565544">
        <w:rPr>
          <w:lang w:val="lv-LV"/>
        </w:rPr>
        <w:t xml:space="preserve"> </w:t>
      </w:r>
      <w:r w:rsidR="00F77301">
        <w:rPr>
          <w:lang w:val="lv-LV"/>
        </w:rPr>
        <w:t>gada 27</w:t>
      </w:r>
      <w:r w:rsidR="00FB7E03">
        <w:rPr>
          <w:lang w:val="lv-LV"/>
        </w:rPr>
        <w:t xml:space="preserve">. </w:t>
      </w:r>
      <w:r w:rsidR="00902B6D">
        <w:rPr>
          <w:lang w:val="lv-LV"/>
        </w:rPr>
        <w:t>aprīlī</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4506DB">
        <w:rPr>
          <w:bCs/>
          <w:lang w:val="lv-LV"/>
        </w:rPr>
        <w:t>9</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4506DB" w:rsidRPr="004506DB">
        <w:rPr>
          <w:rFonts w:ascii="Times New Roman" w:hAnsi="Times New Roman" w:cs="Times New Roman"/>
          <w:sz w:val="24"/>
          <w:szCs w:val="24"/>
        </w:rPr>
        <w:t>Dušas telpu remonts Latvijas ieslodzījuma vietās</w:t>
      </w:r>
      <w:r w:rsidR="00FB233F" w:rsidRPr="00A9584D">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4506DB">
        <w:rPr>
          <w:lang w:val="lv-LV"/>
        </w:rPr>
        <w:t>2</w:t>
      </w:r>
      <w:r>
        <w:rPr>
          <w:lang w:val="lv-LV"/>
        </w:rPr>
        <w:t>.</w:t>
      </w:r>
      <w:r w:rsidR="004506DB">
        <w:rPr>
          <w:lang w:val="lv-LV"/>
        </w:rPr>
        <w:t xml:space="preserve"> febru</w:t>
      </w:r>
      <w:r w:rsidR="009403E1">
        <w:rPr>
          <w:lang w:val="lv-LV"/>
        </w:rPr>
        <w:t>ā</w:t>
      </w:r>
      <w:r w:rsidR="00993913">
        <w:rPr>
          <w:lang w:val="lv-LV"/>
        </w:rPr>
        <w:t>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9403E1" w:rsidRPr="009403E1" w:rsidRDefault="009403E1" w:rsidP="009403E1">
      <w:pPr>
        <w:ind w:right="-283"/>
        <w:jc w:val="both"/>
        <w:rPr>
          <w:rFonts w:eastAsiaTheme="minorHAnsi" w:cstheme="minorBidi"/>
          <w:b/>
          <w:noProof/>
          <w:lang w:val="lv-LV"/>
        </w:rPr>
      </w:pPr>
      <w:r w:rsidRPr="009403E1">
        <w:rPr>
          <w:b/>
          <w:lang w:val="lv-LV"/>
        </w:rPr>
        <w:t>Iepirkumu komisijas priekšsēdētāja vietniece:</w:t>
      </w:r>
      <w:r w:rsidRPr="009403E1">
        <w:rPr>
          <w:lang w:val="lv-LV"/>
        </w:rPr>
        <w:t xml:space="preserve">  Pārvaldes centrālā aparāta Grāmatvedības daļas informācijas uzskaites </w:t>
      </w:r>
      <w:r w:rsidR="00902B6D">
        <w:rPr>
          <w:lang w:val="lv-LV"/>
        </w:rPr>
        <w:t>galvenā speciāliste kaptein</w:t>
      </w:r>
      <w:r w:rsidRPr="009403E1">
        <w:rPr>
          <w:lang w:val="lv-LV"/>
        </w:rPr>
        <w:t>e Jūlija Baranova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902B6D" w:rsidRDefault="00902B6D" w:rsidP="009403E1">
      <w:pPr>
        <w:ind w:right="-283"/>
        <w:jc w:val="both"/>
        <w:rPr>
          <w:rFonts w:eastAsia="Calibri"/>
          <w:noProof/>
          <w:lang w:val="de-DE"/>
        </w:rPr>
      </w:pPr>
      <w:r w:rsidRPr="00E674A1">
        <w:rPr>
          <w:lang w:val="de-DE"/>
        </w:rPr>
        <w:t>Pārvaldes centrālā aparāta Tiesvedības da</w:t>
      </w:r>
      <w:r>
        <w:rPr>
          <w:lang w:val="de-DE"/>
        </w:rPr>
        <w:t>ļas galvenā juriste kaptein</w:t>
      </w:r>
      <w:r w:rsidRPr="00E674A1">
        <w:rPr>
          <w:lang w:val="de-DE"/>
        </w:rPr>
        <w:t>e Olga Sparāne</w:t>
      </w:r>
    </w:p>
    <w:p w:rsidR="009403E1" w:rsidRPr="009403E1" w:rsidRDefault="009403E1" w:rsidP="009403E1">
      <w:pPr>
        <w:ind w:right="-283"/>
        <w:jc w:val="both"/>
        <w:rPr>
          <w:rFonts w:eastAsia="Calibri"/>
          <w:noProof/>
          <w:lang w:val="de-DE"/>
        </w:rPr>
      </w:pPr>
      <w:r w:rsidRPr="009403E1">
        <w:rPr>
          <w:rFonts w:eastAsia="Calibri"/>
          <w:noProof/>
          <w:lang w:val="de-DE"/>
        </w:rPr>
        <w:t>Pārvaldes centrālā aparāta Projektu izstrādes daļ</w:t>
      </w:r>
      <w:r w:rsidR="00902B6D">
        <w:rPr>
          <w:rFonts w:eastAsia="Calibri"/>
          <w:noProof/>
          <w:lang w:val="de-DE"/>
        </w:rPr>
        <w:t>as vecākā referente kaptein</w:t>
      </w:r>
      <w:r w:rsidRPr="009403E1">
        <w:rPr>
          <w:rFonts w:eastAsia="Calibri"/>
          <w:noProof/>
          <w:lang w:val="de-DE"/>
        </w:rPr>
        <w:t>e Una Zvaigzne</w:t>
      </w:r>
    </w:p>
    <w:p w:rsidR="009403E1" w:rsidRPr="00F77301" w:rsidRDefault="009403E1" w:rsidP="00F77301">
      <w:pPr>
        <w:ind w:right="-766"/>
        <w:jc w:val="both"/>
        <w:rPr>
          <w:rFonts w:eastAsia="Calibri"/>
          <w:noProof/>
          <w:lang w:val="lv-LV"/>
        </w:rPr>
      </w:pPr>
      <w:r w:rsidRPr="009403E1">
        <w:rPr>
          <w:rFonts w:eastAsia="Calibri"/>
          <w:noProof/>
          <w:lang w:val="lv-LV"/>
        </w:rPr>
        <w:t>Pārvaldes centrālā aparāta Uzraudzības daļas galvenais in</w:t>
      </w:r>
      <w:r w:rsidR="00F77301">
        <w:rPr>
          <w:rFonts w:eastAsia="Calibri"/>
          <w:noProof/>
          <w:lang w:val="lv-LV"/>
        </w:rPr>
        <w:t>spektors majors Madars Vekmanis</w:t>
      </w:r>
      <w:r w:rsidRPr="009403E1">
        <w:rPr>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r w:rsidR="00902B6D">
        <w:rPr>
          <w:lang w:val="lv-LV"/>
        </w:rPr>
        <w:t xml:space="preserve"> </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9403E1">
      <w:pPr>
        <w:ind w:right="-283"/>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9403E1">
        <w:rPr>
          <w:b/>
          <w:lang w:val="lv-LV"/>
        </w:rPr>
        <w:t>8</w:t>
      </w:r>
      <w:r>
        <w:rPr>
          <w:b/>
          <w:lang w:val="lv-LV"/>
        </w:rPr>
        <w:t>/</w:t>
      </w:r>
      <w:r w:rsidR="004506DB">
        <w:rPr>
          <w:b/>
          <w:lang w:val="lv-LV"/>
        </w:rPr>
        <w:t>9</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4971C3" w:rsidRDefault="004971C3" w:rsidP="00620D36">
      <w:pPr>
        <w:ind w:right="-766"/>
        <w:jc w:val="both"/>
        <w:rPr>
          <w:b/>
          <w:lang w:val="lv-LV"/>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7229"/>
      </w:tblGrid>
      <w:tr w:rsidR="004506DB" w:rsidRPr="004506DB" w:rsidTr="007830DB">
        <w:trPr>
          <w:trHeight w:val="535"/>
        </w:trPr>
        <w:tc>
          <w:tcPr>
            <w:tcW w:w="2014" w:type="dxa"/>
            <w:vAlign w:val="center"/>
          </w:tcPr>
          <w:p w:rsidR="004506DB" w:rsidRPr="004506DB" w:rsidRDefault="004506DB" w:rsidP="004506DB">
            <w:pPr>
              <w:jc w:val="center"/>
              <w:rPr>
                <w:lang w:val="lv-LV"/>
              </w:rPr>
            </w:pPr>
            <w:r w:rsidRPr="004506DB">
              <w:rPr>
                <w:lang w:val="lv-LV"/>
              </w:rPr>
              <w:t>Nolikuma apakšpunkta Nr.</w:t>
            </w:r>
          </w:p>
        </w:tc>
        <w:tc>
          <w:tcPr>
            <w:tcW w:w="7229" w:type="dxa"/>
            <w:vAlign w:val="center"/>
          </w:tcPr>
          <w:p w:rsidR="004506DB" w:rsidRPr="004506DB" w:rsidRDefault="004506DB" w:rsidP="004506DB">
            <w:pPr>
              <w:jc w:val="center"/>
              <w:rPr>
                <w:lang w:val="lv-LV"/>
              </w:rPr>
            </w:pPr>
            <w:r w:rsidRPr="004506DB">
              <w:rPr>
                <w:lang w:val="lv-LV"/>
              </w:rPr>
              <w:t xml:space="preserve">Nolikuma prasības </w:t>
            </w:r>
          </w:p>
        </w:tc>
      </w:tr>
      <w:tr w:rsidR="004506DB" w:rsidRPr="004506DB" w:rsidTr="007830DB">
        <w:trPr>
          <w:trHeight w:val="599"/>
        </w:trPr>
        <w:tc>
          <w:tcPr>
            <w:tcW w:w="2014" w:type="dxa"/>
            <w:vAlign w:val="center"/>
          </w:tcPr>
          <w:p w:rsidR="004506DB" w:rsidRPr="004506DB" w:rsidRDefault="004506DB" w:rsidP="004506DB">
            <w:pPr>
              <w:jc w:val="center"/>
              <w:rPr>
                <w:lang w:val="lv-LV"/>
              </w:rPr>
            </w:pPr>
            <w:r w:rsidRPr="004506DB">
              <w:rPr>
                <w:lang w:val="lv-LV"/>
              </w:rPr>
              <w:t>4.1.1.</w:t>
            </w:r>
          </w:p>
        </w:tc>
        <w:tc>
          <w:tcPr>
            <w:tcW w:w="7229" w:type="dxa"/>
            <w:vAlign w:val="center"/>
          </w:tcPr>
          <w:p w:rsidR="004506DB" w:rsidRPr="004506DB" w:rsidRDefault="004506DB" w:rsidP="004506DB">
            <w:pPr>
              <w:jc w:val="both"/>
              <w:rPr>
                <w:lang w:val="lv-LV"/>
              </w:rPr>
            </w:pPr>
            <w:r w:rsidRPr="004506DB">
              <w:rPr>
                <w:rFonts w:eastAsia="Calibri"/>
                <w:lang w:val="lv-LV"/>
              </w:rPr>
              <w:t xml:space="preserve">būvkomersanta reģistrācijas apliecības </w:t>
            </w:r>
            <w:r w:rsidRPr="004506DB">
              <w:rPr>
                <w:rFonts w:eastAsia="Calibri"/>
                <w:b/>
                <w:lang w:val="lv-LV"/>
              </w:rPr>
              <w:t>kopija</w:t>
            </w:r>
            <w:r w:rsidRPr="004506DB">
              <w:rPr>
                <w:rFonts w:eastAsia="Calibri"/>
                <w:lang w:val="lv-LV"/>
              </w:rPr>
              <w:t xml:space="preserve"> un </w:t>
            </w:r>
            <w:r w:rsidRPr="004506DB">
              <w:rPr>
                <w:rFonts w:eastAsia="Calibri"/>
                <w:b/>
                <w:lang w:val="lv-LV"/>
              </w:rPr>
              <w:t>apliecinājums</w:t>
            </w:r>
            <w:r w:rsidRPr="004506DB">
              <w:rPr>
                <w:rFonts w:eastAsia="Calibri"/>
                <w:lang w:val="lv-LV"/>
              </w:rPr>
              <w:t>, ka pretendents nav izslēgts no būvkomersanta reģistra</w:t>
            </w:r>
            <w:r w:rsidRPr="004506DB">
              <w:rPr>
                <w:bCs/>
                <w:lang w:val="lv-LV"/>
              </w:rPr>
              <w:t>.</w:t>
            </w:r>
          </w:p>
        </w:tc>
      </w:tr>
      <w:tr w:rsidR="004506DB" w:rsidRPr="00F77301" w:rsidTr="007830DB">
        <w:trPr>
          <w:trHeight w:val="599"/>
        </w:trPr>
        <w:tc>
          <w:tcPr>
            <w:tcW w:w="2014" w:type="dxa"/>
            <w:vAlign w:val="center"/>
          </w:tcPr>
          <w:p w:rsidR="004506DB" w:rsidRPr="004506DB" w:rsidRDefault="004506DB" w:rsidP="004506DB">
            <w:pPr>
              <w:jc w:val="center"/>
              <w:rPr>
                <w:lang w:val="lv-LV"/>
              </w:rPr>
            </w:pPr>
            <w:r w:rsidRPr="004506DB">
              <w:rPr>
                <w:lang w:val="lv-LV"/>
              </w:rPr>
              <w:t>4.1.2.</w:t>
            </w:r>
          </w:p>
        </w:tc>
        <w:tc>
          <w:tcPr>
            <w:tcW w:w="7229" w:type="dxa"/>
            <w:vAlign w:val="center"/>
          </w:tcPr>
          <w:p w:rsidR="004506DB" w:rsidRPr="004506DB" w:rsidRDefault="004506DB" w:rsidP="004506DB">
            <w:pPr>
              <w:ind w:right="34"/>
              <w:jc w:val="both"/>
              <w:rPr>
                <w:lang w:val="lv-LV"/>
              </w:rPr>
            </w:pPr>
            <w:r w:rsidRPr="004506DB">
              <w:rPr>
                <w:rFonts w:eastAsia="Calibri"/>
                <w:b/>
                <w:bCs/>
                <w:lang w:val="lv-LV"/>
              </w:rPr>
              <w:t>apliecinājums</w:t>
            </w:r>
            <w:r w:rsidRPr="004506DB">
              <w:rPr>
                <w:rFonts w:eastAsia="Calibri"/>
                <w:bCs/>
                <w:lang w:val="lv-LV"/>
              </w:rPr>
              <w:t>,</w:t>
            </w:r>
            <w:r w:rsidRPr="004506DB">
              <w:rPr>
                <w:rFonts w:eastAsia="Calibri"/>
                <w:b/>
                <w:bCs/>
                <w:lang w:val="lv-LV"/>
              </w:rPr>
              <w:t xml:space="preserve"> </w:t>
            </w:r>
            <w:r w:rsidRPr="004506DB">
              <w:rPr>
                <w:rFonts w:eastAsia="Calibri"/>
                <w:bCs/>
                <w:lang w:val="lv-LV"/>
              </w:rPr>
              <w:t xml:space="preserve">ka </w:t>
            </w:r>
            <w:r w:rsidRPr="004506DB">
              <w:rPr>
                <w:rFonts w:eastAsia="Calibri"/>
                <w:lang w:val="lv-LV"/>
              </w:rPr>
              <w:t xml:space="preserve">pretendents ir reģistrēts, licencēts vai sertificēts atbilstoši attiecīgās valsts normatīvo aktu prasībām </w:t>
            </w:r>
            <w:r w:rsidRPr="004506DB">
              <w:rPr>
                <w:rFonts w:eastAsia="Calibri"/>
                <w:bCs/>
                <w:lang w:val="lv-LV"/>
              </w:rPr>
              <w:t xml:space="preserve">un tam ir tiesības veikt komercdarbību </w:t>
            </w:r>
            <w:r w:rsidRPr="004506DB">
              <w:rPr>
                <w:rFonts w:eastAsia="Calibri"/>
                <w:lang w:val="lv-LV"/>
              </w:rPr>
              <w:t>būvdarbu izpildes jomā (atbilstoši Iepirkuma priekšmetam)</w:t>
            </w:r>
            <w:r w:rsidRPr="004506DB">
              <w:rPr>
                <w:lang w:val="lv-LV"/>
              </w:rPr>
              <w:t>.</w:t>
            </w:r>
          </w:p>
        </w:tc>
      </w:tr>
      <w:tr w:rsidR="004506DB" w:rsidRPr="00F77301" w:rsidTr="007830DB">
        <w:trPr>
          <w:trHeight w:val="599"/>
        </w:trPr>
        <w:tc>
          <w:tcPr>
            <w:tcW w:w="2014" w:type="dxa"/>
            <w:vAlign w:val="center"/>
          </w:tcPr>
          <w:p w:rsidR="004506DB" w:rsidRPr="004506DB" w:rsidRDefault="004506DB" w:rsidP="004506DB">
            <w:pPr>
              <w:jc w:val="center"/>
              <w:rPr>
                <w:lang w:val="lv-LV"/>
              </w:rPr>
            </w:pPr>
            <w:r w:rsidRPr="004506DB">
              <w:rPr>
                <w:lang w:val="lv-LV"/>
              </w:rPr>
              <w:t>4.1.3.</w:t>
            </w:r>
          </w:p>
        </w:tc>
        <w:tc>
          <w:tcPr>
            <w:tcW w:w="7229" w:type="dxa"/>
            <w:vAlign w:val="center"/>
          </w:tcPr>
          <w:p w:rsidR="004506DB" w:rsidRPr="004506DB" w:rsidRDefault="004506DB" w:rsidP="004506DB">
            <w:pPr>
              <w:ind w:right="-2"/>
              <w:jc w:val="both"/>
              <w:rPr>
                <w:lang w:val="lv-LV"/>
              </w:rPr>
            </w:pPr>
            <w:r w:rsidRPr="004506DB">
              <w:rPr>
                <w:rFonts w:eastAsia="Calibri"/>
                <w:b/>
                <w:bCs/>
                <w:lang w:val="lv-LV"/>
              </w:rPr>
              <w:t>apliecinājums</w:t>
            </w:r>
            <w:r w:rsidRPr="004506DB">
              <w:rPr>
                <w:rFonts w:eastAsia="Calibri"/>
                <w:bCs/>
                <w:lang w:val="lv-LV"/>
              </w:rPr>
              <w:t>,</w:t>
            </w:r>
            <w:r w:rsidRPr="004506DB">
              <w:rPr>
                <w:rFonts w:eastAsia="Calibri"/>
                <w:lang w:val="lv-LV"/>
              </w:rPr>
              <w:t xml:space="preserve">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 </w:t>
            </w:r>
            <w:r w:rsidRPr="004506DB">
              <w:rPr>
                <w:rFonts w:eastAsia="Calibri"/>
                <w:color w:val="000000"/>
                <w:lang w:val="lv-LV"/>
              </w:rPr>
              <w:t>Objektiem, kuros attiecīgie darbi veikti, jābūt pabeigtiem un pieņemtiem ekspluatācijā</w:t>
            </w:r>
            <w:r w:rsidRPr="004506DB">
              <w:rPr>
                <w:lang w:val="lv-LV"/>
              </w:rPr>
              <w:t>.</w:t>
            </w:r>
          </w:p>
        </w:tc>
      </w:tr>
      <w:tr w:rsidR="004506DB" w:rsidRPr="00F77301" w:rsidTr="007830DB">
        <w:trPr>
          <w:trHeight w:val="331"/>
        </w:trPr>
        <w:tc>
          <w:tcPr>
            <w:tcW w:w="2014" w:type="dxa"/>
            <w:vAlign w:val="center"/>
          </w:tcPr>
          <w:p w:rsidR="004506DB" w:rsidRPr="004506DB" w:rsidRDefault="004506DB" w:rsidP="004506DB">
            <w:pPr>
              <w:jc w:val="center"/>
              <w:rPr>
                <w:lang w:val="lv-LV"/>
              </w:rPr>
            </w:pPr>
            <w:r w:rsidRPr="004506DB">
              <w:rPr>
                <w:lang w:val="lv-LV"/>
              </w:rPr>
              <w:t>4.1.4.</w:t>
            </w:r>
          </w:p>
        </w:tc>
        <w:tc>
          <w:tcPr>
            <w:tcW w:w="7229" w:type="dxa"/>
            <w:vAlign w:val="center"/>
          </w:tcPr>
          <w:p w:rsidR="004506DB" w:rsidRPr="004506DB" w:rsidRDefault="004506DB" w:rsidP="004506DB">
            <w:pPr>
              <w:keepNext/>
              <w:tabs>
                <w:tab w:val="left" w:pos="1276"/>
              </w:tabs>
              <w:ind w:right="-2"/>
              <w:jc w:val="both"/>
              <w:outlineLvl w:val="1"/>
              <w:rPr>
                <w:bCs/>
                <w:iCs/>
                <w:lang w:val="lv-LV" w:eastAsia="lv-LV"/>
              </w:rPr>
            </w:pPr>
            <w:r w:rsidRPr="004506DB">
              <w:rPr>
                <w:rFonts w:eastAsia="Calibri"/>
                <w:b/>
                <w:bCs/>
                <w:lang w:val="lv-LV"/>
              </w:rPr>
              <w:t xml:space="preserve">atsauksmes </w:t>
            </w:r>
            <w:r w:rsidRPr="004506DB">
              <w:rPr>
                <w:rFonts w:eastAsia="Calibri"/>
                <w:lang w:val="lv-LV"/>
              </w:rPr>
              <w:t>no Nolikuma 4.1.3. apakšpunktā minēto pakalpojumu saņēmējiem. Atsauksmēs jābūt norādei vai līgums tika izpildīts noteiktajā termiņā un kvalitatīvi</w:t>
            </w:r>
            <w:r w:rsidRPr="004506DB">
              <w:rPr>
                <w:bCs/>
                <w:iCs/>
                <w:lang w:val="lv-LV" w:eastAsia="lv-LV"/>
              </w:rPr>
              <w:t>.</w:t>
            </w:r>
          </w:p>
        </w:tc>
      </w:tr>
      <w:tr w:rsidR="004506DB" w:rsidRPr="00F77301" w:rsidTr="007830DB">
        <w:trPr>
          <w:trHeight w:val="331"/>
        </w:trPr>
        <w:tc>
          <w:tcPr>
            <w:tcW w:w="2014" w:type="dxa"/>
            <w:vAlign w:val="center"/>
          </w:tcPr>
          <w:p w:rsidR="004506DB" w:rsidRPr="004506DB" w:rsidRDefault="004506DB" w:rsidP="004506DB">
            <w:pPr>
              <w:jc w:val="center"/>
              <w:rPr>
                <w:lang w:val="lv-LV"/>
              </w:rPr>
            </w:pPr>
            <w:r w:rsidRPr="004506DB">
              <w:rPr>
                <w:lang w:val="lv-LV"/>
              </w:rPr>
              <w:t>4.1.5.</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color w:val="000000"/>
                <w:lang w:val="lv-LV"/>
              </w:rPr>
              <w:t xml:space="preserve">apdrošināšanas sabiedrības izsniegts </w:t>
            </w:r>
            <w:r w:rsidRPr="004506DB">
              <w:rPr>
                <w:rFonts w:eastAsia="Calibri"/>
                <w:b/>
                <w:color w:val="000000"/>
                <w:lang w:val="lv-LV"/>
              </w:rPr>
              <w:t>apliecinājums</w:t>
            </w:r>
            <w:r w:rsidRPr="004506DB">
              <w:rPr>
                <w:rFonts w:eastAsia="Calibri"/>
                <w:color w:val="000000"/>
                <w:lang w:val="lv-LV"/>
              </w:rPr>
              <w:t>,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p>
        </w:tc>
      </w:tr>
      <w:tr w:rsidR="004506DB" w:rsidRPr="004506DB" w:rsidTr="007830DB">
        <w:trPr>
          <w:trHeight w:val="331"/>
        </w:trPr>
        <w:tc>
          <w:tcPr>
            <w:tcW w:w="2014" w:type="dxa"/>
            <w:vAlign w:val="center"/>
          </w:tcPr>
          <w:p w:rsidR="004506DB" w:rsidRPr="004506DB" w:rsidRDefault="004506DB" w:rsidP="004506DB">
            <w:pPr>
              <w:jc w:val="center"/>
              <w:rPr>
                <w:lang w:val="lv-LV"/>
              </w:rPr>
            </w:pPr>
            <w:r w:rsidRPr="004506DB">
              <w:rPr>
                <w:lang w:val="lv-LV"/>
              </w:rPr>
              <w:t>4.1.6.</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b/>
                <w:color w:val="000000"/>
                <w:lang w:val="lv-LV"/>
              </w:rPr>
              <w:t>apliecinājums</w:t>
            </w:r>
            <w:r w:rsidRPr="004506DB">
              <w:rPr>
                <w:rFonts w:eastAsia="Calibri"/>
                <w:color w:val="000000"/>
                <w:lang w:val="lv-LV"/>
              </w:rPr>
              <w:t>, kas atbilst Nolikuma 3. pielikumā</w:t>
            </w:r>
            <w:r w:rsidRPr="004506DB">
              <w:rPr>
                <w:rFonts w:eastAsia="Calibri"/>
                <w:color w:val="000000"/>
              </w:rPr>
              <w:t xml:space="preserve"> </w:t>
            </w:r>
            <w:r w:rsidRPr="004506DB">
              <w:rPr>
                <w:rFonts w:eastAsia="Calibri"/>
                <w:color w:val="000000"/>
                <w:lang w:val="lv-LV"/>
              </w:rPr>
              <w:t>norādītajam</w:t>
            </w:r>
            <w:r w:rsidRPr="004506DB">
              <w:rPr>
                <w:rFonts w:eastAsia="Calibri"/>
                <w:color w:val="000000"/>
              </w:rPr>
              <w:t>.</w:t>
            </w:r>
          </w:p>
        </w:tc>
      </w:tr>
      <w:tr w:rsidR="004506DB" w:rsidRPr="00F77301" w:rsidTr="007830DB">
        <w:trPr>
          <w:trHeight w:val="331"/>
        </w:trPr>
        <w:tc>
          <w:tcPr>
            <w:tcW w:w="2014" w:type="dxa"/>
            <w:vAlign w:val="center"/>
          </w:tcPr>
          <w:p w:rsidR="004506DB" w:rsidRPr="004506DB" w:rsidRDefault="004506DB" w:rsidP="004506DB">
            <w:pPr>
              <w:jc w:val="center"/>
              <w:rPr>
                <w:lang w:val="lv-LV"/>
              </w:rPr>
            </w:pPr>
            <w:r w:rsidRPr="004506DB">
              <w:rPr>
                <w:lang w:val="lv-LV"/>
              </w:rPr>
              <w:t>4.1.7.</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b/>
                <w:color w:val="000000"/>
                <w:lang w:val="lv-LV"/>
              </w:rPr>
              <w:t>apliecinājumu</w:t>
            </w:r>
            <w:r w:rsidRPr="004506DB">
              <w:rPr>
                <w:rFonts w:eastAsia="Calibri"/>
                <w:color w:val="000000"/>
                <w:lang w:val="lv-LV"/>
              </w:rPr>
              <w:t>, ka pretendents nodrošinās atbildīgo būvdarbu vadītāju, kuram ir būvprakses sertifikāts un darba pieredze vismaz 2 (divu) līdzīgu pēc rakstura, nozīmes, apjoma būvdarbu līgumu vadīšanā pēdējo 3 (trīs) gadu laikā no piedāvājuma iesniegšanas brīža.</w:t>
            </w:r>
          </w:p>
        </w:tc>
      </w:tr>
      <w:tr w:rsidR="004506DB" w:rsidRPr="00F77301" w:rsidTr="007830DB">
        <w:trPr>
          <w:trHeight w:val="331"/>
        </w:trPr>
        <w:tc>
          <w:tcPr>
            <w:tcW w:w="2014" w:type="dxa"/>
            <w:vAlign w:val="center"/>
          </w:tcPr>
          <w:p w:rsidR="004506DB" w:rsidRPr="004506DB" w:rsidRDefault="004506DB" w:rsidP="004506DB">
            <w:pPr>
              <w:jc w:val="center"/>
              <w:rPr>
                <w:lang w:val="lv-LV"/>
              </w:rPr>
            </w:pPr>
            <w:r w:rsidRPr="004506DB">
              <w:rPr>
                <w:lang w:val="lv-LV"/>
              </w:rPr>
              <w:t>4.1.8.</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b/>
                <w:color w:val="000000"/>
                <w:lang w:val="lv-LV"/>
              </w:rPr>
              <w:t>apliecinājums</w:t>
            </w:r>
            <w:r w:rsidRPr="004506DB">
              <w:rPr>
                <w:rFonts w:eastAsia="Calibri"/>
                <w:color w:val="000000"/>
                <w:lang w:val="lv-LV"/>
              </w:rPr>
              <w:t xml:space="preserve">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tc>
      </w:tr>
      <w:tr w:rsidR="004506DB" w:rsidRPr="004506DB" w:rsidTr="007830DB">
        <w:trPr>
          <w:trHeight w:val="331"/>
        </w:trPr>
        <w:tc>
          <w:tcPr>
            <w:tcW w:w="2014" w:type="dxa"/>
            <w:vAlign w:val="center"/>
          </w:tcPr>
          <w:p w:rsidR="004506DB" w:rsidRPr="004506DB" w:rsidRDefault="004506DB" w:rsidP="004506DB">
            <w:pPr>
              <w:jc w:val="center"/>
              <w:rPr>
                <w:lang w:val="lv-LV"/>
              </w:rPr>
            </w:pPr>
            <w:r w:rsidRPr="004506DB">
              <w:rPr>
                <w:lang w:val="lv-LV"/>
              </w:rPr>
              <w:t>4.1.9.</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color w:val="000000"/>
                <w:lang w:val="lv-LV"/>
              </w:rPr>
              <w:t>pretendents darbu izpildei var piesaistīt apakšuzņēmējus. Tādā gadījumā jāiesniedz apakšuzņēmēju apliecinājumi par gatavību veikt tiem nododamo darbu veidus. Apakšuzņēmējam jābūt sertificētam tajā jomā, kurā tas veiks darbus</w:t>
            </w:r>
            <w:r w:rsidRPr="004506DB">
              <w:rPr>
                <w:rFonts w:eastAsia="Calibri"/>
                <w:color w:val="000000"/>
              </w:rPr>
              <w:t>.</w:t>
            </w:r>
          </w:p>
        </w:tc>
      </w:tr>
      <w:tr w:rsidR="004506DB" w:rsidRPr="00F77301" w:rsidTr="007830DB">
        <w:trPr>
          <w:trHeight w:val="331"/>
        </w:trPr>
        <w:tc>
          <w:tcPr>
            <w:tcW w:w="2014" w:type="dxa"/>
            <w:vAlign w:val="center"/>
          </w:tcPr>
          <w:p w:rsidR="004506DB" w:rsidRPr="004506DB" w:rsidRDefault="004506DB" w:rsidP="004506DB">
            <w:pPr>
              <w:jc w:val="center"/>
              <w:rPr>
                <w:lang w:val="lv-LV"/>
              </w:rPr>
            </w:pPr>
            <w:r w:rsidRPr="004506DB">
              <w:rPr>
                <w:lang w:val="lv-LV"/>
              </w:rPr>
              <w:t>4.1.10.</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lang w:val="lv-LV"/>
              </w:rPr>
              <w:t>saraksts ar pr</w:t>
            </w:r>
            <w:r w:rsidRPr="004506DB">
              <w:rPr>
                <w:rFonts w:eastAsia="Calibri"/>
                <w:color w:val="000000"/>
                <w:lang w:val="lv-LV"/>
              </w:rPr>
              <w:t xml:space="preserve">etendenta personālu, </w:t>
            </w:r>
            <w:r w:rsidRPr="004506DB">
              <w:rPr>
                <w:lang w:val="lv-LV"/>
              </w:rPr>
              <w:t>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p>
        </w:tc>
      </w:tr>
      <w:tr w:rsidR="004506DB" w:rsidRPr="00F77301" w:rsidTr="007830DB">
        <w:trPr>
          <w:trHeight w:val="331"/>
        </w:trPr>
        <w:tc>
          <w:tcPr>
            <w:tcW w:w="2014" w:type="dxa"/>
            <w:vAlign w:val="center"/>
          </w:tcPr>
          <w:p w:rsidR="004506DB" w:rsidRPr="004506DB" w:rsidRDefault="004506DB" w:rsidP="004506DB">
            <w:pPr>
              <w:jc w:val="center"/>
              <w:rPr>
                <w:lang w:val="lv-LV"/>
              </w:rPr>
            </w:pPr>
            <w:r w:rsidRPr="004506DB">
              <w:rPr>
                <w:lang w:val="lv-LV"/>
              </w:rPr>
              <w:t>4.1.11.</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b/>
                <w:bCs/>
                <w:color w:val="000000"/>
                <w:lang w:val="lv-LV"/>
              </w:rPr>
              <w:t>apliecinājums</w:t>
            </w:r>
            <w:r w:rsidRPr="004506DB">
              <w:rPr>
                <w:rFonts w:eastAsia="Calibri"/>
                <w:color w:val="000000"/>
                <w:lang w:val="lv-LV"/>
              </w:rPr>
              <w:t xml:space="preserve"> (gada bilances peļņas un zaudējumu aprēķini vai līdzvērtīgs dokuments no valsts, kurā pretendents ir reģistrēts) par tā vidējo gada apgrozījumu 3 (trīs) iepriekšējo finanšu gadu (2015., 2016., 2017. gadu) laikā. Pretendenta vidējam gada apgrozījumam norādītajā laikā jābūt vismaz </w:t>
            </w:r>
            <w:r w:rsidRPr="004506DB">
              <w:rPr>
                <w:lang w:val="lv-LV"/>
              </w:rPr>
              <w:t>piedāvātās kopējās līgumcenas apmērā.</w:t>
            </w:r>
          </w:p>
        </w:tc>
      </w:tr>
      <w:tr w:rsidR="004506DB" w:rsidRPr="00F77301" w:rsidTr="007830DB">
        <w:trPr>
          <w:trHeight w:val="331"/>
        </w:trPr>
        <w:tc>
          <w:tcPr>
            <w:tcW w:w="2014" w:type="dxa"/>
            <w:vAlign w:val="center"/>
          </w:tcPr>
          <w:p w:rsidR="004506DB" w:rsidRPr="004506DB" w:rsidRDefault="004506DB" w:rsidP="004506DB">
            <w:pPr>
              <w:jc w:val="center"/>
              <w:rPr>
                <w:lang w:val="lv-LV"/>
              </w:rPr>
            </w:pPr>
            <w:r w:rsidRPr="004506DB">
              <w:rPr>
                <w:lang w:val="lv-LV"/>
              </w:rPr>
              <w:t>4.1.12.</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color w:val="000000"/>
                <w:lang w:val="lv-LV"/>
              </w:rPr>
              <w:t xml:space="preserve">Pretendents, kas attiecīgajā tirgū darbojas mazāk nekā 2 (divus) kalendāros gadus, iesniedz Nolikuma 4.1.11. apakšpunktā minēto dokumentu tikai par periodu no darbības uzsākšanas brīža (bet vidējam gada apgrozījumam jābūt vismaz </w:t>
            </w:r>
            <w:r w:rsidRPr="004506DB">
              <w:rPr>
                <w:lang w:val="lv-LV"/>
              </w:rPr>
              <w:t>piedāvātās kopējās līgumcenas apmērā</w:t>
            </w:r>
            <w:r w:rsidRPr="004506DB">
              <w:rPr>
                <w:rFonts w:eastAsia="Calibri"/>
                <w:color w:val="000000"/>
                <w:lang w:val="lv-LV"/>
              </w:rPr>
              <w:t>).</w:t>
            </w:r>
          </w:p>
        </w:tc>
      </w:tr>
    </w:tbl>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atbilstību Nolikuma kvalifikācijas prasībām.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410"/>
        <w:gridCol w:w="2552"/>
        <w:gridCol w:w="2551"/>
      </w:tblGrid>
      <w:tr w:rsidR="004506DB" w:rsidRPr="004506DB" w:rsidTr="007830DB">
        <w:trPr>
          <w:trHeight w:val="412"/>
        </w:trPr>
        <w:tc>
          <w:tcPr>
            <w:tcW w:w="1701" w:type="dxa"/>
            <w:vAlign w:val="center"/>
          </w:tcPr>
          <w:p w:rsidR="004506DB" w:rsidRPr="004506DB" w:rsidRDefault="004506DB" w:rsidP="004506DB">
            <w:pPr>
              <w:jc w:val="center"/>
              <w:rPr>
                <w:sz w:val="22"/>
                <w:szCs w:val="22"/>
                <w:lang w:val="lv-LV"/>
              </w:rPr>
            </w:pPr>
            <w:r w:rsidRPr="004506DB">
              <w:rPr>
                <w:sz w:val="22"/>
                <w:szCs w:val="22"/>
                <w:lang w:val="lv-LV"/>
              </w:rPr>
              <w:t>Nolikuma apakšpunkta Nr.</w:t>
            </w:r>
          </w:p>
        </w:tc>
        <w:tc>
          <w:tcPr>
            <w:tcW w:w="2410"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lang w:val="lv-LV"/>
              </w:rPr>
              <w:t xml:space="preserve">SIA "Borg", reģistrācijas </w:t>
            </w:r>
          </w:p>
          <w:p w:rsidR="004506DB" w:rsidRPr="004506DB" w:rsidRDefault="004506DB" w:rsidP="004506DB">
            <w:pPr>
              <w:jc w:val="center"/>
              <w:rPr>
                <w:sz w:val="22"/>
                <w:szCs w:val="22"/>
                <w:lang w:val="lv-LV"/>
              </w:rPr>
            </w:pPr>
            <w:r w:rsidRPr="004506DB">
              <w:rPr>
                <w:sz w:val="22"/>
                <w:szCs w:val="22"/>
                <w:lang w:val="lv-LV"/>
              </w:rPr>
              <w:t>Nr.</w:t>
            </w:r>
            <w:r w:rsidRPr="004506DB">
              <w:rPr>
                <w:bCs/>
                <w:sz w:val="22"/>
                <w:szCs w:val="22"/>
                <w:lang w:val="lv-LV" w:eastAsia="lv-LV"/>
              </w:rPr>
              <w:t>41503012572</w:t>
            </w:r>
          </w:p>
        </w:tc>
        <w:tc>
          <w:tcPr>
            <w:tcW w:w="2552" w:type="dxa"/>
            <w:vAlign w:val="center"/>
          </w:tcPr>
          <w:p w:rsidR="004506DB" w:rsidRPr="004506DB" w:rsidRDefault="004506DB" w:rsidP="004506DB">
            <w:pPr>
              <w:jc w:val="center"/>
              <w:rPr>
                <w:sz w:val="22"/>
                <w:szCs w:val="22"/>
                <w:lang w:val="lv-LV"/>
              </w:rPr>
            </w:pPr>
            <w:r w:rsidRPr="004506DB">
              <w:rPr>
                <w:sz w:val="22"/>
                <w:szCs w:val="22"/>
              </w:rPr>
              <w:t>SIA "Interbūve", reģistrācijas Nr.42103054476</w:t>
            </w:r>
          </w:p>
        </w:tc>
        <w:tc>
          <w:tcPr>
            <w:tcW w:w="2551" w:type="dxa"/>
            <w:vAlign w:val="center"/>
          </w:tcPr>
          <w:p w:rsidR="004506DB" w:rsidRPr="004506DB" w:rsidRDefault="004506DB" w:rsidP="004506DB">
            <w:pPr>
              <w:jc w:val="center"/>
              <w:rPr>
                <w:sz w:val="22"/>
                <w:szCs w:val="22"/>
                <w:lang w:val="lv-LV"/>
              </w:rPr>
            </w:pPr>
            <w:r w:rsidRPr="004506DB">
              <w:rPr>
                <w:sz w:val="22"/>
                <w:szCs w:val="22"/>
              </w:rPr>
              <w:t>AS "Fagos", reģistrācijas Nr.42103070038</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4.1.3.</w:t>
            </w:r>
          </w:p>
        </w:tc>
        <w:tc>
          <w:tcPr>
            <w:tcW w:w="2410"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4.1.4.</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4.1.5.</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4.1.6.</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4.1.7.</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4.1.8.</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4.1.9.</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4.1.10.</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 xml:space="preserve">Ir iesniegts/atbilst </w:t>
            </w:r>
          </w:p>
        </w:tc>
      </w:tr>
    </w:tbl>
    <w:p w:rsidR="004506DB" w:rsidRDefault="004506DB" w:rsidP="009403E1">
      <w:pPr>
        <w:spacing w:before="120"/>
        <w:ind w:right="-283" w:firstLine="567"/>
        <w:jc w:val="both"/>
        <w:rPr>
          <w:rFonts w:eastAsiaTheme="minorHAnsi" w:cstheme="minorBidi"/>
          <w:bCs/>
          <w:lang w:val="lv-LV" w:eastAsia="lv-LV"/>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410"/>
        <w:gridCol w:w="2552"/>
        <w:gridCol w:w="2551"/>
      </w:tblGrid>
      <w:tr w:rsidR="004506DB" w:rsidRPr="004506DB" w:rsidTr="007830DB">
        <w:trPr>
          <w:trHeight w:val="412"/>
        </w:trPr>
        <w:tc>
          <w:tcPr>
            <w:tcW w:w="1701" w:type="dxa"/>
            <w:vAlign w:val="center"/>
          </w:tcPr>
          <w:p w:rsidR="004506DB" w:rsidRPr="004506DB" w:rsidRDefault="004506DB" w:rsidP="004506DB">
            <w:pPr>
              <w:jc w:val="center"/>
              <w:rPr>
                <w:sz w:val="22"/>
                <w:szCs w:val="22"/>
                <w:lang w:val="lv-LV"/>
              </w:rPr>
            </w:pPr>
            <w:r w:rsidRPr="004506DB">
              <w:rPr>
                <w:sz w:val="22"/>
                <w:szCs w:val="22"/>
                <w:lang w:val="lv-LV"/>
              </w:rPr>
              <w:t>Nolikuma apakšpunkta Nr.</w:t>
            </w:r>
          </w:p>
        </w:tc>
        <w:tc>
          <w:tcPr>
            <w:tcW w:w="2410" w:type="dxa"/>
            <w:vAlign w:val="center"/>
          </w:tcPr>
          <w:p w:rsidR="004506DB" w:rsidRPr="004506DB" w:rsidRDefault="004506DB" w:rsidP="004506DB">
            <w:pPr>
              <w:jc w:val="center"/>
              <w:rPr>
                <w:sz w:val="22"/>
                <w:szCs w:val="22"/>
                <w:lang w:val="lv-LV"/>
              </w:rPr>
            </w:pPr>
            <w:r w:rsidRPr="004506DB">
              <w:rPr>
                <w:bCs/>
                <w:sz w:val="22"/>
                <w:szCs w:val="22"/>
                <w:lang w:val="lv-LV" w:eastAsia="lv-LV"/>
              </w:rPr>
              <w:t>SIA "BK Māja", reģistrācijas Nr.40103281730</w:t>
            </w:r>
          </w:p>
        </w:tc>
        <w:tc>
          <w:tcPr>
            <w:tcW w:w="2552" w:type="dxa"/>
            <w:vAlign w:val="center"/>
          </w:tcPr>
          <w:p w:rsidR="004506DB" w:rsidRPr="004506DB" w:rsidRDefault="004506DB" w:rsidP="004506DB">
            <w:pPr>
              <w:jc w:val="center"/>
              <w:rPr>
                <w:sz w:val="22"/>
                <w:szCs w:val="22"/>
                <w:lang w:val="lv-LV"/>
              </w:rPr>
            </w:pPr>
            <w:r w:rsidRPr="004506DB">
              <w:rPr>
                <w:bCs/>
                <w:sz w:val="22"/>
                <w:szCs w:val="22"/>
                <w:lang w:val="lv-LV" w:eastAsia="lv-LV"/>
              </w:rPr>
              <w:t>PS "VAAB", reģistrācijas Nr.40103874946</w:t>
            </w:r>
          </w:p>
        </w:tc>
        <w:tc>
          <w:tcPr>
            <w:tcW w:w="2551" w:type="dxa"/>
            <w:vAlign w:val="center"/>
          </w:tcPr>
          <w:p w:rsidR="004506DB" w:rsidRPr="004506DB" w:rsidRDefault="004506DB" w:rsidP="004506DB">
            <w:pPr>
              <w:jc w:val="center"/>
              <w:rPr>
                <w:sz w:val="22"/>
                <w:szCs w:val="22"/>
                <w:lang w:val="lv-LV"/>
              </w:rPr>
            </w:pPr>
            <w:r w:rsidRPr="004506DB">
              <w:rPr>
                <w:bCs/>
                <w:sz w:val="22"/>
                <w:szCs w:val="22"/>
                <w:lang w:val="lv-LV" w:eastAsia="lv-LV"/>
              </w:rPr>
              <w:t>SIA "BD&amp;C", reģistrācijas Nr.40103329844</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4.1.3.</w:t>
            </w:r>
          </w:p>
        </w:tc>
        <w:tc>
          <w:tcPr>
            <w:tcW w:w="2410"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4.1.4.</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4.1.5.</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4.1.6.</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4.1.7.</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4.1.8.</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4.1.9.</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4.1.10.</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r>
    </w:tbl>
    <w:p w:rsidR="001F1216" w:rsidRDefault="001F1216" w:rsidP="00AF1248">
      <w:pPr>
        <w:ind w:firstLine="567"/>
        <w:jc w:val="both"/>
        <w:rPr>
          <w:bCs/>
          <w:lang w:val="lv-LV" w:eastAsia="lv-LV"/>
        </w:rPr>
      </w:pPr>
    </w:p>
    <w:p w:rsidR="00AF1248" w:rsidRPr="00AF1248" w:rsidRDefault="00F45B7B" w:rsidP="00AF1248">
      <w:pPr>
        <w:ind w:firstLine="567"/>
        <w:jc w:val="both"/>
        <w:rPr>
          <w:rFonts w:eastAsiaTheme="minorHAnsi" w:cstheme="minorBidi"/>
          <w:bCs/>
          <w:lang w:val="lv-LV" w:eastAsia="lv-LV"/>
        </w:rPr>
      </w:pPr>
      <w:r w:rsidRPr="00ED34CC">
        <w:rPr>
          <w:bCs/>
          <w:lang w:val="lv-LV" w:eastAsia="lv-LV"/>
        </w:rPr>
        <w:t>Pretendentu piedāvājumi ir pareizi noformēti un atbilst Nolikuma prasībām</w:t>
      </w:r>
      <w:r w:rsidR="00AF1248" w:rsidRPr="00AF1248">
        <w:rPr>
          <w:rFonts w:eastAsiaTheme="minorHAnsi" w:cstheme="minorBidi"/>
          <w:bCs/>
          <w:lang w:val="lv-LV" w:eastAsia="lv-LV"/>
        </w:rPr>
        <w:t>.</w:t>
      </w:r>
    </w:p>
    <w:p w:rsidR="00DA6BC2" w:rsidRDefault="0066541C" w:rsidP="009403E1">
      <w:pPr>
        <w:pStyle w:val="BodyTextIndent2"/>
        <w:spacing w:before="120"/>
        <w:ind w:right="-283"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F45B7B" w:rsidRDefault="00F45B7B" w:rsidP="00F45B7B">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tbl>
      <w:tblPr>
        <w:tblW w:w="961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977"/>
        <w:gridCol w:w="2381"/>
      </w:tblGrid>
      <w:tr w:rsidR="004506DB" w:rsidRPr="00F77301" w:rsidTr="007830DB">
        <w:trPr>
          <w:trHeight w:val="713"/>
        </w:trPr>
        <w:tc>
          <w:tcPr>
            <w:tcW w:w="4253" w:type="dxa"/>
            <w:vAlign w:val="center"/>
          </w:tcPr>
          <w:p w:rsidR="004506DB" w:rsidRPr="004506DB" w:rsidRDefault="004506DB" w:rsidP="004506DB">
            <w:pPr>
              <w:tabs>
                <w:tab w:val="left" w:pos="3686"/>
                <w:tab w:val="left" w:pos="6237"/>
              </w:tabs>
              <w:autoSpaceDE w:val="0"/>
              <w:autoSpaceDN w:val="0"/>
              <w:adjustRightInd w:val="0"/>
              <w:ind w:right="-2"/>
              <w:jc w:val="center"/>
              <w:rPr>
                <w:b/>
                <w:bCs/>
                <w:sz w:val="22"/>
                <w:szCs w:val="22"/>
                <w:lang w:val="lv-LV"/>
              </w:rPr>
            </w:pPr>
            <w:r w:rsidRPr="004506DB">
              <w:rPr>
                <w:b/>
                <w:bCs/>
                <w:sz w:val="22"/>
                <w:szCs w:val="22"/>
                <w:lang w:val="lv-LV"/>
              </w:rPr>
              <w:t>Nosaukums</w:t>
            </w:r>
          </w:p>
        </w:tc>
        <w:tc>
          <w:tcPr>
            <w:tcW w:w="2977" w:type="dxa"/>
            <w:vAlign w:val="center"/>
          </w:tcPr>
          <w:p w:rsidR="004506DB" w:rsidRPr="004506DB" w:rsidRDefault="004506DB" w:rsidP="004506DB">
            <w:pPr>
              <w:tabs>
                <w:tab w:val="left" w:pos="3686"/>
                <w:tab w:val="left" w:pos="6237"/>
              </w:tabs>
              <w:ind w:right="-2"/>
              <w:jc w:val="center"/>
              <w:rPr>
                <w:b/>
                <w:sz w:val="22"/>
                <w:szCs w:val="22"/>
                <w:lang w:val="lv-LV"/>
              </w:rPr>
            </w:pPr>
            <w:r w:rsidRPr="004506DB">
              <w:rPr>
                <w:b/>
                <w:sz w:val="22"/>
                <w:szCs w:val="22"/>
                <w:lang w:val="lv-LV"/>
              </w:rPr>
              <w:t>Pretendents</w:t>
            </w:r>
          </w:p>
        </w:tc>
        <w:tc>
          <w:tcPr>
            <w:tcW w:w="2381" w:type="dxa"/>
            <w:vAlign w:val="center"/>
          </w:tcPr>
          <w:p w:rsidR="004506DB" w:rsidRPr="004506DB" w:rsidRDefault="004506DB" w:rsidP="004506DB">
            <w:pPr>
              <w:tabs>
                <w:tab w:val="left" w:pos="3686"/>
                <w:tab w:val="left" w:pos="6237"/>
              </w:tabs>
              <w:ind w:right="-2"/>
              <w:jc w:val="center"/>
              <w:rPr>
                <w:sz w:val="22"/>
                <w:szCs w:val="22"/>
                <w:lang w:val="lv-LV"/>
              </w:rPr>
            </w:pPr>
            <w:r w:rsidRPr="004506DB">
              <w:rPr>
                <w:b/>
                <w:sz w:val="22"/>
                <w:szCs w:val="22"/>
                <w:lang w:val="lv-LV"/>
              </w:rPr>
              <w:t>Līgumcena, EUR (bez PVN) - piedāvājuma izvēles kritērijs</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lang w:val="lv-LV"/>
              </w:rPr>
              <w:t>1. daļa: Brasas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PS "VAAB", reģistrācijas Nr.40103874946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51 239,76</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65 357,65</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lang w:val="lv-LV"/>
              </w:rPr>
              <w:t>2.daļa: Jēkabpils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"BK Māja", reģistrācijas Nr.40103281730</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50 499,73</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39 806,47</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lang w:val="lv-LV"/>
              </w:rPr>
            </w:pPr>
            <w:r w:rsidRPr="004506DB">
              <w:rPr>
                <w:sz w:val="22"/>
                <w:szCs w:val="22"/>
                <w:lang w:val="lv-LV"/>
              </w:rPr>
              <w:t>3.daļa Olaines cietuma  sieviešu korpusa un Latvijas Cietumu slimnīcas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12 249,20</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4.daļa </w:t>
            </w:r>
            <w:r w:rsidRPr="004506DB">
              <w:rPr>
                <w:rFonts w:eastAsia="Calibri"/>
                <w:sz w:val="22"/>
                <w:szCs w:val="22"/>
                <w:lang w:val="lv-LV"/>
              </w:rPr>
              <w:t>Valmieras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16 083,82</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5.daļa </w:t>
            </w:r>
            <w:r w:rsidRPr="004506DB">
              <w:rPr>
                <w:rFonts w:eastAsia="Calibri"/>
                <w:sz w:val="22"/>
                <w:szCs w:val="22"/>
                <w:lang w:val="lv-LV"/>
              </w:rPr>
              <w:t>Daugavgrīvas cietuma dušas telpu remonts</w:t>
            </w:r>
          </w:p>
        </w:tc>
        <w:tc>
          <w:tcPr>
            <w:tcW w:w="2977"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lang w:val="lv-LV"/>
              </w:rPr>
              <w:t xml:space="preserve">SIA "Borg", reģistrācijas </w:t>
            </w:r>
          </w:p>
          <w:p w:rsidR="004506DB" w:rsidRPr="004506DB" w:rsidRDefault="004506DB" w:rsidP="004506DB">
            <w:pPr>
              <w:tabs>
                <w:tab w:val="left" w:pos="3072"/>
                <w:tab w:val="left" w:pos="3119"/>
              </w:tabs>
              <w:ind w:right="-47"/>
              <w:jc w:val="center"/>
              <w:rPr>
                <w:bCs/>
                <w:sz w:val="22"/>
                <w:szCs w:val="22"/>
                <w:lang w:val="lv-LV" w:eastAsia="lv-LV"/>
              </w:rPr>
            </w:pPr>
            <w:r w:rsidRPr="004506DB">
              <w:rPr>
                <w:sz w:val="22"/>
                <w:szCs w:val="22"/>
                <w:lang w:val="lv-LV"/>
              </w:rPr>
              <w:t>Nr.</w:t>
            </w:r>
            <w:r w:rsidRPr="004506DB">
              <w:rPr>
                <w:bCs/>
                <w:sz w:val="22"/>
                <w:szCs w:val="22"/>
                <w:lang w:val="lv-LV" w:eastAsia="lv-LV"/>
              </w:rPr>
              <w:t>41503012572</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19 763,02</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6.daļa </w:t>
            </w:r>
            <w:r w:rsidRPr="004506DB">
              <w:rPr>
                <w:rFonts w:eastAsia="Calibri"/>
                <w:sz w:val="22"/>
                <w:szCs w:val="22"/>
                <w:lang w:val="lv-LV"/>
              </w:rPr>
              <w:t>Iļģuciema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PS "VAAB", reģistrācijas Nr.40103874946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34 710,20</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52 722,63</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7.daļa </w:t>
            </w:r>
            <w:r w:rsidRPr="004506DB">
              <w:rPr>
                <w:rFonts w:eastAsia="Calibri"/>
                <w:sz w:val="22"/>
                <w:szCs w:val="22"/>
                <w:lang w:val="lv-LV"/>
              </w:rPr>
              <w:t>Liepājas cietuma dušas telpu remonts</w:t>
            </w:r>
          </w:p>
        </w:tc>
        <w:tc>
          <w:tcPr>
            <w:tcW w:w="2977"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rPr>
              <w:t>SIA "Interbūve", reģistrācijas Nr.42103054476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18 379,36</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rPr>
              <w:t>AS "Fagos", reģistrācijas Nr.42103070038</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11 947,34</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20 017,86</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8.daļa </w:t>
            </w:r>
            <w:r w:rsidRPr="004506DB">
              <w:rPr>
                <w:rFonts w:eastAsia="Calibri"/>
                <w:sz w:val="22"/>
                <w:szCs w:val="22"/>
                <w:lang w:val="lv-LV"/>
              </w:rPr>
              <w:t>Jelgavas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27 082,51</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9.daļa </w:t>
            </w:r>
            <w:r w:rsidRPr="004506DB">
              <w:rPr>
                <w:rFonts w:eastAsia="Calibri"/>
                <w:sz w:val="22"/>
                <w:szCs w:val="22"/>
                <w:lang w:val="lv-LV"/>
              </w:rPr>
              <w:t>Rīgas Centrālcietuma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PS "VAAB", reģistrācijas Nr.40103874946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177 939,04</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278 431,68</w:t>
            </w:r>
          </w:p>
        </w:tc>
      </w:tr>
    </w:tbl>
    <w:p w:rsidR="001F1216" w:rsidRDefault="001F1216" w:rsidP="001F1216">
      <w:pPr>
        <w:spacing w:before="120"/>
        <w:ind w:firstLine="709"/>
        <w:jc w:val="both"/>
        <w:rPr>
          <w:rFonts w:eastAsiaTheme="minorHAnsi" w:cstheme="minorBidi"/>
          <w:bCs/>
          <w:lang w:val="lv-LV" w:eastAsia="lv-LV"/>
        </w:rPr>
      </w:pPr>
      <w:r>
        <w:rPr>
          <w:rFonts w:eastAsiaTheme="minorHAnsi" w:cstheme="minorBidi"/>
          <w:bCs/>
          <w:lang w:val="lv-LV" w:eastAsia="lv-LV"/>
        </w:rPr>
        <w:t>Ņemot vērā Pārvaldes (pasūtītāja) primārās vajadzības, Iepirkumu komisija vērtē iesniegtos piedāvājumus Iepirkuma 3., 4., 5. un 7.daļā.</w:t>
      </w:r>
    </w:p>
    <w:p w:rsidR="001F1216" w:rsidRDefault="001F1216" w:rsidP="001F1216">
      <w:pPr>
        <w:ind w:firstLine="709"/>
        <w:jc w:val="both"/>
        <w:rPr>
          <w:rFonts w:eastAsiaTheme="minorHAnsi" w:cstheme="minorBidi"/>
          <w:noProof/>
          <w:lang w:val="lv-LV"/>
        </w:rPr>
      </w:pPr>
      <w:r>
        <w:rPr>
          <w:rFonts w:eastAsiaTheme="minorHAnsi" w:cstheme="minorBidi"/>
          <w:bCs/>
          <w:lang w:val="lv-LV" w:eastAsia="lv-LV"/>
        </w:rPr>
        <w:t>P</w:t>
      </w:r>
      <w:r w:rsidRPr="00BA49AB">
        <w:rPr>
          <w:rFonts w:eastAsiaTheme="minorHAnsi" w:cstheme="minorBidi"/>
          <w:bCs/>
          <w:lang w:val="lv-LV" w:eastAsia="lv-LV"/>
        </w:rPr>
        <w:t>retendentu</w:t>
      </w:r>
      <w:r w:rsidRPr="00BA49AB">
        <w:rPr>
          <w:rFonts w:asciiTheme="minorHAnsi" w:eastAsiaTheme="minorHAnsi" w:hAnsiTheme="minorHAnsi" w:cstheme="minorBidi"/>
          <w:noProof/>
          <w:sz w:val="22"/>
          <w:szCs w:val="22"/>
          <w:lang w:val="lv-LV"/>
        </w:rPr>
        <w:t xml:space="preserve"> </w:t>
      </w:r>
      <w:r w:rsidRPr="00BA49AB">
        <w:rPr>
          <w:rFonts w:eastAsiaTheme="minorHAnsi" w:cstheme="minorBidi"/>
          <w:noProof/>
          <w:lang w:val="lv-LV"/>
        </w:rPr>
        <w:t xml:space="preserve">iesniegtie tehniskie piedāvājumi </w:t>
      </w:r>
      <w:r>
        <w:rPr>
          <w:rFonts w:eastAsiaTheme="minorHAnsi" w:cstheme="minorBidi"/>
          <w:bCs/>
          <w:lang w:val="lv-LV" w:eastAsia="lv-LV"/>
        </w:rPr>
        <w:t>Iepirkuma 3., 4., 5. un 7.daļā</w:t>
      </w:r>
      <w:r w:rsidRPr="00BA49AB">
        <w:rPr>
          <w:rFonts w:eastAsiaTheme="minorHAnsi" w:cstheme="minorBidi"/>
          <w:noProof/>
          <w:lang w:val="lv-LV"/>
        </w:rPr>
        <w:t xml:space="preserve"> atbilst Nolikuma Tehniskās specifikācijas prasībām.</w:t>
      </w:r>
    </w:p>
    <w:p w:rsidR="004506DB" w:rsidRPr="00A250C8" w:rsidRDefault="001F1216" w:rsidP="001F1216">
      <w:pPr>
        <w:spacing w:before="120"/>
        <w:ind w:firstLine="709"/>
        <w:jc w:val="both"/>
        <w:rPr>
          <w:lang w:val="lv-LV"/>
        </w:rPr>
      </w:pPr>
      <w:r w:rsidRPr="00A250C8">
        <w:rPr>
          <w:lang w:val="lv-LV"/>
        </w:rPr>
        <w:t>Ņemot vērā, ka piedāvājuma izvēles kritērijs ir</w:t>
      </w:r>
      <w:r w:rsidR="004506DB" w:rsidRPr="00A250C8">
        <w:rPr>
          <w:lang w:val="lv-LV"/>
        </w:rPr>
        <w:t xml:space="preserve"> – viszemākā nosacītā līgumcena katrā daļā atsevišķi, kas atbilst nolikumā minētajām prasībām un tehniskajai specifikācijai, ar visām izmaksām, iekļaujot nodokļus un izdevumus, bez pievienotās vērtības nodokļa, līguma slēgšanas tiesības būtu piešķiramas:</w:t>
      </w:r>
    </w:p>
    <w:p w:rsidR="004506DB" w:rsidRPr="00A250C8" w:rsidRDefault="004506DB" w:rsidP="004506DB">
      <w:pPr>
        <w:ind w:firstLine="709"/>
        <w:jc w:val="both"/>
        <w:rPr>
          <w:bCs/>
          <w:lang w:val="lv-LV"/>
        </w:rPr>
      </w:pPr>
      <w:r w:rsidRPr="00A250C8">
        <w:rPr>
          <w:bCs/>
          <w:lang w:val="lv-LV"/>
        </w:rPr>
        <w:t>3.</w:t>
      </w:r>
      <w:r>
        <w:rPr>
          <w:bCs/>
          <w:lang w:val="lv-LV"/>
        </w:rPr>
        <w:t xml:space="preserve"> un 4</w:t>
      </w:r>
      <w:r w:rsidRPr="00A250C8">
        <w:rPr>
          <w:bCs/>
          <w:lang w:val="lv-LV"/>
        </w:rPr>
        <w:t xml:space="preserve">.daļā – </w:t>
      </w:r>
      <w:r w:rsidRPr="00A250C8">
        <w:rPr>
          <w:lang w:val="lv-LV"/>
        </w:rPr>
        <w:t>SIA "</w:t>
      </w:r>
      <w:r w:rsidRPr="00A250C8">
        <w:rPr>
          <w:bCs/>
          <w:lang w:val="lv-LV"/>
        </w:rPr>
        <w:t>BD&amp;C</w:t>
      </w:r>
      <w:r w:rsidRPr="00A250C8">
        <w:rPr>
          <w:lang w:val="lv-LV"/>
        </w:rPr>
        <w:t>", reģistrācijas Nr.</w:t>
      </w:r>
      <w:r w:rsidRPr="00A250C8">
        <w:rPr>
          <w:bCs/>
          <w:lang w:val="lv-LV"/>
        </w:rPr>
        <w:t>40103329844</w:t>
      </w:r>
      <w:r w:rsidRPr="00A250C8">
        <w:rPr>
          <w:lang w:val="lv-LV"/>
        </w:rPr>
        <w:t xml:space="preserve">, juridiskā adrese: </w:t>
      </w:r>
      <w:r w:rsidRPr="00A250C8">
        <w:rPr>
          <w:bCs/>
          <w:lang w:val="lv-LV"/>
        </w:rPr>
        <w:t>Sudrabu Edžus iela 2-35, Jelgava, LV-3001.</w:t>
      </w:r>
    </w:p>
    <w:p w:rsidR="004506DB" w:rsidRPr="00A250C8" w:rsidRDefault="004506DB" w:rsidP="004506DB">
      <w:pPr>
        <w:ind w:firstLine="709"/>
        <w:jc w:val="both"/>
        <w:rPr>
          <w:bCs/>
          <w:lang w:val="lv-LV"/>
        </w:rPr>
      </w:pPr>
      <w:r w:rsidRPr="00A250C8">
        <w:rPr>
          <w:bCs/>
          <w:lang w:val="lv-LV"/>
        </w:rPr>
        <w:t xml:space="preserve">5.daļā – </w:t>
      </w:r>
      <w:r w:rsidRPr="00A250C8">
        <w:rPr>
          <w:lang w:val="lv-LV"/>
        </w:rPr>
        <w:t>SIA "</w:t>
      </w:r>
      <w:r w:rsidRPr="00A250C8">
        <w:rPr>
          <w:bCs/>
          <w:lang w:val="lv-LV"/>
        </w:rPr>
        <w:t>Borg</w:t>
      </w:r>
      <w:r w:rsidRPr="00A250C8">
        <w:rPr>
          <w:lang w:val="lv-LV"/>
        </w:rPr>
        <w:t>", reģistrācijas Nr.</w:t>
      </w:r>
      <w:r w:rsidRPr="00A250C8">
        <w:rPr>
          <w:bCs/>
          <w:lang w:val="lv-LV" w:eastAsia="lv-LV"/>
        </w:rPr>
        <w:t>41503012572</w:t>
      </w:r>
      <w:r w:rsidRPr="00A250C8">
        <w:rPr>
          <w:lang w:val="lv-LV"/>
        </w:rPr>
        <w:t xml:space="preserve">, juridiskā adrese: </w:t>
      </w:r>
      <w:r w:rsidRPr="00A250C8">
        <w:rPr>
          <w:bCs/>
          <w:lang w:val="lv-LV"/>
        </w:rPr>
        <w:t>Mazā Dārza iela 5-7, Daugavpils, LV-5404.</w:t>
      </w:r>
    </w:p>
    <w:p w:rsidR="004506DB" w:rsidRPr="00D227E5" w:rsidRDefault="004506DB" w:rsidP="004506DB">
      <w:pPr>
        <w:ind w:firstLine="709"/>
        <w:jc w:val="both"/>
        <w:rPr>
          <w:bCs/>
          <w:lang w:val="lv-LV"/>
        </w:rPr>
      </w:pPr>
      <w:r w:rsidRPr="00A250C8">
        <w:rPr>
          <w:bCs/>
          <w:lang w:val="lv-LV"/>
        </w:rPr>
        <w:t xml:space="preserve">7.daļā – </w:t>
      </w:r>
      <w:r w:rsidRPr="00A250C8">
        <w:rPr>
          <w:lang w:val="lv-LV"/>
        </w:rPr>
        <w:t>AS "</w:t>
      </w:r>
      <w:r w:rsidRPr="00A250C8">
        <w:rPr>
          <w:bCs/>
          <w:lang w:val="lv-LV"/>
        </w:rPr>
        <w:t>Fagos</w:t>
      </w:r>
      <w:r w:rsidRPr="00A250C8">
        <w:rPr>
          <w:lang w:val="lv-LV"/>
        </w:rPr>
        <w:t>", reģistrācijas Nr.</w:t>
      </w:r>
      <w:r w:rsidRPr="00A250C8">
        <w:t>42103070038</w:t>
      </w:r>
      <w:r w:rsidRPr="00A250C8">
        <w:rPr>
          <w:lang w:val="lv-LV"/>
        </w:rPr>
        <w:t>, juridiskā adrese: Meldru iela</w:t>
      </w:r>
      <w:r w:rsidRPr="00A250C8">
        <w:t xml:space="preserve"> 1, Liepāja, LV-3401.</w:t>
      </w:r>
    </w:p>
    <w:p w:rsidR="004506DB" w:rsidRDefault="004506DB" w:rsidP="009D1BC2">
      <w:pPr>
        <w:ind w:right="-766"/>
        <w:jc w:val="both"/>
        <w:rPr>
          <w:b/>
          <w:lang w:val="lv-LV"/>
        </w:rPr>
      </w:pPr>
    </w:p>
    <w:p w:rsidR="00380AD2" w:rsidRDefault="00380AD2" w:rsidP="00380AD2">
      <w:pPr>
        <w:ind w:right="42" w:firstLine="709"/>
        <w:jc w:val="both"/>
        <w:rPr>
          <w:lang w:val="lv-LV"/>
        </w:rPr>
      </w:pPr>
      <w:r w:rsidRPr="00DD2A98">
        <w:rPr>
          <w:lang w:val="lv-LV"/>
        </w:rPr>
        <w:t xml:space="preserve">Iepirkumu komisijas 2018. gada </w:t>
      </w:r>
      <w:r>
        <w:rPr>
          <w:lang w:val="lv-LV"/>
        </w:rPr>
        <w:t>8. marta lēmums</w:t>
      </w:r>
      <w:r w:rsidRPr="00DD2A98">
        <w:rPr>
          <w:lang w:val="lv-LV"/>
        </w:rPr>
        <w:t>:</w:t>
      </w:r>
    </w:p>
    <w:p w:rsidR="00380AD2" w:rsidRDefault="00380AD2" w:rsidP="00380AD2">
      <w:pPr>
        <w:ind w:firstLine="709"/>
        <w:jc w:val="both"/>
        <w:rPr>
          <w:rFonts w:eastAsia="Calibri"/>
          <w:bCs/>
          <w:lang w:val="lv-LV"/>
        </w:rPr>
      </w:pPr>
      <w:r>
        <w:rPr>
          <w:rFonts w:eastAsia="Calibri"/>
          <w:noProof/>
          <w:lang w:val="lv-LV"/>
        </w:rPr>
        <w:t>"</w:t>
      </w:r>
      <w:r w:rsidRPr="000B15C9">
        <w:rPr>
          <w:rFonts w:eastAsia="Calibri"/>
          <w:noProof/>
          <w:lang w:val="lv-LV"/>
        </w:rPr>
        <w:t xml:space="preserve">1. </w:t>
      </w:r>
      <w:r w:rsidRPr="00A50DB2">
        <w:rPr>
          <w:rFonts w:eastAsia="Calibri"/>
          <w:lang w:val="lv-LV"/>
        </w:rPr>
        <w:t xml:space="preserve">Par </w:t>
      </w:r>
      <w:r w:rsidRPr="00A50DB2">
        <w:rPr>
          <w:lang w:val="lv-LV"/>
        </w:rPr>
        <w:t>Pārvaldes</w:t>
      </w:r>
      <w:r w:rsidRPr="00A50DB2">
        <w:rPr>
          <w:bCs/>
          <w:lang w:val="lv-LV"/>
        </w:rPr>
        <w:t xml:space="preserve"> rīkotā Iepirkuma uzvarētāju atzīt un līguma slēgšanas tiesības piešķirt</w:t>
      </w:r>
      <w:r>
        <w:rPr>
          <w:lang w:val="lv-LV"/>
        </w:rPr>
        <w:t>:</w:t>
      </w:r>
    </w:p>
    <w:p w:rsidR="00380AD2" w:rsidRDefault="00380AD2" w:rsidP="00380AD2">
      <w:pPr>
        <w:ind w:firstLine="709"/>
        <w:jc w:val="both"/>
        <w:rPr>
          <w:bCs/>
          <w:lang w:val="lv-LV"/>
        </w:rPr>
      </w:pPr>
      <w:r>
        <w:rPr>
          <w:bCs/>
          <w:lang w:val="lv-LV"/>
        </w:rPr>
        <w:t>3</w:t>
      </w:r>
      <w:r w:rsidRPr="00407D07">
        <w:rPr>
          <w:bCs/>
          <w:lang w:val="lv-LV"/>
        </w:rPr>
        <w:t>.</w:t>
      </w:r>
      <w:r>
        <w:rPr>
          <w:bCs/>
          <w:lang w:val="lv-LV"/>
        </w:rPr>
        <w:t xml:space="preserve"> un 4.</w:t>
      </w:r>
      <w:r w:rsidRPr="00407D07">
        <w:rPr>
          <w:bCs/>
          <w:lang w:val="lv-LV"/>
        </w:rPr>
        <w:t xml:space="preserve">daļā – </w:t>
      </w:r>
      <w:r>
        <w:rPr>
          <w:lang w:val="lv-LV"/>
        </w:rPr>
        <w:t>SIA "</w:t>
      </w:r>
      <w:r w:rsidRPr="00D227E5">
        <w:rPr>
          <w:bCs/>
          <w:lang w:val="lv-LV"/>
        </w:rPr>
        <w:t>BD&amp;C</w:t>
      </w:r>
      <w:r>
        <w:rPr>
          <w:lang w:val="lv-LV"/>
        </w:rPr>
        <w:t>"</w:t>
      </w:r>
      <w:r w:rsidRPr="00D227E5">
        <w:rPr>
          <w:lang w:val="lv-LV"/>
        </w:rPr>
        <w:t>, reģistrācijas Nr.</w:t>
      </w:r>
      <w:r w:rsidRPr="00D227E5">
        <w:rPr>
          <w:bCs/>
          <w:lang w:val="lv-LV"/>
        </w:rPr>
        <w:t>40103329844</w:t>
      </w:r>
      <w:r w:rsidRPr="00D227E5">
        <w:rPr>
          <w:lang w:val="lv-LV"/>
        </w:rPr>
        <w:t xml:space="preserve">, juridiskā adrese: </w:t>
      </w:r>
      <w:r w:rsidRPr="00D227E5">
        <w:rPr>
          <w:bCs/>
          <w:lang w:val="lv-LV"/>
        </w:rPr>
        <w:t>Sudrabu Edžus iela 2-35, Jelgava, LV-3001</w:t>
      </w:r>
      <w:r w:rsidRPr="00407D07">
        <w:rPr>
          <w:bCs/>
          <w:lang w:val="lv-LV"/>
        </w:rPr>
        <w:t>.</w:t>
      </w:r>
    </w:p>
    <w:p w:rsidR="00380AD2" w:rsidRDefault="00380AD2" w:rsidP="00380AD2">
      <w:pPr>
        <w:ind w:firstLine="709"/>
        <w:jc w:val="both"/>
        <w:rPr>
          <w:bCs/>
          <w:lang w:val="lv-LV"/>
        </w:rPr>
      </w:pPr>
      <w:r>
        <w:rPr>
          <w:bCs/>
          <w:lang w:val="lv-LV"/>
        </w:rPr>
        <w:t xml:space="preserve">5.daļā – </w:t>
      </w:r>
      <w:r>
        <w:rPr>
          <w:lang w:val="lv-LV"/>
        </w:rPr>
        <w:t>SIA "</w:t>
      </w:r>
      <w:r>
        <w:rPr>
          <w:bCs/>
          <w:lang w:val="lv-LV"/>
        </w:rPr>
        <w:t>Borg</w:t>
      </w:r>
      <w:r>
        <w:rPr>
          <w:lang w:val="lv-LV"/>
        </w:rPr>
        <w:t>"</w:t>
      </w:r>
      <w:r w:rsidRPr="00D227E5">
        <w:rPr>
          <w:lang w:val="lv-LV"/>
        </w:rPr>
        <w:t>, reģistrācijas Nr.</w:t>
      </w:r>
      <w:r w:rsidRPr="008E4264">
        <w:rPr>
          <w:bCs/>
          <w:lang w:val="lv-LV" w:eastAsia="lv-LV"/>
        </w:rPr>
        <w:t>41503012572</w:t>
      </w:r>
      <w:r w:rsidRPr="00D227E5">
        <w:rPr>
          <w:lang w:val="lv-LV"/>
        </w:rPr>
        <w:t xml:space="preserve">, juridiskā adrese: </w:t>
      </w:r>
      <w:r w:rsidRPr="008E4264">
        <w:rPr>
          <w:bCs/>
          <w:lang w:val="lv-LV"/>
        </w:rPr>
        <w:t>Mazā Dārza iela 5-7, Daugavpils, LV-5404</w:t>
      </w:r>
      <w:r>
        <w:rPr>
          <w:bCs/>
          <w:lang w:val="lv-LV"/>
        </w:rPr>
        <w:t>.</w:t>
      </w:r>
    </w:p>
    <w:p w:rsidR="00380AD2" w:rsidRPr="00D227E5" w:rsidRDefault="00380AD2" w:rsidP="00380AD2">
      <w:pPr>
        <w:ind w:firstLine="709"/>
        <w:jc w:val="both"/>
        <w:rPr>
          <w:bCs/>
          <w:lang w:val="lv-LV"/>
        </w:rPr>
      </w:pPr>
      <w:r>
        <w:rPr>
          <w:bCs/>
          <w:lang w:val="lv-LV"/>
        </w:rPr>
        <w:t xml:space="preserve">7.daļā – </w:t>
      </w:r>
      <w:r>
        <w:rPr>
          <w:lang w:val="lv-LV"/>
        </w:rPr>
        <w:t>AS "</w:t>
      </w:r>
      <w:r>
        <w:rPr>
          <w:bCs/>
          <w:lang w:val="lv-LV"/>
        </w:rPr>
        <w:t>Fagos</w:t>
      </w:r>
      <w:r>
        <w:rPr>
          <w:lang w:val="lv-LV"/>
        </w:rPr>
        <w:t>"</w:t>
      </w:r>
      <w:r w:rsidRPr="00D227E5">
        <w:rPr>
          <w:lang w:val="lv-LV"/>
        </w:rPr>
        <w:t>, reģistrācijas Nr.</w:t>
      </w:r>
      <w:r w:rsidRPr="00190A8B">
        <w:rPr>
          <w:lang w:val="lv-LV"/>
        </w:rPr>
        <w:t>42103070038</w:t>
      </w:r>
      <w:r w:rsidRPr="00D227E5">
        <w:rPr>
          <w:lang w:val="lv-LV"/>
        </w:rPr>
        <w:t xml:space="preserve">, juridiskā adrese: </w:t>
      </w:r>
      <w:r w:rsidRPr="008E4264">
        <w:rPr>
          <w:lang w:val="lv-LV"/>
        </w:rPr>
        <w:t>Meldru iela</w:t>
      </w:r>
      <w:r w:rsidRPr="00190A8B">
        <w:rPr>
          <w:lang w:val="lv-LV"/>
        </w:rPr>
        <w:t xml:space="preserve"> 1, Liepāja, LV-3401.</w:t>
      </w:r>
      <w:r>
        <w:rPr>
          <w:lang w:val="lv-LV"/>
        </w:rPr>
        <w:t>"</w:t>
      </w:r>
    </w:p>
    <w:p w:rsidR="00380AD2" w:rsidRDefault="00380AD2" w:rsidP="00380AD2">
      <w:pPr>
        <w:ind w:right="42" w:firstLine="709"/>
        <w:jc w:val="both"/>
        <w:rPr>
          <w:lang w:val="lv-LV"/>
        </w:rPr>
      </w:pPr>
    </w:p>
    <w:p w:rsidR="00FB7E03" w:rsidRDefault="00FB7E03" w:rsidP="00FB7E03">
      <w:pPr>
        <w:ind w:right="42" w:firstLine="709"/>
        <w:jc w:val="both"/>
        <w:rPr>
          <w:lang w:val="lv-LV"/>
        </w:rPr>
      </w:pPr>
      <w:r>
        <w:rPr>
          <w:lang w:val="lv-LV"/>
        </w:rPr>
        <w:t xml:space="preserve">Iepirkumu komisija uzsāk </w:t>
      </w:r>
      <w:r w:rsidRPr="00DD24D0">
        <w:rPr>
          <w:lang w:val="lv-LV"/>
        </w:rPr>
        <w:t>tehnisko</w:t>
      </w:r>
      <w:r>
        <w:rPr>
          <w:lang w:val="lv-LV"/>
        </w:rPr>
        <w:t xml:space="preserve"> piedāvājumu vērtēšanu </w:t>
      </w:r>
      <w:r>
        <w:rPr>
          <w:rFonts w:eastAsiaTheme="minorHAnsi" w:cstheme="minorBidi"/>
          <w:bCs/>
          <w:lang w:val="lv-LV" w:eastAsia="lv-LV"/>
        </w:rPr>
        <w:t>Iepirkuma 1., 2., 6. un 8.daļā.</w:t>
      </w:r>
    </w:p>
    <w:p w:rsidR="00FB7E03" w:rsidRPr="00800538" w:rsidRDefault="00FB7E03" w:rsidP="00FB7E03">
      <w:pPr>
        <w:ind w:right="42" w:firstLine="709"/>
        <w:jc w:val="both"/>
        <w:rPr>
          <w:rFonts w:eastAsiaTheme="minorHAnsi"/>
          <w:lang w:val="lv-LV"/>
        </w:rPr>
      </w:pPr>
      <w:r>
        <w:rPr>
          <w:rFonts w:eastAsiaTheme="minorHAnsi" w:cstheme="minorBidi"/>
          <w:bCs/>
          <w:lang w:val="lv-LV" w:eastAsia="lv-LV"/>
        </w:rPr>
        <w:t>P</w:t>
      </w:r>
      <w:r w:rsidRPr="00BA49AB">
        <w:rPr>
          <w:rFonts w:eastAsiaTheme="minorHAnsi" w:cstheme="minorBidi"/>
          <w:bCs/>
          <w:lang w:val="lv-LV" w:eastAsia="lv-LV"/>
        </w:rPr>
        <w:t>retendentu</w:t>
      </w:r>
      <w:r w:rsidRPr="00BA49AB">
        <w:rPr>
          <w:rFonts w:asciiTheme="minorHAnsi" w:eastAsiaTheme="minorHAnsi" w:hAnsiTheme="minorHAnsi" w:cstheme="minorBidi"/>
          <w:noProof/>
          <w:sz w:val="22"/>
          <w:szCs w:val="22"/>
          <w:lang w:val="lv-LV"/>
        </w:rPr>
        <w:t xml:space="preserve"> </w:t>
      </w:r>
      <w:r w:rsidRPr="00BA49AB">
        <w:rPr>
          <w:rFonts w:eastAsiaTheme="minorHAnsi" w:cstheme="minorBidi"/>
          <w:noProof/>
          <w:lang w:val="lv-LV"/>
        </w:rPr>
        <w:t xml:space="preserve">iesniegtie tehniskie piedāvājumi </w:t>
      </w:r>
      <w:r>
        <w:rPr>
          <w:rFonts w:eastAsiaTheme="minorHAnsi" w:cstheme="minorBidi"/>
          <w:bCs/>
          <w:lang w:val="lv-LV" w:eastAsia="lv-LV"/>
        </w:rPr>
        <w:t>Iepirkuma 1., 2., 6. un 8.daļā</w:t>
      </w:r>
      <w:r w:rsidRPr="00BA49AB">
        <w:rPr>
          <w:rFonts w:eastAsiaTheme="minorHAnsi" w:cstheme="minorBidi"/>
          <w:noProof/>
          <w:lang w:val="lv-LV"/>
        </w:rPr>
        <w:t xml:space="preserve"> atbilst </w:t>
      </w:r>
      <w:r>
        <w:rPr>
          <w:rFonts w:eastAsiaTheme="minorHAnsi" w:cstheme="minorBidi"/>
          <w:noProof/>
          <w:lang w:val="lv-LV"/>
        </w:rPr>
        <w:t>Nolikuma</w:t>
      </w:r>
      <w:r w:rsidRPr="00BA49AB">
        <w:rPr>
          <w:rFonts w:eastAsiaTheme="minorHAnsi" w:cstheme="minorBidi"/>
          <w:noProof/>
          <w:lang w:val="lv-LV"/>
        </w:rPr>
        <w:t xml:space="preserve"> Tehniskās specifikācijas prasībām.</w:t>
      </w:r>
    </w:p>
    <w:p w:rsidR="00FB7E03" w:rsidRPr="008B30BE" w:rsidRDefault="00FB7E03" w:rsidP="00FB7E03">
      <w:pPr>
        <w:spacing w:before="120"/>
        <w:ind w:right="49" w:firstLine="709"/>
        <w:jc w:val="both"/>
        <w:rPr>
          <w:rFonts w:eastAsiaTheme="minorHAnsi"/>
          <w:noProof/>
          <w:lang w:val="lv-LV"/>
        </w:rPr>
      </w:pPr>
      <w:r w:rsidRPr="008B30BE">
        <w:rPr>
          <w:rFonts w:eastAsiaTheme="minorHAnsi"/>
          <w:noProof/>
          <w:color w:val="000000"/>
          <w:lang w:val="lv-LV"/>
        </w:rPr>
        <w:t xml:space="preserve">Atbilstoši piedāvājuma izvēles kritērijam un saskaņā ar Iepirkumu komisijas </w:t>
      </w:r>
      <w:r w:rsidRPr="00DD2A98">
        <w:rPr>
          <w:lang w:val="lv-LV"/>
        </w:rPr>
        <w:t xml:space="preserve">2018. gada </w:t>
      </w:r>
      <w:r>
        <w:rPr>
          <w:lang w:val="lv-LV"/>
        </w:rPr>
        <w:t>8. mart</w:t>
      </w:r>
      <w:r w:rsidRPr="00DD2A98">
        <w:rPr>
          <w:lang w:val="lv-LV"/>
        </w:rPr>
        <w:t>a</w:t>
      </w:r>
      <w:r w:rsidRPr="008B30BE">
        <w:rPr>
          <w:rFonts w:eastAsiaTheme="minorHAnsi"/>
          <w:noProof/>
          <w:color w:val="000000"/>
          <w:lang w:val="lv-LV"/>
        </w:rPr>
        <w:t xml:space="preserve"> Piedāvājumu vērtēšanas protokolu Nr. 201</w:t>
      </w:r>
      <w:r>
        <w:rPr>
          <w:rFonts w:eastAsiaTheme="minorHAnsi"/>
          <w:noProof/>
          <w:color w:val="000000"/>
          <w:lang w:val="lv-LV"/>
        </w:rPr>
        <w:t>8/9/3</w:t>
      </w:r>
      <w:r w:rsidRPr="008B30BE">
        <w:rPr>
          <w:rFonts w:eastAsiaTheme="minorHAnsi"/>
          <w:noProof/>
          <w:color w:val="000000"/>
          <w:lang w:val="lv-LV"/>
        </w:rPr>
        <w:t xml:space="preserve">, </w:t>
      </w:r>
      <w:r w:rsidRPr="008B30BE">
        <w:rPr>
          <w:rFonts w:eastAsiaTheme="minorHAnsi"/>
          <w:noProof/>
          <w:lang w:val="lv-LV"/>
        </w:rPr>
        <w:t>līguma slēgšanas tiesības būtu piešķiramas:</w:t>
      </w:r>
    </w:p>
    <w:p w:rsidR="00380AD2" w:rsidRPr="00A250C8" w:rsidRDefault="00380AD2" w:rsidP="00380AD2">
      <w:pPr>
        <w:ind w:firstLine="709"/>
        <w:jc w:val="both"/>
        <w:rPr>
          <w:bCs/>
          <w:lang w:val="lv-LV"/>
        </w:rPr>
      </w:pPr>
      <w:r>
        <w:rPr>
          <w:bCs/>
          <w:lang w:val="lv-LV"/>
        </w:rPr>
        <w:t>1</w:t>
      </w:r>
      <w:r w:rsidRPr="00A250C8">
        <w:rPr>
          <w:bCs/>
          <w:lang w:val="lv-LV"/>
        </w:rPr>
        <w:t>.</w:t>
      </w:r>
      <w:r>
        <w:rPr>
          <w:bCs/>
          <w:lang w:val="lv-LV"/>
        </w:rPr>
        <w:t xml:space="preserve"> un 6</w:t>
      </w:r>
      <w:r w:rsidRPr="00A250C8">
        <w:rPr>
          <w:bCs/>
          <w:lang w:val="lv-LV"/>
        </w:rPr>
        <w:t>.daļā –</w:t>
      </w:r>
      <w:r w:rsidRPr="008B30BE">
        <w:rPr>
          <w:b/>
          <w:bCs/>
          <w:lang w:val="lv-LV" w:eastAsia="lv-LV"/>
        </w:rPr>
        <w:t xml:space="preserve"> </w:t>
      </w:r>
      <w:r w:rsidRPr="008B30BE">
        <w:rPr>
          <w:bCs/>
          <w:lang w:val="lv-LV" w:eastAsia="lv-LV"/>
        </w:rPr>
        <w:t xml:space="preserve">PS </w:t>
      </w:r>
      <w:r>
        <w:rPr>
          <w:spacing w:val="3"/>
          <w:lang w:val="lv-LV"/>
        </w:rPr>
        <w:t>"</w:t>
      </w:r>
      <w:r w:rsidRPr="008B30BE">
        <w:rPr>
          <w:spacing w:val="3"/>
          <w:lang w:val="lv-LV"/>
        </w:rPr>
        <w:t>VAAB</w:t>
      </w:r>
      <w:r>
        <w:rPr>
          <w:spacing w:val="3"/>
          <w:lang w:val="lv-LV"/>
        </w:rPr>
        <w:t>"</w:t>
      </w:r>
      <w:r w:rsidRPr="008B30BE">
        <w:rPr>
          <w:lang w:val="lv-LV"/>
        </w:rPr>
        <w:t>, reģistrācijas Nr.</w:t>
      </w:r>
      <w:r w:rsidRPr="008B30BE">
        <w:rPr>
          <w:bCs/>
          <w:lang w:val="lv-LV"/>
        </w:rPr>
        <w:t>40103874946</w:t>
      </w:r>
      <w:r w:rsidRPr="008B30BE">
        <w:rPr>
          <w:lang w:val="lv-LV"/>
        </w:rPr>
        <w:t xml:space="preserve">, juridiskā adrese: Brīvības iela 123-2, Ogre, </w:t>
      </w:r>
      <w:r>
        <w:rPr>
          <w:lang w:val="lv-LV"/>
        </w:rPr>
        <w:t xml:space="preserve">Ogres nov., </w:t>
      </w:r>
      <w:r w:rsidRPr="008B30BE">
        <w:rPr>
          <w:lang w:val="lv-LV"/>
        </w:rPr>
        <w:t>LV-5001</w:t>
      </w:r>
      <w:r w:rsidRPr="00A250C8">
        <w:rPr>
          <w:bCs/>
          <w:lang w:val="lv-LV"/>
        </w:rPr>
        <w:t>.</w:t>
      </w:r>
    </w:p>
    <w:p w:rsidR="00380AD2" w:rsidRPr="00A250C8" w:rsidRDefault="00380AD2" w:rsidP="00380AD2">
      <w:pPr>
        <w:ind w:firstLine="709"/>
        <w:jc w:val="both"/>
        <w:rPr>
          <w:bCs/>
          <w:lang w:val="lv-LV"/>
        </w:rPr>
      </w:pPr>
      <w:r>
        <w:rPr>
          <w:bCs/>
          <w:lang w:val="lv-LV"/>
        </w:rPr>
        <w:t>2. un 8</w:t>
      </w:r>
      <w:r w:rsidRPr="00A250C8">
        <w:rPr>
          <w:bCs/>
          <w:lang w:val="lv-LV"/>
        </w:rPr>
        <w:t xml:space="preserve">.daļā – </w:t>
      </w:r>
      <w:r w:rsidRPr="00A250C8">
        <w:rPr>
          <w:lang w:val="lv-LV"/>
        </w:rPr>
        <w:t>SIA "</w:t>
      </w:r>
      <w:r w:rsidRPr="00A250C8">
        <w:rPr>
          <w:bCs/>
          <w:lang w:val="lv-LV"/>
        </w:rPr>
        <w:t>BD&amp;C</w:t>
      </w:r>
      <w:r w:rsidRPr="00A250C8">
        <w:rPr>
          <w:lang w:val="lv-LV"/>
        </w:rPr>
        <w:t>", reģistrācijas Nr.</w:t>
      </w:r>
      <w:r w:rsidRPr="00A250C8">
        <w:rPr>
          <w:bCs/>
          <w:lang w:val="lv-LV"/>
        </w:rPr>
        <w:t>40103329844</w:t>
      </w:r>
      <w:r w:rsidRPr="00A250C8">
        <w:rPr>
          <w:lang w:val="lv-LV"/>
        </w:rPr>
        <w:t xml:space="preserve">, juridiskā adrese: </w:t>
      </w:r>
      <w:r w:rsidRPr="00A250C8">
        <w:rPr>
          <w:bCs/>
          <w:lang w:val="lv-LV"/>
        </w:rPr>
        <w:t>Sudrabu Edžus iela 2-35, Jelgava, LV-3001.</w:t>
      </w:r>
    </w:p>
    <w:p w:rsidR="00902B6D" w:rsidRDefault="00902B6D" w:rsidP="00902B6D">
      <w:pPr>
        <w:ind w:right="42" w:firstLine="709"/>
        <w:jc w:val="both"/>
        <w:rPr>
          <w:lang w:val="lv-LV"/>
        </w:rPr>
      </w:pPr>
    </w:p>
    <w:p w:rsidR="00902B6D" w:rsidRDefault="00902B6D" w:rsidP="00902B6D">
      <w:pPr>
        <w:ind w:right="42" w:firstLine="709"/>
        <w:jc w:val="both"/>
        <w:rPr>
          <w:lang w:val="lv-LV"/>
        </w:rPr>
      </w:pPr>
      <w:r w:rsidRPr="00DD2A98">
        <w:rPr>
          <w:lang w:val="lv-LV"/>
        </w:rPr>
        <w:t xml:space="preserve">Iepirkumu komisijas 2018. gada </w:t>
      </w:r>
      <w:r>
        <w:rPr>
          <w:lang w:val="lv-LV"/>
        </w:rPr>
        <w:t>29. marta lēmums</w:t>
      </w:r>
      <w:r w:rsidRPr="00DD2A98">
        <w:rPr>
          <w:lang w:val="lv-LV"/>
        </w:rPr>
        <w:t>:</w:t>
      </w:r>
    </w:p>
    <w:p w:rsidR="00113B51" w:rsidRDefault="00902B6D" w:rsidP="00902B6D">
      <w:pPr>
        <w:ind w:firstLine="709"/>
        <w:jc w:val="both"/>
        <w:rPr>
          <w:rFonts w:eastAsia="Calibri"/>
          <w:noProof/>
          <w:lang w:val="lv-LV"/>
        </w:rPr>
      </w:pPr>
      <w:r>
        <w:rPr>
          <w:rFonts w:eastAsia="Calibri"/>
          <w:noProof/>
          <w:lang w:val="lv-LV"/>
        </w:rPr>
        <w:t>"</w:t>
      </w:r>
      <w:r w:rsidR="00113B51" w:rsidRPr="000B15C9">
        <w:rPr>
          <w:rFonts w:eastAsia="Calibri"/>
          <w:noProof/>
          <w:lang w:val="lv-LV"/>
        </w:rPr>
        <w:t xml:space="preserve">1. </w:t>
      </w:r>
      <w:r w:rsidR="00113B51" w:rsidRPr="00A50DB2">
        <w:rPr>
          <w:rFonts w:eastAsia="Calibri"/>
          <w:lang w:val="lv-LV"/>
        </w:rPr>
        <w:t xml:space="preserve">Par </w:t>
      </w:r>
      <w:r w:rsidR="00113B51" w:rsidRPr="00A50DB2">
        <w:rPr>
          <w:lang w:val="lv-LV"/>
        </w:rPr>
        <w:t>Pārvaldes</w:t>
      </w:r>
      <w:r w:rsidR="00113B51" w:rsidRPr="00A50DB2">
        <w:rPr>
          <w:bCs/>
          <w:lang w:val="lv-LV"/>
        </w:rPr>
        <w:t xml:space="preserve"> rīkotā Iepirkuma uzvarētāju atzīt un līguma slēgšanas tiesības piešķirt</w:t>
      </w:r>
      <w:r w:rsidR="00113B51">
        <w:rPr>
          <w:lang w:val="lv-LV"/>
        </w:rPr>
        <w:t>:</w:t>
      </w:r>
    </w:p>
    <w:p w:rsidR="00902B6D" w:rsidRPr="00A250C8" w:rsidRDefault="00902B6D" w:rsidP="00902B6D">
      <w:pPr>
        <w:ind w:firstLine="709"/>
        <w:jc w:val="both"/>
        <w:rPr>
          <w:bCs/>
          <w:lang w:val="lv-LV"/>
        </w:rPr>
      </w:pPr>
      <w:r>
        <w:rPr>
          <w:bCs/>
          <w:lang w:val="lv-LV"/>
        </w:rPr>
        <w:t>1</w:t>
      </w:r>
      <w:r w:rsidRPr="00A250C8">
        <w:rPr>
          <w:bCs/>
          <w:lang w:val="lv-LV"/>
        </w:rPr>
        <w:t>.</w:t>
      </w:r>
      <w:r>
        <w:rPr>
          <w:bCs/>
          <w:lang w:val="lv-LV"/>
        </w:rPr>
        <w:t xml:space="preserve"> un 6</w:t>
      </w:r>
      <w:r w:rsidRPr="00A250C8">
        <w:rPr>
          <w:bCs/>
          <w:lang w:val="lv-LV"/>
        </w:rPr>
        <w:t>.daļā –</w:t>
      </w:r>
      <w:r w:rsidRPr="008B30BE">
        <w:rPr>
          <w:b/>
          <w:bCs/>
          <w:lang w:val="lv-LV" w:eastAsia="lv-LV"/>
        </w:rPr>
        <w:t xml:space="preserve"> </w:t>
      </w:r>
      <w:r w:rsidRPr="008B30BE">
        <w:rPr>
          <w:bCs/>
          <w:lang w:val="lv-LV" w:eastAsia="lv-LV"/>
        </w:rPr>
        <w:t xml:space="preserve">PS </w:t>
      </w:r>
      <w:r>
        <w:rPr>
          <w:spacing w:val="3"/>
          <w:lang w:val="lv-LV"/>
        </w:rPr>
        <w:t>"</w:t>
      </w:r>
      <w:r w:rsidRPr="008B30BE">
        <w:rPr>
          <w:spacing w:val="3"/>
          <w:lang w:val="lv-LV"/>
        </w:rPr>
        <w:t>VAAB</w:t>
      </w:r>
      <w:r>
        <w:rPr>
          <w:spacing w:val="3"/>
          <w:lang w:val="lv-LV"/>
        </w:rPr>
        <w:t>"</w:t>
      </w:r>
      <w:r w:rsidRPr="008B30BE">
        <w:rPr>
          <w:lang w:val="lv-LV"/>
        </w:rPr>
        <w:t>, reģistrācijas Nr.</w:t>
      </w:r>
      <w:r w:rsidRPr="008B30BE">
        <w:rPr>
          <w:bCs/>
          <w:lang w:val="lv-LV"/>
        </w:rPr>
        <w:t>40103874946</w:t>
      </w:r>
      <w:r w:rsidRPr="008B30BE">
        <w:rPr>
          <w:lang w:val="lv-LV"/>
        </w:rPr>
        <w:t xml:space="preserve">, juridiskā adrese: Brīvības iela 123-2, Ogre, </w:t>
      </w:r>
      <w:r>
        <w:rPr>
          <w:lang w:val="lv-LV"/>
        </w:rPr>
        <w:t xml:space="preserve">Ogres nov., </w:t>
      </w:r>
      <w:r w:rsidRPr="008B30BE">
        <w:rPr>
          <w:lang w:val="lv-LV"/>
        </w:rPr>
        <w:t>LV-5001</w:t>
      </w:r>
      <w:r w:rsidRPr="00A250C8">
        <w:rPr>
          <w:bCs/>
          <w:lang w:val="lv-LV"/>
        </w:rPr>
        <w:t>.</w:t>
      </w:r>
    </w:p>
    <w:p w:rsidR="00902B6D" w:rsidRDefault="00902B6D" w:rsidP="00902B6D">
      <w:pPr>
        <w:ind w:firstLine="709"/>
        <w:jc w:val="both"/>
        <w:rPr>
          <w:lang w:val="lv-LV"/>
        </w:rPr>
      </w:pPr>
      <w:r>
        <w:rPr>
          <w:bCs/>
          <w:lang w:val="lv-LV"/>
        </w:rPr>
        <w:t>2. un 8</w:t>
      </w:r>
      <w:r w:rsidRPr="00A250C8">
        <w:rPr>
          <w:bCs/>
          <w:lang w:val="lv-LV"/>
        </w:rPr>
        <w:t xml:space="preserve">.daļā – </w:t>
      </w:r>
      <w:r w:rsidRPr="00A250C8">
        <w:rPr>
          <w:lang w:val="lv-LV"/>
        </w:rPr>
        <w:t>SIA "</w:t>
      </w:r>
      <w:r w:rsidRPr="00A250C8">
        <w:rPr>
          <w:bCs/>
          <w:lang w:val="lv-LV"/>
        </w:rPr>
        <w:t>BD&amp;C</w:t>
      </w:r>
      <w:r w:rsidRPr="00A250C8">
        <w:rPr>
          <w:lang w:val="lv-LV"/>
        </w:rPr>
        <w:t>", reģistrācijas Nr.</w:t>
      </w:r>
      <w:r w:rsidRPr="00A250C8">
        <w:rPr>
          <w:bCs/>
          <w:lang w:val="lv-LV"/>
        </w:rPr>
        <w:t>40103329844</w:t>
      </w:r>
      <w:r w:rsidRPr="00A250C8">
        <w:rPr>
          <w:lang w:val="lv-LV"/>
        </w:rPr>
        <w:t xml:space="preserve">, juridiskā adrese: </w:t>
      </w:r>
      <w:r w:rsidRPr="00A250C8">
        <w:rPr>
          <w:bCs/>
          <w:lang w:val="lv-LV"/>
        </w:rPr>
        <w:t>Sudrabu Edžus iela 2-35, Jelgava, LV-3001</w:t>
      </w:r>
      <w:r w:rsidRPr="00190A8B">
        <w:rPr>
          <w:lang w:val="lv-LV"/>
        </w:rPr>
        <w:t>.</w:t>
      </w:r>
      <w:r>
        <w:rPr>
          <w:lang w:val="lv-LV"/>
        </w:rPr>
        <w:t>"</w:t>
      </w:r>
    </w:p>
    <w:p w:rsidR="00902B6D" w:rsidRDefault="00902B6D" w:rsidP="00113B51">
      <w:pPr>
        <w:spacing w:before="120"/>
        <w:ind w:right="42" w:firstLine="709"/>
        <w:jc w:val="both"/>
        <w:rPr>
          <w:lang w:val="lv-LV"/>
        </w:rPr>
      </w:pPr>
      <w:r>
        <w:rPr>
          <w:lang w:val="lv-LV"/>
        </w:rPr>
        <w:t xml:space="preserve">Iepirkumu komisija uzsāk </w:t>
      </w:r>
      <w:r w:rsidRPr="00DD24D0">
        <w:rPr>
          <w:lang w:val="lv-LV"/>
        </w:rPr>
        <w:t>tehnisko</w:t>
      </w:r>
      <w:r>
        <w:rPr>
          <w:lang w:val="lv-LV"/>
        </w:rPr>
        <w:t xml:space="preserve"> piedāvājumu vērtēšanu </w:t>
      </w:r>
      <w:r>
        <w:rPr>
          <w:rFonts w:eastAsiaTheme="minorHAnsi" w:cstheme="minorBidi"/>
          <w:bCs/>
          <w:lang w:val="lv-LV" w:eastAsia="lv-LV"/>
        </w:rPr>
        <w:t>Iepirkuma 9.daļā.</w:t>
      </w:r>
    </w:p>
    <w:p w:rsidR="00902B6D" w:rsidRDefault="00902B6D" w:rsidP="00902B6D">
      <w:pPr>
        <w:ind w:right="42" w:firstLine="709"/>
        <w:jc w:val="both"/>
        <w:rPr>
          <w:rFonts w:eastAsiaTheme="minorHAnsi" w:cstheme="minorBidi"/>
          <w:noProof/>
          <w:lang w:val="lv-LV"/>
        </w:rPr>
      </w:pPr>
      <w:r>
        <w:rPr>
          <w:rFonts w:eastAsiaTheme="minorHAnsi" w:cstheme="minorBidi"/>
          <w:bCs/>
          <w:lang w:val="lv-LV" w:eastAsia="lv-LV"/>
        </w:rPr>
        <w:t>P</w:t>
      </w:r>
      <w:r w:rsidRPr="00BA49AB">
        <w:rPr>
          <w:rFonts w:eastAsiaTheme="minorHAnsi" w:cstheme="minorBidi"/>
          <w:bCs/>
          <w:lang w:val="lv-LV" w:eastAsia="lv-LV"/>
        </w:rPr>
        <w:t>retendentu</w:t>
      </w:r>
      <w:r w:rsidRPr="00BA49AB">
        <w:rPr>
          <w:rFonts w:asciiTheme="minorHAnsi" w:eastAsiaTheme="minorHAnsi" w:hAnsiTheme="minorHAnsi" w:cstheme="minorBidi"/>
          <w:noProof/>
          <w:sz w:val="22"/>
          <w:szCs w:val="22"/>
          <w:lang w:val="lv-LV"/>
        </w:rPr>
        <w:t xml:space="preserve"> </w:t>
      </w:r>
      <w:r w:rsidRPr="00BA49AB">
        <w:rPr>
          <w:rFonts w:eastAsiaTheme="minorHAnsi" w:cstheme="minorBidi"/>
          <w:noProof/>
          <w:lang w:val="lv-LV"/>
        </w:rPr>
        <w:t xml:space="preserve">iesniegtie tehniskie piedāvājumi </w:t>
      </w:r>
      <w:r>
        <w:rPr>
          <w:rFonts w:eastAsiaTheme="minorHAnsi" w:cstheme="minorBidi"/>
          <w:bCs/>
          <w:lang w:val="lv-LV" w:eastAsia="lv-LV"/>
        </w:rPr>
        <w:t>Iepirkuma 9.daļā</w:t>
      </w:r>
      <w:r w:rsidRPr="00BA49AB">
        <w:rPr>
          <w:rFonts w:eastAsiaTheme="minorHAnsi" w:cstheme="minorBidi"/>
          <w:noProof/>
          <w:lang w:val="lv-LV"/>
        </w:rPr>
        <w:t xml:space="preserve"> atbilst </w:t>
      </w:r>
      <w:r>
        <w:rPr>
          <w:rFonts w:eastAsiaTheme="minorHAnsi" w:cstheme="minorBidi"/>
          <w:noProof/>
          <w:lang w:val="lv-LV"/>
        </w:rPr>
        <w:t>Iepirkuma Nolikuma</w:t>
      </w:r>
      <w:r w:rsidRPr="00BA49AB">
        <w:rPr>
          <w:rFonts w:eastAsiaTheme="minorHAnsi" w:cstheme="minorBidi"/>
          <w:noProof/>
          <w:lang w:val="lv-LV"/>
        </w:rPr>
        <w:t xml:space="preserve"> Tehniskās specifikācijas prasībām.</w:t>
      </w:r>
    </w:p>
    <w:p w:rsidR="00F77301" w:rsidRPr="00CB6CC3" w:rsidRDefault="00F77301" w:rsidP="00F77301">
      <w:pPr>
        <w:spacing w:before="120"/>
        <w:ind w:right="49" w:firstLine="709"/>
        <w:jc w:val="both"/>
        <w:rPr>
          <w:rFonts w:eastAsiaTheme="minorHAnsi"/>
          <w:noProof/>
          <w:color w:val="000000"/>
          <w:lang w:val="lv-LV"/>
        </w:rPr>
      </w:pPr>
      <w:r w:rsidRPr="002A7D9C">
        <w:rPr>
          <w:lang w:val="lv-LV"/>
        </w:rPr>
        <w:t>Ņemot vērā to, ka pretendentu iesniegtie finanšu piedāvājumi</w:t>
      </w:r>
      <w:r w:rsidRPr="002A7D9C">
        <w:rPr>
          <w:rFonts w:eastAsiaTheme="minorHAnsi" w:cstheme="minorBidi"/>
          <w:bCs/>
          <w:lang w:val="lv-LV" w:eastAsia="lv-LV"/>
        </w:rPr>
        <w:t xml:space="preserve"> Iepirkuma 9.daļā</w:t>
      </w:r>
      <w:r w:rsidRPr="002A7D9C">
        <w:rPr>
          <w:lang w:val="lv-LV"/>
        </w:rPr>
        <w:t xml:space="preserve"> pārsniedz pasūtītāja paredzētos finanšu līdzekļus un izmaksas attiecīgo remontdarbu saņemšanai, Iepirkuma apjoms šajā daļā tiek samazināts (netiks veikts Rīgas Centrālcietuma 5.korpusa dušas telpu remonts).</w:t>
      </w:r>
      <w:r>
        <w:rPr>
          <w:lang w:val="lv-LV"/>
        </w:rPr>
        <w:t xml:space="preserve">  </w:t>
      </w:r>
    </w:p>
    <w:p w:rsidR="00F77301" w:rsidRPr="00800538" w:rsidRDefault="00F77301" w:rsidP="00902B6D">
      <w:pPr>
        <w:ind w:right="42" w:firstLine="709"/>
        <w:jc w:val="both"/>
        <w:rPr>
          <w:rFonts w:eastAsiaTheme="minorHAnsi"/>
          <w:lang w:val="lv-LV"/>
        </w:rPr>
      </w:pPr>
    </w:p>
    <w:p w:rsidR="00902B6D" w:rsidRPr="008B30BE" w:rsidRDefault="00902B6D" w:rsidP="00113B51">
      <w:pPr>
        <w:ind w:right="49" w:firstLine="709"/>
        <w:jc w:val="both"/>
        <w:rPr>
          <w:rFonts w:eastAsiaTheme="minorHAnsi"/>
          <w:noProof/>
          <w:lang w:val="lv-LV"/>
        </w:rPr>
      </w:pPr>
      <w:r w:rsidRPr="008B30BE">
        <w:rPr>
          <w:rFonts w:eastAsiaTheme="minorHAnsi"/>
          <w:noProof/>
          <w:color w:val="000000"/>
          <w:lang w:val="lv-LV"/>
        </w:rPr>
        <w:t xml:space="preserve">Atbilstoši piedāvājuma izvēles kritērijam un saskaņā ar Iepirkumu komisijas </w:t>
      </w:r>
      <w:r w:rsidRPr="00DD2A98">
        <w:rPr>
          <w:lang w:val="lv-LV"/>
        </w:rPr>
        <w:t xml:space="preserve">2018. gada </w:t>
      </w:r>
      <w:r>
        <w:rPr>
          <w:lang w:val="lv-LV"/>
        </w:rPr>
        <w:t>8. mart</w:t>
      </w:r>
      <w:r w:rsidRPr="00DD2A98">
        <w:rPr>
          <w:lang w:val="lv-LV"/>
        </w:rPr>
        <w:t>a</w:t>
      </w:r>
      <w:r w:rsidRPr="008B30BE">
        <w:rPr>
          <w:rFonts w:eastAsiaTheme="minorHAnsi"/>
          <w:noProof/>
          <w:color w:val="000000"/>
          <w:lang w:val="lv-LV"/>
        </w:rPr>
        <w:t xml:space="preserve"> Piedāvājumu vērtēšanas protokolu Nr. 201</w:t>
      </w:r>
      <w:r>
        <w:rPr>
          <w:rFonts w:eastAsiaTheme="minorHAnsi"/>
          <w:noProof/>
          <w:color w:val="000000"/>
          <w:lang w:val="lv-LV"/>
        </w:rPr>
        <w:t>8/9/3</w:t>
      </w:r>
      <w:r w:rsidRPr="008B30BE">
        <w:rPr>
          <w:rFonts w:eastAsiaTheme="minorHAnsi"/>
          <w:noProof/>
          <w:color w:val="000000"/>
          <w:lang w:val="lv-LV"/>
        </w:rPr>
        <w:t xml:space="preserve">, </w:t>
      </w:r>
      <w:r w:rsidRPr="008B30BE">
        <w:rPr>
          <w:rFonts w:eastAsiaTheme="minorHAnsi"/>
          <w:noProof/>
          <w:lang w:val="lv-LV"/>
        </w:rPr>
        <w:t>līguma slēgšanas tiesības būtu piešķiramas:</w:t>
      </w:r>
    </w:p>
    <w:p w:rsidR="00902B6D" w:rsidRPr="00A250C8" w:rsidRDefault="00902B6D" w:rsidP="00902B6D">
      <w:pPr>
        <w:ind w:firstLine="709"/>
        <w:jc w:val="both"/>
        <w:rPr>
          <w:bCs/>
          <w:lang w:val="lv-LV"/>
        </w:rPr>
      </w:pPr>
      <w:r>
        <w:rPr>
          <w:bCs/>
          <w:lang w:val="lv-LV"/>
        </w:rPr>
        <w:t>9</w:t>
      </w:r>
      <w:r w:rsidRPr="00A250C8">
        <w:rPr>
          <w:bCs/>
          <w:lang w:val="lv-LV"/>
        </w:rPr>
        <w:t>.daļā –</w:t>
      </w:r>
      <w:r w:rsidRPr="008B30BE">
        <w:rPr>
          <w:b/>
          <w:bCs/>
          <w:lang w:val="lv-LV" w:eastAsia="lv-LV"/>
        </w:rPr>
        <w:t xml:space="preserve"> </w:t>
      </w:r>
      <w:r w:rsidRPr="008B30BE">
        <w:rPr>
          <w:bCs/>
          <w:lang w:val="lv-LV" w:eastAsia="lv-LV"/>
        </w:rPr>
        <w:t xml:space="preserve">PS </w:t>
      </w:r>
      <w:r>
        <w:rPr>
          <w:spacing w:val="3"/>
          <w:lang w:val="lv-LV"/>
        </w:rPr>
        <w:t>"</w:t>
      </w:r>
      <w:r w:rsidRPr="008B30BE">
        <w:rPr>
          <w:spacing w:val="3"/>
          <w:lang w:val="lv-LV"/>
        </w:rPr>
        <w:t>VAAB</w:t>
      </w:r>
      <w:r>
        <w:rPr>
          <w:spacing w:val="3"/>
          <w:lang w:val="lv-LV"/>
        </w:rPr>
        <w:t>"</w:t>
      </w:r>
      <w:r w:rsidRPr="008B30BE">
        <w:rPr>
          <w:lang w:val="lv-LV"/>
        </w:rPr>
        <w:t>, reģistrācijas Nr.</w:t>
      </w:r>
      <w:r w:rsidRPr="008B30BE">
        <w:rPr>
          <w:bCs/>
          <w:lang w:val="lv-LV"/>
        </w:rPr>
        <w:t>40103874946</w:t>
      </w:r>
      <w:r w:rsidRPr="008B30BE">
        <w:rPr>
          <w:lang w:val="lv-LV"/>
        </w:rPr>
        <w:t xml:space="preserve">, juridiskā adrese: Brīvības iela 123-2, Ogre, </w:t>
      </w:r>
      <w:r>
        <w:rPr>
          <w:lang w:val="lv-LV"/>
        </w:rPr>
        <w:t xml:space="preserve">Ogres nov., </w:t>
      </w:r>
      <w:r w:rsidRPr="008B30BE">
        <w:rPr>
          <w:lang w:val="lv-LV"/>
        </w:rPr>
        <w:t>LV-5001</w:t>
      </w:r>
      <w:r w:rsidRPr="00A250C8">
        <w:rPr>
          <w:bCs/>
          <w:lang w:val="lv-LV"/>
        </w:rPr>
        <w:t>.</w:t>
      </w:r>
    </w:p>
    <w:p w:rsidR="00902B6D" w:rsidRPr="00D227E5" w:rsidRDefault="00902B6D" w:rsidP="00902B6D">
      <w:pPr>
        <w:ind w:firstLine="709"/>
        <w:jc w:val="both"/>
        <w:rPr>
          <w:bCs/>
          <w:lang w:val="lv-LV"/>
        </w:rPr>
      </w:pPr>
    </w:p>
    <w:p w:rsidR="009D1BC2" w:rsidRDefault="0066541C" w:rsidP="009D1BC2">
      <w:pPr>
        <w:ind w:right="-766"/>
        <w:jc w:val="both"/>
        <w:rPr>
          <w:lang w:val="lv-LV"/>
        </w:rPr>
      </w:pPr>
      <w:r>
        <w:rPr>
          <w:b/>
          <w:lang w:val="lv-LV"/>
        </w:rPr>
        <w:t>6</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6E4D0F" w:rsidRPr="00B571A0" w:rsidRDefault="00565544" w:rsidP="00F45B7B">
      <w:pPr>
        <w:pStyle w:val="NoSpacing"/>
        <w:spacing w:before="120"/>
        <w:jc w:val="both"/>
      </w:pPr>
      <w:r w:rsidRPr="00565544">
        <w:t>"</w:t>
      </w:r>
      <w:r w:rsidR="004506DB" w:rsidRPr="004506DB">
        <w:rPr>
          <w:rFonts w:ascii="Times New Roman" w:hAnsi="Times New Roman" w:cs="Times New Roman"/>
          <w:sz w:val="24"/>
          <w:szCs w:val="24"/>
        </w:rPr>
        <w:t>Par pretendenta piedāvājuma izvēles kritēriju tiek noteikts piedāvājums ar viszemāko nosacīto līgumcenu katrā daļā atsevišķi, kas atbilst nolikumā minētajām prasībām un tehniskajai specifikācijai, ar visām izmaksām, iekļaujot nodokļus un izdevumus, bez pievienotās vērtības nodokļa (turpmāk – PVN).</w:t>
      </w:r>
      <w:r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4E51EE">
        <w:rPr>
          <w:lang w:val="lv-LV"/>
        </w:rPr>
        <w:t>8</w:t>
      </w:r>
      <w:r w:rsidR="00B67C54">
        <w:rPr>
          <w:lang w:val="lv-LV"/>
        </w:rPr>
        <w:t>.</w:t>
      </w:r>
      <w:r w:rsidR="00565544">
        <w:rPr>
          <w:lang w:val="lv-LV"/>
        </w:rPr>
        <w:t xml:space="preserve"> </w:t>
      </w:r>
      <w:r w:rsidR="00B67C54">
        <w:rPr>
          <w:lang w:val="lv-LV"/>
        </w:rPr>
        <w:t xml:space="preserve">gada </w:t>
      </w:r>
      <w:r w:rsidR="004506DB">
        <w:rPr>
          <w:lang w:val="lv-LV"/>
        </w:rPr>
        <w:t>23</w:t>
      </w:r>
      <w:r w:rsidR="00B67C54">
        <w:rPr>
          <w:lang w:val="lv-LV"/>
        </w:rPr>
        <w:t>.</w:t>
      </w:r>
      <w:r w:rsidR="004E51EE">
        <w:rPr>
          <w:lang w:val="lv-LV"/>
        </w:rPr>
        <w:t xml:space="preserve"> februā</w:t>
      </w:r>
      <w:r w:rsidR="00593E6C">
        <w:rPr>
          <w:lang w:val="lv-LV"/>
        </w:rPr>
        <w:t>ri</w:t>
      </w:r>
      <w:r w:rsidR="00F41D35">
        <w:rPr>
          <w:lang w:val="lv-LV"/>
        </w:rPr>
        <w:t>s</w:t>
      </w:r>
      <w:r w:rsidR="00B67C54">
        <w:rPr>
          <w:lang w:val="lv-LV"/>
        </w:rPr>
        <w:t>, plkst.11.00.</w:t>
      </w:r>
    </w:p>
    <w:p w:rsidR="00B67C54" w:rsidRDefault="00B67C54" w:rsidP="00986A63">
      <w:pPr>
        <w:pStyle w:val="BodyTextIndent2"/>
        <w:ind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4E51EE">
        <w:rPr>
          <w:sz w:val="24"/>
        </w:rPr>
        <w:t>8</w:t>
      </w:r>
      <w:r>
        <w:rPr>
          <w:sz w:val="24"/>
        </w:rPr>
        <w:t>.</w:t>
      </w:r>
      <w:r w:rsidR="00565544">
        <w:rPr>
          <w:sz w:val="24"/>
        </w:rPr>
        <w:t xml:space="preserve"> </w:t>
      </w:r>
      <w:r>
        <w:rPr>
          <w:sz w:val="24"/>
        </w:rPr>
        <w:t xml:space="preserve">gada </w:t>
      </w:r>
      <w:r w:rsidR="004506DB">
        <w:rPr>
          <w:sz w:val="24"/>
        </w:rPr>
        <w:t>23</w:t>
      </w:r>
      <w:r>
        <w:rPr>
          <w:sz w:val="24"/>
        </w:rPr>
        <w:t>.</w:t>
      </w:r>
      <w:r w:rsidR="00565544">
        <w:rPr>
          <w:sz w:val="24"/>
        </w:rPr>
        <w:t xml:space="preserve"> </w:t>
      </w:r>
      <w:r w:rsidR="004E51EE">
        <w:rPr>
          <w:sz w:val="24"/>
        </w:rPr>
        <w:t>februā</w:t>
      </w:r>
      <w:r w:rsidR="00593E6C">
        <w:rPr>
          <w:sz w:val="24"/>
        </w:rPr>
        <w:t>rī</w:t>
      </w:r>
      <w:r>
        <w:rPr>
          <w:sz w:val="24"/>
        </w:rPr>
        <w:t>, plkst.</w:t>
      </w:r>
      <w:r w:rsidR="004610A1">
        <w:rPr>
          <w:sz w:val="24"/>
        </w:rPr>
        <w:t>11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F45B7B" w:rsidRPr="00A50DB2" w:rsidRDefault="00F45B7B" w:rsidP="00F45B7B">
      <w:pPr>
        <w:ind w:firstLine="567"/>
        <w:jc w:val="both"/>
        <w:rPr>
          <w:rFonts w:eastAsia="Calibri"/>
          <w:bCs/>
          <w:noProof/>
          <w:lang w:val="lv-LV"/>
        </w:rPr>
      </w:pPr>
      <w:r w:rsidRPr="00A50DB2">
        <w:rPr>
          <w:rFonts w:eastAsia="Calibri"/>
          <w:noProof/>
          <w:lang w:val="lv-LV"/>
        </w:rPr>
        <w:t xml:space="preserve">Atbilstoši </w:t>
      </w:r>
      <w:r>
        <w:rPr>
          <w:rFonts w:eastAsia="Calibri"/>
          <w:bCs/>
          <w:noProof/>
          <w:lang w:val="lv-LV"/>
        </w:rPr>
        <w:t>Likuma</w:t>
      </w:r>
      <w:r w:rsidRPr="00A50DB2">
        <w:rPr>
          <w:rFonts w:eastAsia="Calibri"/>
          <w:bCs/>
          <w:noProof/>
          <w:lang w:val="lv-LV"/>
        </w:rPr>
        <w:t xml:space="preserve"> 42.</w:t>
      </w:r>
      <w:r w:rsidRPr="00A50DB2">
        <w:rPr>
          <w:rFonts w:eastAsia="Calibri"/>
          <w:bCs/>
          <w:noProof/>
          <w:vertAlign w:val="superscript"/>
          <w:lang w:val="lv-LV"/>
        </w:rPr>
        <w:t> </w:t>
      </w:r>
      <w:r w:rsidRPr="00A50DB2">
        <w:rPr>
          <w:rFonts w:eastAsia="Calibri"/>
          <w:bCs/>
          <w:noProof/>
          <w:lang w:val="lv-LV"/>
        </w:rPr>
        <w:t xml:space="preserve">panta četrpadsmitās </w:t>
      </w:r>
      <w:r w:rsidRPr="00A50DB2">
        <w:rPr>
          <w:rFonts w:eastAsia="Calibri"/>
          <w:noProof/>
          <w:lang w:val="lv-LV"/>
        </w:rPr>
        <w:t xml:space="preserve">daļas </w:t>
      </w:r>
      <w:r w:rsidRPr="00A50DB2">
        <w:rPr>
          <w:rFonts w:eastAsia="Calibri"/>
          <w:bCs/>
          <w:noProof/>
          <w:lang w:val="lv-LV"/>
        </w:rPr>
        <w:t xml:space="preserve">nosacījumiem </w:t>
      </w:r>
      <w:r w:rsidRPr="00A50DB2">
        <w:rPr>
          <w:rFonts w:eastAsia="Calibri"/>
          <w:noProof/>
          <w:lang w:val="lv-LV"/>
        </w:rPr>
        <w:t>pasūtītājs, izmantojot Ministru kabineta noteikto informācijas sistēmu, pārbauda un s</w:t>
      </w:r>
      <w:r w:rsidR="00A01428">
        <w:rPr>
          <w:rFonts w:eastAsia="Calibri"/>
          <w:noProof/>
          <w:lang w:val="lv-LV"/>
        </w:rPr>
        <w:t>aņ</w:t>
      </w:r>
      <w:r w:rsidR="00113B51">
        <w:rPr>
          <w:rFonts w:eastAsia="Calibri"/>
          <w:noProof/>
          <w:lang w:val="lv-LV"/>
        </w:rPr>
        <w:t>em informāciju par pretendentu</w:t>
      </w:r>
      <w:r w:rsidRPr="00A50DB2">
        <w:rPr>
          <w:rFonts w:eastAsia="Calibri"/>
          <w:noProof/>
          <w:lang w:val="lv-LV"/>
        </w:rPr>
        <w:t>.</w:t>
      </w:r>
    </w:p>
    <w:p w:rsidR="00F45B7B" w:rsidRPr="00A50DB2" w:rsidRDefault="00F45B7B" w:rsidP="00F45B7B">
      <w:pPr>
        <w:ind w:right="-2" w:firstLine="567"/>
        <w:jc w:val="both"/>
        <w:rPr>
          <w:lang w:val="lv-LV"/>
        </w:rPr>
      </w:pPr>
      <w:r w:rsidRPr="00A50DB2">
        <w:rPr>
          <w:u w:val="single"/>
          <w:lang w:val="lv-LV"/>
        </w:rPr>
        <w:t>Saskaņā ar E-izziņu sistēmas datubāzes saņemto informāciju</w:t>
      </w:r>
      <w:r w:rsidRPr="00A50DB2">
        <w:rPr>
          <w:rFonts w:eastAsia="Calibri"/>
          <w:noProof/>
          <w:lang w:val="lv-LV"/>
        </w:rPr>
        <w:t xml:space="preserve"> </w:t>
      </w:r>
      <w:r w:rsidR="00113B51">
        <w:rPr>
          <w:rFonts w:eastAsia="Calibri"/>
          <w:noProof/>
          <w:lang w:val="lv-LV"/>
        </w:rPr>
        <w:t>pretendenta</w:t>
      </w:r>
      <w:r w:rsidR="004506DB">
        <w:rPr>
          <w:rFonts w:eastAsia="Calibri"/>
          <w:noProof/>
          <w:lang w:val="lv-LV"/>
        </w:rPr>
        <w:t>m</w:t>
      </w:r>
      <w:r w:rsidR="00A01428" w:rsidRPr="00A50DB2">
        <w:rPr>
          <w:rFonts w:eastAsia="Calibri"/>
          <w:noProof/>
          <w:lang w:val="lv-LV"/>
        </w:rPr>
        <w:t xml:space="preserve"> </w:t>
      </w:r>
      <w:r w:rsidR="002A51C7" w:rsidRPr="008B30BE">
        <w:rPr>
          <w:bCs/>
          <w:lang w:val="lv-LV" w:eastAsia="lv-LV"/>
        </w:rPr>
        <w:t xml:space="preserve">PS </w:t>
      </w:r>
      <w:r w:rsidR="002A51C7">
        <w:rPr>
          <w:spacing w:val="3"/>
          <w:lang w:val="lv-LV"/>
        </w:rPr>
        <w:t>"</w:t>
      </w:r>
      <w:r w:rsidR="002A51C7" w:rsidRPr="008B30BE">
        <w:rPr>
          <w:spacing w:val="3"/>
          <w:lang w:val="lv-LV"/>
        </w:rPr>
        <w:t>VAAB</w:t>
      </w:r>
      <w:r w:rsidR="002A51C7">
        <w:rPr>
          <w:spacing w:val="3"/>
          <w:lang w:val="lv-LV"/>
        </w:rPr>
        <w:t>"</w:t>
      </w:r>
      <w:r w:rsidR="002A51C7" w:rsidRPr="008B30BE">
        <w:rPr>
          <w:lang w:val="lv-LV"/>
        </w:rPr>
        <w:t>, reģistrācijas Nr.</w:t>
      </w:r>
      <w:r w:rsidR="002A51C7" w:rsidRPr="008B30BE">
        <w:rPr>
          <w:bCs/>
          <w:lang w:val="lv-LV"/>
        </w:rPr>
        <w:t>40103874946</w:t>
      </w:r>
      <w:r w:rsidRPr="00A50DB2">
        <w:rPr>
          <w:lang w:val="lv-LV"/>
        </w:rPr>
        <w:t>:</w:t>
      </w:r>
    </w:p>
    <w:p w:rsidR="00F45B7B" w:rsidRPr="00A50DB2" w:rsidRDefault="00F45B7B" w:rsidP="00F45B7B">
      <w:pPr>
        <w:ind w:right="-1" w:firstLine="709"/>
        <w:jc w:val="both"/>
        <w:rPr>
          <w:rFonts w:eastAsia="Calibri"/>
          <w:lang w:val="lv-LV" w:eastAsia="lv-LV"/>
        </w:rPr>
      </w:pPr>
      <w:r w:rsidRPr="00A50DB2">
        <w:rPr>
          <w:rFonts w:eastAsia="Calibri"/>
          <w:lang w:val="lv-LV" w:eastAsia="lv-LV"/>
        </w:rPr>
        <w:t>– nav nodokļu parādi, tajā skaitā valsts sociālās apdrošināšanas obligāto iemaksu parādi, kas kopsummā pārsniedz 150,00 </w:t>
      </w:r>
      <w:r w:rsidRPr="00A50DB2">
        <w:rPr>
          <w:rFonts w:eastAsia="Calibri"/>
          <w:i/>
          <w:iCs/>
          <w:lang w:val="lv-LV" w:eastAsia="lv-LV"/>
        </w:rPr>
        <w:t xml:space="preserve">euro </w:t>
      </w:r>
      <w:r w:rsidRPr="00A50DB2">
        <w:rPr>
          <w:rFonts w:eastAsia="Calibri"/>
          <w:lang w:val="lv-LV"/>
        </w:rPr>
        <w:t xml:space="preserve">(viens simts piecdesmit </w:t>
      </w:r>
      <w:r w:rsidRPr="00A50DB2">
        <w:rPr>
          <w:rFonts w:eastAsia="Calibri"/>
          <w:i/>
          <w:lang w:val="lv-LV"/>
        </w:rPr>
        <w:t>euro</w:t>
      </w:r>
      <w:r w:rsidRPr="00A50DB2">
        <w:rPr>
          <w:rFonts w:eastAsia="Calibri"/>
          <w:lang w:val="lv-LV"/>
        </w:rPr>
        <w:t xml:space="preserve"> un nulle </w:t>
      </w:r>
      <w:r w:rsidRPr="00A50DB2">
        <w:rPr>
          <w:rFonts w:eastAsia="Calibri"/>
          <w:i/>
          <w:lang w:val="lv-LV"/>
        </w:rPr>
        <w:t xml:space="preserve">euro </w:t>
      </w:r>
      <w:r w:rsidRPr="00A50DB2">
        <w:rPr>
          <w:rFonts w:eastAsia="Calibri"/>
          <w:lang w:val="lv-LV"/>
        </w:rPr>
        <w:t>centi)</w:t>
      </w:r>
      <w:r w:rsidRPr="00A50DB2">
        <w:rPr>
          <w:rFonts w:eastAsia="Calibri"/>
          <w:lang w:val="lv-LV" w:eastAsia="lv-LV"/>
        </w:rPr>
        <w:t>;</w:t>
      </w:r>
    </w:p>
    <w:p w:rsidR="00F45B7B" w:rsidRPr="00A50DB2" w:rsidRDefault="00F45B7B" w:rsidP="00F45B7B">
      <w:pPr>
        <w:ind w:firstLine="709"/>
        <w:rPr>
          <w:rFonts w:eastAsiaTheme="minorHAnsi"/>
          <w:noProof/>
          <w:lang w:val="lv-LV"/>
        </w:rPr>
      </w:pPr>
      <w:r w:rsidRPr="00A50DB2">
        <w:rPr>
          <w:rFonts w:eastAsiaTheme="minorHAnsi"/>
          <w:noProof/>
          <w:lang w:val="lv-LV"/>
        </w:rPr>
        <w:t>– nav pārkāpumu un noziedzīgo nodarījumu;</w:t>
      </w:r>
    </w:p>
    <w:p w:rsidR="00F45B7B" w:rsidRPr="00A50DB2" w:rsidRDefault="00F45B7B" w:rsidP="00F45B7B">
      <w:pPr>
        <w:ind w:right="-1" w:firstLine="709"/>
        <w:jc w:val="both"/>
        <w:rPr>
          <w:lang w:val="lv-LV"/>
        </w:rPr>
      </w:pPr>
      <w:r w:rsidRPr="00A50DB2">
        <w:rPr>
          <w:lang w:val="lv-LV"/>
        </w:rPr>
        <w:t>– nav pasludināts maksātnespējas process, nav apturēta saimnieciskā darbība, nav likvidācijas.</w:t>
      </w:r>
    </w:p>
    <w:p w:rsidR="00113B51" w:rsidRPr="000D44E1" w:rsidRDefault="00113B51" w:rsidP="00113B51">
      <w:pPr>
        <w:spacing w:before="120" w:after="120"/>
        <w:jc w:val="both"/>
        <w:rPr>
          <w:rFonts w:eastAsiaTheme="minorHAnsi"/>
          <w:b/>
          <w:noProof/>
          <w:u w:val="single"/>
          <w:lang w:val="lv-LV"/>
        </w:rPr>
      </w:pPr>
      <w:r w:rsidRPr="000D44E1">
        <w:rPr>
          <w:rFonts w:eastAsiaTheme="minorHAnsi"/>
          <w:b/>
          <w:noProof/>
          <w:u w:val="single"/>
          <w:lang w:val="lv-LV"/>
        </w:rPr>
        <w:t>Iepirkumu komisijas lēmums:</w:t>
      </w:r>
    </w:p>
    <w:p w:rsidR="002A51C7" w:rsidRDefault="002A51C7" w:rsidP="002A51C7">
      <w:pPr>
        <w:ind w:firstLine="709"/>
        <w:jc w:val="both"/>
        <w:rPr>
          <w:rFonts w:eastAsia="Calibri"/>
          <w:bCs/>
          <w:lang w:val="lv-LV"/>
        </w:rPr>
      </w:pPr>
      <w:r w:rsidRPr="000B15C9">
        <w:rPr>
          <w:rFonts w:eastAsia="Calibri"/>
          <w:noProof/>
          <w:lang w:val="lv-LV"/>
        </w:rPr>
        <w:t xml:space="preserve">1. </w:t>
      </w:r>
      <w:r w:rsidRPr="00A50DB2">
        <w:rPr>
          <w:rFonts w:eastAsia="Calibri"/>
          <w:lang w:val="lv-LV"/>
        </w:rPr>
        <w:t xml:space="preserve">Par </w:t>
      </w:r>
      <w:r w:rsidRPr="00A50DB2">
        <w:rPr>
          <w:lang w:val="lv-LV"/>
        </w:rPr>
        <w:t>Pārvaldes</w:t>
      </w:r>
      <w:r w:rsidRPr="00A50DB2">
        <w:rPr>
          <w:bCs/>
          <w:lang w:val="lv-LV"/>
        </w:rPr>
        <w:t xml:space="preserve"> rīkotā Iepirkuma uzvarētāju atzīt un līguma slēgšanas tiesības piešķirt</w:t>
      </w:r>
      <w:r>
        <w:rPr>
          <w:lang w:val="lv-LV"/>
        </w:rPr>
        <w:t>:</w:t>
      </w:r>
    </w:p>
    <w:p w:rsidR="002A51C7" w:rsidRPr="00A250C8" w:rsidRDefault="00113B51" w:rsidP="002A51C7">
      <w:pPr>
        <w:ind w:firstLine="709"/>
        <w:jc w:val="both"/>
        <w:rPr>
          <w:bCs/>
          <w:lang w:val="lv-LV"/>
        </w:rPr>
      </w:pPr>
      <w:r>
        <w:rPr>
          <w:bCs/>
          <w:lang w:val="lv-LV"/>
        </w:rPr>
        <w:t>9</w:t>
      </w:r>
      <w:r w:rsidR="002A51C7" w:rsidRPr="00A250C8">
        <w:rPr>
          <w:bCs/>
          <w:lang w:val="lv-LV"/>
        </w:rPr>
        <w:t>.daļā –</w:t>
      </w:r>
      <w:r w:rsidR="002A51C7" w:rsidRPr="008B30BE">
        <w:rPr>
          <w:b/>
          <w:bCs/>
          <w:lang w:val="lv-LV" w:eastAsia="lv-LV"/>
        </w:rPr>
        <w:t xml:space="preserve"> </w:t>
      </w:r>
      <w:r w:rsidR="002A51C7" w:rsidRPr="008B30BE">
        <w:rPr>
          <w:bCs/>
          <w:lang w:val="lv-LV" w:eastAsia="lv-LV"/>
        </w:rPr>
        <w:t xml:space="preserve">PS </w:t>
      </w:r>
      <w:r w:rsidR="002A51C7">
        <w:rPr>
          <w:spacing w:val="3"/>
          <w:lang w:val="lv-LV"/>
        </w:rPr>
        <w:t>"</w:t>
      </w:r>
      <w:r w:rsidR="002A51C7" w:rsidRPr="008B30BE">
        <w:rPr>
          <w:spacing w:val="3"/>
          <w:lang w:val="lv-LV"/>
        </w:rPr>
        <w:t>VAAB</w:t>
      </w:r>
      <w:r w:rsidR="002A51C7">
        <w:rPr>
          <w:spacing w:val="3"/>
          <w:lang w:val="lv-LV"/>
        </w:rPr>
        <w:t>"</w:t>
      </w:r>
      <w:r w:rsidR="002A51C7" w:rsidRPr="008B30BE">
        <w:rPr>
          <w:lang w:val="lv-LV"/>
        </w:rPr>
        <w:t>, reģistrācijas Nr.</w:t>
      </w:r>
      <w:r w:rsidR="002A51C7" w:rsidRPr="008B30BE">
        <w:rPr>
          <w:bCs/>
          <w:lang w:val="lv-LV"/>
        </w:rPr>
        <w:t>40103874946</w:t>
      </w:r>
      <w:r w:rsidR="002A51C7" w:rsidRPr="008B30BE">
        <w:rPr>
          <w:lang w:val="lv-LV"/>
        </w:rPr>
        <w:t xml:space="preserve">, juridiskā adrese: Brīvības iela 123-2, Ogre, </w:t>
      </w:r>
      <w:r w:rsidR="002A51C7">
        <w:rPr>
          <w:lang w:val="lv-LV"/>
        </w:rPr>
        <w:t xml:space="preserve">Ogres nov., </w:t>
      </w:r>
      <w:r w:rsidR="002A51C7" w:rsidRPr="008B30BE">
        <w:rPr>
          <w:lang w:val="lv-LV"/>
        </w:rPr>
        <w:t>LV-5001</w:t>
      </w:r>
      <w:r w:rsidR="002A51C7" w:rsidRPr="00A250C8">
        <w:rPr>
          <w:bCs/>
          <w:lang w:val="lv-LV"/>
        </w:rPr>
        <w:t>.</w:t>
      </w:r>
    </w:p>
    <w:p w:rsidR="002A51C7" w:rsidRPr="000B15C9" w:rsidRDefault="002A51C7" w:rsidP="002A51C7">
      <w:pPr>
        <w:ind w:firstLine="709"/>
        <w:jc w:val="both"/>
        <w:rPr>
          <w:rFonts w:eastAsiaTheme="minorHAnsi"/>
          <w:noProof/>
          <w:lang w:val="lv-LV"/>
        </w:rPr>
      </w:pPr>
      <w:r>
        <w:rPr>
          <w:rFonts w:eastAsia="Calibri"/>
          <w:noProof/>
          <w:color w:val="000000"/>
          <w:lang w:val="lv-LV"/>
        </w:rPr>
        <w:t>2</w:t>
      </w:r>
      <w:r w:rsidRPr="000B15C9">
        <w:rPr>
          <w:rFonts w:eastAsia="Calibri"/>
          <w:noProof/>
          <w:color w:val="000000"/>
          <w:lang w:val="lv-LV"/>
        </w:rPr>
        <w:t xml:space="preserve">. </w:t>
      </w:r>
      <w:r w:rsidRPr="000B15C9">
        <w:rPr>
          <w:rFonts w:eastAsiaTheme="minorHAnsi"/>
          <w:noProof/>
          <w:lang w:val="lv-LV"/>
        </w:rPr>
        <w:t>Saskaņā ar Likuma 37.</w:t>
      </w:r>
      <w:r>
        <w:rPr>
          <w:rFonts w:eastAsiaTheme="minorHAnsi"/>
          <w:noProof/>
          <w:lang w:val="lv-LV"/>
        </w:rPr>
        <w:t xml:space="preserve"> </w:t>
      </w:r>
      <w:r w:rsidRPr="000B15C9">
        <w:rPr>
          <w:rFonts w:eastAsiaTheme="minorHAnsi"/>
          <w:noProof/>
          <w:lang w:val="lv-LV"/>
        </w:rPr>
        <w:t>panta otrās un trešās daļas nosacījumiem, informēt visus pretendentus par Iepirkumu komisijas lēmuma 1.punktā norādīto triju darbdienu laikā pēc Iepirkumu komisijas lēmuma pieņemšanas.</w:t>
      </w:r>
    </w:p>
    <w:p w:rsidR="002A51C7" w:rsidRPr="000B15C9" w:rsidRDefault="002A51C7" w:rsidP="002A51C7">
      <w:pPr>
        <w:ind w:firstLine="709"/>
        <w:jc w:val="both"/>
        <w:rPr>
          <w:rFonts w:eastAsiaTheme="minorHAnsi"/>
          <w:noProof/>
          <w:lang w:val="lv-LV"/>
        </w:rPr>
      </w:pPr>
      <w:r>
        <w:rPr>
          <w:rFonts w:eastAsiaTheme="minorHAnsi"/>
          <w:noProof/>
          <w:lang w:val="lv-LV"/>
        </w:rPr>
        <w:t>3</w:t>
      </w:r>
      <w:r w:rsidRPr="000B15C9">
        <w:rPr>
          <w:rFonts w:eastAsiaTheme="minorHAnsi"/>
          <w:noProof/>
          <w:lang w:val="lv-LV"/>
        </w:rPr>
        <w:t xml:space="preserve">. Atbilstoši Pārvaldes </w:t>
      </w:r>
      <w:r w:rsidRPr="00546763">
        <w:rPr>
          <w:lang w:val="lv-LV"/>
        </w:rPr>
        <w:t>2017. gada 12. septembra iekšējiem noteikumiem Nr. 1/16–n.–27 "Iepirkumu organizēšanas kārtība"</w:t>
      </w:r>
      <w:r w:rsidRPr="000B15C9">
        <w:rPr>
          <w:rFonts w:eastAsiaTheme="minorHAnsi"/>
          <w:noProof/>
          <w:lang w:val="lv-LV"/>
        </w:rPr>
        <w:t xml:space="preserve"> un ievērojot Likumā noteiktos termiņus līguma noslēgšanai, uzdot Pārvaldes centrālā aparāta Iepirkumu un līgumu daļai koordinēt līgumu noslēgšanu ar </w:t>
      </w:r>
      <w:r w:rsidRPr="000B15C9">
        <w:rPr>
          <w:rFonts w:eastAsiaTheme="minorHAnsi"/>
          <w:bCs/>
          <w:noProof/>
          <w:lang w:val="lv-LV" w:eastAsia="lv-LV"/>
        </w:rPr>
        <w:t>Iepirkumu komisi</w:t>
      </w:r>
      <w:r w:rsidR="00113B51">
        <w:rPr>
          <w:rFonts w:eastAsiaTheme="minorHAnsi"/>
          <w:bCs/>
          <w:noProof/>
          <w:lang w:val="lv-LV" w:eastAsia="lv-LV"/>
        </w:rPr>
        <w:t>jas lēmuma 1.punktā norādīto pretendentu</w:t>
      </w:r>
      <w:r w:rsidRPr="000B15C9">
        <w:rPr>
          <w:rFonts w:eastAsiaTheme="minorHAnsi"/>
          <w:noProof/>
          <w:lang w:val="lv-LV"/>
        </w:rPr>
        <w:t>.</w:t>
      </w:r>
    </w:p>
    <w:p w:rsidR="002A51C7" w:rsidRPr="000B15C9" w:rsidRDefault="002A51C7" w:rsidP="002A51C7">
      <w:pPr>
        <w:tabs>
          <w:tab w:val="num" w:pos="0"/>
          <w:tab w:val="left" w:pos="851"/>
        </w:tabs>
        <w:ind w:right="49" w:firstLine="709"/>
        <w:jc w:val="both"/>
        <w:rPr>
          <w:lang w:val="lv-LV"/>
        </w:rPr>
      </w:pPr>
      <w:r>
        <w:rPr>
          <w:rFonts w:eastAsiaTheme="minorHAnsi"/>
          <w:noProof/>
          <w:lang w:val="lv-LV"/>
        </w:rPr>
        <w:t>4</w:t>
      </w:r>
      <w:r w:rsidRPr="000B15C9">
        <w:rPr>
          <w:rFonts w:eastAsiaTheme="minorHAnsi"/>
          <w:noProof/>
          <w:lang w:val="lv-LV"/>
        </w:rPr>
        <w:t>. Saskaņā ar Likuma 29. panta pirmo daļu par Iepirkuma procedūras rezultātiem publicēt informāciju Iepirkumu uzraudzības biroja tīmekļa vietnē 10 (desmit) darbdienu laikā pēc tam, kad noslēgts Iepirkuma līgums.</w:t>
      </w:r>
    </w:p>
    <w:p w:rsidR="00294BD4" w:rsidRPr="00641F33" w:rsidRDefault="00F51744" w:rsidP="00113B51">
      <w:pPr>
        <w:tabs>
          <w:tab w:val="right" w:pos="9639"/>
        </w:tabs>
        <w:spacing w:before="480" w:after="120"/>
        <w:jc w:val="both"/>
        <w:rPr>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r w:rsidR="008F4867">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F62" w:rsidRDefault="00A96F62" w:rsidP="00B67C54">
      <w:r>
        <w:separator/>
      </w:r>
    </w:p>
  </w:endnote>
  <w:endnote w:type="continuationSeparator" w:id="0">
    <w:p w:rsidR="00A96F62" w:rsidRDefault="00A96F62"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F62" w:rsidRDefault="00A96F62" w:rsidP="00B67C54">
      <w:r>
        <w:separator/>
      </w:r>
    </w:p>
  </w:footnote>
  <w:footnote w:type="continuationSeparator" w:id="0">
    <w:p w:rsidR="00A96F62" w:rsidRDefault="00A96F62"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B454E5">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3B51"/>
    <w:rsid w:val="00114FB4"/>
    <w:rsid w:val="00123A45"/>
    <w:rsid w:val="00123B51"/>
    <w:rsid w:val="001262BC"/>
    <w:rsid w:val="00135CC9"/>
    <w:rsid w:val="00150EA7"/>
    <w:rsid w:val="001544A9"/>
    <w:rsid w:val="00182740"/>
    <w:rsid w:val="00190784"/>
    <w:rsid w:val="001B11BB"/>
    <w:rsid w:val="001C1116"/>
    <w:rsid w:val="001C6806"/>
    <w:rsid w:val="001E714E"/>
    <w:rsid w:val="001F1216"/>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807BE"/>
    <w:rsid w:val="00294BD4"/>
    <w:rsid w:val="002979FE"/>
    <w:rsid w:val="002A25AB"/>
    <w:rsid w:val="002A279C"/>
    <w:rsid w:val="002A51C7"/>
    <w:rsid w:val="002B4176"/>
    <w:rsid w:val="002B4BE8"/>
    <w:rsid w:val="002D75B0"/>
    <w:rsid w:val="002E5C1C"/>
    <w:rsid w:val="002F6D46"/>
    <w:rsid w:val="00300D45"/>
    <w:rsid w:val="00302EB4"/>
    <w:rsid w:val="0030539E"/>
    <w:rsid w:val="003201B4"/>
    <w:rsid w:val="003210C5"/>
    <w:rsid w:val="00326CE6"/>
    <w:rsid w:val="003356FD"/>
    <w:rsid w:val="00336526"/>
    <w:rsid w:val="003405D0"/>
    <w:rsid w:val="00345836"/>
    <w:rsid w:val="00350BFD"/>
    <w:rsid w:val="00351EAE"/>
    <w:rsid w:val="003678A1"/>
    <w:rsid w:val="00380AD2"/>
    <w:rsid w:val="00382447"/>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57FE"/>
    <w:rsid w:val="00484FE8"/>
    <w:rsid w:val="004971C3"/>
    <w:rsid w:val="004B07C8"/>
    <w:rsid w:val="004B4B4A"/>
    <w:rsid w:val="004C3EDB"/>
    <w:rsid w:val="004C4EA2"/>
    <w:rsid w:val="004C6516"/>
    <w:rsid w:val="004D378B"/>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B1AFA"/>
    <w:rsid w:val="007C4750"/>
    <w:rsid w:val="007C723A"/>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02B6D"/>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26699"/>
    <w:rsid w:val="00A35BD1"/>
    <w:rsid w:val="00A41332"/>
    <w:rsid w:val="00A46B9D"/>
    <w:rsid w:val="00A559AA"/>
    <w:rsid w:val="00A64C17"/>
    <w:rsid w:val="00A7404E"/>
    <w:rsid w:val="00A7565E"/>
    <w:rsid w:val="00A77E9A"/>
    <w:rsid w:val="00A80FF3"/>
    <w:rsid w:val="00A9552C"/>
    <w:rsid w:val="00A96557"/>
    <w:rsid w:val="00A96F62"/>
    <w:rsid w:val="00AA08D1"/>
    <w:rsid w:val="00AC2DDE"/>
    <w:rsid w:val="00AD7743"/>
    <w:rsid w:val="00AE1D73"/>
    <w:rsid w:val="00AF1248"/>
    <w:rsid w:val="00B052B2"/>
    <w:rsid w:val="00B36E32"/>
    <w:rsid w:val="00B45158"/>
    <w:rsid w:val="00B454E5"/>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1106E"/>
    <w:rsid w:val="00E322B7"/>
    <w:rsid w:val="00E32CAB"/>
    <w:rsid w:val="00E62F9B"/>
    <w:rsid w:val="00E634E8"/>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45B7B"/>
    <w:rsid w:val="00F51744"/>
    <w:rsid w:val="00F771D3"/>
    <w:rsid w:val="00F77301"/>
    <w:rsid w:val="00F97667"/>
    <w:rsid w:val="00FA1E47"/>
    <w:rsid w:val="00FB233F"/>
    <w:rsid w:val="00FB7E03"/>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03000-F285-4058-B5CA-1D62CF4D6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9221</Words>
  <Characters>5256</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3</cp:revision>
  <cp:lastPrinted>2018-02-08T07:56:00Z</cp:lastPrinted>
  <dcterms:created xsi:type="dcterms:W3CDTF">2018-04-25T07:15:00Z</dcterms:created>
  <dcterms:modified xsi:type="dcterms:W3CDTF">2018-04-27T06:44:00Z</dcterms:modified>
</cp:coreProperties>
</file>