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C54" w:rsidRDefault="00B67C54" w:rsidP="001127A1">
      <w:pPr>
        <w:ind w:right="-766"/>
        <w:jc w:val="center"/>
        <w:rPr>
          <w:lang w:val="lv-LV"/>
        </w:rPr>
      </w:pPr>
      <w:r>
        <w:rPr>
          <w:lang w:val="lv-LV"/>
        </w:rPr>
        <w:t>Ieslodzījuma vietu pārvaldes</w:t>
      </w:r>
    </w:p>
    <w:p w:rsidR="00B67C54" w:rsidRDefault="00FB233F" w:rsidP="001127A1">
      <w:pPr>
        <w:ind w:right="-766"/>
        <w:jc w:val="center"/>
        <w:rPr>
          <w:bCs/>
          <w:lang w:val="lv-LV"/>
        </w:rPr>
      </w:pPr>
      <w:r>
        <w:rPr>
          <w:bCs/>
          <w:lang w:val="lv-LV"/>
        </w:rPr>
        <w:t>atklāta konkursa</w:t>
      </w:r>
    </w:p>
    <w:p w:rsidR="00B67C54" w:rsidRPr="00523CE9" w:rsidRDefault="00AE1D73" w:rsidP="001127A1">
      <w:pPr>
        <w:ind w:right="-766"/>
        <w:jc w:val="center"/>
        <w:rPr>
          <w:b/>
          <w:lang w:val="lv-LV"/>
        </w:rPr>
      </w:pPr>
      <w:r>
        <w:rPr>
          <w:b/>
          <w:bCs/>
          <w:lang w:val="lv-LV"/>
        </w:rPr>
        <w:t>"</w:t>
      </w:r>
      <w:r w:rsidR="00176C4A" w:rsidRPr="00176C4A">
        <w:rPr>
          <w:b/>
          <w:lang w:val="lv-LV"/>
        </w:rPr>
        <w:t>Elektroenerģijas iegāde</w:t>
      </w:r>
      <w:r>
        <w:rPr>
          <w:b/>
          <w:bCs/>
          <w:lang w:val="lv-LV"/>
        </w:rPr>
        <w:t>"</w:t>
      </w:r>
      <w:r w:rsidR="00B67C54">
        <w:rPr>
          <w:b/>
          <w:bCs/>
          <w:lang w:val="lv-LV"/>
        </w:rPr>
        <w:t xml:space="preserve"> </w:t>
      </w:r>
    </w:p>
    <w:p w:rsidR="00B67C54" w:rsidRDefault="00B67C54" w:rsidP="001127A1">
      <w:pPr>
        <w:ind w:right="-766"/>
        <w:jc w:val="center"/>
        <w:rPr>
          <w:b/>
          <w:bCs/>
          <w:lang w:val="lv-LV"/>
        </w:rPr>
      </w:pPr>
      <w:r>
        <w:rPr>
          <w:bCs/>
          <w:lang w:val="lv-LV"/>
        </w:rPr>
        <w:t>(iepi</w:t>
      </w:r>
      <w:r w:rsidR="00BE43ED">
        <w:rPr>
          <w:bCs/>
          <w:lang w:val="lv-LV"/>
        </w:rPr>
        <w:t xml:space="preserve">rkuma identifikācijas numurs </w:t>
      </w:r>
      <w:r>
        <w:rPr>
          <w:bCs/>
          <w:lang w:val="lv-LV"/>
        </w:rPr>
        <w:t>IeVP 201</w:t>
      </w:r>
      <w:r w:rsidR="009403E1">
        <w:rPr>
          <w:bCs/>
          <w:lang w:val="lv-LV"/>
        </w:rPr>
        <w:t>8</w:t>
      </w:r>
      <w:r>
        <w:rPr>
          <w:bCs/>
          <w:lang w:val="lv-LV"/>
        </w:rPr>
        <w:t>/</w:t>
      </w:r>
      <w:r w:rsidR="00176C4A">
        <w:rPr>
          <w:bCs/>
          <w:lang w:val="lv-LV"/>
        </w:rPr>
        <w:t>8</w:t>
      </w:r>
      <w:r>
        <w:rPr>
          <w:bCs/>
          <w:lang w:val="lv-LV"/>
        </w:rPr>
        <w:t>)</w:t>
      </w:r>
      <w:r>
        <w:rPr>
          <w:b/>
          <w:bCs/>
          <w:lang w:val="lv-LV"/>
        </w:rPr>
        <w:t xml:space="preserve"> </w:t>
      </w:r>
    </w:p>
    <w:p w:rsidR="00B67C54" w:rsidRDefault="00B67C54" w:rsidP="001127A1">
      <w:pPr>
        <w:ind w:right="-766"/>
        <w:jc w:val="center"/>
        <w:rPr>
          <w:lang w:val="lv-LV"/>
        </w:rPr>
      </w:pPr>
    </w:p>
    <w:p w:rsidR="00B67C54" w:rsidRDefault="00B67C54" w:rsidP="001127A1">
      <w:pPr>
        <w:ind w:right="-766"/>
        <w:jc w:val="center"/>
        <w:rPr>
          <w:lang w:val="lv-LV"/>
        </w:rPr>
      </w:pPr>
      <w:r>
        <w:rPr>
          <w:lang w:val="lv-LV"/>
        </w:rPr>
        <w:t>Iepirkuma procedūras ziņojums</w:t>
      </w:r>
    </w:p>
    <w:p w:rsidR="00B67C54" w:rsidRDefault="00B67C54" w:rsidP="001127A1">
      <w:pPr>
        <w:ind w:right="-766"/>
        <w:jc w:val="center"/>
        <w:rPr>
          <w:lang w:val="lv-LV"/>
        </w:rPr>
      </w:pPr>
    </w:p>
    <w:p w:rsidR="00B67C54" w:rsidRDefault="00B67C54" w:rsidP="001127A1">
      <w:pPr>
        <w:ind w:right="-766"/>
        <w:rPr>
          <w:lang w:val="lv-LV"/>
        </w:rPr>
      </w:pPr>
    </w:p>
    <w:p w:rsidR="00B67C54" w:rsidRDefault="00B67C54" w:rsidP="001127A1">
      <w:pPr>
        <w:ind w:right="-766"/>
        <w:rPr>
          <w:lang w:val="lv-LV"/>
        </w:rPr>
      </w:pPr>
      <w:r>
        <w:rPr>
          <w:lang w:val="lv-LV"/>
        </w:rPr>
        <w:t>Rīgā</w:t>
      </w:r>
      <w:r w:rsidR="00E62F9B">
        <w:rPr>
          <w:lang w:val="lv-LV"/>
        </w:rPr>
        <w:t>,</w:t>
      </w:r>
      <w:r>
        <w:rPr>
          <w:lang w:val="lv-LV"/>
        </w:rPr>
        <w:t xml:space="preserve">                                                                                  </w:t>
      </w:r>
      <w:r w:rsidR="00565544">
        <w:rPr>
          <w:lang w:val="lv-LV"/>
        </w:rPr>
        <w:t xml:space="preserve">              </w:t>
      </w:r>
      <w:r w:rsidR="00E322B7">
        <w:rPr>
          <w:lang w:val="lv-LV"/>
        </w:rPr>
        <w:t xml:space="preserve">    </w:t>
      </w:r>
      <w:r w:rsidR="00176C4A">
        <w:rPr>
          <w:lang w:val="lv-LV"/>
        </w:rPr>
        <w:t xml:space="preserve">   </w:t>
      </w:r>
      <w:r>
        <w:rPr>
          <w:lang w:val="lv-LV"/>
        </w:rPr>
        <w:t>201</w:t>
      </w:r>
      <w:r w:rsidR="009403E1">
        <w:rPr>
          <w:lang w:val="lv-LV"/>
        </w:rPr>
        <w:t>8</w:t>
      </w:r>
      <w:r w:rsidR="00533037">
        <w:rPr>
          <w:lang w:val="lv-LV"/>
        </w:rPr>
        <w:t>.</w:t>
      </w:r>
      <w:r w:rsidR="00565544">
        <w:rPr>
          <w:lang w:val="lv-LV"/>
        </w:rPr>
        <w:t xml:space="preserve"> </w:t>
      </w:r>
      <w:r w:rsidR="00533037">
        <w:rPr>
          <w:lang w:val="lv-LV"/>
        </w:rPr>
        <w:t xml:space="preserve">gada </w:t>
      </w:r>
      <w:r w:rsidR="0011309D">
        <w:rPr>
          <w:lang w:val="lv-LV"/>
        </w:rPr>
        <w:t>26</w:t>
      </w:r>
      <w:r w:rsidR="004506DB">
        <w:rPr>
          <w:lang w:val="lv-LV"/>
        </w:rPr>
        <w:t>. martā</w:t>
      </w:r>
    </w:p>
    <w:p w:rsidR="00B67C54" w:rsidRDefault="00B67C54" w:rsidP="001127A1">
      <w:pPr>
        <w:ind w:right="-766"/>
        <w:jc w:val="both"/>
        <w:rPr>
          <w:lang w:val="lv-LV"/>
        </w:rPr>
      </w:pPr>
    </w:p>
    <w:p w:rsidR="00B67C54" w:rsidRDefault="00B67C54" w:rsidP="009403E1">
      <w:pPr>
        <w:ind w:right="-283"/>
        <w:jc w:val="both"/>
        <w:rPr>
          <w:lang w:val="lv-LV"/>
        </w:rPr>
      </w:pPr>
      <w:r>
        <w:rPr>
          <w:b/>
          <w:lang w:val="lv-LV"/>
        </w:rPr>
        <w:t>1. Pasūtītājs:</w:t>
      </w:r>
      <w:r>
        <w:rPr>
          <w:lang w:val="lv-LV"/>
        </w:rPr>
        <w:t xml:space="preserve"> Ieslodzījuma vietu pārvalde</w:t>
      </w:r>
      <w:r w:rsidR="00E056F3">
        <w:rPr>
          <w:lang w:val="lv-LV"/>
        </w:rPr>
        <w:t xml:space="preserve"> (turpmāk – Pārvalde)</w:t>
      </w:r>
      <w:r>
        <w:rPr>
          <w:lang w:val="lv-LV"/>
        </w:rPr>
        <w:t>, Stabu ielā 89, Rīgā, LV-1009</w:t>
      </w:r>
    </w:p>
    <w:p w:rsidR="00B67C54" w:rsidRDefault="00B67C54" w:rsidP="001127A1">
      <w:pPr>
        <w:ind w:right="-766"/>
        <w:rPr>
          <w:lang w:val="lv-LV"/>
        </w:rPr>
      </w:pPr>
      <w:r>
        <w:rPr>
          <w:b/>
          <w:lang w:val="lv-LV"/>
        </w:rPr>
        <w:t>Iepirkuma identifikācijas numurs:</w:t>
      </w:r>
      <w:r w:rsidR="00BE43ED">
        <w:rPr>
          <w:lang w:val="lv-LV"/>
        </w:rPr>
        <w:t xml:space="preserve"> </w:t>
      </w:r>
      <w:r>
        <w:rPr>
          <w:lang w:val="lv-LV"/>
        </w:rPr>
        <w:t>IeVP 201</w:t>
      </w:r>
      <w:r w:rsidR="009403E1">
        <w:rPr>
          <w:lang w:val="lv-LV"/>
        </w:rPr>
        <w:t>8</w:t>
      </w:r>
      <w:r>
        <w:rPr>
          <w:lang w:val="lv-LV"/>
        </w:rPr>
        <w:t>/</w:t>
      </w:r>
      <w:r w:rsidR="00176C4A">
        <w:rPr>
          <w:bCs/>
          <w:lang w:val="lv-LV"/>
        </w:rPr>
        <w:t>8</w:t>
      </w:r>
    </w:p>
    <w:p w:rsidR="00565544" w:rsidRPr="00ED34CC" w:rsidRDefault="00B67C54" w:rsidP="009403E1">
      <w:pPr>
        <w:ind w:right="-283"/>
        <w:jc w:val="both"/>
        <w:rPr>
          <w:lang w:val="lv-LV"/>
        </w:rPr>
      </w:pPr>
      <w:r>
        <w:rPr>
          <w:b/>
          <w:lang w:val="lv-LV"/>
        </w:rPr>
        <w:t>Iepirkuma procedūras veids</w:t>
      </w:r>
      <w:r>
        <w:rPr>
          <w:lang w:val="lv-LV"/>
        </w:rPr>
        <w:t xml:space="preserve">: </w:t>
      </w:r>
      <w:r w:rsidR="00565544" w:rsidRPr="00ED34CC">
        <w:rPr>
          <w:lang w:val="lv-LV"/>
        </w:rPr>
        <w:t xml:space="preserve">atklātais konkurss Publisko iepirkumu likuma </w:t>
      </w:r>
      <w:r w:rsidR="00565544" w:rsidRPr="00ED34CC">
        <w:rPr>
          <w:rFonts w:eastAsiaTheme="minorHAnsi"/>
          <w:noProof/>
          <w:lang w:val="lv-LV"/>
        </w:rPr>
        <w:t>(turpmāk – Likums)</w:t>
      </w:r>
      <w:r w:rsidR="00565544" w:rsidRPr="00ED34CC">
        <w:rPr>
          <w:lang w:val="lv-LV"/>
        </w:rPr>
        <w:t xml:space="preserve"> noteiktajā kārtībā.</w:t>
      </w:r>
    </w:p>
    <w:p w:rsidR="00FB233F" w:rsidRPr="00A9584D" w:rsidRDefault="00B67C54" w:rsidP="009403E1">
      <w:pPr>
        <w:pStyle w:val="NoSpacing"/>
        <w:ind w:right="-283"/>
        <w:jc w:val="both"/>
        <w:rPr>
          <w:rFonts w:ascii="Times New Roman" w:hAnsi="Times New Roman" w:cs="Times New Roman"/>
          <w:sz w:val="24"/>
          <w:szCs w:val="24"/>
        </w:rPr>
      </w:pPr>
      <w:r w:rsidRPr="00FB233F">
        <w:rPr>
          <w:rFonts w:ascii="Times New Roman" w:hAnsi="Times New Roman" w:cs="Times New Roman"/>
          <w:b/>
          <w:sz w:val="24"/>
          <w:szCs w:val="24"/>
        </w:rPr>
        <w:t>Iepirkuma priekšmets un īss tā apraksts:</w:t>
      </w:r>
      <w:r>
        <w:t xml:space="preserve"> </w:t>
      </w:r>
      <w:r w:rsidR="00176C4A" w:rsidRPr="00176C4A">
        <w:rPr>
          <w:rFonts w:ascii="Times New Roman" w:hAnsi="Times New Roman" w:cs="Times New Roman"/>
          <w:sz w:val="24"/>
          <w:szCs w:val="24"/>
        </w:rPr>
        <w:t>Elektroenerģijas iegāde</w:t>
      </w:r>
      <w:r w:rsidR="00FB233F" w:rsidRPr="00A9584D">
        <w:rPr>
          <w:rFonts w:ascii="Times New Roman" w:hAnsi="Times New Roman" w:cs="Times New Roman"/>
          <w:sz w:val="24"/>
          <w:szCs w:val="24"/>
        </w:rPr>
        <w:t>.</w:t>
      </w:r>
    </w:p>
    <w:p w:rsidR="00B67C54" w:rsidRDefault="00B67C54" w:rsidP="009403E1">
      <w:pPr>
        <w:ind w:right="-283"/>
        <w:jc w:val="both"/>
        <w:rPr>
          <w:lang w:val="lv-LV"/>
        </w:rPr>
      </w:pPr>
      <w:r>
        <w:rPr>
          <w:b/>
          <w:lang w:val="lv-LV"/>
        </w:rPr>
        <w:t xml:space="preserve">2. Datums, kad informatīvais paziņojums publicēts Iepirkumu uzraudzības biroja mājas lapā: </w:t>
      </w:r>
      <w:r>
        <w:rPr>
          <w:lang w:val="lv-LV"/>
        </w:rPr>
        <w:t>201</w:t>
      </w:r>
      <w:r w:rsidR="009403E1">
        <w:rPr>
          <w:lang w:val="lv-LV"/>
        </w:rPr>
        <w:t>8</w:t>
      </w:r>
      <w:r>
        <w:rPr>
          <w:lang w:val="lv-LV"/>
        </w:rPr>
        <w:t>.</w:t>
      </w:r>
      <w:r w:rsidR="00565544">
        <w:rPr>
          <w:lang w:val="lv-LV"/>
        </w:rPr>
        <w:t xml:space="preserve"> </w:t>
      </w:r>
      <w:r>
        <w:rPr>
          <w:lang w:val="lv-LV"/>
        </w:rPr>
        <w:t xml:space="preserve">gada </w:t>
      </w:r>
      <w:r w:rsidR="004506DB">
        <w:rPr>
          <w:lang w:val="lv-LV"/>
        </w:rPr>
        <w:t>2</w:t>
      </w:r>
      <w:r w:rsidR="00176C4A">
        <w:rPr>
          <w:lang w:val="lv-LV"/>
        </w:rPr>
        <w:t>5</w:t>
      </w:r>
      <w:r>
        <w:rPr>
          <w:lang w:val="lv-LV"/>
        </w:rPr>
        <w:t>.</w:t>
      </w:r>
      <w:r w:rsidR="00176C4A">
        <w:rPr>
          <w:lang w:val="lv-LV"/>
        </w:rPr>
        <w:t xml:space="preserve"> janv</w:t>
      </w:r>
      <w:r w:rsidR="009403E1">
        <w:rPr>
          <w:lang w:val="lv-LV"/>
        </w:rPr>
        <w:t>ā</w:t>
      </w:r>
      <w:r w:rsidR="00993913">
        <w:rPr>
          <w:lang w:val="lv-LV"/>
        </w:rPr>
        <w:t>ri</w:t>
      </w:r>
      <w:r w:rsidR="0091431A">
        <w:rPr>
          <w:lang w:val="lv-LV"/>
        </w:rPr>
        <w:t>s</w:t>
      </w:r>
      <w:r>
        <w:rPr>
          <w:lang w:val="lv-LV"/>
        </w:rPr>
        <w:t>.</w:t>
      </w:r>
    </w:p>
    <w:p w:rsidR="00096F94" w:rsidRDefault="00096F94" w:rsidP="001127A1">
      <w:pPr>
        <w:ind w:right="-766"/>
        <w:jc w:val="both"/>
        <w:rPr>
          <w:b/>
          <w:lang w:val="lv-LV"/>
        </w:rPr>
      </w:pPr>
    </w:p>
    <w:p w:rsidR="00565544" w:rsidRPr="00ED34CC" w:rsidRDefault="00565544" w:rsidP="00565544">
      <w:pPr>
        <w:ind w:right="-766"/>
        <w:jc w:val="both"/>
        <w:rPr>
          <w:b/>
          <w:lang w:val="lv-LV"/>
        </w:rPr>
      </w:pPr>
      <w:r w:rsidRPr="00ED34CC">
        <w:rPr>
          <w:b/>
          <w:lang w:val="lv-LV"/>
        </w:rPr>
        <w:t>3. Iepirkumu komisija:</w:t>
      </w:r>
    </w:p>
    <w:p w:rsidR="00993913" w:rsidRPr="00430E13" w:rsidRDefault="00993913" w:rsidP="009403E1">
      <w:pPr>
        <w:ind w:right="-283"/>
        <w:jc w:val="both"/>
        <w:rPr>
          <w:rFonts w:eastAsiaTheme="minorHAnsi" w:cstheme="minorBidi"/>
          <w:b/>
          <w:noProof/>
          <w:lang w:val="lv-LV"/>
        </w:rPr>
      </w:pPr>
      <w:r w:rsidRPr="00430E13">
        <w:rPr>
          <w:rFonts w:eastAsiaTheme="minorHAnsi" w:cstheme="minorBidi"/>
          <w:b/>
          <w:noProof/>
          <w:lang w:val="lv-LV"/>
        </w:rPr>
        <w:t xml:space="preserve">Iepirkumu komisijas priekšsēdētāja: </w:t>
      </w:r>
      <w:r w:rsidRPr="00430E13">
        <w:rPr>
          <w:rFonts w:eastAsiaTheme="minorHAnsi" w:cstheme="minorBidi"/>
          <w:noProof/>
          <w:lang w:val="lv-LV"/>
        </w:rPr>
        <w:t>Pārva</w:t>
      </w:r>
      <w:r>
        <w:rPr>
          <w:rFonts w:eastAsiaTheme="minorHAnsi" w:cstheme="minorBidi"/>
          <w:noProof/>
          <w:lang w:val="lv-LV"/>
        </w:rPr>
        <w:t>ldes priekšnieka vietniece pulkvežleitnant</w:t>
      </w:r>
      <w:r w:rsidRPr="00430E13">
        <w:rPr>
          <w:rFonts w:eastAsiaTheme="minorHAnsi" w:cstheme="minorBidi"/>
          <w:noProof/>
          <w:lang w:val="lv-LV"/>
        </w:rPr>
        <w:t>e Tatjana Trocka</w:t>
      </w:r>
    </w:p>
    <w:p w:rsidR="009403E1" w:rsidRPr="009403E1" w:rsidRDefault="009403E1" w:rsidP="009403E1">
      <w:pPr>
        <w:ind w:right="-283"/>
        <w:jc w:val="both"/>
        <w:rPr>
          <w:rFonts w:eastAsiaTheme="minorHAnsi" w:cstheme="minorBidi"/>
          <w:b/>
          <w:noProof/>
          <w:lang w:val="lv-LV"/>
        </w:rPr>
      </w:pPr>
      <w:r w:rsidRPr="009403E1">
        <w:rPr>
          <w:b/>
          <w:lang w:val="lv-LV"/>
        </w:rPr>
        <w:t>Iepirkumu komisijas priekšsēdētāja vietniece:</w:t>
      </w:r>
      <w:r w:rsidRPr="009403E1">
        <w:rPr>
          <w:lang w:val="lv-LV"/>
        </w:rPr>
        <w:t xml:space="preserve">  Pārvaldes centrālā aparāta Grāmatvedības daļas informācijas uzskaites galvenā speciāliste virsleitnante Jūlija Baranova</w:t>
      </w:r>
    </w:p>
    <w:p w:rsidR="009403E1" w:rsidRPr="009403E1" w:rsidRDefault="009403E1" w:rsidP="009403E1">
      <w:pPr>
        <w:jc w:val="both"/>
        <w:rPr>
          <w:rFonts w:eastAsiaTheme="minorHAnsi" w:cstheme="minorBidi"/>
          <w:b/>
          <w:noProof/>
          <w:lang w:val="lv-LV"/>
        </w:rPr>
      </w:pPr>
      <w:r w:rsidRPr="009403E1">
        <w:rPr>
          <w:rFonts w:eastAsiaTheme="minorHAnsi" w:cstheme="minorBidi"/>
          <w:b/>
          <w:noProof/>
          <w:lang w:val="de-DE"/>
        </w:rPr>
        <w:t>Iepirkumu k</w:t>
      </w:r>
      <w:r w:rsidRPr="009403E1">
        <w:rPr>
          <w:rFonts w:eastAsiaTheme="minorHAnsi" w:cstheme="minorBidi"/>
          <w:b/>
          <w:noProof/>
          <w:lang w:val="lv-LV"/>
        </w:rPr>
        <w:t>omisijas locekļi:</w:t>
      </w:r>
    </w:p>
    <w:p w:rsidR="009403E1" w:rsidRPr="009403E1" w:rsidRDefault="009403E1" w:rsidP="009403E1">
      <w:pPr>
        <w:ind w:right="-283"/>
        <w:jc w:val="both"/>
        <w:rPr>
          <w:rFonts w:eastAsia="Calibri"/>
          <w:noProof/>
          <w:lang w:val="de-DE"/>
        </w:rPr>
      </w:pPr>
      <w:r w:rsidRPr="009403E1">
        <w:rPr>
          <w:rFonts w:eastAsia="Calibri"/>
          <w:noProof/>
          <w:lang w:val="de-DE"/>
        </w:rPr>
        <w:t>Pārvaldes centrālā aparāta Projektu izstrādes daļas vecākā referente virsleitnante Una Zvaigzne</w:t>
      </w:r>
    </w:p>
    <w:p w:rsidR="009403E1" w:rsidRPr="009403E1" w:rsidRDefault="009403E1" w:rsidP="009403E1">
      <w:pPr>
        <w:ind w:right="-766"/>
        <w:jc w:val="both"/>
        <w:rPr>
          <w:rFonts w:eastAsia="Calibri"/>
          <w:noProof/>
          <w:lang w:val="lv-LV"/>
        </w:rPr>
      </w:pPr>
      <w:r w:rsidRPr="009403E1">
        <w:rPr>
          <w:rFonts w:eastAsia="Calibri"/>
          <w:noProof/>
          <w:lang w:val="lv-LV"/>
        </w:rPr>
        <w:t xml:space="preserve">Pārvaldes centrālā aparāta Uzraudzības daļas galvenais inspektors majors Madars Vekmanis </w:t>
      </w:r>
    </w:p>
    <w:p w:rsidR="009403E1" w:rsidRPr="009403E1" w:rsidRDefault="004506DB" w:rsidP="009403E1">
      <w:pPr>
        <w:ind w:right="-283"/>
        <w:jc w:val="both"/>
        <w:rPr>
          <w:rFonts w:asciiTheme="minorHAnsi" w:eastAsiaTheme="minorHAnsi" w:hAnsiTheme="minorHAnsi" w:cstheme="minorBidi"/>
          <w:noProof/>
          <w:sz w:val="22"/>
          <w:szCs w:val="22"/>
          <w:lang w:val="de-DE"/>
        </w:rPr>
      </w:pPr>
      <w:r w:rsidRPr="0018770B">
        <w:rPr>
          <w:lang w:val="de-DE"/>
        </w:rPr>
        <w:t>Pārvaldes centrālā aparāta Apsardzes daļas galvenais inspektors majors Vadims Petruhins</w:t>
      </w:r>
      <w:r w:rsidR="009403E1" w:rsidRPr="009403E1">
        <w:rPr>
          <w:lang w:val="de-DE"/>
        </w:rPr>
        <w:t>.</w:t>
      </w:r>
    </w:p>
    <w:p w:rsidR="00B67C54" w:rsidRDefault="00565544" w:rsidP="009403E1">
      <w:pPr>
        <w:ind w:right="-283"/>
        <w:jc w:val="both"/>
        <w:rPr>
          <w:lang w:val="lv-LV"/>
        </w:rPr>
      </w:pPr>
      <w:r>
        <w:rPr>
          <w:b/>
          <w:lang w:val="lv-LV"/>
        </w:rPr>
        <w:t>Iepirkumu</w:t>
      </w:r>
      <w:r w:rsidR="00B67C54">
        <w:rPr>
          <w:b/>
          <w:lang w:val="lv-LV"/>
        </w:rPr>
        <w:t xml:space="preserve"> komisijas izveidošanas pamatojums</w:t>
      </w:r>
      <w:r w:rsidR="00B67C54">
        <w:rPr>
          <w:lang w:val="lv-LV"/>
        </w:rPr>
        <w:t xml:space="preserve">: </w:t>
      </w:r>
      <w:r w:rsidRPr="00ED34CC">
        <w:rPr>
          <w:lang w:val="lv-LV"/>
        </w:rPr>
        <w:t xml:space="preserve">Pārvaldes priekšnieka </w:t>
      </w:r>
      <w:r w:rsidR="009403E1">
        <w:rPr>
          <w:lang w:val="lv-LV"/>
        </w:rPr>
        <w:t>2018</w:t>
      </w:r>
      <w:r w:rsidR="009403E1" w:rsidRPr="00A87E99">
        <w:rPr>
          <w:lang w:val="lv-LV"/>
        </w:rPr>
        <w:t xml:space="preserve">. gada </w:t>
      </w:r>
      <w:r w:rsidR="009403E1">
        <w:rPr>
          <w:lang w:val="lv-LV"/>
        </w:rPr>
        <w:t>2. janvāra rīkojumu Nr.1 "</w:t>
      </w:r>
      <w:r w:rsidR="009403E1" w:rsidRPr="00E83756">
        <w:rPr>
          <w:lang w:val="lv-LV"/>
        </w:rPr>
        <w:t xml:space="preserve">Par </w:t>
      </w:r>
      <w:r w:rsidR="009403E1">
        <w:rPr>
          <w:lang w:val="lv-LV"/>
        </w:rPr>
        <w:t>iepirkumu komisijas izveidošanu"</w:t>
      </w:r>
      <w:r w:rsidR="00B67C54">
        <w:rPr>
          <w:lang w:val="lv-LV"/>
        </w:rPr>
        <w:t>.</w:t>
      </w:r>
    </w:p>
    <w:p w:rsidR="00F51744" w:rsidRPr="00D03843" w:rsidRDefault="00F51744" w:rsidP="00F51744">
      <w:pPr>
        <w:ind w:right="42"/>
        <w:jc w:val="both"/>
        <w:rPr>
          <w:b/>
          <w:u w:val="single"/>
          <w:lang w:val="de-DE"/>
        </w:rPr>
      </w:pPr>
      <w:r>
        <w:rPr>
          <w:b/>
          <w:u w:val="single"/>
          <w:lang w:val="de-DE"/>
        </w:rPr>
        <w:t>Sagatavoja</w:t>
      </w:r>
      <w:r w:rsidRPr="00D03843">
        <w:rPr>
          <w:b/>
          <w:u w:val="single"/>
          <w:lang w:val="de-DE"/>
        </w:rPr>
        <w:t>:</w:t>
      </w:r>
    </w:p>
    <w:p w:rsidR="00F51744" w:rsidRDefault="00F51744" w:rsidP="009403E1">
      <w:pPr>
        <w:ind w:right="-283"/>
        <w:jc w:val="both"/>
        <w:rPr>
          <w:lang w:val="de-DE"/>
        </w:rPr>
      </w:pPr>
      <w:r w:rsidRPr="00D03843">
        <w:rPr>
          <w:lang w:val="de-DE"/>
        </w:rPr>
        <w:t>Pārvaldes centrālā apa</w:t>
      </w:r>
      <w:r>
        <w:rPr>
          <w:lang w:val="de-DE"/>
        </w:rPr>
        <w:t xml:space="preserve">rāta Iepirkumu un līgumu daļas </w:t>
      </w:r>
      <w:r w:rsidRPr="00FD53CC">
        <w:rPr>
          <w:lang w:val="de-DE"/>
        </w:rPr>
        <w:t>galvenā speciāliste kapteine Vineta Vietniece.</w:t>
      </w:r>
    </w:p>
    <w:p w:rsidR="002E5C1C" w:rsidRPr="00F51744" w:rsidRDefault="002E5C1C" w:rsidP="001127A1">
      <w:pPr>
        <w:ind w:right="-766"/>
        <w:rPr>
          <w:b/>
          <w:lang w:val="de-DE"/>
        </w:rPr>
      </w:pPr>
    </w:p>
    <w:p w:rsidR="00B67C54" w:rsidRDefault="00B67C54" w:rsidP="009403E1">
      <w:pPr>
        <w:ind w:right="-283"/>
        <w:jc w:val="both"/>
        <w:rPr>
          <w:b/>
          <w:lang w:val="lv-LV"/>
        </w:rPr>
      </w:pPr>
      <w:r>
        <w:rPr>
          <w:b/>
          <w:lang w:val="lv-LV"/>
        </w:rPr>
        <w:t>4. Pretendentiem noteiktās kvalifikācijas prasība</w:t>
      </w:r>
      <w:r w:rsidR="00BE43ED">
        <w:rPr>
          <w:b/>
          <w:lang w:val="lv-LV"/>
        </w:rPr>
        <w:t xml:space="preserve">s, saskaņā ar iepirkuma </w:t>
      </w:r>
      <w:r w:rsidR="00620D36">
        <w:rPr>
          <w:b/>
          <w:lang w:val="lv-LV"/>
        </w:rPr>
        <w:t xml:space="preserve">IeVP </w:t>
      </w:r>
      <w:r>
        <w:rPr>
          <w:b/>
          <w:lang w:val="lv-LV"/>
        </w:rPr>
        <w:t>201</w:t>
      </w:r>
      <w:r w:rsidR="009403E1">
        <w:rPr>
          <w:b/>
          <w:lang w:val="lv-LV"/>
        </w:rPr>
        <w:t>8</w:t>
      </w:r>
      <w:r>
        <w:rPr>
          <w:b/>
          <w:lang w:val="lv-LV"/>
        </w:rPr>
        <w:t>/</w:t>
      </w:r>
      <w:r w:rsidR="00176C4A">
        <w:rPr>
          <w:b/>
          <w:lang w:val="lv-LV"/>
        </w:rPr>
        <w:t>8</w:t>
      </w:r>
      <w:r>
        <w:rPr>
          <w:b/>
          <w:lang w:val="lv-LV"/>
        </w:rPr>
        <w:t xml:space="preserve"> nolikumā </w:t>
      </w:r>
      <w:r w:rsidR="00E056F3">
        <w:rPr>
          <w:b/>
          <w:lang w:val="lv-LV"/>
        </w:rPr>
        <w:t xml:space="preserve">(turpmāk – Nolikums) </w:t>
      </w:r>
      <w:r>
        <w:rPr>
          <w:b/>
          <w:lang w:val="lv-LV"/>
        </w:rPr>
        <w:t>noteiktām prasībām:</w:t>
      </w:r>
      <w:r w:rsidRPr="006916F3">
        <w:rPr>
          <w:b/>
          <w:lang w:val="lv-LV"/>
        </w:rPr>
        <w:t xml:space="preserve"> </w:t>
      </w:r>
    </w:p>
    <w:p w:rsidR="00176C4A" w:rsidRDefault="00176C4A" w:rsidP="009403E1">
      <w:pPr>
        <w:ind w:right="-283"/>
        <w:jc w:val="both"/>
        <w:rPr>
          <w:b/>
          <w:lang w:val="lv-LV"/>
        </w:rPr>
      </w:pP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7229"/>
      </w:tblGrid>
      <w:tr w:rsidR="00176C4A" w:rsidRPr="00176C4A" w:rsidTr="00B55ED4">
        <w:trPr>
          <w:trHeight w:val="535"/>
        </w:trPr>
        <w:tc>
          <w:tcPr>
            <w:tcW w:w="2014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Nolikuma apakšpunkta Nr.</w:t>
            </w:r>
          </w:p>
        </w:tc>
        <w:tc>
          <w:tcPr>
            <w:tcW w:w="7229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 xml:space="preserve">Nolikuma prasības </w:t>
            </w:r>
          </w:p>
        </w:tc>
      </w:tr>
      <w:tr w:rsidR="00176C4A" w:rsidRPr="00176C4A" w:rsidTr="00B55ED4">
        <w:trPr>
          <w:trHeight w:val="599"/>
        </w:trPr>
        <w:tc>
          <w:tcPr>
            <w:tcW w:w="2014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4.1.1.</w:t>
            </w:r>
          </w:p>
        </w:tc>
        <w:tc>
          <w:tcPr>
            <w:tcW w:w="7229" w:type="dxa"/>
            <w:vAlign w:val="center"/>
          </w:tcPr>
          <w:p w:rsidR="00176C4A" w:rsidRPr="00176C4A" w:rsidRDefault="00176C4A" w:rsidP="00176C4A">
            <w:pPr>
              <w:jc w:val="both"/>
              <w:rPr>
                <w:lang w:val="lv-LV"/>
              </w:rPr>
            </w:pPr>
            <w:r w:rsidRPr="00176C4A">
              <w:rPr>
                <w:lang w:val="lv-LV"/>
              </w:rPr>
              <w:t xml:space="preserve">Pretendenta </w:t>
            </w:r>
            <w:r w:rsidRPr="00176C4A">
              <w:rPr>
                <w:b/>
                <w:lang w:val="lv-LV"/>
              </w:rPr>
              <w:t>apliecinājums</w:t>
            </w:r>
            <w:r w:rsidRPr="00176C4A">
              <w:rPr>
                <w:lang w:val="lv-LV"/>
              </w:rPr>
              <w:t xml:space="preserve"> un </w:t>
            </w:r>
            <w:r w:rsidRPr="00176C4A">
              <w:rPr>
                <w:b/>
                <w:lang w:val="lv-LV"/>
              </w:rPr>
              <w:t>apraksts</w:t>
            </w:r>
            <w:r w:rsidRPr="00176C4A">
              <w:rPr>
                <w:lang w:val="lv-LV"/>
              </w:rPr>
              <w:t xml:space="preserve"> par pretendenta elektroenerģijas ražošanā izmantojamo atjaunojamo energoresursu līmeni</w:t>
            </w:r>
            <w:r w:rsidRPr="00176C4A">
              <w:rPr>
                <w:bCs/>
                <w:lang w:val="lv-LV"/>
              </w:rPr>
              <w:t>.</w:t>
            </w:r>
          </w:p>
        </w:tc>
      </w:tr>
      <w:tr w:rsidR="00176C4A" w:rsidRPr="0011309D" w:rsidTr="00B55ED4">
        <w:trPr>
          <w:trHeight w:val="599"/>
        </w:trPr>
        <w:tc>
          <w:tcPr>
            <w:tcW w:w="2014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4.1.2.</w:t>
            </w:r>
          </w:p>
        </w:tc>
        <w:tc>
          <w:tcPr>
            <w:tcW w:w="7229" w:type="dxa"/>
            <w:vAlign w:val="center"/>
          </w:tcPr>
          <w:p w:rsidR="00176C4A" w:rsidRPr="00176C4A" w:rsidRDefault="00176C4A" w:rsidP="00176C4A">
            <w:pPr>
              <w:ind w:right="34"/>
              <w:jc w:val="both"/>
              <w:rPr>
                <w:lang w:val="lv-LV"/>
              </w:rPr>
            </w:pPr>
            <w:r w:rsidRPr="00176C4A">
              <w:rPr>
                <w:lang w:val="lv-LV"/>
              </w:rPr>
              <w:t>Atsauksmes vismaz no diviem pretendenta klientiem, kuriem 2016. un 2017.gadā tika nodrošināta elektroenerģijas pārdošana vismaz 15 000 (piecpadsmit tūkstoši) MWh gadā.</w:t>
            </w:r>
          </w:p>
        </w:tc>
      </w:tr>
      <w:tr w:rsidR="00176C4A" w:rsidRPr="0011309D" w:rsidTr="00B55ED4">
        <w:trPr>
          <w:trHeight w:val="599"/>
        </w:trPr>
        <w:tc>
          <w:tcPr>
            <w:tcW w:w="2014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4.1.3.</w:t>
            </w:r>
          </w:p>
        </w:tc>
        <w:tc>
          <w:tcPr>
            <w:tcW w:w="7229" w:type="dxa"/>
            <w:vAlign w:val="center"/>
          </w:tcPr>
          <w:p w:rsidR="00176C4A" w:rsidRPr="00176C4A" w:rsidRDefault="00176C4A" w:rsidP="00176C4A">
            <w:pPr>
              <w:ind w:right="-2"/>
              <w:jc w:val="both"/>
              <w:rPr>
                <w:lang w:val="lv-LV"/>
              </w:rPr>
            </w:pPr>
            <w:r w:rsidRPr="00176C4A">
              <w:rPr>
                <w:lang w:val="lv-LV"/>
              </w:rPr>
              <w:t xml:space="preserve">Pretendenta </w:t>
            </w:r>
            <w:r w:rsidRPr="00176C4A">
              <w:rPr>
                <w:b/>
                <w:lang w:val="lv-LV"/>
              </w:rPr>
              <w:t>apliecinājums</w:t>
            </w:r>
            <w:r w:rsidRPr="00176C4A">
              <w:rPr>
                <w:lang w:val="lv-LV"/>
              </w:rPr>
              <w:t>, ka viņa rīcībā ir un laika posmā no 2018. – 2020.gadam būs pietiekami resursi, lai nodrošinātu vismaz 15 000 (piecpadsmit tūkstoši) MWh elektroenerģijas pārdošanu Pasūtītājam gadā.</w:t>
            </w:r>
          </w:p>
        </w:tc>
      </w:tr>
      <w:tr w:rsidR="00176C4A" w:rsidRPr="00176C4A" w:rsidTr="00B55ED4">
        <w:trPr>
          <w:trHeight w:val="331"/>
        </w:trPr>
        <w:tc>
          <w:tcPr>
            <w:tcW w:w="2014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4.1.4.</w:t>
            </w:r>
          </w:p>
        </w:tc>
        <w:tc>
          <w:tcPr>
            <w:tcW w:w="7229" w:type="dxa"/>
            <w:vAlign w:val="center"/>
          </w:tcPr>
          <w:p w:rsidR="00176C4A" w:rsidRPr="00176C4A" w:rsidRDefault="00176C4A" w:rsidP="00176C4A">
            <w:pPr>
              <w:keepNext/>
              <w:tabs>
                <w:tab w:val="left" w:pos="1276"/>
              </w:tabs>
              <w:ind w:right="-2"/>
              <w:jc w:val="both"/>
              <w:outlineLvl w:val="1"/>
              <w:rPr>
                <w:bCs/>
                <w:iCs/>
                <w:lang w:val="lv-LV" w:eastAsia="lv-LV"/>
              </w:rPr>
            </w:pPr>
            <w:r w:rsidRPr="00176C4A">
              <w:rPr>
                <w:lang w:val="lv-LV"/>
              </w:rPr>
              <w:t>Spēkā esoša līguma kopija ar sadales operatoru par sistēmas (elektroenerģijas sadali) pakalpojumiem</w:t>
            </w:r>
            <w:r w:rsidRPr="00176C4A">
              <w:rPr>
                <w:bCs/>
                <w:iCs/>
                <w:lang w:val="lv-LV" w:eastAsia="lv-LV"/>
              </w:rPr>
              <w:t xml:space="preserve">. </w:t>
            </w:r>
          </w:p>
        </w:tc>
      </w:tr>
      <w:tr w:rsidR="00176C4A" w:rsidRPr="0011309D" w:rsidTr="00B55ED4">
        <w:trPr>
          <w:trHeight w:val="331"/>
        </w:trPr>
        <w:tc>
          <w:tcPr>
            <w:tcW w:w="2014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4.1.5.</w:t>
            </w:r>
          </w:p>
        </w:tc>
        <w:tc>
          <w:tcPr>
            <w:tcW w:w="7229" w:type="dxa"/>
            <w:vAlign w:val="center"/>
          </w:tcPr>
          <w:p w:rsidR="00176C4A" w:rsidRPr="00176C4A" w:rsidRDefault="00176C4A" w:rsidP="00176C4A">
            <w:pPr>
              <w:keepNext/>
              <w:tabs>
                <w:tab w:val="left" w:pos="1276"/>
              </w:tabs>
              <w:ind w:right="-2"/>
              <w:jc w:val="both"/>
              <w:outlineLvl w:val="1"/>
              <w:rPr>
                <w:lang w:val="lv-LV"/>
              </w:rPr>
            </w:pPr>
            <w:r w:rsidRPr="00176C4A">
              <w:rPr>
                <w:lang w:val="lv-LV"/>
              </w:rPr>
              <w:t>Apliecinājums, ka pretendents reģistrēts elektroenerģijas tirgotāju reģistrā un ir tiesīgs nodarboties ar elektroenerģijas tirdzniecību Latvijas Republikas teritorijā.</w:t>
            </w:r>
          </w:p>
        </w:tc>
      </w:tr>
      <w:tr w:rsidR="00176C4A" w:rsidRPr="0011309D" w:rsidTr="00B55ED4">
        <w:trPr>
          <w:trHeight w:val="331"/>
        </w:trPr>
        <w:tc>
          <w:tcPr>
            <w:tcW w:w="2014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5.</w:t>
            </w:r>
          </w:p>
        </w:tc>
        <w:tc>
          <w:tcPr>
            <w:tcW w:w="7229" w:type="dxa"/>
            <w:vAlign w:val="center"/>
          </w:tcPr>
          <w:p w:rsidR="00176C4A" w:rsidRPr="00176C4A" w:rsidRDefault="00176C4A" w:rsidP="00176C4A">
            <w:pPr>
              <w:keepNext/>
              <w:tabs>
                <w:tab w:val="left" w:pos="1276"/>
              </w:tabs>
              <w:ind w:right="-2"/>
              <w:jc w:val="both"/>
              <w:outlineLvl w:val="1"/>
              <w:rPr>
                <w:lang w:val="lv-LV"/>
              </w:rPr>
            </w:pPr>
            <w:r w:rsidRPr="00176C4A">
              <w:rPr>
                <w:lang w:val="lv-LV"/>
              </w:rPr>
              <w:t>Pretendentam jāiesniedz apliecinājums par tā gada finanšu vidējo apgrozījumu pēdējo 2 (divu) – 2016. un 2017.gada laikā.Pretendenta vidējam gada apgrozījumam jābūt vismaz trīs reizes lielākam nekā prognozējamajai kopējai summai gadā (norādāma 2.pielikuma "Finanšu piedāvājums" tabulā).</w:t>
            </w:r>
          </w:p>
        </w:tc>
      </w:tr>
    </w:tbl>
    <w:p w:rsidR="004971C3" w:rsidRDefault="004971C3" w:rsidP="00620D36">
      <w:pPr>
        <w:ind w:right="-766"/>
        <w:jc w:val="both"/>
        <w:rPr>
          <w:b/>
          <w:lang w:val="lv-LV"/>
        </w:rPr>
      </w:pPr>
    </w:p>
    <w:p w:rsidR="00AF1248" w:rsidRPr="00AF1248" w:rsidRDefault="00AF1248" w:rsidP="00AF1248">
      <w:pPr>
        <w:spacing w:before="120" w:after="120" w:line="276" w:lineRule="auto"/>
        <w:ind w:right="-93" w:firstLine="567"/>
        <w:jc w:val="both"/>
        <w:rPr>
          <w:rFonts w:eastAsiaTheme="minorHAnsi" w:cstheme="minorBidi"/>
          <w:lang w:val="lv-LV"/>
        </w:rPr>
      </w:pPr>
      <w:r>
        <w:rPr>
          <w:rFonts w:eastAsiaTheme="minorHAnsi" w:cstheme="minorBidi"/>
          <w:lang w:val="lv-LV"/>
        </w:rPr>
        <w:t>P</w:t>
      </w:r>
      <w:r w:rsidRPr="00AF1248">
        <w:rPr>
          <w:rFonts w:eastAsiaTheme="minorHAnsi" w:cstheme="minorBidi"/>
          <w:lang w:val="lv-LV"/>
        </w:rPr>
        <w:t>retendentu iesniegto piedāvājumu atbilstību Nolikuma kvalifikācijas prasībām.</w:t>
      </w:r>
    </w:p>
    <w:p w:rsidR="004506DB" w:rsidRDefault="004506DB" w:rsidP="009403E1">
      <w:pPr>
        <w:spacing w:before="120"/>
        <w:ind w:right="-283" w:firstLine="567"/>
        <w:jc w:val="both"/>
        <w:rPr>
          <w:rFonts w:eastAsiaTheme="minorHAnsi" w:cstheme="minorBidi"/>
          <w:bCs/>
          <w:lang w:val="lv-LV" w:eastAsia="lv-LV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268"/>
        <w:gridCol w:w="2552"/>
        <w:gridCol w:w="2551"/>
      </w:tblGrid>
      <w:tr w:rsidR="00176C4A" w:rsidRPr="00176C4A" w:rsidTr="00B55ED4">
        <w:trPr>
          <w:trHeight w:val="412"/>
        </w:trPr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Nolikuma apakšpunkta Nr.</w:t>
            </w:r>
          </w:p>
        </w:tc>
        <w:tc>
          <w:tcPr>
            <w:tcW w:w="2268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SIA "</w:t>
            </w:r>
            <w:r w:rsidRPr="00176C4A">
              <w:rPr>
                <w:bCs/>
                <w:szCs w:val="26"/>
              </w:rPr>
              <w:t>AJ Power</w:t>
            </w:r>
            <w:r w:rsidRPr="00176C4A">
              <w:rPr>
                <w:lang w:val="lv-LV"/>
              </w:rPr>
              <w:t>"</w:t>
            </w:r>
          </w:p>
        </w:tc>
        <w:tc>
          <w:tcPr>
            <w:tcW w:w="2552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SIA "</w:t>
            </w:r>
            <w:r w:rsidRPr="00176C4A">
              <w:rPr>
                <w:bCs/>
                <w:szCs w:val="26"/>
              </w:rPr>
              <w:t>Enefit</w:t>
            </w:r>
            <w:r w:rsidRPr="00176C4A">
              <w:rPr>
                <w:lang w:val="lv-LV"/>
              </w:rPr>
              <w:t>"</w:t>
            </w:r>
          </w:p>
        </w:tc>
        <w:tc>
          <w:tcPr>
            <w:tcW w:w="2551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SIA "</w:t>
            </w:r>
            <w:r w:rsidRPr="00176C4A">
              <w:rPr>
                <w:bCs/>
                <w:szCs w:val="26"/>
              </w:rPr>
              <w:t>Geton Energy</w:t>
            </w:r>
            <w:r w:rsidRPr="00176C4A">
              <w:rPr>
                <w:lang w:val="lv-LV"/>
              </w:rPr>
              <w:t>"</w:t>
            </w:r>
          </w:p>
        </w:tc>
      </w:tr>
      <w:tr w:rsidR="00176C4A" w:rsidRPr="00176C4A" w:rsidTr="00B55ED4"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4.1.1.</w:t>
            </w:r>
          </w:p>
        </w:tc>
        <w:tc>
          <w:tcPr>
            <w:tcW w:w="2268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2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1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</w:tr>
      <w:tr w:rsidR="00176C4A" w:rsidRPr="00176C4A" w:rsidTr="00B55ED4"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4.1.2.</w:t>
            </w:r>
          </w:p>
        </w:tc>
        <w:tc>
          <w:tcPr>
            <w:tcW w:w="2268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Daļēji iesniegts</w:t>
            </w:r>
          </w:p>
        </w:tc>
        <w:tc>
          <w:tcPr>
            <w:tcW w:w="2552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1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</w:tr>
      <w:tr w:rsidR="00176C4A" w:rsidRPr="00176C4A" w:rsidTr="00B55ED4"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4.1.3.</w:t>
            </w:r>
          </w:p>
        </w:tc>
        <w:tc>
          <w:tcPr>
            <w:tcW w:w="2268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2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1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</w:tr>
      <w:tr w:rsidR="00176C4A" w:rsidRPr="00176C4A" w:rsidTr="00B55ED4"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4.1.4.</w:t>
            </w:r>
          </w:p>
        </w:tc>
        <w:tc>
          <w:tcPr>
            <w:tcW w:w="2268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2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1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</w:tr>
      <w:tr w:rsidR="00176C4A" w:rsidRPr="00176C4A" w:rsidTr="00B55ED4"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4.1.5.</w:t>
            </w:r>
          </w:p>
        </w:tc>
        <w:tc>
          <w:tcPr>
            <w:tcW w:w="2268" w:type="dxa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2" w:type="dxa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1" w:type="dxa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</w:tr>
      <w:tr w:rsidR="00176C4A" w:rsidRPr="00176C4A" w:rsidTr="00B55ED4"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5.</w:t>
            </w:r>
          </w:p>
        </w:tc>
        <w:tc>
          <w:tcPr>
            <w:tcW w:w="2268" w:type="dxa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2" w:type="dxa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1" w:type="dxa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</w:tr>
    </w:tbl>
    <w:p w:rsidR="001F1216" w:rsidRDefault="001F1216" w:rsidP="00AF1248">
      <w:pPr>
        <w:ind w:firstLine="567"/>
        <w:jc w:val="both"/>
        <w:rPr>
          <w:bCs/>
          <w:lang w:val="lv-LV" w:eastAsia="lv-LV"/>
        </w:rPr>
      </w:pPr>
    </w:p>
    <w:p w:rsidR="00176C4A" w:rsidRDefault="00176C4A" w:rsidP="00AF1248">
      <w:pPr>
        <w:ind w:firstLine="567"/>
        <w:jc w:val="both"/>
        <w:rPr>
          <w:bCs/>
          <w:lang w:val="lv-LV" w:eastAsia="lv-LV"/>
        </w:rPr>
      </w:pPr>
    </w:p>
    <w:tbl>
      <w:tblPr>
        <w:tblW w:w="66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268"/>
        <w:gridCol w:w="2552"/>
      </w:tblGrid>
      <w:tr w:rsidR="00176C4A" w:rsidRPr="00176C4A" w:rsidTr="00B55ED4">
        <w:trPr>
          <w:trHeight w:val="412"/>
        </w:trPr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Nolikuma apakšpunkta Nr.</w:t>
            </w:r>
          </w:p>
        </w:tc>
        <w:tc>
          <w:tcPr>
            <w:tcW w:w="2268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SIA "</w:t>
            </w:r>
            <w:r w:rsidRPr="00176C4A">
              <w:rPr>
                <w:bCs/>
                <w:szCs w:val="26"/>
              </w:rPr>
              <w:t>INTER RAO Latvia</w:t>
            </w:r>
            <w:r w:rsidRPr="00176C4A">
              <w:rPr>
                <w:lang w:val="lv-LV"/>
              </w:rPr>
              <w:t>"</w:t>
            </w:r>
          </w:p>
        </w:tc>
        <w:tc>
          <w:tcPr>
            <w:tcW w:w="2552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AS "</w:t>
            </w:r>
            <w:r w:rsidRPr="00176C4A">
              <w:rPr>
                <w:bCs/>
                <w:szCs w:val="26"/>
              </w:rPr>
              <w:t>Latvenergo</w:t>
            </w:r>
            <w:r w:rsidRPr="00176C4A">
              <w:rPr>
                <w:lang w:val="lv-LV"/>
              </w:rPr>
              <w:t>"</w:t>
            </w:r>
          </w:p>
        </w:tc>
      </w:tr>
      <w:tr w:rsidR="00176C4A" w:rsidRPr="00176C4A" w:rsidTr="00B55ED4"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4.1.1.</w:t>
            </w:r>
          </w:p>
        </w:tc>
        <w:tc>
          <w:tcPr>
            <w:tcW w:w="2268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2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</w:tr>
      <w:tr w:rsidR="00176C4A" w:rsidRPr="00176C4A" w:rsidTr="00B55ED4"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4.1.2.</w:t>
            </w:r>
          </w:p>
        </w:tc>
        <w:tc>
          <w:tcPr>
            <w:tcW w:w="2268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iesniegts/daļēji atbilst</w:t>
            </w:r>
          </w:p>
        </w:tc>
        <w:tc>
          <w:tcPr>
            <w:tcW w:w="2552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rPr>
                <w:lang w:val="lv-LV"/>
              </w:rPr>
              <w:t>Ir iesniegts/atbilst</w:t>
            </w:r>
          </w:p>
        </w:tc>
      </w:tr>
      <w:tr w:rsidR="00176C4A" w:rsidRPr="00176C4A" w:rsidTr="00B55ED4"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4.1.3.</w:t>
            </w:r>
          </w:p>
        </w:tc>
        <w:tc>
          <w:tcPr>
            <w:tcW w:w="2268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2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rPr>
                <w:lang w:val="lv-LV"/>
              </w:rPr>
              <w:t>Ir iesniegts/atbilst</w:t>
            </w:r>
          </w:p>
        </w:tc>
      </w:tr>
      <w:tr w:rsidR="00176C4A" w:rsidRPr="00176C4A" w:rsidTr="00B55ED4"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4.1.4.</w:t>
            </w:r>
          </w:p>
        </w:tc>
        <w:tc>
          <w:tcPr>
            <w:tcW w:w="2268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2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</w:tr>
      <w:tr w:rsidR="00176C4A" w:rsidRPr="00176C4A" w:rsidTr="00B55ED4"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4.1.5.</w:t>
            </w:r>
          </w:p>
        </w:tc>
        <w:tc>
          <w:tcPr>
            <w:tcW w:w="2268" w:type="dxa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2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</w:tr>
      <w:tr w:rsidR="00176C4A" w:rsidRPr="00176C4A" w:rsidTr="00B55ED4">
        <w:tc>
          <w:tcPr>
            <w:tcW w:w="1843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5.</w:t>
            </w:r>
          </w:p>
        </w:tc>
        <w:tc>
          <w:tcPr>
            <w:tcW w:w="2268" w:type="dxa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  <w:tc>
          <w:tcPr>
            <w:tcW w:w="2552" w:type="dxa"/>
            <w:vAlign w:val="center"/>
          </w:tcPr>
          <w:p w:rsidR="00176C4A" w:rsidRPr="00176C4A" w:rsidRDefault="00176C4A" w:rsidP="00176C4A">
            <w:pPr>
              <w:jc w:val="center"/>
              <w:rPr>
                <w:lang w:val="lv-LV"/>
              </w:rPr>
            </w:pPr>
            <w:r w:rsidRPr="00176C4A">
              <w:rPr>
                <w:lang w:val="lv-LV"/>
              </w:rPr>
              <w:t>Ir iesniegts/atbilst</w:t>
            </w:r>
          </w:p>
        </w:tc>
      </w:tr>
    </w:tbl>
    <w:p w:rsidR="00176C4A" w:rsidRDefault="00176C4A" w:rsidP="00176C4A">
      <w:pPr>
        <w:spacing w:before="240"/>
        <w:ind w:right="-283" w:firstLine="567"/>
        <w:jc w:val="both"/>
        <w:rPr>
          <w:lang w:val="lv-LV"/>
        </w:rPr>
      </w:pPr>
      <w:r w:rsidRPr="00523B51">
        <w:rPr>
          <w:bCs/>
          <w:lang w:val="lv-LV" w:eastAsia="lv-LV"/>
        </w:rPr>
        <w:t>Saskaņā ar Nolikuma 4.1.</w:t>
      </w:r>
      <w:r>
        <w:rPr>
          <w:bCs/>
          <w:lang w:val="lv-LV" w:eastAsia="lv-LV"/>
        </w:rPr>
        <w:t>2</w:t>
      </w:r>
      <w:r w:rsidRPr="00523B51">
        <w:rPr>
          <w:bCs/>
          <w:lang w:val="lv-LV" w:eastAsia="lv-LV"/>
        </w:rPr>
        <w:t>.</w:t>
      </w:r>
      <w:r>
        <w:rPr>
          <w:bCs/>
          <w:lang w:val="lv-LV" w:eastAsia="lv-LV"/>
        </w:rPr>
        <w:t> </w:t>
      </w:r>
      <w:r w:rsidRPr="00523B51">
        <w:rPr>
          <w:bCs/>
          <w:lang w:val="lv-LV" w:eastAsia="lv-LV"/>
        </w:rPr>
        <w:t>apakšpunktu pretendentam jāiesniedz</w:t>
      </w:r>
      <w:r w:rsidRPr="00523B51">
        <w:rPr>
          <w:lang w:val="lv-LV"/>
        </w:rPr>
        <w:t xml:space="preserve"> </w:t>
      </w:r>
      <w:r>
        <w:rPr>
          <w:lang w:val="lv-LV"/>
        </w:rPr>
        <w:t>a</w:t>
      </w:r>
      <w:r w:rsidRPr="00F54AFC">
        <w:rPr>
          <w:lang w:val="lv-LV"/>
        </w:rPr>
        <w:t xml:space="preserve">tsauksmes </w:t>
      </w:r>
      <w:r w:rsidRPr="00641044">
        <w:rPr>
          <w:lang w:val="lv-LV"/>
        </w:rPr>
        <w:t>vismaz no diviem pretendenta klientiem, kuriem 2016. un 2017.gadā tika nodrošināta elektroenerģijas pārdošana vismaz 15 000 (piecpadsmit tūkstoši) MWh gadā</w:t>
      </w:r>
      <w:r>
        <w:rPr>
          <w:lang w:val="lv-LV"/>
        </w:rPr>
        <w:t>.</w:t>
      </w:r>
    </w:p>
    <w:p w:rsidR="00176C4A" w:rsidRDefault="00176C4A" w:rsidP="00176C4A">
      <w:pPr>
        <w:ind w:right="-283" w:firstLine="567"/>
        <w:jc w:val="both"/>
        <w:rPr>
          <w:lang w:val="lv-LV"/>
        </w:rPr>
      </w:pPr>
      <w:r>
        <w:rPr>
          <w:lang w:val="lv-LV"/>
        </w:rPr>
        <w:t xml:space="preserve">SIA </w:t>
      </w:r>
      <w:r>
        <w:rPr>
          <w:bCs/>
          <w:lang w:val="lv-LV" w:eastAsia="lv-LV"/>
        </w:rPr>
        <w:t>"AJ Power</w:t>
      </w:r>
      <w:r>
        <w:rPr>
          <w:lang w:val="lv-LV"/>
        </w:rPr>
        <w:t xml:space="preserve">" ir iesniegusi informāciju par pieredzi elektroenerģijas tirdzniecībā, norādot pasūtītājus, bet nav iesniegusi atsauksmes. SIA </w:t>
      </w:r>
      <w:r>
        <w:rPr>
          <w:bCs/>
          <w:lang w:val="lv-LV" w:eastAsia="lv-LV"/>
        </w:rPr>
        <w:t>"INTER RAO Latvia</w:t>
      </w:r>
      <w:r>
        <w:rPr>
          <w:lang w:val="lv-LV"/>
        </w:rPr>
        <w:t xml:space="preserve">" iesniegtajā atsauksmē norādītais elektroenerģijas apjoms atšķiras no apliecinājumā norādītās summas. </w:t>
      </w:r>
    </w:p>
    <w:p w:rsidR="00176C4A" w:rsidRDefault="00176C4A" w:rsidP="00176C4A">
      <w:pPr>
        <w:tabs>
          <w:tab w:val="left" w:pos="993"/>
        </w:tabs>
        <w:ind w:right="-283" w:firstLine="567"/>
        <w:jc w:val="both"/>
        <w:rPr>
          <w:lang w:val="lv-LV"/>
        </w:rPr>
      </w:pPr>
      <w:r w:rsidRPr="00D30BD1">
        <w:rPr>
          <w:rFonts w:eastAsiaTheme="minorHAnsi" w:cstheme="minorBidi"/>
          <w:bCs/>
          <w:lang w:val="lv-LV" w:eastAsia="lv-LV"/>
        </w:rPr>
        <w:t xml:space="preserve">Atbilstoši Nolikuma 6.2.apakšpunktam Iepirkumu komisija neizskata pretendenta piedāvājumu un izslēdz pretendentu no turpmākās dalības Iepirkumā, ja </w:t>
      </w:r>
      <w:r w:rsidRPr="00D30BD1">
        <w:rPr>
          <w:lang w:val="lv-LV"/>
        </w:rPr>
        <w:t>pretendents ir sniedzis nepatiesu informāciju savas kvalifikācijas novērtēšanai vai nav sniedzis visu pieprasīto informāciju pilnā apjomā, vai iesniegtā informācija neatbilst Nolikuma 4.punktā noteiktajām prasībām</w:t>
      </w:r>
    </w:p>
    <w:p w:rsidR="00176C4A" w:rsidRPr="00D30BD1" w:rsidRDefault="00176C4A" w:rsidP="00176C4A">
      <w:pPr>
        <w:tabs>
          <w:tab w:val="left" w:pos="993"/>
        </w:tabs>
        <w:ind w:right="-283" w:firstLine="567"/>
        <w:jc w:val="both"/>
        <w:rPr>
          <w:rFonts w:eastAsiaTheme="minorHAnsi" w:cstheme="minorBidi"/>
          <w:noProof/>
          <w:lang w:val="lv-LV"/>
        </w:rPr>
      </w:pPr>
      <w:r w:rsidRPr="00D30BD1">
        <w:rPr>
          <w:rFonts w:eastAsiaTheme="minorHAnsi" w:cstheme="minorBidi"/>
          <w:noProof/>
          <w:lang w:val="lv-LV"/>
        </w:rPr>
        <w:t xml:space="preserve">Saskaņā ar </w:t>
      </w:r>
      <w:r w:rsidRPr="000D44E1">
        <w:rPr>
          <w:lang w:val="lv-LV"/>
        </w:rPr>
        <w:t>Publisko iepirkumu likuma (turpmāk – Likums)</w:t>
      </w:r>
      <w:r w:rsidRPr="00D30BD1">
        <w:rPr>
          <w:rFonts w:eastAsiaTheme="minorHAnsi"/>
          <w:noProof/>
          <w:lang w:val="lv-LV"/>
        </w:rPr>
        <w:t xml:space="preserve"> 41.panta sesto daļu,</w:t>
      </w:r>
      <w:r w:rsidRPr="00D30BD1">
        <w:rPr>
          <w:rFonts w:eastAsiaTheme="minorHAnsi" w:cstheme="minorBidi"/>
          <w:noProof/>
          <w:lang w:val="lv-LV"/>
        </w:rPr>
        <w:t xml:space="preserve"> ja pasūtītājs konstatē, ka iesniegtajos dokumentos ietvertā informācija ir neskaidra vai nepilnīga, tas pieprasa, lai piegādātājs (pretendents) vai kompetenta institūcija izskaidro vai papildina minēto informāciju vai dokumentu vai iesniedz trūkstošo dokumentu. </w:t>
      </w:r>
    </w:p>
    <w:p w:rsidR="00176C4A" w:rsidRPr="00D30BD1" w:rsidRDefault="00176C4A" w:rsidP="00176C4A">
      <w:pPr>
        <w:ind w:right="-283" w:firstLine="567"/>
        <w:jc w:val="both"/>
        <w:rPr>
          <w:rFonts w:eastAsiaTheme="minorHAnsi" w:cstheme="minorBidi"/>
          <w:noProof/>
          <w:lang w:val="lv-LV"/>
        </w:rPr>
      </w:pPr>
      <w:r w:rsidRPr="00D30BD1">
        <w:rPr>
          <w:rFonts w:eastAsiaTheme="minorHAnsi" w:cstheme="minorBidi"/>
          <w:noProof/>
          <w:lang w:val="lv-LV"/>
        </w:rPr>
        <w:t>Pamatojoties uz minēto Iepirkumu komisija pieņēma lēmumu pieprasīt no pretendent</w:t>
      </w:r>
      <w:r>
        <w:rPr>
          <w:rFonts w:eastAsiaTheme="minorHAnsi" w:cstheme="minorBidi"/>
          <w:noProof/>
          <w:lang w:val="lv-LV"/>
        </w:rPr>
        <w:t>iem</w:t>
      </w:r>
      <w:r w:rsidRPr="00D30BD1">
        <w:rPr>
          <w:rFonts w:eastAsiaTheme="minorHAnsi" w:cstheme="minorBidi"/>
          <w:noProof/>
          <w:lang w:val="lv-LV"/>
        </w:rPr>
        <w:t xml:space="preserve"> </w:t>
      </w:r>
      <w:r>
        <w:rPr>
          <w:lang w:val="lv-LV"/>
        </w:rPr>
        <w:t xml:space="preserve">SIA </w:t>
      </w:r>
      <w:r>
        <w:rPr>
          <w:bCs/>
          <w:lang w:val="lv-LV" w:eastAsia="lv-LV"/>
        </w:rPr>
        <w:t>"AJ Power</w:t>
      </w:r>
      <w:r>
        <w:rPr>
          <w:lang w:val="lv-LV"/>
        </w:rPr>
        <w:t xml:space="preserve">" un SIA </w:t>
      </w:r>
      <w:r>
        <w:rPr>
          <w:bCs/>
          <w:lang w:val="lv-LV" w:eastAsia="lv-LV"/>
        </w:rPr>
        <w:t>"INTER RAO Latvia</w:t>
      </w:r>
      <w:r>
        <w:rPr>
          <w:lang w:val="lv-LV"/>
        </w:rPr>
        <w:t>"</w:t>
      </w:r>
      <w:r w:rsidRPr="00D30BD1">
        <w:rPr>
          <w:lang w:val="lv-LV"/>
        </w:rPr>
        <w:t xml:space="preserve"> </w:t>
      </w:r>
      <w:r w:rsidRPr="00D30BD1">
        <w:rPr>
          <w:rFonts w:eastAsiaTheme="minorHAnsi" w:cstheme="minorBidi"/>
          <w:noProof/>
          <w:lang w:val="lv-LV"/>
        </w:rPr>
        <w:t>papildu informāciju Nolikuma 4. punkta prasību aps</w:t>
      </w:r>
      <w:r>
        <w:rPr>
          <w:rFonts w:eastAsiaTheme="minorHAnsi" w:cstheme="minorBidi"/>
          <w:noProof/>
          <w:lang w:val="lv-LV"/>
        </w:rPr>
        <w:t>tiprināšanai un apliecināšanai</w:t>
      </w:r>
      <w:r w:rsidRPr="00D30BD1">
        <w:rPr>
          <w:rFonts w:eastAsiaTheme="minorHAnsi" w:cstheme="minorBidi"/>
          <w:noProof/>
          <w:lang w:val="lv-LV"/>
        </w:rPr>
        <w:t xml:space="preserve"> un neizslēgt pretendentu</w:t>
      </w:r>
      <w:r>
        <w:rPr>
          <w:rFonts w:eastAsiaTheme="minorHAnsi" w:cstheme="minorBidi"/>
          <w:noProof/>
          <w:lang w:val="lv-LV"/>
        </w:rPr>
        <w:t>s</w:t>
      </w:r>
      <w:r w:rsidRPr="00D30BD1">
        <w:rPr>
          <w:rFonts w:eastAsiaTheme="minorHAnsi" w:cstheme="minorBidi"/>
          <w:noProof/>
          <w:lang w:val="lv-LV"/>
        </w:rPr>
        <w:t xml:space="preserve"> no turpmākas piedalīšanās Iepirkumā līdz papildu informācijas saņemšanai un tās izvērtēšanai.</w:t>
      </w:r>
    </w:p>
    <w:p w:rsidR="00176C4A" w:rsidRPr="00176C4A" w:rsidRDefault="00176C4A" w:rsidP="00176C4A">
      <w:pPr>
        <w:ind w:right="-283" w:firstLine="567"/>
        <w:jc w:val="both"/>
        <w:rPr>
          <w:rFonts w:eastAsia="Calibri"/>
          <w:noProof/>
          <w:lang w:val="lv-LV"/>
        </w:rPr>
      </w:pPr>
      <w:r>
        <w:rPr>
          <w:rFonts w:eastAsia="Calibri"/>
          <w:noProof/>
          <w:lang w:val="lv-LV"/>
        </w:rPr>
        <w:t>L</w:t>
      </w:r>
      <w:r w:rsidRPr="00176C4A">
        <w:rPr>
          <w:rFonts w:eastAsia="Calibri"/>
          <w:noProof/>
          <w:lang w:val="lv-LV"/>
        </w:rPr>
        <w:t xml:space="preserve">īdz 2018. gada 22. martam (atbilstoši noteiktajam termiņam) ir saņemta papildu informācija no SIA </w:t>
      </w:r>
      <w:r w:rsidRPr="00176C4A">
        <w:rPr>
          <w:rFonts w:eastAsia="Calibri"/>
          <w:bCs/>
          <w:noProof/>
          <w:lang w:val="lv-LV" w:eastAsia="lv-LV"/>
        </w:rPr>
        <w:t>"INTER RAO Latvia</w:t>
      </w:r>
      <w:r w:rsidRPr="00176C4A">
        <w:rPr>
          <w:rFonts w:eastAsia="Calibri"/>
          <w:noProof/>
          <w:lang w:val="lv-LV"/>
        </w:rPr>
        <w:t>" un</w:t>
      </w:r>
      <w:r w:rsidRPr="00176C4A">
        <w:rPr>
          <w:rFonts w:eastAsia="Calibri"/>
          <w:bCs/>
          <w:noProof/>
          <w:lang w:val="lv-LV" w:eastAsia="lv-LV"/>
        </w:rPr>
        <w:t xml:space="preserve"> </w:t>
      </w:r>
      <w:r w:rsidRPr="00176C4A">
        <w:rPr>
          <w:rFonts w:eastAsia="Calibri"/>
          <w:noProof/>
          <w:lang w:val="lv-LV"/>
        </w:rPr>
        <w:t xml:space="preserve">SIA </w:t>
      </w:r>
      <w:r w:rsidRPr="00176C4A">
        <w:rPr>
          <w:rFonts w:eastAsia="Calibri"/>
          <w:bCs/>
          <w:noProof/>
          <w:lang w:val="lv-LV" w:eastAsia="lv-LV"/>
        </w:rPr>
        <w:t>"AJ Power</w:t>
      </w:r>
      <w:r w:rsidRPr="00176C4A">
        <w:rPr>
          <w:rFonts w:eastAsia="Calibri"/>
          <w:noProof/>
          <w:lang w:val="lv-LV"/>
        </w:rPr>
        <w:t>".</w:t>
      </w:r>
    </w:p>
    <w:p w:rsidR="00176C4A" w:rsidRPr="00176C4A" w:rsidRDefault="00176C4A" w:rsidP="00176C4A">
      <w:pPr>
        <w:ind w:right="-283" w:firstLine="567"/>
        <w:jc w:val="both"/>
        <w:rPr>
          <w:lang w:val="lv-LV"/>
        </w:rPr>
      </w:pPr>
      <w:r w:rsidRPr="00176C4A">
        <w:rPr>
          <w:color w:val="000000"/>
          <w:lang w:val="lv-LV"/>
        </w:rPr>
        <w:t xml:space="preserve">Iepirkumu komisija izvērtē iesniegto papildu informāciju un uzskata pretendentu </w:t>
      </w:r>
      <w:r w:rsidRPr="00176C4A">
        <w:rPr>
          <w:lang w:val="lv-LV"/>
        </w:rPr>
        <w:t xml:space="preserve">SIA </w:t>
      </w:r>
      <w:r w:rsidRPr="00176C4A">
        <w:rPr>
          <w:bCs/>
          <w:lang w:val="lv-LV" w:eastAsia="lv-LV"/>
        </w:rPr>
        <w:t>"INTER RAO Latvia</w:t>
      </w:r>
      <w:r w:rsidRPr="00176C4A">
        <w:rPr>
          <w:lang w:val="lv-LV"/>
        </w:rPr>
        <w:t>" un</w:t>
      </w:r>
      <w:r w:rsidRPr="00176C4A">
        <w:rPr>
          <w:bCs/>
          <w:lang w:val="lv-LV" w:eastAsia="lv-LV"/>
        </w:rPr>
        <w:t xml:space="preserve"> </w:t>
      </w:r>
      <w:r w:rsidRPr="00176C4A">
        <w:rPr>
          <w:lang w:val="lv-LV"/>
        </w:rPr>
        <w:t xml:space="preserve">SIA </w:t>
      </w:r>
      <w:r w:rsidRPr="00176C4A">
        <w:rPr>
          <w:bCs/>
          <w:lang w:val="lv-LV" w:eastAsia="lv-LV"/>
        </w:rPr>
        <w:t>"AJ Power</w:t>
      </w:r>
      <w:r w:rsidRPr="00176C4A">
        <w:rPr>
          <w:lang w:val="lv-LV"/>
        </w:rPr>
        <w:t xml:space="preserve">" </w:t>
      </w:r>
      <w:r w:rsidRPr="00176C4A">
        <w:rPr>
          <w:color w:val="000000"/>
          <w:lang w:val="lv-LV"/>
        </w:rPr>
        <w:t xml:space="preserve">piedāvājumus par atbilstošiem Iepirkuma nolikuma (turpmāk – Nolikums) </w:t>
      </w:r>
      <w:r w:rsidRPr="00176C4A">
        <w:rPr>
          <w:lang w:val="lv-LV"/>
        </w:rPr>
        <w:t>4.1.2.apakšpunkta</w:t>
      </w:r>
      <w:r w:rsidRPr="00176C4A">
        <w:rPr>
          <w:color w:val="000000"/>
          <w:lang w:val="lv-LV"/>
        </w:rPr>
        <w:t xml:space="preserve"> prasībām. </w:t>
      </w:r>
    </w:p>
    <w:p w:rsidR="00176C4A" w:rsidRPr="00176C4A" w:rsidRDefault="00176C4A" w:rsidP="00176C4A">
      <w:pPr>
        <w:spacing w:before="120"/>
        <w:ind w:right="-283" w:firstLine="567"/>
        <w:jc w:val="both"/>
        <w:rPr>
          <w:rFonts w:eastAsia="Calibri"/>
          <w:noProof/>
          <w:lang w:val="lv-LV"/>
        </w:rPr>
      </w:pPr>
      <w:r>
        <w:rPr>
          <w:rFonts w:eastAsia="Calibri"/>
          <w:bCs/>
          <w:lang w:val="lv-LV" w:eastAsia="lv-LV"/>
        </w:rPr>
        <w:t>P</w:t>
      </w:r>
      <w:r w:rsidRPr="00176C4A">
        <w:rPr>
          <w:rFonts w:eastAsia="Calibri"/>
          <w:bCs/>
          <w:lang w:val="lv-LV" w:eastAsia="lv-LV"/>
        </w:rPr>
        <w:t>retendentu</w:t>
      </w:r>
      <w:r w:rsidRPr="00176C4A">
        <w:rPr>
          <w:rFonts w:ascii="Calibri" w:eastAsia="Calibri" w:hAnsi="Calibri"/>
          <w:noProof/>
          <w:sz w:val="22"/>
          <w:szCs w:val="22"/>
          <w:lang w:val="lv-LV"/>
        </w:rPr>
        <w:t xml:space="preserve"> </w:t>
      </w:r>
      <w:r w:rsidRPr="00176C4A">
        <w:rPr>
          <w:rFonts w:eastAsia="Calibri"/>
          <w:noProof/>
          <w:lang w:val="lv-LV"/>
        </w:rPr>
        <w:t>iesniegtie tehniskie piedāvājumi atbilst Nolikuma tehniskās specifikācijas prasībām.</w:t>
      </w:r>
    </w:p>
    <w:p w:rsidR="00AF1248" w:rsidRPr="00AF1248" w:rsidRDefault="00F45B7B" w:rsidP="00AF1248">
      <w:pPr>
        <w:ind w:firstLine="567"/>
        <w:jc w:val="both"/>
        <w:rPr>
          <w:rFonts w:eastAsiaTheme="minorHAnsi" w:cstheme="minorBidi"/>
          <w:bCs/>
          <w:lang w:val="lv-LV" w:eastAsia="lv-LV"/>
        </w:rPr>
      </w:pPr>
      <w:r w:rsidRPr="00ED34CC">
        <w:rPr>
          <w:bCs/>
          <w:lang w:val="lv-LV" w:eastAsia="lv-LV"/>
        </w:rPr>
        <w:t>Pretendentu piedāvājumi ir pareizi noformēti un atbilst Nolikuma prasībām</w:t>
      </w:r>
      <w:r w:rsidR="00AF1248" w:rsidRPr="00AF1248">
        <w:rPr>
          <w:rFonts w:eastAsiaTheme="minorHAnsi" w:cstheme="minorBidi"/>
          <w:bCs/>
          <w:lang w:val="lv-LV" w:eastAsia="lv-LV"/>
        </w:rPr>
        <w:t>.</w:t>
      </w:r>
    </w:p>
    <w:p w:rsidR="00DA6BC2" w:rsidRDefault="0066541C" w:rsidP="009403E1">
      <w:pPr>
        <w:pStyle w:val="BodyTextIndent2"/>
        <w:spacing w:before="120"/>
        <w:ind w:right="-283" w:firstLine="0"/>
        <w:rPr>
          <w:b/>
          <w:sz w:val="24"/>
        </w:rPr>
      </w:pPr>
      <w:r>
        <w:rPr>
          <w:b/>
          <w:sz w:val="24"/>
        </w:rPr>
        <w:t>5. Pretendent</w:t>
      </w:r>
      <w:r w:rsidR="00A96557">
        <w:rPr>
          <w:b/>
          <w:sz w:val="24"/>
        </w:rPr>
        <w:t>u</w:t>
      </w:r>
      <w:r>
        <w:rPr>
          <w:b/>
          <w:sz w:val="24"/>
        </w:rPr>
        <w:t xml:space="preserve"> nosaukum</w:t>
      </w:r>
      <w:r w:rsidR="00A96557">
        <w:rPr>
          <w:b/>
          <w:sz w:val="24"/>
        </w:rPr>
        <w:t>i</w:t>
      </w:r>
      <w:r>
        <w:rPr>
          <w:b/>
          <w:sz w:val="24"/>
        </w:rPr>
        <w:t>, kur</w:t>
      </w:r>
      <w:r w:rsidR="00A96557">
        <w:rPr>
          <w:b/>
          <w:sz w:val="24"/>
        </w:rPr>
        <w:t>i</w:t>
      </w:r>
      <w:r>
        <w:rPr>
          <w:b/>
          <w:sz w:val="24"/>
        </w:rPr>
        <w:t xml:space="preserve"> iesnie</w:t>
      </w:r>
      <w:r w:rsidR="00A96557">
        <w:rPr>
          <w:b/>
          <w:sz w:val="24"/>
        </w:rPr>
        <w:t>dza</w:t>
      </w:r>
      <w:r>
        <w:rPr>
          <w:b/>
          <w:sz w:val="24"/>
        </w:rPr>
        <w:t xml:space="preserve"> piedāvājumu</w:t>
      </w:r>
      <w:r w:rsidR="00A96557">
        <w:rPr>
          <w:b/>
          <w:sz w:val="24"/>
        </w:rPr>
        <w:t>s</w:t>
      </w:r>
      <w:r w:rsidR="00E634E8">
        <w:rPr>
          <w:b/>
          <w:sz w:val="24"/>
        </w:rPr>
        <w:t>, kā arī piedāvātā</w:t>
      </w:r>
      <w:r w:rsidR="00A96557">
        <w:rPr>
          <w:b/>
          <w:sz w:val="24"/>
        </w:rPr>
        <w:t>s</w:t>
      </w:r>
      <w:r w:rsidR="00E634E8">
        <w:rPr>
          <w:b/>
          <w:sz w:val="24"/>
        </w:rPr>
        <w:t xml:space="preserve"> cena</w:t>
      </w:r>
      <w:r w:rsidR="00A96557">
        <w:rPr>
          <w:b/>
          <w:sz w:val="24"/>
        </w:rPr>
        <w:t>s</w:t>
      </w:r>
      <w:r w:rsidR="00A7565E">
        <w:rPr>
          <w:b/>
          <w:sz w:val="24"/>
        </w:rPr>
        <w:t xml:space="preserve"> un</w:t>
      </w:r>
      <w:r w:rsidR="00511661">
        <w:rPr>
          <w:b/>
          <w:sz w:val="24"/>
        </w:rPr>
        <w:t xml:space="preserve"> </w:t>
      </w:r>
      <w:r w:rsidR="00511661" w:rsidRPr="00511661">
        <w:rPr>
          <w:b/>
          <w:sz w:val="24"/>
        </w:rPr>
        <w:t>pārbaud</w:t>
      </w:r>
      <w:r w:rsidR="00511661">
        <w:rPr>
          <w:b/>
          <w:sz w:val="24"/>
        </w:rPr>
        <w:t>e</w:t>
      </w:r>
      <w:r w:rsidR="00114FB4">
        <w:rPr>
          <w:b/>
          <w:sz w:val="24"/>
        </w:rPr>
        <w:t>s rezultāti</w:t>
      </w:r>
      <w:r w:rsidR="00511661" w:rsidRPr="00511661">
        <w:rPr>
          <w:b/>
          <w:sz w:val="24"/>
        </w:rPr>
        <w:t xml:space="preserve"> attiecībā uz pretendentu, kuram būtu piešķiramas līguma slēgšanas tiesība</w:t>
      </w:r>
      <w:r w:rsidR="00511661">
        <w:rPr>
          <w:b/>
          <w:sz w:val="24"/>
        </w:rPr>
        <w:t>s</w:t>
      </w:r>
      <w:r w:rsidRPr="00511661">
        <w:rPr>
          <w:b/>
          <w:sz w:val="24"/>
        </w:rPr>
        <w:t>:</w:t>
      </w:r>
    </w:p>
    <w:p w:rsidR="00F45B7B" w:rsidRDefault="00F45B7B" w:rsidP="00F45B7B">
      <w:pPr>
        <w:spacing w:after="120"/>
        <w:ind w:right="-908" w:firstLine="567"/>
        <w:jc w:val="both"/>
        <w:rPr>
          <w:lang w:val="lv-LV"/>
        </w:rPr>
      </w:pPr>
      <w:r>
        <w:rPr>
          <w:lang w:val="lv-LV"/>
        </w:rPr>
        <w:t>P</w:t>
      </w:r>
      <w:r w:rsidRPr="00F45B7B">
        <w:rPr>
          <w:lang w:val="lv-LV"/>
        </w:rPr>
        <w:t>retendentu</w:t>
      </w:r>
      <w:r>
        <w:rPr>
          <w:lang w:val="lv-LV"/>
        </w:rPr>
        <w:t xml:space="preserve"> finanšu piedāvājumi</w:t>
      </w:r>
      <w:r w:rsidRPr="00F45B7B">
        <w:rPr>
          <w:lang w:val="lv-LV"/>
        </w:rPr>
        <w:t>:</w:t>
      </w:r>
    </w:p>
    <w:p w:rsidR="00176C4A" w:rsidRPr="00176C4A" w:rsidRDefault="00176C4A" w:rsidP="00176C4A">
      <w:pPr>
        <w:tabs>
          <w:tab w:val="left" w:pos="3686"/>
          <w:tab w:val="left" w:pos="6237"/>
        </w:tabs>
        <w:ind w:right="-2" w:firstLine="567"/>
        <w:jc w:val="both"/>
      </w:pPr>
      <w:r w:rsidRPr="00176C4A">
        <w:t>SIA "AJ Power" finanšu piedāvājums:</w:t>
      </w:r>
    </w:p>
    <w:p w:rsidR="00176C4A" w:rsidRPr="00176C4A" w:rsidRDefault="00176C4A" w:rsidP="00176C4A">
      <w:pPr>
        <w:tabs>
          <w:tab w:val="left" w:pos="3686"/>
          <w:tab w:val="left" w:pos="6237"/>
        </w:tabs>
        <w:ind w:right="-2"/>
        <w:jc w:val="both"/>
      </w:pPr>
    </w:p>
    <w:tbl>
      <w:tblPr>
        <w:tblpPr w:leftFromText="180" w:rightFromText="180" w:vertAnchor="text" w:horzAnchor="margin" w:tblpXSpec="right" w:tblpY="45"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1800"/>
        <w:gridCol w:w="1560"/>
        <w:gridCol w:w="2340"/>
      </w:tblGrid>
      <w:tr w:rsidR="00176C4A" w:rsidRPr="00176C4A" w:rsidTr="00B55ED4">
        <w:trPr>
          <w:trHeight w:val="811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Tarifs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Elektroenerģijas viena MWh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cena,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EUR, bez PVN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Gada vidējais patēriņš,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MWh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Kopējā cena gada prognozējamajam daudzumam, EUR, bez PVN (informācijai)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  <w:lang w:val="it-IT"/>
              </w:rPr>
            </w:pPr>
            <w:r w:rsidRPr="00176C4A">
              <w:rPr>
                <w:b/>
                <w:lang w:val="it-IT"/>
              </w:rPr>
              <w:t>"A"</w:t>
            </w:r>
          </w:p>
          <w:p w:rsidR="00176C4A" w:rsidRPr="00176C4A" w:rsidRDefault="00176C4A" w:rsidP="00176C4A">
            <w:pPr>
              <w:jc w:val="center"/>
              <w:rPr>
                <w:lang w:val="it-IT"/>
              </w:rPr>
            </w:pPr>
            <w:r w:rsidRPr="00176C4A">
              <w:rPr>
                <w:lang w:val="it-IT"/>
              </w:rPr>
              <w:t>viena laika zonā – visās dienās, visu diennakti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39,00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2800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109 200,00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"B"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dienas zona – darba dienās no plkst.7.00 līdz plkst.8.00, no plkst.10.00 līdz plkst.17.00 un no plkst. 20.00 līdz plkst.23.00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46,00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3300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151 800,00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"C"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maksimumstundas – darba dienās no plkst.8.00 līdz plkst.10.00 un no plkst.17.00 līdz plkst.20.00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50,00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1500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75 000,00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"D"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nakts zona un nedēļas nogale – darba dienās no plkst.23.00 līdz plkst.7.00, sestdienās un svētdienās – visu diennakti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30,00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3700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111 000,00</w:t>
            </w:r>
          </w:p>
        </w:tc>
      </w:tr>
      <w:tr w:rsidR="00176C4A" w:rsidRPr="00176C4A" w:rsidTr="00B55ED4">
        <w:trPr>
          <w:trHeight w:val="309"/>
        </w:trPr>
        <w:tc>
          <w:tcPr>
            <w:tcW w:w="6888" w:type="dxa"/>
            <w:gridSpan w:val="3"/>
            <w:vAlign w:val="center"/>
          </w:tcPr>
          <w:p w:rsidR="00176C4A" w:rsidRPr="00176C4A" w:rsidRDefault="00176C4A" w:rsidP="00176C4A">
            <w:pPr>
              <w:jc w:val="right"/>
            </w:pPr>
            <w:r w:rsidRPr="00176C4A">
              <w:t>Kopējā summa gada prognozējamajam daudzumam,</w:t>
            </w:r>
          </w:p>
          <w:p w:rsidR="00176C4A" w:rsidRPr="00176C4A" w:rsidRDefault="00176C4A" w:rsidP="00176C4A">
            <w:pPr>
              <w:jc w:val="right"/>
            </w:pPr>
            <w:r w:rsidRPr="00176C4A">
              <w:t>EUR, (informācijai)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447 000,00</w:t>
            </w:r>
          </w:p>
        </w:tc>
      </w:tr>
      <w:tr w:rsidR="00176C4A" w:rsidRPr="00176C4A" w:rsidTr="00B55ED4">
        <w:trPr>
          <w:trHeight w:val="309"/>
        </w:trPr>
        <w:tc>
          <w:tcPr>
            <w:tcW w:w="6888" w:type="dxa"/>
            <w:gridSpan w:val="3"/>
            <w:vAlign w:val="center"/>
          </w:tcPr>
          <w:p w:rsidR="00176C4A" w:rsidRPr="00176C4A" w:rsidRDefault="00176C4A" w:rsidP="00176C4A">
            <w:pPr>
              <w:jc w:val="right"/>
            </w:pPr>
            <w:r w:rsidRPr="00176C4A">
              <w:rPr>
                <w:b/>
              </w:rPr>
              <w:t>Piedāvājuma izvēles kritērijs</w:t>
            </w:r>
          </w:p>
          <w:p w:rsidR="00176C4A" w:rsidRPr="00176C4A" w:rsidRDefault="00176C4A" w:rsidP="00176C4A">
            <w:pPr>
              <w:jc w:val="right"/>
            </w:pPr>
            <w:r w:rsidRPr="00176C4A">
              <w:t>Elektroenerģijas nosacītā cena, EUR/MWh (bez PVN) =</w:t>
            </w:r>
          </w:p>
          <w:p w:rsidR="00176C4A" w:rsidRPr="00176C4A" w:rsidRDefault="00176C4A" w:rsidP="00176C4A">
            <w:pPr>
              <w:jc w:val="right"/>
              <w:rPr>
                <w:b/>
              </w:rPr>
            </w:pPr>
            <w:r w:rsidRPr="00176C4A">
              <w:rPr>
                <w:b/>
              </w:rPr>
              <w:t>A x 0,25 + B x 0,29 + C x 0,13 + D x 0,33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39,49</w:t>
            </w:r>
          </w:p>
        </w:tc>
      </w:tr>
    </w:tbl>
    <w:p w:rsidR="00176C4A" w:rsidRPr="00176C4A" w:rsidRDefault="00176C4A" w:rsidP="00176C4A">
      <w:pPr>
        <w:jc w:val="both"/>
      </w:pPr>
    </w:p>
    <w:p w:rsidR="00176C4A" w:rsidRPr="00176C4A" w:rsidRDefault="00176C4A" w:rsidP="00176C4A">
      <w:pPr>
        <w:ind w:right="-2" w:firstLine="567"/>
        <w:jc w:val="both"/>
      </w:pPr>
      <w:r w:rsidRPr="00176C4A">
        <w:t>SIA "Enefit" finanšu piedāvājums:</w:t>
      </w:r>
    </w:p>
    <w:p w:rsidR="00176C4A" w:rsidRPr="00176C4A" w:rsidRDefault="00176C4A" w:rsidP="00176C4A">
      <w:pPr>
        <w:jc w:val="both"/>
      </w:pPr>
    </w:p>
    <w:tbl>
      <w:tblPr>
        <w:tblpPr w:leftFromText="180" w:rightFromText="180" w:vertAnchor="text" w:horzAnchor="margin" w:tblpXSpec="right" w:tblpY="45"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1800"/>
        <w:gridCol w:w="1560"/>
        <w:gridCol w:w="2340"/>
      </w:tblGrid>
      <w:tr w:rsidR="00176C4A" w:rsidRPr="00176C4A" w:rsidTr="00B55ED4">
        <w:trPr>
          <w:trHeight w:val="811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Tarifs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Elektroenerģijas viena MWh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cena,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EUR, bez PVN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Gada vidējais patēriņš,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MWh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Kopējā cena gada prognozējamajam daudzumam, EUR, bez PVN (informācijai)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  <w:lang w:val="it-IT"/>
              </w:rPr>
            </w:pPr>
            <w:r w:rsidRPr="00176C4A">
              <w:rPr>
                <w:b/>
                <w:lang w:val="it-IT"/>
              </w:rPr>
              <w:t>"A"</w:t>
            </w:r>
          </w:p>
          <w:p w:rsidR="00176C4A" w:rsidRPr="00176C4A" w:rsidRDefault="00176C4A" w:rsidP="00176C4A">
            <w:pPr>
              <w:jc w:val="center"/>
              <w:rPr>
                <w:lang w:val="it-IT"/>
              </w:rPr>
            </w:pPr>
            <w:r w:rsidRPr="00176C4A">
              <w:rPr>
                <w:lang w:val="it-IT"/>
              </w:rPr>
              <w:t>viena laika zonā – visās dienās, visu diennakti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41,56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2800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116 368,00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"B"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dienas zona – darba dienās no plkst.7.00 līdz plkst.8.00, no plkst.10.00 līdz plkst.17.00 un no plkst. 20.00 līdz plkst.23.00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37,85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3300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124 905,00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"C"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maksimumstundas – darba dienās no plkst.8.00 līdz plkst.10.00 un no plkst.17.00 līdz plkst.20.00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56,77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1500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85 155,00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"D"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nakts zona un nedēļas nogale – darba dienās no plkst.23.00 līdz plkst.7.00, sestdienās un svētdienās – visu diennakti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37,85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3700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140 045,00</w:t>
            </w:r>
          </w:p>
        </w:tc>
      </w:tr>
      <w:tr w:rsidR="00176C4A" w:rsidRPr="00176C4A" w:rsidTr="00B55ED4">
        <w:trPr>
          <w:trHeight w:val="309"/>
        </w:trPr>
        <w:tc>
          <w:tcPr>
            <w:tcW w:w="6888" w:type="dxa"/>
            <w:gridSpan w:val="3"/>
            <w:vAlign w:val="center"/>
          </w:tcPr>
          <w:p w:rsidR="00176C4A" w:rsidRPr="00176C4A" w:rsidRDefault="00176C4A" w:rsidP="00176C4A">
            <w:pPr>
              <w:jc w:val="right"/>
            </w:pPr>
            <w:r w:rsidRPr="00176C4A">
              <w:t>Kopējā summa gada prognozējamajam daudzumam,</w:t>
            </w:r>
          </w:p>
          <w:p w:rsidR="00176C4A" w:rsidRPr="00176C4A" w:rsidRDefault="00176C4A" w:rsidP="00176C4A">
            <w:pPr>
              <w:jc w:val="right"/>
            </w:pPr>
            <w:r w:rsidRPr="00176C4A">
              <w:t>EUR, (informācijai)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466 473,00</w:t>
            </w:r>
          </w:p>
        </w:tc>
      </w:tr>
      <w:tr w:rsidR="00176C4A" w:rsidRPr="00176C4A" w:rsidTr="00B55ED4">
        <w:trPr>
          <w:trHeight w:val="309"/>
        </w:trPr>
        <w:tc>
          <w:tcPr>
            <w:tcW w:w="6888" w:type="dxa"/>
            <w:gridSpan w:val="3"/>
            <w:vAlign w:val="center"/>
          </w:tcPr>
          <w:p w:rsidR="00176C4A" w:rsidRPr="00176C4A" w:rsidRDefault="00176C4A" w:rsidP="00176C4A">
            <w:pPr>
              <w:jc w:val="right"/>
            </w:pPr>
            <w:r w:rsidRPr="00176C4A">
              <w:rPr>
                <w:b/>
              </w:rPr>
              <w:t>Piedāvājuma izvēles kritērijs</w:t>
            </w:r>
          </w:p>
          <w:p w:rsidR="00176C4A" w:rsidRPr="00176C4A" w:rsidRDefault="00176C4A" w:rsidP="00176C4A">
            <w:pPr>
              <w:jc w:val="right"/>
            </w:pPr>
            <w:r w:rsidRPr="00176C4A">
              <w:t>Elektroenerģijas nosacītā cena, EUR/MWh (bez PVN) =</w:t>
            </w:r>
          </w:p>
          <w:p w:rsidR="00176C4A" w:rsidRPr="00176C4A" w:rsidRDefault="00176C4A" w:rsidP="00176C4A">
            <w:pPr>
              <w:jc w:val="right"/>
            </w:pPr>
            <w:r w:rsidRPr="00176C4A">
              <w:rPr>
                <w:b/>
              </w:rPr>
              <w:t>A x 0,25 + B x 0,29 + C x 0,13 + D x 0,33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41,24</w:t>
            </w:r>
          </w:p>
        </w:tc>
      </w:tr>
    </w:tbl>
    <w:p w:rsidR="00176C4A" w:rsidRPr="00176C4A" w:rsidRDefault="00176C4A" w:rsidP="00176C4A">
      <w:pPr>
        <w:jc w:val="both"/>
      </w:pPr>
    </w:p>
    <w:p w:rsidR="00176C4A" w:rsidRPr="00176C4A" w:rsidRDefault="00176C4A" w:rsidP="00176C4A">
      <w:pPr>
        <w:tabs>
          <w:tab w:val="left" w:pos="3686"/>
          <w:tab w:val="left" w:pos="6237"/>
        </w:tabs>
        <w:ind w:right="-2" w:firstLine="567"/>
        <w:jc w:val="both"/>
      </w:pPr>
      <w:r w:rsidRPr="00176C4A">
        <w:t>SIA "Geton Energy" finanšu piedāvājums:</w:t>
      </w:r>
    </w:p>
    <w:p w:rsidR="00176C4A" w:rsidRPr="00176C4A" w:rsidRDefault="00176C4A" w:rsidP="00176C4A">
      <w:pPr>
        <w:jc w:val="both"/>
      </w:pPr>
    </w:p>
    <w:tbl>
      <w:tblPr>
        <w:tblpPr w:leftFromText="180" w:rightFromText="180" w:vertAnchor="text" w:horzAnchor="margin" w:tblpXSpec="right" w:tblpY="45"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1800"/>
        <w:gridCol w:w="1560"/>
        <w:gridCol w:w="2340"/>
      </w:tblGrid>
      <w:tr w:rsidR="00176C4A" w:rsidRPr="00176C4A" w:rsidTr="00B55ED4">
        <w:trPr>
          <w:trHeight w:val="811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Tarifs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Elektroenerģijas viena MWh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cena,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EUR, bez PVN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Gada vidējais patēriņš,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MWh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Kopējā cena gada prognozējamajam daudzumam, EUR, bez PVN (informācijai)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  <w:lang w:val="it-IT"/>
              </w:rPr>
            </w:pPr>
            <w:r w:rsidRPr="00176C4A">
              <w:rPr>
                <w:b/>
                <w:lang w:val="it-IT"/>
              </w:rPr>
              <w:t>"A"</w:t>
            </w:r>
          </w:p>
          <w:p w:rsidR="00176C4A" w:rsidRPr="00176C4A" w:rsidRDefault="00176C4A" w:rsidP="00176C4A">
            <w:pPr>
              <w:jc w:val="center"/>
              <w:rPr>
                <w:lang w:val="it-IT"/>
              </w:rPr>
            </w:pPr>
            <w:r w:rsidRPr="00176C4A">
              <w:rPr>
                <w:lang w:val="it-IT"/>
              </w:rPr>
              <w:t>viena laika zonā – visās dienās, visu diennakti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39,84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2800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111 552,00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"B"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dienas zona – darba dienās no plkst.7.00 līdz plkst.8.00, no plkst.10.00 līdz plkst.17.00 un no plkst. 20.00 līdz plkst.23.00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39,84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3300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131 472,00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"C"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maksimumstundas – darba dienās no plkst.8.00 līdz plkst.10.00 un no plkst.17.00 līdz plkst.20.00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39,84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1500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59 760,00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"D"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nakts zona un nedēļas nogale – darba dienās no plkst.23.00 līdz plkst.7.00, sestdienās un svētdienās – visu diennakti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39,84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3700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147 408,00</w:t>
            </w:r>
          </w:p>
        </w:tc>
      </w:tr>
      <w:tr w:rsidR="00176C4A" w:rsidRPr="00176C4A" w:rsidTr="00B55ED4">
        <w:trPr>
          <w:trHeight w:val="309"/>
        </w:trPr>
        <w:tc>
          <w:tcPr>
            <w:tcW w:w="6888" w:type="dxa"/>
            <w:gridSpan w:val="3"/>
            <w:vAlign w:val="center"/>
          </w:tcPr>
          <w:p w:rsidR="00176C4A" w:rsidRPr="00176C4A" w:rsidRDefault="00176C4A" w:rsidP="00176C4A">
            <w:pPr>
              <w:jc w:val="right"/>
            </w:pPr>
            <w:r w:rsidRPr="00176C4A">
              <w:t>Kopējā summa gada prognozējamajam daudzumam,</w:t>
            </w:r>
          </w:p>
          <w:p w:rsidR="00176C4A" w:rsidRPr="00176C4A" w:rsidRDefault="00176C4A" w:rsidP="00176C4A">
            <w:pPr>
              <w:jc w:val="right"/>
            </w:pPr>
            <w:r w:rsidRPr="00176C4A">
              <w:t>EUR, (informācijai)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450 192,00</w:t>
            </w:r>
          </w:p>
        </w:tc>
      </w:tr>
      <w:tr w:rsidR="00176C4A" w:rsidRPr="00176C4A" w:rsidTr="00B55ED4">
        <w:trPr>
          <w:trHeight w:val="309"/>
        </w:trPr>
        <w:tc>
          <w:tcPr>
            <w:tcW w:w="6888" w:type="dxa"/>
            <w:gridSpan w:val="3"/>
            <w:vAlign w:val="center"/>
          </w:tcPr>
          <w:p w:rsidR="00176C4A" w:rsidRPr="00176C4A" w:rsidRDefault="00176C4A" w:rsidP="00176C4A">
            <w:pPr>
              <w:jc w:val="right"/>
            </w:pPr>
            <w:r w:rsidRPr="00176C4A">
              <w:rPr>
                <w:b/>
              </w:rPr>
              <w:t>Piedāvājuma izvēles kritērijs</w:t>
            </w:r>
          </w:p>
          <w:p w:rsidR="00176C4A" w:rsidRPr="00176C4A" w:rsidRDefault="00176C4A" w:rsidP="00176C4A">
            <w:pPr>
              <w:jc w:val="right"/>
            </w:pPr>
            <w:r w:rsidRPr="00176C4A">
              <w:t>Elektroenerģijas nosacītā cena, EUR/MWh (bez PVN) =</w:t>
            </w:r>
          </w:p>
          <w:p w:rsidR="00176C4A" w:rsidRPr="00176C4A" w:rsidRDefault="00176C4A" w:rsidP="00176C4A">
            <w:pPr>
              <w:jc w:val="right"/>
            </w:pPr>
            <w:r w:rsidRPr="00176C4A">
              <w:rPr>
                <w:b/>
              </w:rPr>
              <w:t>A x 0,25 + B x 0,29 + C x 0,13 + D x 0,33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39,84</w:t>
            </w:r>
          </w:p>
        </w:tc>
      </w:tr>
    </w:tbl>
    <w:p w:rsidR="00176C4A" w:rsidRPr="00176C4A" w:rsidRDefault="00176C4A" w:rsidP="00176C4A">
      <w:pPr>
        <w:jc w:val="both"/>
      </w:pPr>
    </w:p>
    <w:p w:rsidR="00F64BBB" w:rsidRDefault="00F64BBB" w:rsidP="00176C4A">
      <w:pPr>
        <w:ind w:right="-2" w:firstLine="567"/>
        <w:jc w:val="both"/>
        <w:rPr>
          <w:lang w:val="it-IT"/>
        </w:rPr>
      </w:pPr>
    </w:p>
    <w:p w:rsidR="00F64BBB" w:rsidRDefault="00F64BBB" w:rsidP="00176C4A">
      <w:pPr>
        <w:ind w:right="-2" w:firstLine="567"/>
        <w:jc w:val="both"/>
        <w:rPr>
          <w:lang w:val="it-IT"/>
        </w:rPr>
      </w:pPr>
    </w:p>
    <w:p w:rsidR="00176C4A" w:rsidRPr="00176C4A" w:rsidRDefault="00176C4A" w:rsidP="00176C4A">
      <w:pPr>
        <w:ind w:right="-2" w:firstLine="567"/>
        <w:jc w:val="both"/>
        <w:rPr>
          <w:lang w:val="it-IT"/>
        </w:rPr>
      </w:pPr>
      <w:r w:rsidRPr="00176C4A">
        <w:rPr>
          <w:lang w:val="it-IT"/>
        </w:rPr>
        <w:t>SIA "INTER RAO Latvia" finanšu piedāvājums:</w:t>
      </w:r>
    </w:p>
    <w:p w:rsidR="00176C4A" w:rsidRPr="00176C4A" w:rsidRDefault="00176C4A" w:rsidP="00176C4A">
      <w:pPr>
        <w:jc w:val="both"/>
        <w:rPr>
          <w:lang w:val="it-IT"/>
        </w:rPr>
      </w:pPr>
    </w:p>
    <w:tbl>
      <w:tblPr>
        <w:tblpPr w:leftFromText="180" w:rightFromText="180" w:vertAnchor="text" w:horzAnchor="margin" w:tblpXSpec="right" w:tblpY="45"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1800"/>
        <w:gridCol w:w="1560"/>
        <w:gridCol w:w="2340"/>
      </w:tblGrid>
      <w:tr w:rsidR="00176C4A" w:rsidRPr="00176C4A" w:rsidTr="00B55ED4">
        <w:trPr>
          <w:trHeight w:val="811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Tarifs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Elektroenerģijas viena MWh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cena,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EUR, bez PVN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Gada vidējais patēriņš,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MWh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Kopējā cena gada prognozējamajam daudzumam, EUR, bez PVN (informācijai)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  <w:lang w:val="it-IT"/>
              </w:rPr>
            </w:pPr>
            <w:r w:rsidRPr="00176C4A">
              <w:rPr>
                <w:b/>
                <w:lang w:val="it-IT"/>
              </w:rPr>
              <w:t>"A"</w:t>
            </w:r>
          </w:p>
          <w:p w:rsidR="00176C4A" w:rsidRPr="00176C4A" w:rsidRDefault="00176C4A" w:rsidP="00176C4A">
            <w:pPr>
              <w:jc w:val="center"/>
              <w:rPr>
                <w:lang w:val="it-IT"/>
              </w:rPr>
            </w:pPr>
            <w:r w:rsidRPr="00176C4A">
              <w:rPr>
                <w:lang w:val="it-IT"/>
              </w:rPr>
              <w:t>viena laika zonā – visās dienās, visu diennakti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41,50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2800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116 200,00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"B"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dienas zona – darba dienās no plkst.7.00 līdz plkst.8.00, no plkst.10.00 līdz plkst.17.00 un no plkst. 20.00 līdz plkst.23.00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46,00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3300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151 800,00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"C"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maksimumstundas – darba dienās no plkst.8.00 līdz plkst.10.00 un no plkst.17.00 līdz plkst.20.00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48,00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1500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72 000,00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"D"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nakts zona un nedēļas nogale – darba dienās no plkst.23.00 līdz plkst.7.00, sestdienās un svētdienās – visu diennakti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34,00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3700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125 800,00</w:t>
            </w:r>
          </w:p>
        </w:tc>
      </w:tr>
      <w:tr w:rsidR="00176C4A" w:rsidRPr="00176C4A" w:rsidTr="00B55ED4">
        <w:trPr>
          <w:trHeight w:val="309"/>
        </w:trPr>
        <w:tc>
          <w:tcPr>
            <w:tcW w:w="6888" w:type="dxa"/>
            <w:gridSpan w:val="3"/>
            <w:vAlign w:val="center"/>
          </w:tcPr>
          <w:p w:rsidR="00176C4A" w:rsidRPr="00176C4A" w:rsidRDefault="00176C4A" w:rsidP="00176C4A">
            <w:pPr>
              <w:jc w:val="right"/>
            </w:pPr>
            <w:r w:rsidRPr="00176C4A">
              <w:t>Kopējā summa gada prognozējamajam daudzumam,</w:t>
            </w:r>
          </w:p>
          <w:p w:rsidR="00176C4A" w:rsidRPr="00176C4A" w:rsidRDefault="00176C4A" w:rsidP="00176C4A">
            <w:pPr>
              <w:jc w:val="right"/>
            </w:pPr>
            <w:r w:rsidRPr="00176C4A">
              <w:t>EUR, (informācijai)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465 800,00</w:t>
            </w:r>
          </w:p>
        </w:tc>
      </w:tr>
      <w:tr w:rsidR="00176C4A" w:rsidRPr="00176C4A" w:rsidTr="00B55ED4">
        <w:trPr>
          <w:trHeight w:val="309"/>
        </w:trPr>
        <w:tc>
          <w:tcPr>
            <w:tcW w:w="6888" w:type="dxa"/>
            <w:gridSpan w:val="3"/>
            <w:vAlign w:val="center"/>
          </w:tcPr>
          <w:p w:rsidR="00176C4A" w:rsidRPr="00176C4A" w:rsidRDefault="00176C4A" w:rsidP="00176C4A">
            <w:pPr>
              <w:jc w:val="right"/>
            </w:pPr>
            <w:r w:rsidRPr="00176C4A">
              <w:rPr>
                <w:b/>
              </w:rPr>
              <w:t>Piedāvājuma izvēles kritērijs</w:t>
            </w:r>
          </w:p>
          <w:p w:rsidR="00176C4A" w:rsidRPr="00176C4A" w:rsidRDefault="00176C4A" w:rsidP="00176C4A">
            <w:pPr>
              <w:jc w:val="right"/>
            </w:pPr>
            <w:r w:rsidRPr="00176C4A">
              <w:t>Elektroenerģijas nosacītā cena, EUR/MWh (bez PVN) =</w:t>
            </w:r>
          </w:p>
          <w:p w:rsidR="00176C4A" w:rsidRPr="00176C4A" w:rsidRDefault="00176C4A" w:rsidP="00176C4A">
            <w:pPr>
              <w:jc w:val="right"/>
            </w:pPr>
            <w:r w:rsidRPr="00176C4A">
              <w:rPr>
                <w:b/>
              </w:rPr>
              <w:t>A x 0,25 + B x 0,29 + C x 0,13 + D x 0,33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41,17</w:t>
            </w:r>
          </w:p>
        </w:tc>
      </w:tr>
    </w:tbl>
    <w:p w:rsidR="00176C4A" w:rsidRPr="00176C4A" w:rsidRDefault="00176C4A" w:rsidP="00176C4A">
      <w:pPr>
        <w:jc w:val="both"/>
      </w:pPr>
    </w:p>
    <w:p w:rsidR="00176C4A" w:rsidRPr="00176C4A" w:rsidRDefault="00176C4A" w:rsidP="00176C4A">
      <w:pPr>
        <w:ind w:right="-2" w:firstLine="567"/>
        <w:jc w:val="both"/>
      </w:pPr>
      <w:r w:rsidRPr="00176C4A">
        <w:t>AS "Latvenergo" finanšu piedāvājums:</w:t>
      </w:r>
    </w:p>
    <w:p w:rsidR="00176C4A" w:rsidRPr="00176C4A" w:rsidRDefault="00176C4A" w:rsidP="00176C4A">
      <w:pPr>
        <w:jc w:val="both"/>
      </w:pPr>
    </w:p>
    <w:tbl>
      <w:tblPr>
        <w:tblpPr w:leftFromText="180" w:rightFromText="180" w:vertAnchor="text" w:horzAnchor="margin" w:tblpXSpec="right" w:tblpY="45"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1800"/>
        <w:gridCol w:w="1560"/>
        <w:gridCol w:w="2340"/>
      </w:tblGrid>
      <w:tr w:rsidR="00176C4A" w:rsidRPr="00176C4A" w:rsidTr="00B55ED4">
        <w:trPr>
          <w:trHeight w:val="811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Tarifs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Elektroenerģijas viena MWh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cena,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EUR, bez PVN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Gada vidējais patēriņš,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MWh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Kopējā cena gada prognozējamajam daudzumam, EUR, bez PVN (informācijai)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  <w:lang w:val="it-IT"/>
              </w:rPr>
            </w:pPr>
            <w:r w:rsidRPr="00176C4A">
              <w:rPr>
                <w:b/>
                <w:lang w:val="it-IT"/>
              </w:rPr>
              <w:t>"A"</w:t>
            </w:r>
          </w:p>
          <w:p w:rsidR="00176C4A" w:rsidRPr="00176C4A" w:rsidRDefault="00176C4A" w:rsidP="00176C4A">
            <w:pPr>
              <w:jc w:val="center"/>
              <w:rPr>
                <w:lang w:val="it-IT"/>
              </w:rPr>
            </w:pPr>
            <w:r w:rsidRPr="00176C4A">
              <w:rPr>
                <w:lang w:val="it-IT"/>
              </w:rPr>
              <w:t>viena laika zonā – visās dienās, visu diennakti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41,19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2800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115 332,00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"B"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dienas zona – darba dienās no plkst.7.00 līdz plkst.8.00, no plkst.10.00 līdz plkst.17.00 un no plkst. 20.00 līdz plkst.23.00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45,65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3300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150 645,00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"C"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maksimumstundas – darba dienās no plkst.8.00 līdz plkst.10.00 un no plkst.17.00 līdz plkst.20.00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48,66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1500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72 990,00</w:t>
            </w:r>
          </w:p>
        </w:tc>
      </w:tr>
      <w:tr w:rsidR="00176C4A" w:rsidRPr="00176C4A" w:rsidTr="00B55ED4">
        <w:trPr>
          <w:trHeight w:val="295"/>
        </w:trPr>
        <w:tc>
          <w:tcPr>
            <w:tcW w:w="3528" w:type="dxa"/>
            <w:vAlign w:val="center"/>
          </w:tcPr>
          <w:p w:rsidR="00176C4A" w:rsidRPr="00176C4A" w:rsidRDefault="00176C4A" w:rsidP="00176C4A">
            <w:pPr>
              <w:jc w:val="center"/>
              <w:rPr>
                <w:b/>
              </w:rPr>
            </w:pPr>
            <w:r w:rsidRPr="00176C4A">
              <w:rPr>
                <w:b/>
              </w:rPr>
              <w:t>"D"</w:t>
            </w:r>
          </w:p>
          <w:p w:rsidR="00176C4A" w:rsidRPr="00176C4A" w:rsidRDefault="00176C4A" w:rsidP="00176C4A">
            <w:pPr>
              <w:jc w:val="center"/>
            </w:pPr>
            <w:r w:rsidRPr="00176C4A">
              <w:t>nakts zona un nedēļas nogale – darba dienās no plkst.23.00 līdz plkst.7.00, sestdienās un svētdienās – visu diennakti</w:t>
            </w:r>
          </w:p>
        </w:tc>
        <w:tc>
          <w:tcPr>
            <w:tcW w:w="180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34,37</w:t>
            </w:r>
          </w:p>
        </w:tc>
        <w:tc>
          <w:tcPr>
            <w:tcW w:w="156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3700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127 169,00</w:t>
            </w:r>
          </w:p>
        </w:tc>
      </w:tr>
      <w:tr w:rsidR="00176C4A" w:rsidRPr="00176C4A" w:rsidTr="00B55ED4">
        <w:trPr>
          <w:trHeight w:val="309"/>
        </w:trPr>
        <w:tc>
          <w:tcPr>
            <w:tcW w:w="6888" w:type="dxa"/>
            <w:gridSpan w:val="3"/>
            <w:vAlign w:val="center"/>
          </w:tcPr>
          <w:p w:rsidR="00176C4A" w:rsidRPr="00176C4A" w:rsidRDefault="00176C4A" w:rsidP="00176C4A">
            <w:pPr>
              <w:jc w:val="right"/>
            </w:pPr>
            <w:r w:rsidRPr="00176C4A">
              <w:t>Kopējā summa gada prognozējamajam daudzumam,</w:t>
            </w:r>
          </w:p>
          <w:p w:rsidR="00176C4A" w:rsidRPr="00176C4A" w:rsidRDefault="00176C4A" w:rsidP="00176C4A">
            <w:pPr>
              <w:jc w:val="right"/>
            </w:pPr>
            <w:r w:rsidRPr="00176C4A">
              <w:t>EUR, (informācijai)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466 136,00</w:t>
            </w:r>
          </w:p>
        </w:tc>
      </w:tr>
      <w:tr w:rsidR="00176C4A" w:rsidRPr="00176C4A" w:rsidTr="00B55ED4">
        <w:trPr>
          <w:trHeight w:val="309"/>
        </w:trPr>
        <w:tc>
          <w:tcPr>
            <w:tcW w:w="6888" w:type="dxa"/>
            <w:gridSpan w:val="3"/>
            <w:vAlign w:val="center"/>
          </w:tcPr>
          <w:p w:rsidR="00176C4A" w:rsidRPr="00176C4A" w:rsidRDefault="00176C4A" w:rsidP="00176C4A">
            <w:pPr>
              <w:jc w:val="right"/>
            </w:pPr>
            <w:r w:rsidRPr="00176C4A">
              <w:rPr>
                <w:b/>
              </w:rPr>
              <w:t>Piedāvājuma izvēles kritērijs</w:t>
            </w:r>
          </w:p>
          <w:p w:rsidR="00176C4A" w:rsidRPr="00176C4A" w:rsidRDefault="00176C4A" w:rsidP="00176C4A">
            <w:pPr>
              <w:jc w:val="right"/>
            </w:pPr>
            <w:r w:rsidRPr="00176C4A">
              <w:t>Elektroenerģijas nosacītā cena, EUR/MWh (bez PVN) =</w:t>
            </w:r>
          </w:p>
          <w:p w:rsidR="00176C4A" w:rsidRPr="00176C4A" w:rsidRDefault="00176C4A" w:rsidP="00176C4A">
            <w:pPr>
              <w:jc w:val="right"/>
            </w:pPr>
            <w:r w:rsidRPr="00176C4A">
              <w:rPr>
                <w:b/>
              </w:rPr>
              <w:t>A x 0,25 + B x 0,29 + C x 0,13 + D x 0,33</w:t>
            </w:r>
          </w:p>
        </w:tc>
        <w:tc>
          <w:tcPr>
            <w:tcW w:w="2340" w:type="dxa"/>
            <w:vAlign w:val="center"/>
          </w:tcPr>
          <w:p w:rsidR="00176C4A" w:rsidRPr="00176C4A" w:rsidRDefault="00176C4A" w:rsidP="00176C4A">
            <w:pPr>
              <w:jc w:val="center"/>
            </w:pPr>
            <w:r w:rsidRPr="00176C4A">
              <w:t>41,20</w:t>
            </w:r>
          </w:p>
        </w:tc>
      </w:tr>
    </w:tbl>
    <w:p w:rsidR="00176C4A" w:rsidRPr="002F163E" w:rsidRDefault="00176C4A" w:rsidP="00176C4A">
      <w:pPr>
        <w:spacing w:before="120"/>
        <w:ind w:right="-283" w:firstLine="720"/>
        <w:jc w:val="both"/>
        <w:rPr>
          <w:rFonts w:eastAsia="Calibri"/>
          <w:lang w:val="lv-LV"/>
        </w:rPr>
      </w:pPr>
      <w:r w:rsidRPr="001A73B3">
        <w:rPr>
          <w:lang w:val="lv-LV"/>
        </w:rPr>
        <w:t>Ņemot vērā, ka</w:t>
      </w:r>
      <w:r w:rsidRPr="001A73B3">
        <w:rPr>
          <w:b/>
          <w:lang w:val="lv-LV"/>
        </w:rPr>
        <w:t xml:space="preserve"> </w:t>
      </w:r>
      <w:r w:rsidRPr="001A73B3">
        <w:rPr>
          <w:lang w:val="lv-LV"/>
        </w:rPr>
        <w:t xml:space="preserve">piedāvājuma izvēles kritērijs ir piedāvājums </w:t>
      </w:r>
      <w:r w:rsidRPr="001A73B3">
        <w:rPr>
          <w:bCs/>
          <w:lang w:val="lv-LV"/>
        </w:rPr>
        <w:t xml:space="preserve">ar </w:t>
      </w:r>
      <w:r w:rsidRPr="00C50ACD">
        <w:rPr>
          <w:lang w:val="lv-LV"/>
        </w:rPr>
        <w:t xml:space="preserve">viszemāko elektroenerģijas 1 (vienas) MWh nosacīto cenu ar nodokļiem izņemot pievienotās vērtības nodokli (PVN) un izdevumiem (iekļaujot balansēšanas pakalpojumu izmaksas), kas atbilst Nolikumā minētajām prasībām un </w:t>
      </w:r>
      <w:r>
        <w:rPr>
          <w:lang w:val="lv-LV"/>
        </w:rPr>
        <w:t>Nolikuma t</w:t>
      </w:r>
      <w:r w:rsidRPr="00C50ACD">
        <w:rPr>
          <w:lang w:val="lv-LV"/>
        </w:rPr>
        <w:t>ehniskajai specifikācijai</w:t>
      </w:r>
      <w:r>
        <w:rPr>
          <w:rFonts w:eastAsia="Calibri"/>
          <w:noProof/>
          <w:lang w:val="lv-LV"/>
        </w:rPr>
        <w:t xml:space="preserve">, Iepirkuma </w:t>
      </w:r>
      <w:r w:rsidRPr="00DA0FA6">
        <w:rPr>
          <w:lang w:val="lv-LV"/>
        </w:rPr>
        <w:t xml:space="preserve">līguma slēgšanas tiesības </w:t>
      </w:r>
      <w:r>
        <w:rPr>
          <w:lang w:val="lv-LV"/>
        </w:rPr>
        <w:t>būtu piešķiramas</w:t>
      </w:r>
      <w:r>
        <w:rPr>
          <w:rFonts w:eastAsia="Calibri"/>
          <w:lang w:val="lv-LV"/>
        </w:rPr>
        <w:t xml:space="preserve"> </w:t>
      </w:r>
      <w:r>
        <w:rPr>
          <w:lang w:val="lv-LV"/>
        </w:rPr>
        <w:t xml:space="preserve">SIA </w:t>
      </w:r>
      <w:r w:rsidRPr="00C50ACD">
        <w:rPr>
          <w:lang w:val="lv-LV"/>
        </w:rPr>
        <w:t>"AJ Power"</w:t>
      </w:r>
      <w:r w:rsidRPr="00C94396">
        <w:rPr>
          <w:lang w:val="lv-LV"/>
        </w:rPr>
        <w:t xml:space="preserve">, </w:t>
      </w:r>
      <w:r>
        <w:rPr>
          <w:lang w:val="lv-LV"/>
        </w:rPr>
        <w:t>reģistrācijas Nr.40103780693, juridiskā adrese: Daugavgrīvas iela 21, Rīga</w:t>
      </w:r>
      <w:r w:rsidRPr="00D77A34">
        <w:rPr>
          <w:bCs/>
          <w:lang w:val="lv-LV"/>
        </w:rPr>
        <w:t>, LV-1048</w:t>
      </w:r>
      <w:r w:rsidRPr="00C94396">
        <w:rPr>
          <w:lang w:val="lv-LV"/>
        </w:rPr>
        <w:t>.</w:t>
      </w:r>
    </w:p>
    <w:p w:rsidR="004506DB" w:rsidRDefault="004506DB" w:rsidP="009D1BC2">
      <w:pPr>
        <w:ind w:right="-766"/>
        <w:jc w:val="both"/>
        <w:rPr>
          <w:b/>
          <w:lang w:val="lv-LV"/>
        </w:rPr>
      </w:pPr>
    </w:p>
    <w:p w:rsidR="009D1BC2" w:rsidRDefault="0066541C" w:rsidP="009D1BC2">
      <w:pPr>
        <w:ind w:right="-766"/>
        <w:jc w:val="both"/>
        <w:rPr>
          <w:lang w:val="lv-LV"/>
        </w:rPr>
      </w:pPr>
      <w:r>
        <w:rPr>
          <w:b/>
          <w:lang w:val="lv-LV"/>
        </w:rPr>
        <w:t>6</w:t>
      </w:r>
      <w:r w:rsidR="00B67C54">
        <w:rPr>
          <w:b/>
          <w:lang w:val="lv-LV"/>
        </w:rPr>
        <w:t xml:space="preserve">. </w:t>
      </w:r>
      <w:r w:rsidR="00F45B7B" w:rsidRPr="00F12DEC">
        <w:rPr>
          <w:b/>
          <w:lang w:val="lv-LV"/>
        </w:rPr>
        <w:t>Pretendenta piedāvājuma izvēles kritērij</w:t>
      </w:r>
      <w:r w:rsidR="00F45B7B">
        <w:rPr>
          <w:b/>
          <w:lang w:val="lv-LV"/>
        </w:rPr>
        <w:t>s.</w:t>
      </w:r>
      <w:r w:rsidR="002807BE" w:rsidRPr="002807BE">
        <w:rPr>
          <w:lang w:val="lv-LV"/>
        </w:rPr>
        <w:t xml:space="preserve"> </w:t>
      </w:r>
    </w:p>
    <w:p w:rsidR="00176C4A" w:rsidRPr="00641044" w:rsidRDefault="00565544" w:rsidP="00176C4A">
      <w:pPr>
        <w:ind w:right="-283"/>
        <w:jc w:val="both"/>
        <w:rPr>
          <w:b/>
          <w:lang w:val="lv-LV"/>
        </w:rPr>
      </w:pPr>
      <w:r w:rsidRPr="00176C4A">
        <w:rPr>
          <w:lang w:val="lv-LV"/>
        </w:rPr>
        <w:t>"</w:t>
      </w:r>
      <w:r w:rsidR="00176C4A" w:rsidRPr="00641044">
        <w:rPr>
          <w:lang w:val="lv-LV"/>
        </w:rPr>
        <w:t xml:space="preserve">Par pretendenta piedāvājuma izvēles kritēriju tiek </w:t>
      </w:r>
      <w:r w:rsidR="00176C4A" w:rsidRPr="00641044">
        <w:rPr>
          <w:b/>
          <w:lang w:val="lv-LV"/>
        </w:rPr>
        <w:t>noteikts piedāvājums ar viszemāko elektroenerģijas 1 (vienas) MWh nosacīto cenu ar nodokļiem izņemot pievienotās vērtības nodokli (PVN) un izdevumiem (iekļaujot balansēšanas pakalpojumu izmaksas), kas atbilst Nolikumā minētajām prasībām un Tehniskajai specifikācijai.</w:t>
      </w:r>
    </w:p>
    <w:p w:rsidR="00176C4A" w:rsidRPr="00C45532" w:rsidRDefault="00176C4A" w:rsidP="00176C4A">
      <w:pPr>
        <w:ind w:right="56"/>
        <w:jc w:val="both"/>
        <w:rPr>
          <w:lang w:val="lv-LV"/>
        </w:rPr>
      </w:pPr>
      <w:r w:rsidRPr="00C45532">
        <w:rPr>
          <w:b/>
          <w:lang w:val="lv-LV"/>
        </w:rPr>
        <w:t>7.2.</w:t>
      </w:r>
      <w:r w:rsidRPr="00C45532">
        <w:rPr>
          <w:lang w:val="lv-LV"/>
        </w:rPr>
        <w:t xml:space="preserve"> Elektroenerģijas 1 (viena) MWh nosacītā cena tiks aprēķināta pēc šādas formulas:</w:t>
      </w:r>
    </w:p>
    <w:p w:rsidR="00176C4A" w:rsidRPr="00C45532" w:rsidRDefault="00176C4A" w:rsidP="00176C4A">
      <w:pPr>
        <w:ind w:right="-283"/>
        <w:jc w:val="both"/>
        <w:rPr>
          <w:lang w:val="lv-LV"/>
        </w:rPr>
      </w:pPr>
    </w:p>
    <w:p w:rsidR="00176C4A" w:rsidRPr="00C45532" w:rsidRDefault="00176C4A" w:rsidP="00176C4A">
      <w:pPr>
        <w:ind w:right="-283"/>
        <w:jc w:val="both"/>
        <w:rPr>
          <w:lang w:val="it-IT"/>
        </w:rPr>
      </w:pPr>
      <w:r w:rsidRPr="00C45532">
        <w:rPr>
          <w:lang w:val="it-IT"/>
        </w:rPr>
        <w:t>Nosacītā cena (EUR/MWh) = A x 0,25 + B x 0,29 + C x 0,13 + D x 0,33, kur:</w:t>
      </w:r>
    </w:p>
    <w:p w:rsidR="00176C4A" w:rsidRPr="00C45532" w:rsidRDefault="00176C4A" w:rsidP="00176C4A">
      <w:pPr>
        <w:ind w:right="-283"/>
        <w:jc w:val="both"/>
        <w:rPr>
          <w:lang w:val="it-IT"/>
        </w:rPr>
      </w:pPr>
    </w:p>
    <w:p w:rsidR="00176C4A" w:rsidRPr="00C45532" w:rsidRDefault="00176C4A" w:rsidP="00176C4A">
      <w:pPr>
        <w:ind w:right="-283"/>
        <w:jc w:val="both"/>
        <w:rPr>
          <w:lang w:val="it-IT"/>
        </w:rPr>
      </w:pPr>
      <w:r w:rsidRPr="00C45532">
        <w:rPr>
          <w:lang w:val="it-IT"/>
        </w:rPr>
        <w:t>A – elektroenerģijas cena vienā laika zonā (EUR/MWh),</w:t>
      </w:r>
    </w:p>
    <w:p w:rsidR="00176C4A" w:rsidRPr="00C45532" w:rsidRDefault="00176C4A" w:rsidP="00176C4A">
      <w:pPr>
        <w:ind w:right="-283"/>
        <w:jc w:val="both"/>
        <w:rPr>
          <w:lang w:val="it-IT"/>
        </w:rPr>
      </w:pPr>
    </w:p>
    <w:p w:rsidR="00176C4A" w:rsidRPr="00C45532" w:rsidRDefault="00176C4A" w:rsidP="00176C4A">
      <w:pPr>
        <w:ind w:right="-283"/>
        <w:jc w:val="both"/>
        <w:rPr>
          <w:lang w:val="it-IT"/>
        </w:rPr>
      </w:pPr>
      <w:r w:rsidRPr="00C45532">
        <w:rPr>
          <w:lang w:val="it-IT"/>
        </w:rPr>
        <w:t>B – elektroenerģijas cena dienas zonā (EUR/MWh),</w:t>
      </w:r>
    </w:p>
    <w:p w:rsidR="00176C4A" w:rsidRPr="00C45532" w:rsidRDefault="00176C4A" w:rsidP="00176C4A">
      <w:pPr>
        <w:ind w:right="-283"/>
        <w:jc w:val="both"/>
        <w:rPr>
          <w:lang w:val="it-IT"/>
        </w:rPr>
      </w:pPr>
    </w:p>
    <w:p w:rsidR="00176C4A" w:rsidRPr="00C45532" w:rsidRDefault="00176C4A" w:rsidP="00176C4A">
      <w:pPr>
        <w:ind w:right="-283"/>
        <w:jc w:val="both"/>
        <w:rPr>
          <w:lang w:val="it-IT"/>
        </w:rPr>
      </w:pPr>
      <w:r w:rsidRPr="00C45532">
        <w:rPr>
          <w:lang w:val="it-IT"/>
        </w:rPr>
        <w:t>C – elektroenerģijas cena maksimumstundu zonā (EUR/MWh),</w:t>
      </w:r>
    </w:p>
    <w:p w:rsidR="00176C4A" w:rsidRPr="00C45532" w:rsidRDefault="00176C4A" w:rsidP="00176C4A">
      <w:pPr>
        <w:ind w:right="-283"/>
        <w:jc w:val="both"/>
        <w:rPr>
          <w:lang w:val="it-IT"/>
        </w:rPr>
      </w:pPr>
    </w:p>
    <w:p w:rsidR="006E4D0F" w:rsidRPr="00B571A0" w:rsidRDefault="00176C4A" w:rsidP="00176C4A">
      <w:pPr>
        <w:pStyle w:val="NoSpacing"/>
        <w:spacing w:before="120"/>
        <w:jc w:val="both"/>
      </w:pPr>
      <w:r w:rsidRPr="00176C4A">
        <w:rPr>
          <w:rFonts w:ascii="Times New Roman" w:hAnsi="Times New Roman" w:cs="Times New Roman"/>
          <w:sz w:val="24"/>
          <w:szCs w:val="24"/>
          <w:lang w:val="it-IT"/>
        </w:rPr>
        <w:t>D – elektroenerģijas cena nakts un nedēļas nogales zonā (EUR/MWh).</w:t>
      </w:r>
      <w:r w:rsidR="00565544" w:rsidRPr="00242451">
        <w:t>"</w:t>
      </w:r>
    </w:p>
    <w:p w:rsidR="00593E6C" w:rsidRDefault="00593E6C" w:rsidP="002E5C1C">
      <w:pPr>
        <w:ind w:right="-766"/>
        <w:jc w:val="both"/>
        <w:rPr>
          <w:b/>
          <w:lang w:val="lv-LV"/>
        </w:rPr>
      </w:pPr>
    </w:p>
    <w:p w:rsidR="008A63B4" w:rsidRPr="002E5C1C" w:rsidRDefault="0066541C" w:rsidP="002E5C1C">
      <w:pPr>
        <w:ind w:right="-766"/>
        <w:jc w:val="both"/>
        <w:rPr>
          <w:lang w:val="lv-LV"/>
        </w:rPr>
      </w:pPr>
      <w:r>
        <w:rPr>
          <w:b/>
          <w:lang w:val="lv-LV"/>
        </w:rPr>
        <w:t>7</w:t>
      </w:r>
      <w:r w:rsidR="00B67C54">
        <w:rPr>
          <w:b/>
          <w:lang w:val="lv-LV"/>
        </w:rPr>
        <w:t xml:space="preserve">. Piedāvājumu iesniegšanas termiņš: </w:t>
      </w:r>
      <w:r w:rsidR="00B67C54">
        <w:rPr>
          <w:lang w:val="lv-LV"/>
        </w:rPr>
        <w:t>201</w:t>
      </w:r>
      <w:r w:rsidR="004E51EE">
        <w:rPr>
          <w:lang w:val="lv-LV"/>
        </w:rPr>
        <w:t>8</w:t>
      </w:r>
      <w:r w:rsidR="00B67C54">
        <w:rPr>
          <w:lang w:val="lv-LV"/>
        </w:rPr>
        <w:t>.</w:t>
      </w:r>
      <w:r w:rsidR="00565544">
        <w:rPr>
          <w:lang w:val="lv-LV"/>
        </w:rPr>
        <w:t xml:space="preserve"> </w:t>
      </w:r>
      <w:r w:rsidR="00B67C54">
        <w:rPr>
          <w:lang w:val="lv-LV"/>
        </w:rPr>
        <w:t xml:space="preserve">gada </w:t>
      </w:r>
      <w:r w:rsidR="00A47800">
        <w:rPr>
          <w:lang w:val="lv-LV"/>
        </w:rPr>
        <w:t>1</w:t>
      </w:r>
      <w:r w:rsidR="00B67C54">
        <w:rPr>
          <w:lang w:val="lv-LV"/>
        </w:rPr>
        <w:t>.</w:t>
      </w:r>
      <w:r w:rsidR="00A47800">
        <w:rPr>
          <w:lang w:val="lv-LV"/>
        </w:rPr>
        <w:t xml:space="preserve"> mart</w:t>
      </w:r>
      <w:r w:rsidR="00F41D35">
        <w:rPr>
          <w:lang w:val="lv-LV"/>
        </w:rPr>
        <w:t>s</w:t>
      </w:r>
      <w:r w:rsidR="00B67C54">
        <w:rPr>
          <w:lang w:val="lv-LV"/>
        </w:rPr>
        <w:t>, plkst.11.00.</w:t>
      </w:r>
    </w:p>
    <w:p w:rsidR="00B67C54" w:rsidRDefault="00B67C54" w:rsidP="00986A63">
      <w:pPr>
        <w:pStyle w:val="BodyTextIndent2"/>
        <w:ind w:firstLine="0"/>
        <w:rPr>
          <w:sz w:val="24"/>
        </w:rPr>
      </w:pPr>
      <w:r>
        <w:rPr>
          <w:b/>
          <w:sz w:val="24"/>
        </w:rPr>
        <w:t>8. Piedāvājumu atvēršanas vieta, datums un laiks:</w:t>
      </w:r>
      <w:r>
        <w:rPr>
          <w:sz w:val="24"/>
        </w:rPr>
        <w:t xml:space="preserve"> Ieslodzījuma vietu pārvalde, Stabu ielā 89, Rīgā, LV-1009, </w:t>
      </w:r>
      <w:r w:rsidR="00565544">
        <w:rPr>
          <w:sz w:val="24"/>
        </w:rPr>
        <w:t>314.kabinetā</w:t>
      </w:r>
      <w:r>
        <w:rPr>
          <w:sz w:val="24"/>
        </w:rPr>
        <w:t>, 201</w:t>
      </w:r>
      <w:r w:rsidR="004E51EE">
        <w:rPr>
          <w:sz w:val="24"/>
        </w:rPr>
        <w:t>8</w:t>
      </w:r>
      <w:r>
        <w:rPr>
          <w:sz w:val="24"/>
        </w:rPr>
        <w:t>.</w:t>
      </w:r>
      <w:r w:rsidR="00565544">
        <w:rPr>
          <w:sz w:val="24"/>
        </w:rPr>
        <w:t xml:space="preserve"> </w:t>
      </w:r>
      <w:r>
        <w:rPr>
          <w:sz w:val="24"/>
        </w:rPr>
        <w:t xml:space="preserve">gada </w:t>
      </w:r>
      <w:r w:rsidR="00A47800">
        <w:rPr>
          <w:sz w:val="24"/>
        </w:rPr>
        <w:t>1</w:t>
      </w:r>
      <w:r>
        <w:rPr>
          <w:sz w:val="24"/>
        </w:rPr>
        <w:t>.</w:t>
      </w:r>
      <w:r w:rsidR="00565544">
        <w:rPr>
          <w:sz w:val="24"/>
        </w:rPr>
        <w:t xml:space="preserve"> </w:t>
      </w:r>
      <w:r w:rsidR="00A47800">
        <w:rPr>
          <w:sz w:val="24"/>
        </w:rPr>
        <w:t>martā</w:t>
      </w:r>
      <w:r>
        <w:rPr>
          <w:sz w:val="24"/>
        </w:rPr>
        <w:t>, plkst.</w:t>
      </w:r>
      <w:r w:rsidR="004610A1">
        <w:rPr>
          <w:sz w:val="24"/>
        </w:rPr>
        <w:t>11</w:t>
      </w:r>
      <w:r>
        <w:rPr>
          <w:sz w:val="24"/>
        </w:rPr>
        <w:t>.</w:t>
      </w:r>
      <w:r w:rsidR="004610A1">
        <w:rPr>
          <w:sz w:val="24"/>
        </w:rPr>
        <w:t>00</w:t>
      </w:r>
      <w:r>
        <w:rPr>
          <w:sz w:val="24"/>
        </w:rPr>
        <w:t>.</w:t>
      </w:r>
    </w:p>
    <w:p w:rsidR="00096F94" w:rsidRDefault="00096F94" w:rsidP="00963139">
      <w:pPr>
        <w:ind w:right="-766"/>
        <w:jc w:val="both"/>
        <w:rPr>
          <w:b/>
          <w:lang w:val="lv-LV"/>
        </w:rPr>
      </w:pPr>
    </w:p>
    <w:p w:rsidR="003F3E40" w:rsidRDefault="00B67C54" w:rsidP="003C3885">
      <w:pPr>
        <w:ind w:right="-766"/>
        <w:jc w:val="both"/>
        <w:rPr>
          <w:lang w:val="lv-LV"/>
        </w:rPr>
      </w:pPr>
      <w:r>
        <w:rPr>
          <w:b/>
          <w:lang w:val="lv-LV"/>
        </w:rPr>
        <w:t xml:space="preserve">9. </w:t>
      </w:r>
      <w:r w:rsidR="00243D00">
        <w:rPr>
          <w:b/>
          <w:lang w:val="lv-LV"/>
        </w:rPr>
        <w:t>P</w:t>
      </w:r>
      <w:r>
        <w:rPr>
          <w:b/>
          <w:lang w:val="lv-LV"/>
        </w:rPr>
        <w:t>iedāvājuma vērtēšanas kopsavilkums:</w:t>
      </w:r>
      <w:r>
        <w:rPr>
          <w:lang w:val="lv-LV"/>
        </w:rPr>
        <w:t xml:space="preserve"> </w:t>
      </w:r>
    </w:p>
    <w:p w:rsidR="00F45B7B" w:rsidRPr="00A50DB2" w:rsidRDefault="00F45B7B" w:rsidP="00F45B7B">
      <w:pPr>
        <w:ind w:firstLine="567"/>
        <w:jc w:val="both"/>
        <w:rPr>
          <w:rFonts w:eastAsia="Calibri"/>
          <w:bCs/>
          <w:noProof/>
          <w:lang w:val="lv-LV"/>
        </w:rPr>
      </w:pPr>
      <w:r w:rsidRPr="00A50DB2">
        <w:rPr>
          <w:rFonts w:eastAsia="Calibri"/>
          <w:noProof/>
          <w:lang w:val="lv-LV"/>
        </w:rPr>
        <w:t xml:space="preserve">Atbilstoši </w:t>
      </w:r>
      <w:r>
        <w:rPr>
          <w:rFonts w:eastAsia="Calibri"/>
          <w:bCs/>
          <w:noProof/>
          <w:lang w:val="lv-LV"/>
        </w:rPr>
        <w:t>Likuma</w:t>
      </w:r>
      <w:r w:rsidRPr="00A50DB2">
        <w:rPr>
          <w:rFonts w:eastAsia="Calibri"/>
          <w:bCs/>
          <w:noProof/>
          <w:lang w:val="lv-LV"/>
        </w:rPr>
        <w:t xml:space="preserve"> 42.</w:t>
      </w:r>
      <w:r w:rsidRPr="00A50DB2">
        <w:rPr>
          <w:rFonts w:eastAsia="Calibri"/>
          <w:bCs/>
          <w:noProof/>
          <w:vertAlign w:val="superscript"/>
          <w:lang w:val="lv-LV"/>
        </w:rPr>
        <w:t> </w:t>
      </w:r>
      <w:r w:rsidRPr="00A50DB2">
        <w:rPr>
          <w:rFonts w:eastAsia="Calibri"/>
          <w:bCs/>
          <w:noProof/>
          <w:lang w:val="lv-LV"/>
        </w:rPr>
        <w:t xml:space="preserve">panta četrpadsmitās </w:t>
      </w:r>
      <w:r w:rsidRPr="00A50DB2">
        <w:rPr>
          <w:rFonts w:eastAsia="Calibri"/>
          <w:noProof/>
          <w:lang w:val="lv-LV"/>
        </w:rPr>
        <w:t xml:space="preserve">daļas </w:t>
      </w:r>
      <w:r w:rsidRPr="00A50DB2">
        <w:rPr>
          <w:rFonts w:eastAsia="Calibri"/>
          <w:bCs/>
          <w:noProof/>
          <w:lang w:val="lv-LV"/>
        </w:rPr>
        <w:t xml:space="preserve">nosacījumiem </w:t>
      </w:r>
      <w:r w:rsidRPr="00A50DB2">
        <w:rPr>
          <w:rFonts w:eastAsia="Calibri"/>
          <w:noProof/>
          <w:lang w:val="lv-LV"/>
        </w:rPr>
        <w:t>pasūtītājs, izmantojot Ministru kabineta noteikto informācijas sistēmu, pārbauda un s</w:t>
      </w:r>
      <w:r w:rsidR="00A01428">
        <w:rPr>
          <w:rFonts w:eastAsia="Calibri"/>
          <w:noProof/>
          <w:lang w:val="lv-LV"/>
        </w:rPr>
        <w:t>aņ</w:t>
      </w:r>
      <w:r w:rsidR="004506DB">
        <w:rPr>
          <w:rFonts w:eastAsia="Calibri"/>
          <w:noProof/>
          <w:lang w:val="lv-LV"/>
        </w:rPr>
        <w:t>em informāciju par pretendentiem</w:t>
      </w:r>
      <w:r w:rsidRPr="00A50DB2">
        <w:rPr>
          <w:rFonts w:eastAsia="Calibri"/>
          <w:noProof/>
          <w:lang w:val="lv-LV"/>
        </w:rPr>
        <w:t>.</w:t>
      </w:r>
    </w:p>
    <w:p w:rsidR="00A47800" w:rsidRPr="00AC474A" w:rsidRDefault="00A47800" w:rsidP="00A47800">
      <w:pPr>
        <w:ind w:right="-2" w:firstLine="709"/>
        <w:jc w:val="both"/>
        <w:rPr>
          <w:lang w:val="lv-LV"/>
        </w:rPr>
      </w:pPr>
      <w:r w:rsidRPr="00AC474A">
        <w:rPr>
          <w:u w:val="single"/>
          <w:lang w:val="lv-LV"/>
        </w:rPr>
        <w:t>Saskaņā ar E-izziņu sistēmas datubāzes saņemto informāciju</w:t>
      </w:r>
      <w:r w:rsidRPr="00AC474A">
        <w:rPr>
          <w:rFonts w:eastAsia="Calibri"/>
          <w:noProof/>
          <w:lang w:val="lv-LV"/>
        </w:rPr>
        <w:t xml:space="preserve"> pretendentam </w:t>
      </w:r>
      <w:r>
        <w:rPr>
          <w:lang w:val="lv-LV"/>
        </w:rPr>
        <w:t xml:space="preserve">SIA </w:t>
      </w:r>
      <w:r w:rsidRPr="00C50ACD">
        <w:rPr>
          <w:lang w:val="lv-LV"/>
        </w:rPr>
        <w:t>"AJ Power"</w:t>
      </w:r>
      <w:r w:rsidRPr="00C94396">
        <w:rPr>
          <w:lang w:val="lv-LV"/>
        </w:rPr>
        <w:t xml:space="preserve">, </w:t>
      </w:r>
      <w:r>
        <w:rPr>
          <w:lang w:val="lv-LV"/>
        </w:rPr>
        <w:t>reģistrācijas Nr.40103780693</w:t>
      </w:r>
      <w:r w:rsidRPr="00AC474A">
        <w:rPr>
          <w:lang w:val="lv-LV"/>
        </w:rPr>
        <w:t>:</w:t>
      </w:r>
    </w:p>
    <w:p w:rsidR="00A47800" w:rsidRPr="00AC474A" w:rsidRDefault="00A47800" w:rsidP="00A47800">
      <w:pPr>
        <w:ind w:right="-1" w:firstLine="709"/>
        <w:jc w:val="both"/>
        <w:rPr>
          <w:rFonts w:eastAsia="Calibri"/>
          <w:lang w:val="lv-LV" w:eastAsia="lv-LV"/>
        </w:rPr>
      </w:pPr>
      <w:r w:rsidRPr="00AC474A">
        <w:rPr>
          <w:rFonts w:eastAsia="Calibri"/>
          <w:lang w:val="lv-LV" w:eastAsia="lv-LV"/>
        </w:rPr>
        <w:t>– nav nodokļu parādi, tajā skaitā valsts sociālās apdrošināšanas obligāto iemaksu parādi, kas kopsummā pārsniedz 150,00 </w:t>
      </w:r>
      <w:r w:rsidRPr="00AC474A">
        <w:rPr>
          <w:rFonts w:eastAsia="Calibri"/>
          <w:iCs/>
          <w:lang w:val="lv-LV" w:eastAsia="lv-LV"/>
        </w:rPr>
        <w:t>EUR</w:t>
      </w:r>
      <w:r w:rsidRPr="00AC474A">
        <w:rPr>
          <w:rFonts w:eastAsia="Calibri"/>
          <w:i/>
          <w:iCs/>
          <w:lang w:val="lv-LV" w:eastAsia="lv-LV"/>
        </w:rPr>
        <w:t xml:space="preserve"> </w:t>
      </w:r>
      <w:r w:rsidRPr="00AC474A">
        <w:rPr>
          <w:rFonts w:eastAsia="Calibri"/>
          <w:lang w:val="lv-LV"/>
        </w:rPr>
        <w:t xml:space="preserve">(viens simts piecdesmit </w:t>
      </w:r>
      <w:r w:rsidRPr="00AC474A">
        <w:rPr>
          <w:rFonts w:eastAsia="Calibri"/>
          <w:i/>
          <w:lang w:val="lv-LV"/>
        </w:rPr>
        <w:t>euro</w:t>
      </w:r>
      <w:r w:rsidRPr="00AC474A">
        <w:rPr>
          <w:rFonts w:eastAsia="Calibri"/>
          <w:lang w:val="lv-LV"/>
        </w:rPr>
        <w:t xml:space="preserve"> un nulle </w:t>
      </w:r>
      <w:r w:rsidRPr="00AC474A">
        <w:rPr>
          <w:rFonts w:eastAsia="Calibri"/>
          <w:i/>
          <w:lang w:val="lv-LV"/>
        </w:rPr>
        <w:t xml:space="preserve">euro </w:t>
      </w:r>
      <w:r w:rsidRPr="00AC474A">
        <w:rPr>
          <w:rFonts w:eastAsia="Calibri"/>
          <w:lang w:val="lv-LV"/>
        </w:rPr>
        <w:t>centi)</w:t>
      </w:r>
      <w:r w:rsidRPr="00AC474A">
        <w:rPr>
          <w:rFonts w:eastAsia="Calibri"/>
          <w:lang w:val="lv-LV" w:eastAsia="lv-LV"/>
        </w:rPr>
        <w:t>;</w:t>
      </w:r>
    </w:p>
    <w:p w:rsidR="00A47800" w:rsidRPr="00AC474A" w:rsidRDefault="00A47800" w:rsidP="00A47800">
      <w:pPr>
        <w:ind w:firstLine="709"/>
        <w:rPr>
          <w:rFonts w:eastAsiaTheme="minorHAnsi"/>
          <w:noProof/>
          <w:lang w:val="lv-LV"/>
        </w:rPr>
      </w:pPr>
      <w:r w:rsidRPr="00AC474A">
        <w:rPr>
          <w:rFonts w:eastAsiaTheme="minorHAnsi"/>
          <w:noProof/>
          <w:lang w:val="lv-LV"/>
        </w:rPr>
        <w:t>– nav pārkāpumu un noziedzīgo nodarījumu;</w:t>
      </w:r>
    </w:p>
    <w:p w:rsidR="00A47800" w:rsidRPr="00AC474A" w:rsidRDefault="00A47800" w:rsidP="00A47800">
      <w:pPr>
        <w:ind w:right="-1" w:firstLine="709"/>
        <w:jc w:val="both"/>
        <w:rPr>
          <w:lang w:val="lv-LV"/>
        </w:rPr>
      </w:pPr>
      <w:r w:rsidRPr="00AC474A">
        <w:rPr>
          <w:lang w:val="lv-LV"/>
        </w:rPr>
        <w:t>– nav pasludināts maksātnespējas process, nav apturēta saimnieciskā darbība, nav likvidācijas.</w:t>
      </w:r>
    </w:p>
    <w:p w:rsidR="00593E6C" w:rsidRPr="00FD53CC" w:rsidRDefault="00593E6C" w:rsidP="00FD53CC">
      <w:pPr>
        <w:ind w:right="-667" w:firstLine="567"/>
        <w:jc w:val="both"/>
        <w:rPr>
          <w:lang w:val="lv-LV"/>
        </w:rPr>
      </w:pPr>
    </w:p>
    <w:p w:rsidR="004506DB" w:rsidRDefault="004506DB" w:rsidP="004506DB">
      <w:pPr>
        <w:jc w:val="both"/>
        <w:rPr>
          <w:rFonts w:eastAsiaTheme="minorHAnsi"/>
          <w:noProof/>
          <w:lang w:val="lv-LV"/>
        </w:rPr>
      </w:pPr>
    </w:p>
    <w:p w:rsidR="00A47800" w:rsidRDefault="00A47800" w:rsidP="004506DB">
      <w:pPr>
        <w:jc w:val="both"/>
        <w:rPr>
          <w:rFonts w:eastAsiaTheme="minorHAnsi"/>
          <w:noProof/>
          <w:lang w:val="lv-LV"/>
        </w:rPr>
      </w:pPr>
    </w:p>
    <w:p w:rsidR="00A47800" w:rsidRDefault="00A47800" w:rsidP="004506DB">
      <w:pPr>
        <w:jc w:val="both"/>
        <w:rPr>
          <w:rFonts w:eastAsiaTheme="minorHAnsi"/>
          <w:noProof/>
          <w:lang w:val="lv-LV"/>
        </w:rPr>
      </w:pPr>
    </w:p>
    <w:p w:rsidR="00A47800" w:rsidRPr="000D44E1" w:rsidRDefault="00A47800" w:rsidP="00A47800">
      <w:pPr>
        <w:spacing w:before="120" w:after="120"/>
        <w:jc w:val="both"/>
        <w:rPr>
          <w:rFonts w:eastAsiaTheme="minorHAnsi"/>
          <w:b/>
          <w:noProof/>
          <w:u w:val="single"/>
          <w:lang w:val="lv-LV"/>
        </w:rPr>
      </w:pPr>
      <w:r w:rsidRPr="000D44E1">
        <w:rPr>
          <w:rFonts w:eastAsiaTheme="minorHAnsi"/>
          <w:b/>
          <w:noProof/>
          <w:u w:val="single"/>
          <w:lang w:val="lv-LV"/>
        </w:rPr>
        <w:t>Iepirkumu komisijas lēmums:</w:t>
      </w:r>
    </w:p>
    <w:p w:rsidR="00A47800" w:rsidRPr="00AC474A" w:rsidRDefault="00A47800" w:rsidP="00A47800">
      <w:pPr>
        <w:ind w:firstLine="709"/>
        <w:jc w:val="both"/>
        <w:rPr>
          <w:rFonts w:eastAsia="Calibri"/>
          <w:bCs/>
          <w:lang w:val="lv-LV"/>
        </w:rPr>
      </w:pPr>
      <w:r w:rsidRPr="00AC474A">
        <w:rPr>
          <w:rFonts w:eastAsia="Calibri"/>
          <w:noProof/>
          <w:lang w:val="lv-LV"/>
        </w:rPr>
        <w:t xml:space="preserve">1. </w:t>
      </w:r>
      <w:r w:rsidRPr="00AC474A">
        <w:rPr>
          <w:rFonts w:eastAsia="Calibri"/>
          <w:lang w:val="lv-LV"/>
        </w:rPr>
        <w:t xml:space="preserve">Par </w:t>
      </w:r>
      <w:r w:rsidRPr="00AC474A">
        <w:rPr>
          <w:lang w:val="lv-LV"/>
        </w:rPr>
        <w:t>Pārvaldes</w:t>
      </w:r>
      <w:r w:rsidRPr="00AC474A">
        <w:rPr>
          <w:bCs/>
          <w:lang w:val="lv-LV"/>
        </w:rPr>
        <w:t xml:space="preserve"> rīkotā Iepirkuma uzvarētāju atzīt un līguma slēgšanas tiesības piešķirt</w:t>
      </w:r>
      <w:r w:rsidRPr="00AC474A">
        <w:rPr>
          <w:lang w:val="lv-LV"/>
        </w:rPr>
        <w:t xml:space="preserve"> </w:t>
      </w:r>
      <w:r>
        <w:rPr>
          <w:lang w:val="lv-LV"/>
        </w:rPr>
        <w:t xml:space="preserve">SIA </w:t>
      </w:r>
      <w:r w:rsidRPr="00C50ACD">
        <w:rPr>
          <w:lang w:val="lv-LV"/>
        </w:rPr>
        <w:t>"AJ Power"</w:t>
      </w:r>
      <w:r w:rsidRPr="00C94396">
        <w:rPr>
          <w:lang w:val="lv-LV"/>
        </w:rPr>
        <w:t xml:space="preserve">, </w:t>
      </w:r>
      <w:r>
        <w:rPr>
          <w:lang w:val="lv-LV"/>
        </w:rPr>
        <w:t>reģistrācijas Nr.40103780693, juridiskā adrese: Daugavgrīvas iela 21, Rīga</w:t>
      </w:r>
      <w:r w:rsidRPr="00D77A34">
        <w:rPr>
          <w:bCs/>
          <w:lang w:val="lv-LV"/>
        </w:rPr>
        <w:t>, LV-1048</w:t>
      </w:r>
      <w:r w:rsidRPr="00AC474A">
        <w:rPr>
          <w:bCs/>
          <w:lang w:val="lv-LV"/>
        </w:rPr>
        <w:t>.</w:t>
      </w:r>
    </w:p>
    <w:p w:rsidR="00A47800" w:rsidRPr="00AC474A" w:rsidRDefault="00A47800" w:rsidP="00A47800">
      <w:pPr>
        <w:ind w:firstLine="709"/>
        <w:jc w:val="both"/>
        <w:rPr>
          <w:rFonts w:eastAsiaTheme="minorHAnsi"/>
          <w:noProof/>
          <w:lang w:val="lv-LV"/>
        </w:rPr>
      </w:pPr>
      <w:r w:rsidRPr="00AC474A">
        <w:rPr>
          <w:rFonts w:eastAsia="Calibri"/>
          <w:noProof/>
          <w:color w:val="000000"/>
          <w:lang w:val="lv-LV"/>
        </w:rPr>
        <w:t xml:space="preserve">2. </w:t>
      </w:r>
      <w:r w:rsidRPr="00AC474A">
        <w:rPr>
          <w:rFonts w:eastAsiaTheme="minorHAnsi"/>
          <w:noProof/>
          <w:lang w:val="lv-LV"/>
        </w:rPr>
        <w:t>Saskaņā ar Likuma 37. panta otrās un trešās daļas nosacījumiem, informēt visus pretendentus par Iepirkumu komisijas lēmuma 1.punktā norādīto triju darbdienu laikā pēc Iepirkumu komisijas lēmuma pieņemšanas.</w:t>
      </w:r>
    </w:p>
    <w:p w:rsidR="00A47800" w:rsidRPr="00AC474A" w:rsidRDefault="00A47800" w:rsidP="00A47800">
      <w:pPr>
        <w:ind w:firstLine="709"/>
        <w:jc w:val="both"/>
        <w:rPr>
          <w:rFonts w:eastAsiaTheme="minorHAnsi"/>
          <w:noProof/>
          <w:lang w:val="lv-LV"/>
        </w:rPr>
      </w:pPr>
      <w:r w:rsidRPr="00AC474A">
        <w:rPr>
          <w:rFonts w:eastAsiaTheme="minorHAnsi"/>
          <w:noProof/>
          <w:lang w:val="lv-LV"/>
        </w:rPr>
        <w:t xml:space="preserve">3. Atbilstoši Pārvaldes </w:t>
      </w:r>
      <w:r w:rsidRPr="00AC474A">
        <w:rPr>
          <w:lang w:val="lv-LV"/>
        </w:rPr>
        <w:t>2017. gada 12. septembra iekšējiem noteikumiem Nr. 1/16–n.–27 "Iepirkumu organizēšanas kārtība"</w:t>
      </w:r>
      <w:r w:rsidRPr="00AC474A">
        <w:rPr>
          <w:rFonts w:eastAsiaTheme="minorHAnsi"/>
          <w:noProof/>
          <w:lang w:val="lv-LV"/>
        </w:rPr>
        <w:t xml:space="preserve"> un ievērojot Likumā noteiktos termiņus līguma noslēgšanai, uzdot Pārvaldes centrālā aparāta Iepirkumu un līgumu daļai koordinēt līgumu noslēgšanu ar </w:t>
      </w:r>
      <w:r w:rsidRPr="00AC474A">
        <w:rPr>
          <w:rFonts w:eastAsiaTheme="minorHAnsi"/>
          <w:bCs/>
          <w:noProof/>
          <w:lang w:val="lv-LV" w:eastAsia="lv-LV"/>
        </w:rPr>
        <w:t>Iepirkumu komisijas lēmuma 1.punktā norādīto pretendentu</w:t>
      </w:r>
      <w:r w:rsidRPr="00AC474A">
        <w:rPr>
          <w:rFonts w:eastAsiaTheme="minorHAnsi"/>
          <w:noProof/>
          <w:lang w:val="lv-LV"/>
        </w:rPr>
        <w:t>.</w:t>
      </w:r>
    </w:p>
    <w:p w:rsidR="00A47800" w:rsidRPr="00AC474A" w:rsidRDefault="00A47800" w:rsidP="00A47800">
      <w:pPr>
        <w:tabs>
          <w:tab w:val="num" w:pos="0"/>
          <w:tab w:val="left" w:pos="851"/>
        </w:tabs>
        <w:ind w:right="49" w:firstLine="709"/>
        <w:jc w:val="both"/>
        <w:rPr>
          <w:lang w:val="lv-LV"/>
        </w:rPr>
      </w:pPr>
      <w:r w:rsidRPr="00AC474A">
        <w:rPr>
          <w:rFonts w:eastAsiaTheme="minorHAnsi"/>
          <w:noProof/>
          <w:lang w:val="lv-LV"/>
        </w:rPr>
        <w:t xml:space="preserve">4. Saskaņā ar Likuma 29. panta pirmo daļu par Iepirkuma procedūras rezultātiem publicēt informāciju Iepirkumu uzraudzības biroja tīmekļa vietnē 10 (desmit) darbdienu laikā pēc tam, kad noslēgts Iepirkuma līgums. </w:t>
      </w:r>
    </w:p>
    <w:p w:rsidR="00593E6C" w:rsidRPr="00593E6C" w:rsidRDefault="00593E6C" w:rsidP="00593E6C">
      <w:pPr>
        <w:tabs>
          <w:tab w:val="num" w:pos="0"/>
          <w:tab w:val="left" w:pos="851"/>
        </w:tabs>
        <w:ind w:right="49" w:firstLine="567"/>
        <w:jc w:val="both"/>
        <w:rPr>
          <w:lang w:val="lv-LV"/>
        </w:rPr>
      </w:pPr>
    </w:p>
    <w:p w:rsidR="00F51744" w:rsidRPr="00F51744" w:rsidRDefault="00F51744" w:rsidP="00F51744">
      <w:pPr>
        <w:tabs>
          <w:tab w:val="num" w:pos="0"/>
          <w:tab w:val="left" w:pos="851"/>
        </w:tabs>
        <w:ind w:right="49"/>
        <w:jc w:val="both"/>
        <w:rPr>
          <w:lang w:val="lv-LV"/>
        </w:rPr>
      </w:pPr>
    </w:p>
    <w:p w:rsidR="00F51744" w:rsidRPr="00F51744" w:rsidRDefault="00F51744" w:rsidP="00F51744">
      <w:pPr>
        <w:spacing w:before="120"/>
        <w:ind w:right="49" w:firstLine="567"/>
        <w:jc w:val="both"/>
        <w:rPr>
          <w:rFonts w:eastAsiaTheme="minorHAnsi"/>
          <w:noProof/>
          <w:color w:val="000000"/>
          <w:lang w:val="lv-LV"/>
        </w:rPr>
      </w:pPr>
      <w:r w:rsidRPr="00F51744">
        <w:rPr>
          <w:rFonts w:eastAsiaTheme="minorHAnsi"/>
          <w:noProof/>
          <w:color w:val="000000"/>
          <w:lang w:val="lv-LV"/>
        </w:rPr>
        <w:t xml:space="preserve"> </w:t>
      </w:r>
    </w:p>
    <w:p w:rsidR="00F51744" w:rsidRPr="00F51744" w:rsidRDefault="00F51744" w:rsidP="00F51744">
      <w:pPr>
        <w:tabs>
          <w:tab w:val="right" w:pos="9639"/>
        </w:tabs>
        <w:spacing w:before="480" w:after="120"/>
        <w:jc w:val="both"/>
        <w:rPr>
          <w:rFonts w:cstheme="minorBidi"/>
          <w:lang w:val="lv-LV"/>
        </w:rPr>
      </w:pPr>
      <w:r>
        <w:rPr>
          <w:rFonts w:cstheme="minorBidi"/>
          <w:lang w:val="lv-LV"/>
        </w:rPr>
        <w:t>Sagatavotājs:</w:t>
      </w:r>
      <w:r w:rsidRPr="00F51744">
        <w:rPr>
          <w:rFonts w:cstheme="minorBidi"/>
          <w:lang w:val="lv-LV"/>
        </w:rPr>
        <w:t xml:space="preserve">                                                                                                           </w:t>
      </w:r>
      <w:r w:rsidRPr="00FD53CC">
        <w:rPr>
          <w:rFonts w:cstheme="minorBidi"/>
          <w:lang w:val="lv-LV"/>
        </w:rPr>
        <w:t>V. Vietniece</w:t>
      </w:r>
    </w:p>
    <w:p w:rsidR="00641F33" w:rsidRPr="00641F33" w:rsidRDefault="00641F33" w:rsidP="00641F33">
      <w:pPr>
        <w:ind w:right="-711" w:firstLine="709"/>
        <w:jc w:val="both"/>
        <w:rPr>
          <w:rFonts w:eastAsiaTheme="minorHAnsi"/>
          <w:noProof/>
          <w:lang w:val="lv-LV"/>
        </w:rPr>
      </w:pPr>
    </w:p>
    <w:p w:rsidR="003C144A" w:rsidRPr="003C144A" w:rsidRDefault="003C144A" w:rsidP="00641F33">
      <w:pPr>
        <w:pStyle w:val="NoSpacing"/>
        <w:ind w:right="-711" w:firstLine="567"/>
        <w:jc w:val="both"/>
      </w:pPr>
    </w:p>
    <w:p w:rsidR="008933A7" w:rsidRDefault="008933A7" w:rsidP="001544A9">
      <w:pPr>
        <w:tabs>
          <w:tab w:val="left" w:pos="7797"/>
        </w:tabs>
        <w:ind w:right="-765"/>
        <w:jc w:val="right"/>
        <w:rPr>
          <w:lang w:val="lv-LV"/>
        </w:rPr>
      </w:pPr>
    </w:p>
    <w:p w:rsidR="008933A7" w:rsidRDefault="008933A7" w:rsidP="001544A9">
      <w:pPr>
        <w:tabs>
          <w:tab w:val="left" w:pos="7797"/>
        </w:tabs>
        <w:ind w:right="-765"/>
        <w:jc w:val="right"/>
        <w:rPr>
          <w:lang w:val="lv-LV"/>
        </w:rPr>
      </w:pPr>
    </w:p>
    <w:p w:rsidR="00294BD4" w:rsidRPr="00641F33" w:rsidRDefault="008F4867" w:rsidP="008F4867">
      <w:pPr>
        <w:ind w:right="-711"/>
        <w:jc w:val="right"/>
        <w:rPr>
          <w:lang w:val="lv-LV"/>
        </w:rPr>
      </w:pPr>
      <w:r>
        <w:rPr>
          <w:rFonts w:eastAsiaTheme="minorHAnsi"/>
          <w:noProof/>
          <w:lang w:val="lv-LV"/>
        </w:rPr>
        <w:t xml:space="preserve">                   </w:t>
      </w:r>
    </w:p>
    <w:sectPr w:rsidR="00294BD4" w:rsidRPr="00641F33" w:rsidSect="00E93898">
      <w:headerReference w:type="default" r:id="rId8"/>
      <w:pgSz w:w="11906" w:h="16838"/>
      <w:pgMar w:top="1134" w:right="1416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6C3" w:rsidRDefault="00A006C3" w:rsidP="00B67C54">
      <w:r>
        <w:separator/>
      </w:r>
    </w:p>
  </w:endnote>
  <w:endnote w:type="continuationSeparator" w:id="0">
    <w:p w:rsidR="00A006C3" w:rsidRDefault="00A006C3" w:rsidP="00B67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6C3" w:rsidRDefault="00A006C3" w:rsidP="00B67C54">
      <w:r>
        <w:separator/>
      </w:r>
    </w:p>
  </w:footnote>
  <w:footnote w:type="continuationSeparator" w:id="0">
    <w:p w:rsidR="00A006C3" w:rsidRDefault="00A006C3" w:rsidP="00B67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9796683"/>
      <w:docPartObj>
        <w:docPartGallery w:val="Page Numbers (Top of Page)"/>
        <w:docPartUnique/>
      </w:docPartObj>
    </w:sdtPr>
    <w:sdtEndPr>
      <w:rPr>
        <w:noProof/>
      </w:rPr>
    </w:sdtEndPr>
    <w:sdtContent>
      <w:p w:rsidR="00242451" w:rsidRDefault="0024245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9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2451" w:rsidRDefault="002424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D44"/>
    <w:multiLevelType w:val="multilevel"/>
    <w:tmpl w:val="3A6811B0"/>
    <w:lvl w:ilvl="0">
      <w:start w:val="6"/>
      <w:numFmt w:val="decimal"/>
      <w:lvlText w:val="%1."/>
      <w:lvlJc w:val="left"/>
      <w:pPr>
        <w:ind w:left="540" w:hanging="54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13886BE8"/>
    <w:multiLevelType w:val="hybridMultilevel"/>
    <w:tmpl w:val="E9F4C31C"/>
    <w:lvl w:ilvl="0" w:tplc="28E2E716">
      <w:start w:val="1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2AD6EBA"/>
    <w:multiLevelType w:val="hybridMultilevel"/>
    <w:tmpl w:val="816A3240"/>
    <w:lvl w:ilvl="0" w:tplc="5874B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70D54"/>
    <w:multiLevelType w:val="multilevel"/>
    <w:tmpl w:val="9098C2EA"/>
    <w:lvl w:ilvl="0">
      <w:start w:val="4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9C165C3"/>
    <w:multiLevelType w:val="hybridMultilevel"/>
    <w:tmpl w:val="927ACAA4"/>
    <w:lvl w:ilvl="0" w:tplc="C18A468A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EC42B4A"/>
    <w:multiLevelType w:val="hybridMultilevel"/>
    <w:tmpl w:val="39945AA4"/>
    <w:lvl w:ilvl="0" w:tplc="A7367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9603E"/>
    <w:multiLevelType w:val="multilevel"/>
    <w:tmpl w:val="55BA4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6E6618C1"/>
    <w:multiLevelType w:val="hybridMultilevel"/>
    <w:tmpl w:val="4EB6FE4C"/>
    <w:lvl w:ilvl="0" w:tplc="F49C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54"/>
    <w:rsid w:val="00007239"/>
    <w:rsid w:val="000105FA"/>
    <w:rsid w:val="00012241"/>
    <w:rsid w:val="00026B37"/>
    <w:rsid w:val="000477BE"/>
    <w:rsid w:val="00050E94"/>
    <w:rsid w:val="00054E94"/>
    <w:rsid w:val="00073F51"/>
    <w:rsid w:val="0007686C"/>
    <w:rsid w:val="00076E0F"/>
    <w:rsid w:val="00081FB2"/>
    <w:rsid w:val="000957F1"/>
    <w:rsid w:val="00096F94"/>
    <w:rsid w:val="000A32AA"/>
    <w:rsid w:val="000A5A28"/>
    <w:rsid w:val="000B42F7"/>
    <w:rsid w:val="000C36C9"/>
    <w:rsid w:val="000E6730"/>
    <w:rsid w:val="0010233F"/>
    <w:rsid w:val="00102985"/>
    <w:rsid w:val="001127A1"/>
    <w:rsid w:val="0011309D"/>
    <w:rsid w:val="00114FB4"/>
    <w:rsid w:val="00123A45"/>
    <w:rsid w:val="00123B51"/>
    <w:rsid w:val="001262BC"/>
    <w:rsid w:val="00135CC9"/>
    <w:rsid w:val="00150EA7"/>
    <w:rsid w:val="001544A9"/>
    <w:rsid w:val="00176C4A"/>
    <w:rsid w:val="00190784"/>
    <w:rsid w:val="001B11BB"/>
    <w:rsid w:val="001C1116"/>
    <w:rsid w:val="001C6806"/>
    <w:rsid w:val="001E714E"/>
    <w:rsid w:val="001F1216"/>
    <w:rsid w:val="001F1A8B"/>
    <w:rsid w:val="001F45E5"/>
    <w:rsid w:val="001F6939"/>
    <w:rsid w:val="00200417"/>
    <w:rsid w:val="00201789"/>
    <w:rsid w:val="0021383B"/>
    <w:rsid w:val="00217209"/>
    <w:rsid w:val="002236DB"/>
    <w:rsid w:val="00225B64"/>
    <w:rsid w:val="00235B09"/>
    <w:rsid w:val="00242451"/>
    <w:rsid w:val="00243D00"/>
    <w:rsid w:val="00246D75"/>
    <w:rsid w:val="0025575C"/>
    <w:rsid w:val="002640E2"/>
    <w:rsid w:val="00266959"/>
    <w:rsid w:val="002807BE"/>
    <w:rsid w:val="00294BD4"/>
    <w:rsid w:val="002979FE"/>
    <w:rsid w:val="002A25AB"/>
    <w:rsid w:val="002A279C"/>
    <w:rsid w:val="002B4176"/>
    <w:rsid w:val="002B4BE8"/>
    <w:rsid w:val="002D75B0"/>
    <w:rsid w:val="002E5C1C"/>
    <w:rsid w:val="002F6D46"/>
    <w:rsid w:val="00300D45"/>
    <w:rsid w:val="00302EB4"/>
    <w:rsid w:val="0030539E"/>
    <w:rsid w:val="003201B4"/>
    <w:rsid w:val="003210C5"/>
    <w:rsid w:val="003356FD"/>
    <w:rsid w:val="00336526"/>
    <w:rsid w:val="003405D0"/>
    <w:rsid w:val="00345836"/>
    <w:rsid w:val="00350BFD"/>
    <w:rsid w:val="003678A1"/>
    <w:rsid w:val="00382447"/>
    <w:rsid w:val="00394645"/>
    <w:rsid w:val="003A7604"/>
    <w:rsid w:val="003B0567"/>
    <w:rsid w:val="003B1ABD"/>
    <w:rsid w:val="003B4CD9"/>
    <w:rsid w:val="003B7FF4"/>
    <w:rsid w:val="003C144A"/>
    <w:rsid w:val="003C3885"/>
    <w:rsid w:val="003C6F35"/>
    <w:rsid w:val="003D4A5A"/>
    <w:rsid w:val="003F0C16"/>
    <w:rsid w:val="003F3E40"/>
    <w:rsid w:val="003F45F6"/>
    <w:rsid w:val="003F47D0"/>
    <w:rsid w:val="00407FED"/>
    <w:rsid w:val="00420CD0"/>
    <w:rsid w:val="00445C88"/>
    <w:rsid w:val="004506DB"/>
    <w:rsid w:val="00450DCC"/>
    <w:rsid w:val="00451477"/>
    <w:rsid w:val="004515D5"/>
    <w:rsid w:val="00460FCD"/>
    <w:rsid w:val="004610A1"/>
    <w:rsid w:val="004757FE"/>
    <w:rsid w:val="00484FE8"/>
    <w:rsid w:val="004971C3"/>
    <w:rsid w:val="004B07C8"/>
    <w:rsid w:val="004B4B4A"/>
    <w:rsid w:val="004C3EDB"/>
    <w:rsid w:val="004C4EA2"/>
    <w:rsid w:val="004C6516"/>
    <w:rsid w:val="004E24D1"/>
    <w:rsid w:val="004E51EE"/>
    <w:rsid w:val="004F30F1"/>
    <w:rsid w:val="004F5B0B"/>
    <w:rsid w:val="00511229"/>
    <w:rsid w:val="00511366"/>
    <w:rsid w:val="00511661"/>
    <w:rsid w:val="00523C87"/>
    <w:rsid w:val="005247E8"/>
    <w:rsid w:val="00533037"/>
    <w:rsid w:val="0053415A"/>
    <w:rsid w:val="00536E11"/>
    <w:rsid w:val="005427EB"/>
    <w:rsid w:val="005575FA"/>
    <w:rsid w:val="00557E67"/>
    <w:rsid w:val="00565544"/>
    <w:rsid w:val="00571DBF"/>
    <w:rsid w:val="00576131"/>
    <w:rsid w:val="00593E6C"/>
    <w:rsid w:val="005A46B0"/>
    <w:rsid w:val="005C4B36"/>
    <w:rsid w:val="005D00C1"/>
    <w:rsid w:val="005E474B"/>
    <w:rsid w:val="005E50EA"/>
    <w:rsid w:val="00601233"/>
    <w:rsid w:val="00606A61"/>
    <w:rsid w:val="00613D04"/>
    <w:rsid w:val="00620D36"/>
    <w:rsid w:val="00636334"/>
    <w:rsid w:val="00641F33"/>
    <w:rsid w:val="00650446"/>
    <w:rsid w:val="00651C1B"/>
    <w:rsid w:val="00663727"/>
    <w:rsid w:val="0066541C"/>
    <w:rsid w:val="0066566C"/>
    <w:rsid w:val="00667984"/>
    <w:rsid w:val="00675A0D"/>
    <w:rsid w:val="006805F1"/>
    <w:rsid w:val="006A1471"/>
    <w:rsid w:val="006A59EB"/>
    <w:rsid w:val="006A6C95"/>
    <w:rsid w:val="006A6D65"/>
    <w:rsid w:val="006B179B"/>
    <w:rsid w:val="006B1E2D"/>
    <w:rsid w:val="006D0575"/>
    <w:rsid w:val="006E4D0F"/>
    <w:rsid w:val="006E7B12"/>
    <w:rsid w:val="006F720E"/>
    <w:rsid w:val="00720AE2"/>
    <w:rsid w:val="0072451A"/>
    <w:rsid w:val="00724A4D"/>
    <w:rsid w:val="00733EE0"/>
    <w:rsid w:val="00745E31"/>
    <w:rsid w:val="0075654C"/>
    <w:rsid w:val="00770C9B"/>
    <w:rsid w:val="00780F93"/>
    <w:rsid w:val="0078666F"/>
    <w:rsid w:val="00793948"/>
    <w:rsid w:val="00793C7E"/>
    <w:rsid w:val="007B1AFA"/>
    <w:rsid w:val="007C4750"/>
    <w:rsid w:val="007C723A"/>
    <w:rsid w:val="007F3D26"/>
    <w:rsid w:val="007F578D"/>
    <w:rsid w:val="008012A1"/>
    <w:rsid w:val="008078E8"/>
    <w:rsid w:val="0081176B"/>
    <w:rsid w:val="008128ED"/>
    <w:rsid w:val="00816216"/>
    <w:rsid w:val="00816375"/>
    <w:rsid w:val="00817C27"/>
    <w:rsid w:val="00823B42"/>
    <w:rsid w:val="00855468"/>
    <w:rsid w:val="00857BB6"/>
    <w:rsid w:val="0086119F"/>
    <w:rsid w:val="008743C4"/>
    <w:rsid w:val="0087490E"/>
    <w:rsid w:val="00880DCB"/>
    <w:rsid w:val="00884326"/>
    <w:rsid w:val="008933A7"/>
    <w:rsid w:val="00894772"/>
    <w:rsid w:val="008A4F74"/>
    <w:rsid w:val="008A63B4"/>
    <w:rsid w:val="008A7E95"/>
    <w:rsid w:val="008B15CC"/>
    <w:rsid w:val="008B1985"/>
    <w:rsid w:val="008B3031"/>
    <w:rsid w:val="008B43F1"/>
    <w:rsid w:val="008D2B56"/>
    <w:rsid w:val="008D5CDE"/>
    <w:rsid w:val="008E5CE4"/>
    <w:rsid w:val="008F4867"/>
    <w:rsid w:val="009011E1"/>
    <w:rsid w:val="00902396"/>
    <w:rsid w:val="00912F70"/>
    <w:rsid w:val="0091431A"/>
    <w:rsid w:val="009247BA"/>
    <w:rsid w:val="00936261"/>
    <w:rsid w:val="009403E1"/>
    <w:rsid w:val="00952CFC"/>
    <w:rsid w:val="00963139"/>
    <w:rsid w:val="009744D4"/>
    <w:rsid w:val="00986A63"/>
    <w:rsid w:val="00993913"/>
    <w:rsid w:val="009A1981"/>
    <w:rsid w:val="009D1BC2"/>
    <w:rsid w:val="009D3579"/>
    <w:rsid w:val="009D6720"/>
    <w:rsid w:val="009E2299"/>
    <w:rsid w:val="009F03D9"/>
    <w:rsid w:val="009F3DD2"/>
    <w:rsid w:val="00A006C3"/>
    <w:rsid w:val="00A01428"/>
    <w:rsid w:val="00A01BC2"/>
    <w:rsid w:val="00A16675"/>
    <w:rsid w:val="00A26699"/>
    <w:rsid w:val="00A35BD1"/>
    <w:rsid w:val="00A41332"/>
    <w:rsid w:val="00A46B9D"/>
    <w:rsid w:val="00A47800"/>
    <w:rsid w:val="00A559AA"/>
    <w:rsid w:val="00A64C17"/>
    <w:rsid w:val="00A7404E"/>
    <w:rsid w:val="00A7565E"/>
    <w:rsid w:val="00A77E9A"/>
    <w:rsid w:val="00A80FF3"/>
    <w:rsid w:val="00A9552C"/>
    <w:rsid w:val="00A96557"/>
    <w:rsid w:val="00AA08D1"/>
    <w:rsid w:val="00AD7743"/>
    <w:rsid w:val="00AE1D73"/>
    <w:rsid w:val="00AF1248"/>
    <w:rsid w:val="00B052B2"/>
    <w:rsid w:val="00B36E32"/>
    <w:rsid w:val="00B45158"/>
    <w:rsid w:val="00B568DF"/>
    <w:rsid w:val="00B67C54"/>
    <w:rsid w:val="00B81FC2"/>
    <w:rsid w:val="00B86A03"/>
    <w:rsid w:val="00BB1882"/>
    <w:rsid w:val="00BC1795"/>
    <w:rsid w:val="00BC79D6"/>
    <w:rsid w:val="00BD2AAE"/>
    <w:rsid w:val="00BD2F1B"/>
    <w:rsid w:val="00BE43ED"/>
    <w:rsid w:val="00BE6C19"/>
    <w:rsid w:val="00BE73C6"/>
    <w:rsid w:val="00BF5B67"/>
    <w:rsid w:val="00BF5DF7"/>
    <w:rsid w:val="00BF5E84"/>
    <w:rsid w:val="00C02ECB"/>
    <w:rsid w:val="00C05CE6"/>
    <w:rsid w:val="00C105E0"/>
    <w:rsid w:val="00C206A3"/>
    <w:rsid w:val="00C25029"/>
    <w:rsid w:val="00C33FC0"/>
    <w:rsid w:val="00C34D52"/>
    <w:rsid w:val="00C41FFA"/>
    <w:rsid w:val="00C45615"/>
    <w:rsid w:val="00C72958"/>
    <w:rsid w:val="00C73B85"/>
    <w:rsid w:val="00C76561"/>
    <w:rsid w:val="00C87FD8"/>
    <w:rsid w:val="00CA4DFA"/>
    <w:rsid w:val="00CB21F8"/>
    <w:rsid w:val="00CB2F22"/>
    <w:rsid w:val="00CB75F0"/>
    <w:rsid w:val="00CD6E93"/>
    <w:rsid w:val="00CE1EE7"/>
    <w:rsid w:val="00CF0124"/>
    <w:rsid w:val="00D0267F"/>
    <w:rsid w:val="00D06B24"/>
    <w:rsid w:val="00D0705E"/>
    <w:rsid w:val="00D1050D"/>
    <w:rsid w:val="00D10F71"/>
    <w:rsid w:val="00D16891"/>
    <w:rsid w:val="00D36F83"/>
    <w:rsid w:val="00D420B6"/>
    <w:rsid w:val="00D5262F"/>
    <w:rsid w:val="00D55EE3"/>
    <w:rsid w:val="00D60FCE"/>
    <w:rsid w:val="00D67726"/>
    <w:rsid w:val="00D76D82"/>
    <w:rsid w:val="00D90382"/>
    <w:rsid w:val="00DA6035"/>
    <w:rsid w:val="00DA6BC2"/>
    <w:rsid w:val="00DB792D"/>
    <w:rsid w:val="00DC7E39"/>
    <w:rsid w:val="00DE0CC0"/>
    <w:rsid w:val="00DF292B"/>
    <w:rsid w:val="00DF39AD"/>
    <w:rsid w:val="00DF4A0C"/>
    <w:rsid w:val="00E056F3"/>
    <w:rsid w:val="00E05DB6"/>
    <w:rsid w:val="00E1106E"/>
    <w:rsid w:val="00E322B7"/>
    <w:rsid w:val="00E32CAB"/>
    <w:rsid w:val="00E62F9B"/>
    <w:rsid w:val="00E634E8"/>
    <w:rsid w:val="00E91174"/>
    <w:rsid w:val="00E93898"/>
    <w:rsid w:val="00E9501E"/>
    <w:rsid w:val="00EA2053"/>
    <w:rsid w:val="00EA5E5B"/>
    <w:rsid w:val="00EB59C2"/>
    <w:rsid w:val="00ED585E"/>
    <w:rsid w:val="00ED69EB"/>
    <w:rsid w:val="00ED7237"/>
    <w:rsid w:val="00EF5FAD"/>
    <w:rsid w:val="00F05A62"/>
    <w:rsid w:val="00F115CD"/>
    <w:rsid w:val="00F122DA"/>
    <w:rsid w:val="00F205E5"/>
    <w:rsid w:val="00F22499"/>
    <w:rsid w:val="00F25CFB"/>
    <w:rsid w:val="00F41B0F"/>
    <w:rsid w:val="00F41D35"/>
    <w:rsid w:val="00F45B7B"/>
    <w:rsid w:val="00F51744"/>
    <w:rsid w:val="00F64BBB"/>
    <w:rsid w:val="00F771D3"/>
    <w:rsid w:val="00F97667"/>
    <w:rsid w:val="00FA1E47"/>
    <w:rsid w:val="00FB233F"/>
    <w:rsid w:val="00FC1CAB"/>
    <w:rsid w:val="00FD20DD"/>
    <w:rsid w:val="00FD4B5A"/>
    <w:rsid w:val="00FD53CC"/>
    <w:rsid w:val="00F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D3992-8C1B-440C-9268-9792CAFE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C54"/>
    <w:pPr>
      <w:spacing w:before="0" w:beforeAutospacing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B67C54"/>
    <w:pPr>
      <w:keepNext/>
      <w:outlineLvl w:val="0"/>
    </w:pPr>
    <w:rPr>
      <w:sz w:val="28"/>
      <w:lang w:val="lv-LV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E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7C54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unhideWhenUsed/>
    <w:rsid w:val="00B67C5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rsid w:val="00B67C54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B67C54"/>
    <w:pPr>
      <w:spacing w:before="0" w:before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B67C54"/>
    <w:rPr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semiHidden/>
    <w:rsid w:val="00B67C54"/>
    <w:rPr>
      <w:rFonts w:ascii="Times New Roman" w:eastAsia="Times New Roman" w:hAnsi="Times New Roman" w:cs="Times New Roman"/>
      <w:sz w:val="20"/>
      <w:szCs w:val="20"/>
      <w:lang w:val="en-US" w:eastAsia="lv-LV"/>
    </w:rPr>
  </w:style>
  <w:style w:type="character" w:styleId="FootnoteReference">
    <w:name w:val="footnote reference"/>
    <w:basedOn w:val="DefaultParagraphFont"/>
    <w:semiHidden/>
    <w:rsid w:val="00B67C5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45E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E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745E3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45E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F3D26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383B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rsid w:val="0021383B"/>
    <w:rPr>
      <w:rFonts w:ascii="Times New Roman" w:eastAsia="Times New Roman" w:hAnsi="Times New Roman" w:cs="Times New Roman"/>
      <w:sz w:val="26"/>
      <w:szCs w:val="20"/>
    </w:rPr>
  </w:style>
  <w:style w:type="character" w:styleId="PageNumber">
    <w:name w:val="page number"/>
    <w:basedOn w:val="DefaultParagraphFont"/>
    <w:rsid w:val="00C25029"/>
  </w:style>
  <w:style w:type="character" w:customStyle="1" w:styleId="Heading2Char">
    <w:name w:val="Heading 2 Char"/>
    <w:basedOn w:val="DefaultParagraphFont"/>
    <w:link w:val="Heading2"/>
    <w:uiPriority w:val="9"/>
    <w:semiHidden/>
    <w:rsid w:val="00A77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oSpacing">
    <w:name w:val="No Spacing"/>
    <w:uiPriority w:val="1"/>
    <w:qFormat/>
    <w:rsid w:val="00FB233F"/>
    <w:pPr>
      <w:spacing w:before="0" w:beforeAutospacing="0"/>
    </w:pPr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6F3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056F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56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56F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6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6F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tv213">
    <w:name w:val="tv213"/>
    <w:basedOn w:val="Normal"/>
    <w:rsid w:val="00E056F3"/>
    <w:pPr>
      <w:spacing w:before="100" w:beforeAutospacing="1" w:after="100" w:afterAutospacing="1"/>
    </w:pPr>
    <w:rPr>
      <w:lang w:val="lv-LV" w:eastAsia="lv-LV"/>
    </w:rPr>
  </w:style>
  <w:style w:type="table" w:customStyle="1" w:styleId="TableGrid1">
    <w:name w:val="Table Grid1"/>
    <w:basedOn w:val="TableNormal"/>
    <w:next w:val="TableGrid"/>
    <w:uiPriority w:val="59"/>
    <w:rsid w:val="009D6720"/>
    <w:pPr>
      <w:spacing w:before="0" w:before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81853-CA04-4036-9BA6-0DD71F58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8785</Words>
  <Characters>5009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4</cp:revision>
  <cp:lastPrinted>2018-02-08T07:56:00Z</cp:lastPrinted>
  <dcterms:created xsi:type="dcterms:W3CDTF">2018-03-23T13:50:00Z</dcterms:created>
  <dcterms:modified xsi:type="dcterms:W3CDTF">2018-03-26T07:28:00Z</dcterms:modified>
</cp:coreProperties>
</file>