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C54" w:rsidRDefault="00B67C54" w:rsidP="001127A1">
      <w:pPr>
        <w:ind w:right="-766"/>
        <w:jc w:val="center"/>
        <w:rPr>
          <w:lang w:val="lv-LV"/>
        </w:rPr>
      </w:pPr>
      <w:r>
        <w:rPr>
          <w:lang w:val="lv-LV"/>
        </w:rPr>
        <w:t>Ieslodzījuma vietu pārvaldes</w:t>
      </w:r>
    </w:p>
    <w:p w:rsidR="00B67C54" w:rsidRDefault="00FB233F" w:rsidP="001127A1">
      <w:pPr>
        <w:ind w:right="-766"/>
        <w:jc w:val="center"/>
        <w:rPr>
          <w:bCs/>
          <w:lang w:val="lv-LV"/>
        </w:rPr>
      </w:pPr>
      <w:r>
        <w:rPr>
          <w:bCs/>
          <w:lang w:val="lv-LV"/>
        </w:rPr>
        <w:t>atklāta konkursa</w:t>
      </w:r>
    </w:p>
    <w:p w:rsidR="00B67C54" w:rsidRPr="00523CE9" w:rsidRDefault="00AE1D73" w:rsidP="001127A1">
      <w:pPr>
        <w:ind w:right="-766"/>
        <w:jc w:val="center"/>
        <w:rPr>
          <w:b/>
          <w:lang w:val="lv-LV"/>
        </w:rPr>
      </w:pPr>
      <w:r>
        <w:rPr>
          <w:b/>
          <w:bCs/>
          <w:lang w:val="lv-LV"/>
        </w:rPr>
        <w:t>"</w:t>
      </w:r>
      <w:r w:rsidR="003210C5" w:rsidRPr="000E2FDF">
        <w:rPr>
          <w:rFonts w:eastAsia="Calibri"/>
          <w:b/>
          <w:lang w:val="lv-LV"/>
        </w:rPr>
        <w:t>Medikamentu iegāde ar piegādi Latvijas ieslodzījuma vietām</w:t>
      </w:r>
      <w:r>
        <w:rPr>
          <w:b/>
          <w:bCs/>
          <w:lang w:val="lv-LV"/>
        </w:rPr>
        <w:t>"</w:t>
      </w:r>
      <w:r w:rsidR="00B67C54">
        <w:rPr>
          <w:b/>
          <w:bCs/>
          <w:lang w:val="lv-LV"/>
        </w:rPr>
        <w:t xml:space="preserve"> </w:t>
      </w:r>
    </w:p>
    <w:p w:rsidR="00B67C54" w:rsidRDefault="00B67C54" w:rsidP="001127A1">
      <w:pPr>
        <w:ind w:right="-766"/>
        <w:jc w:val="center"/>
        <w:rPr>
          <w:b/>
          <w:bCs/>
          <w:lang w:val="lv-LV"/>
        </w:rPr>
      </w:pPr>
      <w:r>
        <w:rPr>
          <w:bCs/>
          <w:lang w:val="lv-LV"/>
        </w:rPr>
        <w:t>(iepi</w:t>
      </w:r>
      <w:r w:rsidR="00BE43ED">
        <w:rPr>
          <w:bCs/>
          <w:lang w:val="lv-LV"/>
        </w:rPr>
        <w:t xml:space="preserve">rkuma identifikācijas numurs </w:t>
      </w:r>
      <w:proofErr w:type="spellStart"/>
      <w:r>
        <w:rPr>
          <w:bCs/>
          <w:lang w:val="lv-LV"/>
        </w:rPr>
        <w:t>IeVP</w:t>
      </w:r>
      <w:proofErr w:type="spellEnd"/>
      <w:r>
        <w:rPr>
          <w:bCs/>
          <w:lang w:val="lv-LV"/>
        </w:rPr>
        <w:t xml:space="preserve"> 201</w:t>
      </w:r>
      <w:r w:rsidR="009403E1">
        <w:rPr>
          <w:bCs/>
          <w:lang w:val="lv-LV"/>
        </w:rPr>
        <w:t>8</w:t>
      </w:r>
      <w:r>
        <w:rPr>
          <w:bCs/>
          <w:lang w:val="lv-LV"/>
        </w:rPr>
        <w:t>/</w:t>
      </w:r>
      <w:r w:rsidR="003210C5">
        <w:rPr>
          <w:bCs/>
          <w:lang w:val="lv-LV"/>
        </w:rPr>
        <w:t>2</w:t>
      </w:r>
      <w:r>
        <w:rPr>
          <w:bCs/>
          <w:lang w:val="lv-LV"/>
        </w:rPr>
        <w:t>)</w:t>
      </w:r>
      <w:r>
        <w:rPr>
          <w:b/>
          <w:bCs/>
          <w:lang w:val="lv-LV"/>
        </w:rPr>
        <w:t xml:space="preserve"> </w:t>
      </w:r>
    </w:p>
    <w:p w:rsidR="00B67C54" w:rsidRDefault="00B67C54" w:rsidP="001127A1">
      <w:pPr>
        <w:ind w:right="-766"/>
        <w:jc w:val="center"/>
        <w:rPr>
          <w:lang w:val="lv-LV"/>
        </w:rPr>
      </w:pPr>
    </w:p>
    <w:p w:rsidR="00B67C54" w:rsidRDefault="00B67C54" w:rsidP="001127A1">
      <w:pPr>
        <w:ind w:right="-766"/>
        <w:jc w:val="center"/>
        <w:rPr>
          <w:lang w:val="lv-LV"/>
        </w:rPr>
      </w:pPr>
      <w:r>
        <w:rPr>
          <w:lang w:val="lv-LV"/>
        </w:rPr>
        <w:t>Iepirkuma procedūras ziņojums</w:t>
      </w:r>
    </w:p>
    <w:p w:rsidR="00B67C54" w:rsidRDefault="00B67C54" w:rsidP="001127A1">
      <w:pPr>
        <w:ind w:right="-766"/>
        <w:jc w:val="center"/>
        <w:rPr>
          <w:lang w:val="lv-LV"/>
        </w:rPr>
      </w:pPr>
    </w:p>
    <w:p w:rsidR="00B67C54" w:rsidRDefault="00B67C54" w:rsidP="001127A1">
      <w:pPr>
        <w:ind w:right="-766"/>
        <w:rPr>
          <w:lang w:val="lv-LV"/>
        </w:rPr>
      </w:pPr>
    </w:p>
    <w:p w:rsidR="00B67C54" w:rsidRDefault="00B67C54" w:rsidP="001127A1">
      <w:pPr>
        <w:ind w:right="-766"/>
        <w:rPr>
          <w:lang w:val="lv-LV"/>
        </w:rPr>
      </w:pPr>
      <w:r>
        <w:rPr>
          <w:lang w:val="lv-LV"/>
        </w:rPr>
        <w:t>Rīgā</w:t>
      </w:r>
      <w:r w:rsidR="00E62F9B">
        <w:rPr>
          <w:lang w:val="lv-LV"/>
        </w:rPr>
        <w:t>,</w:t>
      </w:r>
      <w:r>
        <w:rPr>
          <w:lang w:val="lv-LV"/>
        </w:rPr>
        <w:t xml:space="preserve">                                                                                  </w:t>
      </w:r>
      <w:r w:rsidR="00565544">
        <w:rPr>
          <w:lang w:val="lv-LV"/>
        </w:rPr>
        <w:t xml:space="preserve">              </w:t>
      </w:r>
      <w:r w:rsidR="00E322B7">
        <w:rPr>
          <w:lang w:val="lv-LV"/>
        </w:rPr>
        <w:t xml:space="preserve">    </w:t>
      </w:r>
      <w:r>
        <w:rPr>
          <w:lang w:val="lv-LV"/>
        </w:rPr>
        <w:t>201</w:t>
      </w:r>
      <w:r w:rsidR="009403E1">
        <w:rPr>
          <w:lang w:val="lv-LV"/>
        </w:rPr>
        <w:t>8</w:t>
      </w:r>
      <w:r w:rsidR="00533037">
        <w:rPr>
          <w:lang w:val="lv-LV"/>
        </w:rPr>
        <w:t>.</w:t>
      </w:r>
      <w:r w:rsidR="00565544">
        <w:rPr>
          <w:lang w:val="lv-LV"/>
        </w:rPr>
        <w:t xml:space="preserve"> </w:t>
      </w:r>
      <w:r w:rsidR="00533037">
        <w:rPr>
          <w:lang w:val="lv-LV"/>
        </w:rPr>
        <w:t xml:space="preserve">gada </w:t>
      </w:r>
      <w:r w:rsidR="001B11BB">
        <w:rPr>
          <w:lang w:val="lv-LV"/>
        </w:rPr>
        <w:t>12</w:t>
      </w:r>
      <w:r w:rsidR="009403E1">
        <w:rPr>
          <w:lang w:val="lv-LV"/>
        </w:rPr>
        <w:t>. februā</w:t>
      </w:r>
      <w:r w:rsidR="00FD53CC">
        <w:rPr>
          <w:lang w:val="lv-LV"/>
        </w:rPr>
        <w:t>rī</w:t>
      </w:r>
    </w:p>
    <w:p w:rsidR="00B67C54" w:rsidRDefault="00B67C54" w:rsidP="001127A1">
      <w:pPr>
        <w:ind w:right="-766"/>
        <w:jc w:val="both"/>
        <w:rPr>
          <w:lang w:val="lv-LV"/>
        </w:rPr>
      </w:pPr>
    </w:p>
    <w:p w:rsidR="00B67C54" w:rsidRDefault="00B67C54" w:rsidP="009403E1">
      <w:pPr>
        <w:ind w:right="-283"/>
        <w:jc w:val="both"/>
        <w:rPr>
          <w:lang w:val="lv-LV"/>
        </w:rPr>
      </w:pPr>
      <w:r>
        <w:rPr>
          <w:b/>
          <w:lang w:val="lv-LV"/>
        </w:rPr>
        <w:t>1. Pasūtītājs:</w:t>
      </w:r>
      <w:r>
        <w:rPr>
          <w:lang w:val="lv-LV"/>
        </w:rPr>
        <w:t xml:space="preserve"> Ieslodzījuma vietu pārvalde</w:t>
      </w:r>
      <w:r w:rsidR="00E056F3">
        <w:rPr>
          <w:lang w:val="lv-LV"/>
        </w:rPr>
        <w:t xml:space="preserve"> (turpmāk – Pārvalde)</w:t>
      </w:r>
      <w:r>
        <w:rPr>
          <w:lang w:val="lv-LV"/>
        </w:rPr>
        <w:t>, Stabu ielā 89, Rīgā, LV-1009</w:t>
      </w:r>
    </w:p>
    <w:p w:rsidR="00B67C54" w:rsidRDefault="00B67C54" w:rsidP="001127A1">
      <w:pPr>
        <w:ind w:right="-766"/>
        <w:rPr>
          <w:lang w:val="lv-LV"/>
        </w:rPr>
      </w:pPr>
      <w:r>
        <w:rPr>
          <w:b/>
          <w:lang w:val="lv-LV"/>
        </w:rPr>
        <w:t>Iepirkuma identifikācijas numurs:</w:t>
      </w:r>
      <w:r w:rsidR="00BE43ED">
        <w:rPr>
          <w:lang w:val="lv-LV"/>
        </w:rPr>
        <w:t xml:space="preserve"> </w:t>
      </w:r>
      <w:proofErr w:type="spellStart"/>
      <w:r>
        <w:rPr>
          <w:lang w:val="lv-LV"/>
        </w:rPr>
        <w:t>IeVP</w:t>
      </w:r>
      <w:proofErr w:type="spellEnd"/>
      <w:r>
        <w:rPr>
          <w:lang w:val="lv-LV"/>
        </w:rPr>
        <w:t xml:space="preserve"> 201</w:t>
      </w:r>
      <w:r w:rsidR="009403E1">
        <w:rPr>
          <w:lang w:val="lv-LV"/>
        </w:rPr>
        <w:t>8</w:t>
      </w:r>
      <w:r>
        <w:rPr>
          <w:lang w:val="lv-LV"/>
        </w:rPr>
        <w:t>/</w:t>
      </w:r>
      <w:r w:rsidR="003210C5">
        <w:rPr>
          <w:bCs/>
          <w:lang w:val="lv-LV"/>
        </w:rPr>
        <w:t>2</w:t>
      </w:r>
    </w:p>
    <w:p w:rsidR="00565544" w:rsidRPr="00ED34CC" w:rsidRDefault="00B67C54" w:rsidP="009403E1">
      <w:pPr>
        <w:ind w:right="-283"/>
        <w:jc w:val="both"/>
        <w:rPr>
          <w:lang w:val="lv-LV"/>
        </w:rPr>
      </w:pPr>
      <w:r>
        <w:rPr>
          <w:b/>
          <w:lang w:val="lv-LV"/>
        </w:rPr>
        <w:t>Iepirkuma procedūras veids</w:t>
      </w:r>
      <w:r>
        <w:rPr>
          <w:lang w:val="lv-LV"/>
        </w:rPr>
        <w:t xml:space="preserve">: </w:t>
      </w:r>
      <w:r w:rsidR="00565544" w:rsidRPr="00ED34CC">
        <w:rPr>
          <w:lang w:val="lv-LV"/>
        </w:rPr>
        <w:t xml:space="preserve">atklātais konkurss Publisko iepirkumu likuma </w:t>
      </w:r>
      <w:r w:rsidR="00565544" w:rsidRPr="00ED34CC">
        <w:rPr>
          <w:rFonts w:eastAsiaTheme="minorHAnsi"/>
          <w:noProof/>
          <w:lang w:val="lv-LV"/>
        </w:rPr>
        <w:t>(turpmāk – Likums)</w:t>
      </w:r>
      <w:r w:rsidR="00565544" w:rsidRPr="00ED34CC">
        <w:rPr>
          <w:lang w:val="lv-LV"/>
        </w:rPr>
        <w:t xml:space="preserve"> noteiktajā kārtībā.</w:t>
      </w:r>
    </w:p>
    <w:p w:rsidR="00FB233F" w:rsidRPr="00A9584D" w:rsidRDefault="00B67C54" w:rsidP="009403E1">
      <w:pPr>
        <w:pStyle w:val="NoSpacing"/>
        <w:ind w:right="-283"/>
        <w:jc w:val="both"/>
        <w:rPr>
          <w:rFonts w:ascii="Times New Roman" w:hAnsi="Times New Roman" w:cs="Times New Roman"/>
          <w:sz w:val="24"/>
          <w:szCs w:val="24"/>
        </w:rPr>
      </w:pPr>
      <w:r w:rsidRPr="00FB233F">
        <w:rPr>
          <w:rFonts w:ascii="Times New Roman" w:hAnsi="Times New Roman" w:cs="Times New Roman"/>
          <w:b/>
          <w:sz w:val="24"/>
          <w:szCs w:val="24"/>
        </w:rPr>
        <w:t>Iepirkuma priekšmets un īss tā apraksts:</w:t>
      </w:r>
      <w:r>
        <w:t xml:space="preserve"> </w:t>
      </w:r>
      <w:r w:rsidR="003210C5" w:rsidRPr="003210C5">
        <w:rPr>
          <w:rFonts w:ascii="Times New Roman" w:eastAsia="Calibri" w:hAnsi="Times New Roman" w:cs="Times New Roman"/>
          <w:sz w:val="24"/>
          <w:szCs w:val="24"/>
        </w:rPr>
        <w:t>Medikamentu iegāde ar piegādi Latvijas ieslodzījuma vietām</w:t>
      </w:r>
      <w:r w:rsidR="00FB233F" w:rsidRPr="00A9584D">
        <w:rPr>
          <w:rFonts w:ascii="Times New Roman" w:hAnsi="Times New Roman" w:cs="Times New Roman"/>
          <w:sz w:val="24"/>
          <w:szCs w:val="24"/>
        </w:rPr>
        <w:t>.</w:t>
      </w:r>
    </w:p>
    <w:p w:rsidR="00B67C54" w:rsidRDefault="00B67C54" w:rsidP="009403E1">
      <w:pPr>
        <w:ind w:right="-283"/>
        <w:jc w:val="both"/>
        <w:rPr>
          <w:lang w:val="lv-LV"/>
        </w:rPr>
      </w:pPr>
      <w:r>
        <w:rPr>
          <w:b/>
          <w:lang w:val="lv-LV"/>
        </w:rPr>
        <w:t xml:space="preserve">2. Datums, kad informatīvais paziņojums publicēts Iepirkumu uzraudzības biroja mājas lapā: </w:t>
      </w:r>
      <w:r>
        <w:rPr>
          <w:lang w:val="lv-LV"/>
        </w:rPr>
        <w:t>201</w:t>
      </w:r>
      <w:r w:rsidR="009403E1">
        <w:rPr>
          <w:lang w:val="lv-LV"/>
        </w:rPr>
        <w:t>8</w:t>
      </w:r>
      <w:r>
        <w:rPr>
          <w:lang w:val="lv-LV"/>
        </w:rPr>
        <w:t>.</w:t>
      </w:r>
      <w:r w:rsidR="00565544">
        <w:rPr>
          <w:lang w:val="lv-LV"/>
        </w:rPr>
        <w:t xml:space="preserve"> </w:t>
      </w:r>
      <w:r>
        <w:rPr>
          <w:lang w:val="lv-LV"/>
        </w:rPr>
        <w:t xml:space="preserve">gada </w:t>
      </w:r>
      <w:r w:rsidR="009403E1">
        <w:rPr>
          <w:lang w:val="lv-LV"/>
        </w:rPr>
        <w:t>1</w:t>
      </w:r>
      <w:r w:rsidR="003210C5">
        <w:rPr>
          <w:lang w:val="lv-LV"/>
        </w:rPr>
        <w:t>7</w:t>
      </w:r>
      <w:r>
        <w:rPr>
          <w:lang w:val="lv-LV"/>
        </w:rPr>
        <w:t>.</w:t>
      </w:r>
      <w:r w:rsidR="009403E1">
        <w:rPr>
          <w:lang w:val="lv-LV"/>
        </w:rPr>
        <w:t xml:space="preserve"> janvā</w:t>
      </w:r>
      <w:r w:rsidR="00993913">
        <w:rPr>
          <w:lang w:val="lv-LV"/>
        </w:rPr>
        <w:t>ri</w:t>
      </w:r>
      <w:r w:rsidR="0091431A">
        <w:rPr>
          <w:lang w:val="lv-LV"/>
        </w:rPr>
        <w:t>s</w:t>
      </w:r>
      <w:r>
        <w:rPr>
          <w:lang w:val="lv-LV"/>
        </w:rPr>
        <w:t>.</w:t>
      </w:r>
    </w:p>
    <w:p w:rsidR="00096F94" w:rsidRDefault="00096F94" w:rsidP="001127A1">
      <w:pPr>
        <w:ind w:right="-766"/>
        <w:jc w:val="both"/>
        <w:rPr>
          <w:b/>
          <w:lang w:val="lv-LV"/>
        </w:rPr>
      </w:pPr>
    </w:p>
    <w:p w:rsidR="00565544" w:rsidRPr="00ED34CC" w:rsidRDefault="00565544" w:rsidP="00565544">
      <w:pPr>
        <w:ind w:right="-766"/>
        <w:jc w:val="both"/>
        <w:rPr>
          <w:b/>
          <w:lang w:val="lv-LV"/>
        </w:rPr>
      </w:pPr>
      <w:r w:rsidRPr="00ED34CC">
        <w:rPr>
          <w:b/>
          <w:lang w:val="lv-LV"/>
        </w:rPr>
        <w:t>3. Iepirkumu komisija:</w:t>
      </w:r>
    </w:p>
    <w:p w:rsidR="00993913" w:rsidRPr="00430E13" w:rsidRDefault="00993913" w:rsidP="009403E1">
      <w:pPr>
        <w:ind w:right="-283"/>
        <w:jc w:val="both"/>
        <w:rPr>
          <w:rFonts w:eastAsiaTheme="minorHAnsi" w:cstheme="minorBidi"/>
          <w:b/>
          <w:noProof/>
          <w:lang w:val="lv-LV"/>
        </w:rPr>
      </w:pPr>
      <w:r w:rsidRPr="00430E13">
        <w:rPr>
          <w:rFonts w:eastAsiaTheme="minorHAnsi" w:cstheme="minorBidi"/>
          <w:b/>
          <w:noProof/>
          <w:lang w:val="lv-LV"/>
        </w:rPr>
        <w:t xml:space="preserve">Iepirkumu komisijas priekšsēdētāja: </w:t>
      </w:r>
      <w:r w:rsidRPr="00430E13">
        <w:rPr>
          <w:rFonts w:eastAsiaTheme="minorHAnsi" w:cstheme="minorBidi"/>
          <w:noProof/>
          <w:lang w:val="lv-LV"/>
        </w:rPr>
        <w:t>Pārva</w:t>
      </w:r>
      <w:r>
        <w:rPr>
          <w:rFonts w:eastAsiaTheme="minorHAnsi" w:cstheme="minorBidi"/>
          <w:noProof/>
          <w:lang w:val="lv-LV"/>
        </w:rPr>
        <w:t>ldes priekšnieka vietniece pulkvežleitnant</w:t>
      </w:r>
      <w:r w:rsidRPr="00430E13">
        <w:rPr>
          <w:rFonts w:eastAsiaTheme="minorHAnsi" w:cstheme="minorBidi"/>
          <w:noProof/>
          <w:lang w:val="lv-LV"/>
        </w:rPr>
        <w:t>e Tatjana Trocka</w:t>
      </w:r>
    </w:p>
    <w:p w:rsidR="009403E1" w:rsidRPr="009403E1" w:rsidRDefault="009403E1" w:rsidP="009403E1">
      <w:pPr>
        <w:ind w:right="-283"/>
        <w:jc w:val="both"/>
        <w:rPr>
          <w:rFonts w:eastAsiaTheme="minorHAnsi" w:cstheme="minorBidi"/>
          <w:b/>
          <w:noProof/>
          <w:lang w:val="lv-LV"/>
        </w:rPr>
      </w:pPr>
      <w:r w:rsidRPr="009403E1">
        <w:rPr>
          <w:b/>
          <w:lang w:val="lv-LV"/>
        </w:rPr>
        <w:t>Iepirkumu komisijas priekšsēdētāja vietniece:</w:t>
      </w:r>
      <w:r w:rsidRPr="009403E1">
        <w:rPr>
          <w:lang w:val="lv-LV"/>
        </w:rPr>
        <w:t xml:space="preserve">  Pārvaldes centrālā aparāta Grāmatvedības daļas informācijas uzskaites galvenā speciāliste </w:t>
      </w:r>
      <w:proofErr w:type="spellStart"/>
      <w:r w:rsidRPr="009403E1">
        <w:rPr>
          <w:lang w:val="lv-LV"/>
        </w:rPr>
        <w:t>virsleitnante</w:t>
      </w:r>
      <w:proofErr w:type="spellEnd"/>
      <w:r w:rsidRPr="009403E1">
        <w:rPr>
          <w:lang w:val="lv-LV"/>
        </w:rPr>
        <w:t xml:space="preserve"> Jūlija Baranova</w:t>
      </w:r>
    </w:p>
    <w:p w:rsidR="009403E1" w:rsidRPr="009403E1" w:rsidRDefault="009403E1" w:rsidP="009403E1">
      <w:pPr>
        <w:jc w:val="both"/>
        <w:rPr>
          <w:rFonts w:eastAsiaTheme="minorHAnsi" w:cstheme="minorBidi"/>
          <w:b/>
          <w:noProof/>
          <w:lang w:val="lv-LV"/>
        </w:rPr>
      </w:pPr>
      <w:r w:rsidRPr="009403E1">
        <w:rPr>
          <w:rFonts w:eastAsiaTheme="minorHAnsi" w:cstheme="minorBidi"/>
          <w:b/>
          <w:noProof/>
          <w:lang w:val="de-DE"/>
        </w:rPr>
        <w:t>Iepirkumu k</w:t>
      </w:r>
      <w:r w:rsidRPr="009403E1">
        <w:rPr>
          <w:rFonts w:eastAsiaTheme="minorHAnsi" w:cstheme="minorBidi"/>
          <w:b/>
          <w:noProof/>
          <w:lang w:val="lv-LV"/>
        </w:rPr>
        <w:t>omisijas locekļi:</w:t>
      </w:r>
    </w:p>
    <w:p w:rsidR="009403E1" w:rsidRPr="009403E1" w:rsidRDefault="009403E1" w:rsidP="009403E1">
      <w:pPr>
        <w:ind w:right="-766"/>
        <w:jc w:val="both"/>
        <w:rPr>
          <w:rFonts w:eastAsia="Calibri"/>
          <w:noProof/>
          <w:lang w:val="de-DE"/>
        </w:rPr>
      </w:pPr>
      <w:r w:rsidRPr="009403E1">
        <w:rPr>
          <w:rFonts w:eastAsia="Calibri"/>
          <w:noProof/>
          <w:lang w:val="de-DE"/>
        </w:rPr>
        <w:t>Pārvaldes centrālā aparāta Tiesvedības daļas galvenā juriste virsleitnante Olga Sparāne</w:t>
      </w:r>
    </w:p>
    <w:p w:rsidR="009403E1" w:rsidRPr="009403E1" w:rsidRDefault="009403E1" w:rsidP="009403E1">
      <w:pPr>
        <w:ind w:right="-283"/>
        <w:jc w:val="both"/>
        <w:rPr>
          <w:rFonts w:eastAsia="Calibri"/>
          <w:noProof/>
          <w:lang w:val="de-DE"/>
        </w:rPr>
      </w:pPr>
      <w:r w:rsidRPr="009403E1">
        <w:rPr>
          <w:rFonts w:eastAsia="Calibri"/>
          <w:noProof/>
          <w:lang w:val="de-DE"/>
        </w:rPr>
        <w:t>Pārvaldes centrālā aparāta Projektu izstrādes daļas vecākā referente virsleitnante Una Zvaigzne</w:t>
      </w:r>
    </w:p>
    <w:p w:rsidR="009403E1" w:rsidRPr="009403E1" w:rsidRDefault="009403E1" w:rsidP="009403E1">
      <w:pPr>
        <w:ind w:right="-766"/>
        <w:jc w:val="both"/>
        <w:rPr>
          <w:rFonts w:eastAsia="Calibri"/>
          <w:noProof/>
          <w:lang w:val="lv-LV"/>
        </w:rPr>
      </w:pPr>
      <w:r w:rsidRPr="009403E1">
        <w:rPr>
          <w:rFonts w:eastAsia="Calibri"/>
          <w:noProof/>
          <w:lang w:val="lv-LV"/>
        </w:rPr>
        <w:t xml:space="preserve">Pārvaldes centrālā aparāta Uzraudzības daļas galvenais inspektors majors Madars Vekmanis </w:t>
      </w:r>
    </w:p>
    <w:p w:rsidR="009403E1" w:rsidRPr="009403E1" w:rsidRDefault="009403E1" w:rsidP="009403E1">
      <w:pPr>
        <w:ind w:right="-283"/>
        <w:jc w:val="both"/>
        <w:rPr>
          <w:rFonts w:asciiTheme="minorHAnsi" w:eastAsiaTheme="minorHAnsi" w:hAnsiTheme="minorHAnsi" w:cstheme="minorBidi"/>
          <w:noProof/>
          <w:sz w:val="22"/>
          <w:szCs w:val="22"/>
          <w:lang w:val="de-DE"/>
        </w:rPr>
      </w:pPr>
      <w:r w:rsidRPr="009403E1">
        <w:rPr>
          <w:lang w:val="de-DE"/>
        </w:rPr>
        <w:t>Bez balsstiesībām pieaicinātais eksperts Pārvaldes  centrālā aparāta Medicīnas daļas vadītāja Irēna Rimša.</w:t>
      </w:r>
    </w:p>
    <w:p w:rsidR="00B67C54" w:rsidRDefault="00565544" w:rsidP="009403E1">
      <w:pPr>
        <w:ind w:right="-283"/>
        <w:jc w:val="both"/>
        <w:rPr>
          <w:lang w:val="lv-LV"/>
        </w:rPr>
      </w:pPr>
      <w:r>
        <w:rPr>
          <w:b/>
          <w:lang w:val="lv-LV"/>
        </w:rPr>
        <w:t>Iepirkumu</w:t>
      </w:r>
      <w:r w:rsidR="00B67C54">
        <w:rPr>
          <w:b/>
          <w:lang w:val="lv-LV"/>
        </w:rPr>
        <w:t xml:space="preserve"> komisijas izveidošanas pamatojums</w:t>
      </w:r>
      <w:r w:rsidR="00B67C54">
        <w:rPr>
          <w:lang w:val="lv-LV"/>
        </w:rPr>
        <w:t xml:space="preserve">: </w:t>
      </w:r>
      <w:r w:rsidRPr="00ED34CC">
        <w:rPr>
          <w:lang w:val="lv-LV"/>
        </w:rPr>
        <w:t xml:space="preserve">Pārvaldes priekšnieka </w:t>
      </w:r>
      <w:r w:rsidR="009403E1">
        <w:rPr>
          <w:lang w:val="lv-LV"/>
        </w:rPr>
        <w:t>2018</w:t>
      </w:r>
      <w:r w:rsidR="009403E1" w:rsidRPr="00A87E99">
        <w:rPr>
          <w:lang w:val="lv-LV"/>
        </w:rPr>
        <w:t xml:space="preserve">. gada </w:t>
      </w:r>
      <w:r w:rsidR="009403E1">
        <w:rPr>
          <w:lang w:val="lv-LV"/>
        </w:rPr>
        <w:t>2. janvāra rīkojumu Nr.1 "</w:t>
      </w:r>
      <w:r w:rsidR="009403E1" w:rsidRPr="00E83756">
        <w:rPr>
          <w:lang w:val="lv-LV"/>
        </w:rPr>
        <w:t xml:space="preserve">Par </w:t>
      </w:r>
      <w:r w:rsidR="009403E1">
        <w:rPr>
          <w:lang w:val="lv-LV"/>
        </w:rPr>
        <w:t>iepirkumu komisijas izveidošanu"</w:t>
      </w:r>
      <w:r w:rsidR="00B67C54">
        <w:rPr>
          <w:lang w:val="lv-LV"/>
        </w:rPr>
        <w:t>.</w:t>
      </w:r>
    </w:p>
    <w:p w:rsidR="00F51744" w:rsidRPr="00D03843" w:rsidRDefault="00F51744" w:rsidP="00F51744">
      <w:pPr>
        <w:ind w:right="42"/>
        <w:jc w:val="both"/>
        <w:rPr>
          <w:b/>
          <w:u w:val="single"/>
          <w:lang w:val="de-DE"/>
        </w:rPr>
      </w:pPr>
      <w:r>
        <w:rPr>
          <w:b/>
          <w:u w:val="single"/>
          <w:lang w:val="de-DE"/>
        </w:rPr>
        <w:t>Sagatavoja</w:t>
      </w:r>
      <w:r w:rsidRPr="00D03843">
        <w:rPr>
          <w:b/>
          <w:u w:val="single"/>
          <w:lang w:val="de-DE"/>
        </w:rPr>
        <w:t>:</w:t>
      </w:r>
    </w:p>
    <w:p w:rsidR="00F51744" w:rsidRDefault="00F51744" w:rsidP="009403E1">
      <w:pPr>
        <w:ind w:right="-283"/>
        <w:jc w:val="both"/>
        <w:rPr>
          <w:lang w:val="de-DE"/>
        </w:rPr>
      </w:pPr>
      <w:r w:rsidRPr="00D03843">
        <w:rPr>
          <w:lang w:val="de-DE"/>
        </w:rPr>
        <w:t>Pārvaldes centrālā apa</w:t>
      </w:r>
      <w:r>
        <w:rPr>
          <w:lang w:val="de-DE"/>
        </w:rPr>
        <w:t xml:space="preserve">rāta Iepirkumu un līgumu daļas </w:t>
      </w:r>
      <w:r w:rsidRPr="00FD53CC">
        <w:rPr>
          <w:lang w:val="de-DE"/>
        </w:rPr>
        <w:t>galvenā speciāliste kapteine Vineta Vietniece.</w:t>
      </w:r>
    </w:p>
    <w:p w:rsidR="002E5C1C" w:rsidRPr="00F51744" w:rsidRDefault="002E5C1C" w:rsidP="001127A1">
      <w:pPr>
        <w:ind w:right="-766"/>
        <w:rPr>
          <w:b/>
          <w:lang w:val="de-DE"/>
        </w:rPr>
      </w:pPr>
    </w:p>
    <w:p w:rsidR="00B67C54" w:rsidRDefault="00B67C54" w:rsidP="009403E1">
      <w:pPr>
        <w:ind w:right="-283"/>
        <w:jc w:val="both"/>
        <w:rPr>
          <w:b/>
          <w:lang w:val="lv-LV"/>
        </w:rPr>
      </w:pPr>
      <w:r>
        <w:rPr>
          <w:b/>
          <w:lang w:val="lv-LV"/>
        </w:rPr>
        <w:t>4. Pretendentiem noteiktās kvalifikācijas prasība</w:t>
      </w:r>
      <w:r w:rsidR="00BE43ED">
        <w:rPr>
          <w:b/>
          <w:lang w:val="lv-LV"/>
        </w:rPr>
        <w:t xml:space="preserve">s, saskaņā ar iepirkuma </w:t>
      </w:r>
      <w:proofErr w:type="spellStart"/>
      <w:r w:rsidR="00620D36">
        <w:rPr>
          <w:b/>
          <w:lang w:val="lv-LV"/>
        </w:rPr>
        <w:t>IeVP</w:t>
      </w:r>
      <w:proofErr w:type="spellEnd"/>
      <w:r w:rsidR="00620D36">
        <w:rPr>
          <w:b/>
          <w:lang w:val="lv-LV"/>
        </w:rPr>
        <w:t xml:space="preserve"> </w:t>
      </w:r>
      <w:r>
        <w:rPr>
          <w:b/>
          <w:lang w:val="lv-LV"/>
        </w:rPr>
        <w:t>201</w:t>
      </w:r>
      <w:r w:rsidR="009403E1">
        <w:rPr>
          <w:b/>
          <w:lang w:val="lv-LV"/>
        </w:rPr>
        <w:t>8</w:t>
      </w:r>
      <w:r>
        <w:rPr>
          <w:b/>
          <w:lang w:val="lv-LV"/>
        </w:rPr>
        <w:t>/</w:t>
      </w:r>
      <w:r w:rsidR="003210C5">
        <w:rPr>
          <w:b/>
          <w:lang w:val="lv-LV"/>
        </w:rPr>
        <w:t>2</w:t>
      </w:r>
      <w:r>
        <w:rPr>
          <w:b/>
          <w:lang w:val="lv-LV"/>
        </w:rPr>
        <w:t xml:space="preserve"> nolikumā </w:t>
      </w:r>
      <w:r w:rsidR="00E056F3">
        <w:rPr>
          <w:b/>
          <w:lang w:val="lv-LV"/>
        </w:rPr>
        <w:t xml:space="preserve">(turpmāk – Nolikums) </w:t>
      </w:r>
      <w:r>
        <w:rPr>
          <w:b/>
          <w:lang w:val="lv-LV"/>
        </w:rPr>
        <w:t>noteiktām prasībām:</w:t>
      </w:r>
      <w:r w:rsidRPr="006916F3">
        <w:rPr>
          <w:b/>
          <w:lang w:val="lv-LV"/>
        </w:rPr>
        <w:t xml:space="preserve"> </w:t>
      </w:r>
    </w:p>
    <w:p w:rsidR="004971C3" w:rsidRDefault="004971C3" w:rsidP="00620D36">
      <w:pPr>
        <w:ind w:right="-766"/>
        <w:jc w:val="both"/>
        <w:rPr>
          <w:b/>
          <w:lang w:val="lv-LV"/>
        </w:rPr>
      </w:pPr>
    </w:p>
    <w:tbl>
      <w:tblPr>
        <w:tblW w:w="92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14"/>
        <w:gridCol w:w="7229"/>
      </w:tblGrid>
      <w:tr w:rsidR="003210C5" w:rsidRPr="003210C5" w:rsidTr="00E5340A">
        <w:trPr>
          <w:trHeight w:val="535"/>
        </w:trPr>
        <w:tc>
          <w:tcPr>
            <w:tcW w:w="2014" w:type="dxa"/>
            <w:vAlign w:val="center"/>
          </w:tcPr>
          <w:p w:rsidR="003210C5" w:rsidRPr="003210C5" w:rsidRDefault="003210C5" w:rsidP="003210C5">
            <w:pPr>
              <w:jc w:val="center"/>
              <w:rPr>
                <w:lang w:val="lv-LV"/>
              </w:rPr>
            </w:pPr>
            <w:r w:rsidRPr="003210C5">
              <w:rPr>
                <w:lang w:val="lv-LV"/>
              </w:rPr>
              <w:t>Nolikuma apakšpunkta Nr.</w:t>
            </w:r>
          </w:p>
        </w:tc>
        <w:tc>
          <w:tcPr>
            <w:tcW w:w="7229" w:type="dxa"/>
            <w:vAlign w:val="center"/>
          </w:tcPr>
          <w:p w:rsidR="003210C5" w:rsidRPr="003210C5" w:rsidRDefault="003210C5" w:rsidP="003210C5">
            <w:pPr>
              <w:jc w:val="center"/>
              <w:rPr>
                <w:lang w:val="lv-LV"/>
              </w:rPr>
            </w:pPr>
            <w:r w:rsidRPr="003210C5">
              <w:rPr>
                <w:lang w:val="lv-LV"/>
              </w:rPr>
              <w:t xml:space="preserve">Nolikuma prasības </w:t>
            </w:r>
          </w:p>
        </w:tc>
      </w:tr>
      <w:tr w:rsidR="003210C5" w:rsidRPr="00BF5E84" w:rsidTr="00E5340A">
        <w:trPr>
          <w:trHeight w:val="599"/>
        </w:trPr>
        <w:tc>
          <w:tcPr>
            <w:tcW w:w="2014" w:type="dxa"/>
            <w:vAlign w:val="center"/>
          </w:tcPr>
          <w:p w:rsidR="003210C5" w:rsidRPr="003210C5" w:rsidRDefault="003210C5" w:rsidP="003210C5">
            <w:pPr>
              <w:jc w:val="center"/>
              <w:rPr>
                <w:lang w:val="lv-LV"/>
              </w:rPr>
            </w:pPr>
            <w:r w:rsidRPr="003210C5">
              <w:rPr>
                <w:lang w:val="lv-LV"/>
              </w:rPr>
              <w:t>4.1.1.</w:t>
            </w:r>
          </w:p>
        </w:tc>
        <w:tc>
          <w:tcPr>
            <w:tcW w:w="7229" w:type="dxa"/>
            <w:vAlign w:val="center"/>
          </w:tcPr>
          <w:p w:rsidR="003210C5" w:rsidRPr="003210C5" w:rsidRDefault="003210C5" w:rsidP="003210C5">
            <w:pPr>
              <w:jc w:val="both"/>
              <w:rPr>
                <w:lang w:val="lv-LV"/>
              </w:rPr>
            </w:pPr>
            <w:r w:rsidRPr="003210C5">
              <w:rPr>
                <w:szCs w:val="28"/>
                <w:lang w:val="lv-LV"/>
              </w:rPr>
              <w:t xml:space="preserve">atbilstošas valsts institūcijas izdotas </w:t>
            </w:r>
            <w:r w:rsidRPr="003210C5">
              <w:rPr>
                <w:b/>
                <w:szCs w:val="28"/>
                <w:lang w:val="lv-LV"/>
              </w:rPr>
              <w:t>speciālas atļaujas (licences) kopija</w:t>
            </w:r>
            <w:r w:rsidRPr="003210C5">
              <w:rPr>
                <w:szCs w:val="28"/>
                <w:lang w:val="lv-LV"/>
              </w:rPr>
              <w:t>, ja tāda ir nepieciešama saskaņā ar Farmācijas likuma prasībām, uz tā pamata izdotiem tiesību aktiem un citām šo jomu regulējošām normām</w:t>
            </w:r>
            <w:r w:rsidRPr="003210C5">
              <w:rPr>
                <w:bCs/>
                <w:lang w:val="lv-LV"/>
              </w:rPr>
              <w:t>.</w:t>
            </w:r>
          </w:p>
        </w:tc>
      </w:tr>
      <w:tr w:rsidR="003210C5" w:rsidRPr="00BF5E84" w:rsidTr="00E5340A">
        <w:trPr>
          <w:trHeight w:val="599"/>
        </w:trPr>
        <w:tc>
          <w:tcPr>
            <w:tcW w:w="2014" w:type="dxa"/>
            <w:vAlign w:val="center"/>
          </w:tcPr>
          <w:p w:rsidR="003210C5" w:rsidRPr="003210C5" w:rsidRDefault="003210C5" w:rsidP="003210C5">
            <w:pPr>
              <w:jc w:val="center"/>
              <w:rPr>
                <w:lang w:val="lv-LV"/>
              </w:rPr>
            </w:pPr>
            <w:r w:rsidRPr="003210C5">
              <w:rPr>
                <w:lang w:val="lv-LV"/>
              </w:rPr>
              <w:t>4.1.2.</w:t>
            </w:r>
          </w:p>
        </w:tc>
        <w:tc>
          <w:tcPr>
            <w:tcW w:w="7229" w:type="dxa"/>
            <w:vAlign w:val="center"/>
          </w:tcPr>
          <w:p w:rsidR="003210C5" w:rsidRPr="003210C5" w:rsidRDefault="003210C5" w:rsidP="003210C5">
            <w:pPr>
              <w:ind w:right="34"/>
              <w:jc w:val="both"/>
              <w:rPr>
                <w:lang w:val="lv-LV"/>
              </w:rPr>
            </w:pPr>
            <w:r w:rsidRPr="003210C5">
              <w:rPr>
                <w:b/>
                <w:szCs w:val="28"/>
                <w:lang w:val="lv-LV"/>
              </w:rPr>
              <w:t>apliecinājums</w:t>
            </w:r>
            <w:r w:rsidRPr="003210C5">
              <w:rPr>
                <w:szCs w:val="28"/>
                <w:lang w:val="lv-LV"/>
              </w:rPr>
              <w:t>, ka pretendents apņemas nodrošināt pasūtīto preču bezmaksas piegādi 2 (divu) kalendāra dienu laikā, neatkarīgi no pasūtīto preču daudzuma</w:t>
            </w:r>
            <w:r w:rsidRPr="003210C5">
              <w:rPr>
                <w:lang w:val="lv-LV"/>
              </w:rPr>
              <w:t>.</w:t>
            </w:r>
          </w:p>
        </w:tc>
      </w:tr>
      <w:tr w:rsidR="003210C5" w:rsidRPr="00BF5E84" w:rsidTr="00E5340A">
        <w:trPr>
          <w:trHeight w:val="599"/>
        </w:trPr>
        <w:tc>
          <w:tcPr>
            <w:tcW w:w="2014" w:type="dxa"/>
            <w:vAlign w:val="center"/>
          </w:tcPr>
          <w:p w:rsidR="003210C5" w:rsidRPr="003210C5" w:rsidRDefault="003210C5" w:rsidP="003210C5">
            <w:pPr>
              <w:jc w:val="center"/>
              <w:rPr>
                <w:lang w:val="lv-LV"/>
              </w:rPr>
            </w:pPr>
            <w:r w:rsidRPr="003210C5">
              <w:rPr>
                <w:lang w:val="lv-LV"/>
              </w:rPr>
              <w:t>4.1.3.</w:t>
            </w:r>
          </w:p>
        </w:tc>
        <w:tc>
          <w:tcPr>
            <w:tcW w:w="7229" w:type="dxa"/>
            <w:vAlign w:val="center"/>
          </w:tcPr>
          <w:p w:rsidR="003210C5" w:rsidRPr="003210C5" w:rsidRDefault="003210C5" w:rsidP="003210C5">
            <w:pPr>
              <w:ind w:right="-2"/>
              <w:jc w:val="both"/>
              <w:rPr>
                <w:lang w:val="lv-LV"/>
              </w:rPr>
            </w:pPr>
            <w:r w:rsidRPr="003210C5">
              <w:rPr>
                <w:b/>
                <w:lang w:val="lv-LV"/>
              </w:rPr>
              <w:t>apliecinājumu</w:t>
            </w:r>
            <w:r w:rsidRPr="003210C5">
              <w:rPr>
                <w:lang w:val="lv-LV"/>
              </w:rPr>
              <w:t>, ka piedāvātās preces kvalitāte, kvantitāte atbilst Nolikuma 1.pielikumā norādītajām prasībām.</w:t>
            </w:r>
          </w:p>
        </w:tc>
      </w:tr>
      <w:tr w:rsidR="003210C5" w:rsidRPr="003210C5" w:rsidTr="00E5340A">
        <w:trPr>
          <w:trHeight w:val="331"/>
        </w:trPr>
        <w:tc>
          <w:tcPr>
            <w:tcW w:w="2014" w:type="dxa"/>
            <w:vAlign w:val="center"/>
          </w:tcPr>
          <w:p w:rsidR="003210C5" w:rsidRPr="003210C5" w:rsidRDefault="003210C5" w:rsidP="003210C5">
            <w:pPr>
              <w:jc w:val="center"/>
              <w:rPr>
                <w:lang w:val="lv-LV"/>
              </w:rPr>
            </w:pPr>
            <w:r w:rsidRPr="003210C5">
              <w:rPr>
                <w:lang w:val="lv-LV"/>
              </w:rPr>
              <w:t>4.1.4.</w:t>
            </w:r>
          </w:p>
        </w:tc>
        <w:tc>
          <w:tcPr>
            <w:tcW w:w="7229" w:type="dxa"/>
            <w:vAlign w:val="center"/>
          </w:tcPr>
          <w:p w:rsidR="003210C5" w:rsidRPr="003210C5" w:rsidRDefault="003210C5" w:rsidP="003210C5">
            <w:pPr>
              <w:keepNext/>
              <w:tabs>
                <w:tab w:val="left" w:pos="1276"/>
              </w:tabs>
              <w:ind w:right="-2"/>
              <w:jc w:val="both"/>
              <w:outlineLvl w:val="1"/>
              <w:rPr>
                <w:bCs/>
                <w:iCs/>
                <w:lang w:val="lv-LV" w:eastAsia="lv-LV"/>
              </w:rPr>
            </w:pPr>
            <w:r w:rsidRPr="003210C5">
              <w:rPr>
                <w:rFonts w:eastAsia="Calibri"/>
                <w:b/>
                <w:lang w:val="lv-LV"/>
              </w:rPr>
              <w:t>apliecinājums</w:t>
            </w:r>
            <w:r w:rsidRPr="003210C5">
              <w:rPr>
                <w:rFonts w:eastAsia="Calibri"/>
                <w:lang w:val="lv-LV"/>
              </w:rPr>
              <w:t>, kas atbilst Nolikuma  3.pielikumā norādītajam</w:t>
            </w:r>
            <w:r w:rsidRPr="003210C5">
              <w:rPr>
                <w:bCs/>
                <w:iCs/>
                <w:lang w:val="lv-LV" w:eastAsia="lv-LV"/>
              </w:rPr>
              <w:t xml:space="preserve">. </w:t>
            </w:r>
          </w:p>
        </w:tc>
      </w:tr>
    </w:tbl>
    <w:p w:rsidR="003210C5" w:rsidRPr="003210C5" w:rsidRDefault="003210C5" w:rsidP="00AF1248">
      <w:pPr>
        <w:spacing w:before="120" w:after="120" w:line="276" w:lineRule="auto"/>
        <w:ind w:right="-93" w:firstLine="567"/>
        <w:jc w:val="both"/>
        <w:rPr>
          <w:rFonts w:eastAsiaTheme="minorHAnsi" w:cstheme="minorBidi"/>
        </w:rPr>
      </w:pPr>
    </w:p>
    <w:p w:rsidR="00AF1248" w:rsidRPr="00AF1248" w:rsidRDefault="00AF1248" w:rsidP="00AF1248">
      <w:pPr>
        <w:spacing w:before="120" w:after="120" w:line="276" w:lineRule="auto"/>
        <w:ind w:right="-93" w:firstLine="567"/>
        <w:jc w:val="both"/>
        <w:rPr>
          <w:rFonts w:eastAsiaTheme="minorHAnsi" w:cstheme="minorBidi"/>
          <w:lang w:val="lv-LV"/>
        </w:rPr>
      </w:pPr>
      <w:r>
        <w:rPr>
          <w:rFonts w:eastAsiaTheme="minorHAnsi" w:cstheme="minorBidi"/>
          <w:lang w:val="lv-LV"/>
        </w:rPr>
        <w:t>P</w:t>
      </w:r>
      <w:r w:rsidRPr="00AF1248">
        <w:rPr>
          <w:rFonts w:eastAsiaTheme="minorHAnsi" w:cstheme="minorBidi"/>
          <w:lang w:val="lv-LV"/>
        </w:rPr>
        <w:t>retendentu iesniegto piedāvājumu atbilstību Nolikuma kvalifikācijas prasībām.</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2410"/>
        <w:gridCol w:w="2552"/>
        <w:gridCol w:w="2551"/>
      </w:tblGrid>
      <w:tr w:rsidR="003210C5" w:rsidRPr="003210C5" w:rsidTr="00E5340A">
        <w:trPr>
          <w:trHeight w:val="412"/>
        </w:trPr>
        <w:tc>
          <w:tcPr>
            <w:tcW w:w="1701" w:type="dxa"/>
            <w:vAlign w:val="center"/>
          </w:tcPr>
          <w:p w:rsidR="003210C5" w:rsidRPr="003210C5" w:rsidRDefault="003210C5" w:rsidP="003210C5">
            <w:pPr>
              <w:jc w:val="center"/>
              <w:rPr>
                <w:sz w:val="22"/>
                <w:szCs w:val="22"/>
                <w:lang w:val="lv-LV"/>
              </w:rPr>
            </w:pPr>
            <w:r w:rsidRPr="003210C5">
              <w:rPr>
                <w:sz w:val="22"/>
                <w:szCs w:val="22"/>
                <w:lang w:val="lv-LV"/>
              </w:rPr>
              <w:t>Nolikuma apakšpunkta Nr.</w:t>
            </w:r>
          </w:p>
        </w:tc>
        <w:tc>
          <w:tcPr>
            <w:tcW w:w="2410" w:type="dxa"/>
            <w:vAlign w:val="center"/>
          </w:tcPr>
          <w:p w:rsidR="003210C5" w:rsidRPr="003210C5" w:rsidRDefault="003210C5" w:rsidP="003210C5">
            <w:pPr>
              <w:jc w:val="center"/>
              <w:rPr>
                <w:sz w:val="22"/>
                <w:szCs w:val="22"/>
                <w:lang w:val="lv-LV"/>
              </w:rPr>
            </w:pPr>
            <w:r w:rsidRPr="003210C5">
              <w:rPr>
                <w:sz w:val="22"/>
                <w:szCs w:val="22"/>
                <w:lang w:val="lv-LV"/>
              </w:rPr>
              <w:t>SIA "</w:t>
            </w:r>
            <w:proofErr w:type="spellStart"/>
            <w:r w:rsidRPr="003210C5">
              <w:rPr>
                <w:sz w:val="22"/>
                <w:szCs w:val="22"/>
                <w:lang w:val="lv-LV"/>
              </w:rPr>
              <w:t>Aniss</w:t>
            </w:r>
            <w:proofErr w:type="spellEnd"/>
            <w:r w:rsidRPr="003210C5">
              <w:rPr>
                <w:sz w:val="22"/>
                <w:szCs w:val="22"/>
                <w:lang w:val="lv-LV"/>
              </w:rPr>
              <w:t>", reģistrācijas Nr.40103098468</w:t>
            </w:r>
          </w:p>
        </w:tc>
        <w:tc>
          <w:tcPr>
            <w:tcW w:w="2552" w:type="dxa"/>
            <w:vAlign w:val="center"/>
          </w:tcPr>
          <w:p w:rsidR="003210C5" w:rsidRPr="003210C5" w:rsidRDefault="003210C5" w:rsidP="003210C5">
            <w:pPr>
              <w:jc w:val="center"/>
              <w:rPr>
                <w:sz w:val="22"/>
                <w:szCs w:val="22"/>
                <w:lang w:val="lv-LV"/>
              </w:rPr>
            </w:pPr>
            <w:r w:rsidRPr="003210C5">
              <w:rPr>
                <w:sz w:val="22"/>
                <w:szCs w:val="22"/>
                <w:lang w:val="lv-LV"/>
              </w:rPr>
              <w:t>SIA "</w:t>
            </w:r>
            <w:proofErr w:type="spellStart"/>
            <w:r w:rsidRPr="003210C5">
              <w:rPr>
                <w:sz w:val="22"/>
                <w:szCs w:val="22"/>
                <w:lang w:val="lv-LV"/>
              </w:rPr>
              <w:t>Elpis</w:t>
            </w:r>
            <w:proofErr w:type="spellEnd"/>
            <w:r w:rsidRPr="003210C5">
              <w:rPr>
                <w:sz w:val="22"/>
                <w:szCs w:val="22"/>
                <w:lang w:val="lv-LV"/>
              </w:rPr>
              <w:t>", reģistrācijas Nr.40103114438</w:t>
            </w:r>
          </w:p>
        </w:tc>
        <w:tc>
          <w:tcPr>
            <w:tcW w:w="2551" w:type="dxa"/>
            <w:vAlign w:val="center"/>
          </w:tcPr>
          <w:p w:rsidR="003210C5" w:rsidRPr="003210C5" w:rsidRDefault="003210C5" w:rsidP="003210C5">
            <w:pPr>
              <w:jc w:val="center"/>
              <w:rPr>
                <w:sz w:val="22"/>
                <w:szCs w:val="22"/>
                <w:lang w:val="lv-LV"/>
              </w:rPr>
            </w:pPr>
            <w:r w:rsidRPr="003210C5">
              <w:rPr>
                <w:sz w:val="22"/>
                <w:szCs w:val="22"/>
                <w:lang w:val="lv-LV"/>
              </w:rPr>
              <w:t>AS "Recipe Plus", reģistrācijas Nr.40003234547</w:t>
            </w:r>
          </w:p>
        </w:tc>
      </w:tr>
      <w:tr w:rsidR="003210C5" w:rsidRPr="003210C5" w:rsidTr="00E5340A">
        <w:tc>
          <w:tcPr>
            <w:tcW w:w="1701" w:type="dxa"/>
            <w:vAlign w:val="center"/>
          </w:tcPr>
          <w:p w:rsidR="003210C5" w:rsidRPr="003210C5" w:rsidRDefault="003210C5" w:rsidP="003210C5">
            <w:pPr>
              <w:jc w:val="center"/>
              <w:rPr>
                <w:sz w:val="22"/>
                <w:szCs w:val="22"/>
                <w:lang w:val="lv-LV"/>
              </w:rPr>
            </w:pPr>
            <w:r w:rsidRPr="003210C5">
              <w:rPr>
                <w:sz w:val="22"/>
                <w:szCs w:val="22"/>
                <w:lang w:val="lv-LV"/>
              </w:rPr>
              <w:t>4.1.1.</w:t>
            </w:r>
          </w:p>
        </w:tc>
        <w:tc>
          <w:tcPr>
            <w:tcW w:w="2410" w:type="dxa"/>
            <w:vAlign w:val="center"/>
          </w:tcPr>
          <w:p w:rsidR="003210C5" w:rsidRPr="003210C5" w:rsidRDefault="003210C5" w:rsidP="003210C5">
            <w:pPr>
              <w:jc w:val="center"/>
              <w:rPr>
                <w:sz w:val="22"/>
                <w:szCs w:val="22"/>
                <w:lang w:val="lv-LV"/>
              </w:rPr>
            </w:pPr>
            <w:r w:rsidRPr="003210C5">
              <w:rPr>
                <w:sz w:val="22"/>
                <w:szCs w:val="22"/>
                <w:lang w:val="lv-LV"/>
              </w:rPr>
              <w:t>Ir iesniegts/atbilst</w:t>
            </w:r>
          </w:p>
        </w:tc>
        <w:tc>
          <w:tcPr>
            <w:tcW w:w="2552" w:type="dxa"/>
            <w:vAlign w:val="center"/>
          </w:tcPr>
          <w:p w:rsidR="003210C5" w:rsidRPr="003210C5" w:rsidRDefault="003210C5" w:rsidP="003210C5">
            <w:pPr>
              <w:jc w:val="center"/>
              <w:rPr>
                <w:sz w:val="22"/>
                <w:szCs w:val="22"/>
                <w:lang w:val="lv-LV"/>
              </w:rPr>
            </w:pPr>
            <w:r w:rsidRPr="003210C5">
              <w:rPr>
                <w:sz w:val="22"/>
                <w:szCs w:val="22"/>
                <w:lang w:val="lv-LV"/>
              </w:rPr>
              <w:t>Ir iesniegts/atbilst</w:t>
            </w:r>
          </w:p>
        </w:tc>
        <w:tc>
          <w:tcPr>
            <w:tcW w:w="2551" w:type="dxa"/>
            <w:vAlign w:val="center"/>
          </w:tcPr>
          <w:p w:rsidR="003210C5" w:rsidRPr="003210C5" w:rsidRDefault="003210C5" w:rsidP="003210C5">
            <w:pPr>
              <w:jc w:val="center"/>
              <w:rPr>
                <w:sz w:val="22"/>
                <w:szCs w:val="22"/>
                <w:lang w:val="lv-LV"/>
              </w:rPr>
            </w:pPr>
            <w:r w:rsidRPr="003210C5">
              <w:rPr>
                <w:sz w:val="22"/>
                <w:szCs w:val="22"/>
                <w:lang w:val="lv-LV"/>
              </w:rPr>
              <w:t>Ir iesniegts/atbilst</w:t>
            </w:r>
          </w:p>
        </w:tc>
      </w:tr>
      <w:tr w:rsidR="003210C5" w:rsidRPr="003210C5" w:rsidTr="00E5340A">
        <w:tc>
          <w:tcPr>
            <w:tcW w:w="1701" w:type="dxa"/>
            <w:vAlign w:val="center"/>
          </w:tcPr>
          <w:p w:rsidR="003210C5" w:rsidRPr="003210C5" w:rsidRDefault="003210C5" w:rsidP="003210C5">
            <w:pPr>
              <w:jc w:val="center"/>
              <w:rPr>
                <w:sz w:val="22"/>
                <w:szCs w:val="22"/>
                <w:lang w:val="lv-LV"/>
              </w:rPr>
            </w:pPr>
            <w:r w:rsidRPr="003210C5">
              <w:rPr>
                <w:sz w:val="22"/>
                <w:szCs w:val="22"/>
                <w:lang w:val="lv-LV"/>
              </w:rPr>
              <w:t>4.1.2.</w:t>
            </w:r>
          </w:p>
        </w:tc>
        <w:tc>
          <w:tcPr>
            <w:tcW w:w="2410" w:type="dxa"/>
            <w:vAlign w:val="center"/>
          </w:tcPr>
          <w:p w:rsidR="003210C5" w:rsidRPr="003210C5" w:rsidRDefault="003210C5" w:rsidP="003210C5">
            <w:pPr>
              <w:jc w:val="center"/>
              <w:rPr>
                <w:sz w:val="22"/>
                <w:szCs w:val="22"/>
                <w:lang w:val="lv-LV"/>
              </w:rPr>
            </w:pPr>
            <w:r w:rsidRPr="003210C5">
              <w:rPr>
                <w:sz w:val="22"/>
                <w:szCs w:val="22"/>
                <w:lang w:val="lv-LV"/>
              </w:rPr>
              <w:t>Ir iesniegts/atbilst</w:t>
            </w:r>
          </w:p>
        </w:tc>
        <w:tc>
          <w:tcPr>
            <w:tcW w:w="2552" w:type="dxa"/>
            <w:vAlign w:val="center"/>
          </w:tcPr>
          <w:p w:rsidR="003210C5" w:rsidRPr="003210C5" w:rsidRDefault="003210C5" w:rsidP="003210C5">
            <w:pPr>
              <w:jc w:val="center"/>
              <w:rPr>
                <w:sz w:val="22"/>
                <w:szCs w:val="22"/>
              </w:rPr>
            </w:pPr>
            <w:r w:rsidRPr="003210C5">
              <w:rPr>
                <w:sz w:val="22"/>
                <w:szCs w:val="22"/>
                <w:lang w:val="lv-LV"/>
              </w:rPr>
              <w:t>Ir iesniegts/atbilst</w:t>
            </w:r>
          </w:p>
        </w:tc>
        <w:tc>
          <w:tcPr>
            <w:tcW w:w="2551" w:type="dxa"/>
            <w:vAlign w:val="center"/>
          </w:tcPr>
          <w:p w:rsidR="003210C5" w:rsidRPr="003210C5" w:rsidRDefault="003210C5" w:rsidP="003210C5">
            <w:pPr>
              <w:jc w:val="center"/>
              <w:rPr>
                <w:sz w:val="22"/>
                <w:szCs w:val="22"/>
                <w:lang w:val="lv-LV"/>
              </w:rPr>
            </w:pPr>
            <w:r w:rsidRPr="003210C5">
              <w:rPr>
                <w:sz w:val="22"/>
                <w:szCs w:val="22"/>
                <w:lang w:val="lv-LV"/>
              </w:rPr>
              <w:t>Ir iesniegts/atbilst</w:t>
            </w:r>
          </w:p>
        </w:tc>
      </w:tr>
      <w:tr w:rsidR="003210C5" w:rsidRPr="003210C5" w:rsidTr="00E5340A">
        <w:tc>
          <w:tcPr>
            <w:tcW w:w="1701" w:type="dxa"/>
            <w:vAlign w:val="center"/>
          </w:tcPr>
          <w:p w:rsidR="003210C5" w:rsidRPr="003210C5" w:rsidRDefault="003210C5" w:rsidP="003210C5">
            <w:pPr>
              <w:jc w:val="center"/>
              <w:rPr>
                <w:sz w:val="22"/>
                <w:szCs w:val="22"/>
                <w:lang w:val="lv-LV"/>
              </w:rPr>
            </w:pPr>
            <w:r w:rsidRPr="003210C5">
              <w:rPr>
                <w:sz w:val="22"/>
                <w:szCs w:val="22"/>
                <w:lang w:val="lv-LV"/>
              </w:rPr>
              <w:t>4.1.3.</w:t>
            </w:r>
          </w:p>
        </w:tc>
        <w:tc>
          <w:tcPr>
            <w:tcW w:w="2410" w:type="dxa"/>
            <w:vAlign w:val="center"/>
          </w:tcPr>
          <w:p w:rsidR="003210C5" w:rsidRPr="003210C5" w:rsidRDefault="003210C5" w:rsidP="003210C5">
            <w:pPr>
              <w:jc w:val="center"/>
              <w:rPr>
                <w:sz w:val="22"/>
                <w:szCs w:val="22"/>
              </w:rPr>
            </w:pPr>
            <w:r w:rsidRPr="003210C5">
              <w:rPr>
                <w:sz w:val="22"/>
                <w:szCs w:val="22"/>
                <w:lang w:val="lv-LV"/>
              </w:rPr>
              <w:t>Ir iesniegts/atbilst</w:t>
            </w:r>
          </w:p>
        </w:tc>
        <w:tc>
          <w:tcPr>
            <w:tcW w:w="2552" w:type="dxa"/>
            <w:vAlign w:val="center"/>
          </w:tcPr>
          <w:p w:rsidR="003210C5" w:rsidRPr="003210C5" w:rsidRDefault="003210C5" w:rsidP="003210C5">
            <w:pPr>
              <w:jc w:val="center"/>
              <w:rPr>
                <w:sz w:val="22"/>
                <w:szCs w:val="22"/>
              </w:rPr>
            </w:pPr>
            <w:r w:rsidRPr="003210C5">
              <w:rPr>
                <w:sz w:val="22"/>
                <w:szCs w:val="22"/>
                <w:lang w:val="lv-LV"/>
              </w:rPr>
              <w:t>Ir iesniegts/atbilst</w:t>
            </w:r>
          </w:p>
        </w:tc>
        <w:tc>
          <w:tcPr>
            <w:tcW w:w="2551" w:type="dxa"/>
            <w:vAlign w:val="center"/>
          </w:tcPr>
          <w:p w:rsidR="003210C5" w:rsidRPr="003210C5" w:rsidRDefault="003210C5" w:rsidP="003210C5">
            <w:pPr>
              <w:jc w:val="center"/>
              <w:rPr>
                <w:sz w:val="22"/>
                <w:szCs w:val="22"/>
                <w:lang w:val="lv-LV"/>
              </w:rPr>
            </w:pPr>
            <w:r w:rsidRPr="003210C5">
              <w:rPr>
                <w:sz w:val="22"/>
                <w:szCs w:val="22"/>
                <w:lang w:val="lv-LV"/>
              </w:rPr>
              <w:t>Ir iesniegts/atbilst</w:t>
            </w:r>
          </w:p>
        </w:tc>
      </w:tr>
      <w:tr w:rsidR="003210C5" w:rsidRPr="003210C5" w:rsidTr="00E5340A">
        <w:tc>
          <w:tcPr>
            <w:tcW w:w="1701" w:type="dxa"/>
            <w:vAlign w:val="center"/>
          </w:tcPr>
          <w:p w:rsidR="003210C5" w:rsidRPr="003210C5" w:rsidRDefault="003210C5" w:rsidP="003210C5">
            <w:pPr>
              <w:jc w:val="center"/>
              <w:rPr>
                <w:sz w:val="22"/>
                <w:szCs w:val="22"/>
                <w:lang w:val="lv-LV"/>
              </w:rPr>
            </w:pPr>
            <w:r w:rsidRPr="003210C5">
              <w:rPr>
                <w:sz w:val="22"/>
                <w:szCs w:val="22"/>
                <w:lang w:val="lv-LV"/>
              </w:rPr>
              <w:t>4.1.4.</w:t>
            </w:r>
          </w:p>
        </w:tc>
        <w:tc>
          <w:tcPr>
            <w:tcW w:w="2410" w:type="dxa"/>
            <w:vAlign w:val="center"/>
          </w:tcPr>
          <w:p w:rsidR="003210C5" w:rsidRPr="003210C5" w:rsidRDefault="003210C5" w:rsidP="003210C5">
            <w:pPr>
              <w:jc w:val="center"/>
              <w:rPr>
                <w:sz w:val="22"/>
                <w:szCs w:val="22"/>
                <w:lang w:val="lv-LV"/>
              </w:rPr>
            </w:pPr>
            <w:r w:rsidRPr="003210C5">
              <w:rPr>
                <w:sz w:val="22"/>
                <w:szCs w:val="22"/>
                <w:lang w:val="lv-LV"/>
              </w:rPr>
              <w:t>Ir iesniegts/atbilst</w:t>
            </w:r>
          </w:p>
        </w:tc>
        <w:tc>
          <w:tcPr>
            <w:tcW w:w="2552" w:type="dxa"/>
            <w:vAlign w:val="center"/>
          </w:tcPr>
          <w:p w:rsidR="003210C5" w:rsidRPr="003210C5" w:rsidRDefault="003210C5" w:rsidP="003210C5">
            <w:pPr>
              <w:jc w:val="center"/>
              <w:rPr>
                <w:sz w:val="22"/>
                <w:szCs w:val="22"/>
                <w:lang w:val="lv-LV"/>
              </w:rPr>
            </w:pPr>
            <w:r w:rsidRPr="003210C5">
              <w:rPr>
                <w:sz w:val="22"/>
                <w:szCs w:val="22"/>
                <w:lang w:val="lv-LV"/>
              </w:rPr>
              <w:t>Ir iesniegts/atbilst</w:t>
            </w:r>
          </w:p>
        </w:tc>
        <w:tc>
          <w:tcPr>
            <w:tcW w:w="2551" w:type="dxa"/>
            <w:vAlign w:val="center"/>
          </w:tcPr>
          <w:p w:rsidR="003210C5" w:rsidRPr="003210C5" w:rsidRDefault="003210C5" w:rsidP="003210C5">
            <w:pPr>
              <w:jc w:val="center"/>
              <w:rPr>
                <w:sz w:val="22"/>
                <w:szCs w:val="22"/>
                <w:lang w:val="lv-LV"/>
              </w:rPr>
            </w:pPr>
            <w:r w:rsidRPr="003210C5">
              <w:rPr>
                <w:sz w:val="22"/>
                <w:szCs w:val="22"/>
                <w:lang w:val="lv-LV"/>
              </w:rPr>
              <w:t>Ir iesniegts/atbilst</w:t>
            </w:r>
          </w:p>
        </w:tc>
      </w:tr>
    </w:tbl>
    <w:p w:rsidR="00AF1248" w:rsidRDefault="00AF1248" w:rsidP="009403E1">
      <w:pPr>
        <w:spacing w:before="120"/>
        <w:ind w:right="-283" w:firstLine="567"/>
        <w:jc w:val="both"/>
        <w:rPr>
          <w:rFonts w:eastAsiaTheme="minorHAnsi" w:cstheme="minorBidi"/>
          <w:noProof/>
          <w:lang w:val="lv-LV"/>
        </w:rPr>
      </w:pPr>
      <w:r>
        <w:rPr>
          <w:rFonts w:eastAsiaTheme="minorHAnsi" w:cstheme="minorBidi"/>
          <w:bCs/>
          <w:lang w:val="lv-LV" w:eastAsia="lv-LV"/>
        </w:rPr>
        <w:t>P</w:t>
      </w:r>
      <w:r w:rsidRPr="00AF1248">
        <w:rPr>
          <w:rFonts w:eastAsiaTheme="minorHAnsi" w:cstheme="minorBidi"/>
          <w:bCs/>
          <w:lang w:val="lv-LV" w:eastAsia="lv-LV"/>
        </w:rPr>
        <w:t>retendentu</w:t>
      </w:r>
      <w:r w:rsidRPr="00AF1248">
        <w:rPr>
          <w:rFonts w:asciiTheme="minorHAnsi" w:eastAsiaTheme="minorHAnsi" w:hAnsiTheme="minorHAnsi" w:cstheme="minorBidi"/>
          <w:noProof/>
          <w:sz w:val="22"/>
          <w:szCs w:val="22"/>
          <w:lang w:val="lv-LV"/>
        </w:rPr>
        <w:t xml:space="preserve"> </w:t>
      </w:r>
      <w:r w:rsidRPr="00AF1248">
        <w:rPr>
          <w:rFonts w:eastAsiaTheme="minorHAnsi" w:cstheme="minorBidi"/>
          <w:noProof/>
          <w:lang w:val="lv-LV"/>
        </w:rPr>
        <w:t>iesniegtie tehniskie piedāvājumi atbilst Nolikuma Tehniskās specifikācijas prasībām.</w:t>
      </w:r>
    </w:p>
    <w:p w:rsidR="00AF1248" w:rsidRPr="00AF1248" w:rsidRDefault="00F45B7B" w:rsidP="00AF1248">
      <w:pPr>
        <w:ind w:firstLine="567"/>
        <w:jc w:val="both"/>
        <w:rPr>
          <w:rFonts w:eastAsiaTheme="minorHAnsi" w:cstheme="minorBidi"/>
          <w:bCs/>
          <w:lang w:val="lv-LV" w:eastAsia="lv-LV"/>
        </w:rPr>
      </w:pPr>
      <w:r w:rsidRPr="00ED34CC">
        <w:rPr>
          <w:bCs/>
          <w:lang w:val="lv-LV" w:eastAsia="lv-LV"/>
        </w:rPr>
        <w:t>Pretendentu piedāvājumi ir pareizi noformēti un atbilst Nolikuma prasībām</w:t>
      </w:r>
      <w:r w:rsidR="00AF1248" w:rsidRPr="00AF1248">
        <w:rPr>
          <w:rFonts w:eastAsiaTheme="minorHAnsi" w:cstheme="minorBidi"/>
          <w:bCs/>
          <w:lang w:val="lv-LV" w:eastAsia="lv-LV"/>
        </w:rPr>
        <w:t>.</w:t>
      </w:r>
    </w:p>
    <w:p w:rsidR="00DA6BC2" w:rsidRDefault="0066541C" w:rsidP="009403E1">
      <w:pPr>
        <w:pStyle w:val="BodyTextIndent2"/>
        <w:spacing w:before="120"/>
        <w:ind w:right="-283" w:firstLine="0"/>
        <w:rPr>
          <w:b/>
          <w:sz w:val="24"/>
        </w:rPr>
      </w:pPr>
      <w:r>
        <w:rPr>
          <w:b/>
          <w:sz w:val="24"/>
        </w:rPr>
        <w:t>5. Pretendent</w:t>
      </w:r>
      <w:r w:rsidR="00A96557">
        <w:rPr>
          <w:b/>
          <w:sz w:val="24"/>
        </w:rPr>
        <w:t>u</w:t>
      </w:r>
      <w:r>
        <w:rPr>
          <w:b/>
          <w:sz w:val="24"/>
        </w:rPr>
        <w:t xml:space="preserve"> nosaukum</w:t>
      </w:r>
      <w:r w:rsidR="00A96557">
        <w:rPr>
          <w:b/>
          <w:sz w:val="24"/>
        </w:rPr>
        <w:t>i</w:t>
      </w:r>
      <w:r>
        <w:rPr>
          <w:b/>
          <w:sz w:val="24"/>
        </w:rPr>
        <w:t>, kur</w:t>
      </w:r>
      <w:r w:rsidR="00A96557">
        <w:rPr>
          <w:b/>
          <w:sz w:val="24"/>
        </w:rPr>
        <w:t>i</w:t>
      </w:r>
      <w:r>
        <w:rPr>
          <w:b/>
          <w:sz w:val="24"/>
        </w:rPr>
        <w:t xml:space="preserve"> iesnie</w:t>
      </w:r>
      <w:r w:rsidR="00A96557">
        <w:rPr>
          <w:b/>
          <w:sz w:val="24"/>
        </w:rPr>
        <w:t>dza</w:t>
      </w:r>
      <w:r>
        <w:rPr>
          <w:b/>
          <w:sz w:val="24"/>
        </w:rPr>
        <w:t xml:space="preserve"> piedāvājumu</w:t>
      </w:r>
      <w:r w:rsidR="00A96557">
        <w:rPr>
          <w:b/>
          <w:sz w:val="24"/>
        </w:rPr>
        <w:t>s</w:t>
      </w:r>
      <w:r w:rsidR="00E634E8">
        <w:rPr>
          <w:b/>
          <w:sz w:val="24"/>
        </w:rPr>
        <w:t>, kā arī piedāvātā</w:t>
      </w:r>
      <w:r w:rsidR="00A96557">
        <w:rPr>
          <w:b/>
          <w:sz w:val="24"/>
        </w:rPr>
        <w:t>s</w:t>
      </w:r>
      <w:r w:rsidR="00E634E8">
        <w:rPr>
          <w:b/>
          <w:sz w:val="24"/>
        </w:rPr>
        <w:t xml:space="preserve"> cena</w:t>
      </w:r>
      <w:r w:rsidR="00A96557">
        <w:rPr>
          <w:b/>
          <w:sz w:val="24"/>
        </w:rPr>
        <w:t>s</w:t>
      </w:r>
      <w:r w:rsidR="00A7565E">
        <w:rPr>
          <w:b/>
          <w:sz w:val="24"/>
        </w:rPr>
        <w:t xml:space="preserve"> un</w:t>
      </w:r>
      <w:r w:rsidR="00511661">
        <w:rPr>
          <w:b/>
          <w:sz w:val="24"/>
        </w:rPr>
        <w:t xml:space="preserve"> </w:t>
      </w:r>
      <w:r w:rsidR="00511661" w:rsidRPr="00511661">
        <w:rPr>
          <w:b/>
          <w:sz w:val="24"/>
        </w:rPr>
        <w:t>pārbaud</w:t>
      </w:r>
      <w:r w:rsidR="00511661">
        <w:rPr>
          <w:b/>
          <w:sz w:val="24"/>
        </w:rPr>
        <w:t>e</w:t>
      </w:r>
      <w:r w:rsidR="00114FB4">
        <w:rPr>
          <w:b/>
          <w:sz w:val="24"/>
        </w:rPr>
        <w:t>s rezultāti</w:t>
      </w:r>
      <w:r w:rsidR="00511661" w:rsidRPr="00511661">
        <w:rPr>
          <w:b/>
          <w:sz w:val="24"/>
        </w:rPr>
        <w:t xml:space="preserve"> attiecībā uz pretendentu, kuram būtu piešķiramas līguma slēgšanas tiesība</w:t>
      </w:r>
      <w:r w:rsidR="00511661">
        <w:rPr>
          <w:b/>
          <w:sz w:val="24"/>
        </w:rPr>
        <w:t>s</w:t>
      </w:r>
      <w:r w:rsidRPr="00511661">
        <w:rPr>
          <w:b/>
          <w:sz w:val="24"/>
        </w:rPr>
        <w:t>:</w:t>
      </w:r>
    </w:p>
    <w:p w:rsidR="00F45B7B" w:rsidRDefault="00F45B7B" w:rsidP="00F45B7B">
      <w:pPr>
        <w:spacing w:after="120"/>
        <w:ind w:right="-908" w:firstLine="567"/>
        <w:jc w:val="both"/>
        <w:rPr>
          <w:lang w:val="lv-LV"/>
        </w:rPr>
      </w:pPr>
      <w:r>
        <w:rPr>
          <w:lang w:val="lv-LV"/>
        </w:rPr>
        <w:t>P</w:t>
      </w:r>
      <w:r w:rsidRPr="00F45B7B">
        <w:rPr>
          <w:lang w:val="lv-LV"/>
        </w:rPr>
        <w:t>retendentu</w:t>
      </w:r>
      <w:r>
        <w:rPr>
          <w:lang w:val="lv-LV"/>
        </w:rPr>
        <w:t xml:space="preserve"> finanšu piedāvājumi</w:t>
      </w:r>
      <w:r w:rsidRPr="00F45B7B">
        <w:rPr>
          <w:lang w:val="lv-LV"/>
        </w:rPr>
        <w:t>:</w:t>
      </w:r>
    </w:p>
    <w:tbl>
      <w:tblPr>
        <w:tblW w:w="92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9"/>
        <w:gridCol w:w="3544"/>
      </w:tblGrid>
      <w:tr w:rsidR="003210C5" w:rsidRPr="00BF5E84" w:rsidTr="00E5340A">
        <w:trPr>
          <w:trHeight w:val="764"/>
        </w:trPr>
        <w:tc>
          <w:tcPr>
            <w:tcW w:w="5699" w:type="dxa"/>
            <w:vAlign w:val="center"/>
          </w:tcPr>
          <w:p w:rsidR="003210C5" w:rsidRPr="003210C5" w:rsidRDefault="003210C5" w:rsidP="003210C5">
            <w:pPr>
              <w:tabs>
                <w:tab w:val="left" w:pos="3686"/>
                <w:tab w:val="left" w:pos="6237"/>
              </w:tabs>
              <w:ind w:right="-2"/>
              <w:jc w:val="center"/>
              <w:rPr>
                <w:b/>
                <w:sz w:val="22"/>
                <w:szCs w:val="22"/>
                <w:lang w:val="lv-LV"/>
              </w:rPr>
            </w:pPr>
            <w:r w:rsidRPr="003210C5">
              <w:rPr>
                <w:b/>
                <w:sz w:val="22"/>
                <w:szCs w:val="22"/>
                <w:lang w:val="lv-LV"/>
              </w:rPr>
              <w:t>Pretendents</w:t>
            </w:r>
          </w:p>
        </w:tc>
        <w:tc>
          <w:tcPr>
            <w:tcW w:w="3544" w:type="dxa"/>
            <w:vAlign w:val="center"/>
          </w:tcPr>
          <w:p w:rsidR="003210C5" w:rsidRPr="003210C5" w:rsidRDefault="003210C5" w:rsidP="003210C5">
            <w:pPr>
              <w:tabs>
                <w:tab w:val="left" w:pos="3686"/>
                <w:tab w:val="left" w:pos="6237"/>
              </w:tabs>
              <w:spacing w:after="120"/>
              <w:ind w:right="-2"/>
              <w:jc w:val="center"/>
              <w:rPr>
                <w:sz w:val="22"/>
                <w:szCs w:val="22"/>
                <w:lang w:val="lv-LV"/>
              </w:rPr>
            </w:pPr>
            <w:r w:rsidRPr="003210C5">
              <w:rPr>
                <w:sz w:val="22"/>
                <w:szCs w:val="22"/>
                <w:lang w:val="lv-LV"/>
              </w:rPr>
              <w:t xml:space="preserve">Cena kopā EUR bez PVN (piedāvājuma izvēles kritērijs) </w:t>
            </w:r>
          </w:p>
        </w:tc>
      </w:tr>
      <w:tr w:rsidR="003210C5" w:rsidRPr="003210C5" w:rsidTr="00E5340A">
        <w:trPr>
          <w:trHeight w:val="510"/>
        </w:trPr>
        <w:tc>
          <w:tcPr>
            <w:tcW w:w="5699" w:type="dxa"/>
            <w:vAlign w:val="center"/>
          </w:tcPr>
          <w:p w:rsidR="003210C5" w:rsidRPr="003210C5" w:rsidRDefault="003210C5" w:rsidP="003210C5">
            <w:pPr>
              <w:tabs>
                <w:tab w:val="left" w:pos="3072"/>
                <w:tab w:val="left" w:pos="3119"/>
              </w:tabs>
              <w:ind w:right="-47"/>
              <w:jc w:val="center"/>
              <w:rPr>
                <w:sz w:val="22"/>
                <w:szCs w:val="22"/>
                <w:lang w:val="lv-LV"/>
              </w:rPr>
            </w:pPr>
            <w:r w:rsidRPr="003210C5">
              <w:rPr>
                <w:sz w:val="22"/>
                <w:szCs w:val="22"/>
                <w:lang w:val="lv-LV"/>
              </w:rPr>
              <w:t>SIA "</w:t>
            </w:r>
            <w:proofErr w:type="spellStart"/>
            <w:r w:rsidRPr="003210C5">
              <w:rPr>
                <w:sz w:val="22"/>
                <w:szCs w:val="22"/>
                <w:lang w:val="lv-LV"/>
              </w:rPr>
              <w:t>Aniss</w:t>
            </w:r>
            <w:proofErr w:type="spellEnd"/>
            <w:r w:rsidRPr="003210C5">
              <w:rPr>
                <w:sz w:val="22"/>
                <w:szCs w:val="22"/>
                <w:lang w:val="lv-LV"/>
              </w:rPr>
              <w:t>", reģistrācijas Nr.40103098468</w:t>
            </w:r>
          </w:p>
        </w:tc>
        <w:tc>
          <w:tcPr>
            <w:tcW w:w="3544" w:type="dxa"/>
            <w:tcBorders>
              <w:right w:val="single" w:sz="4" w:space="0" w:color="auto"/>
            </w:tcBorders>
            <w:vAlign w:val="center"/>
          </w:tcPr>
          <w:p w:rsidR="003210C5" w:rsidRPr="003210C5" w:rsidRDefault="003210C5" w:rsidP="003210C5">
            <w:pPr>
              <w:tabs>
                <w:tab w:val="left" w:pos="3686"/>
                <w:tab w:val="left" w:pos="6237"/>
              </w:tabs>
              <w:ind w:left="-108" w:right="-2"/>
              <w:jc w:val="center"/>
              <w:rPr>
                <w:sz w:val="22"/>
                <w:szCs w:val="22"/>
                <w:lang w:val="lv-LV"/>
              </w:rPr>
            </w:pPr>
            <w:r w:rsidRPr="003210C5">
              <w:rPr>
                <w:sz w:val="22"/>
                <w:szCs w:val="22"/>
                <w:lang w:val="lv-LV"/>
              </w:rPr>
              <w:t>0,539</w:t>
            </w:r>
          </w:p>
        </w:tc>
      </w:tr>
      <w:tr w:rsidR="003210C5" w:rsidRPr="003210C5" w:rsidTr="00E5340A">
        <w:trPr>
          <w:trHeight w:val="510"/>
        </w:trPr>
        <w:tc>
          <w:tcPr>
            <w:tcW w:w="5699" w:type="dxa"/>
            <w:vAlign w:val="center"/>
          </w:tcPr>
          <w:p w:rsidR="003210C5" w:rsidRPr="003210C5" w:rsidRDefault="003210C5" w:rsidP="003210C5">
            <w:pPr>
              <w:tabs>
                <w:tab w:val="left" w:pos="3072"/>
                <w:tab w:val="left" w:pos="3119"/>
              </w:tabs>
              <w:ind w:right="-47"/>
              <w:jc w:val="center"/>
              <w:rPr>
                <w:sz w:val="22"/>
                <w:szCs w:val="22"/>
                <w:lang w:val="lv-LV"/>
              </w:rPr>
            </w:pPr>
            <w:r w:rsidRPr="003210C5">
              <w:rPr>
                <w:sz w:val="22"/>
                <w:szCs w:val="22"/>
                <w:lang w:val="lv-LV"/>
              </w:rPr>
              <w:t>SIA "</w:t>
            </w:r>
            <w:proofErr w:type="spellStart"/>
            <w:r w:rsidRPr="003210C5">
              <w:rPr>
                <w:sz w:val="22"/>
                <w:szCs w:val="22"/>
                <w:lang w:val="lv-LV"/>
              </w:rPr>
              <w:t>Elpis</w:t>
            </w:r>
            <w:proofErr w:type="spellEnd"/>
            <w:r w:rsidRPr="003210C5">
              <w:rPr>
                <w:sz w:val="22"/>
                <w:szCs w:val="22"/>
                <w:lang w:val="lv-LV"/>
              </w:rPr>
              <w:t>", reģistrācijas Nr.40103114438</w:t>
            </w:r>
          </w:p>
        </w:tc>
        <w:tc>
          <w:tcPr>
            <w:tcW w:w="3544" w:type="dxa"/>
            <w:tcBorders>
              <w:right w:val="single" w:sz="4" w:space="0" w:color="auto"/>
            </w:tcBorders>
            <w:vAlign w:val="center"/>
          </w:tcPr>
          <w:p w:rsidR="003210C5" w:rsidRPr="003210C5" w:rsidRDefault="003210C5" w:rsidP="003210C5">
            <w:pPr>
              <w:tabs>
                <w:tab w:val="left" w:pos="3686"/>
                <w:tab w:val="left" w:pos="6237"/>
              </w:tabs>
              <w:ind w:left="-108" w:right="-2"/>
              <w:jc w:val="center"/>
              <w:rPr>
                <w:sz w:val="22"/>
                <w:szCs w:val="22"/>
                <w:lang w:val="lv-LV"/>
              </w:rPr>
            </w:pPr>
            <w:r w:rsidRPr="003210C5">
              <w:rPr>
                <w:sz w:val="22"/>
                <w:szCs w:val="22"/>
                <w:lang w:val="lv-LV"/>
              </w:rPr>
              <w:t>1,071</w:t>
            </w:r>
          </w:p>
        </w:tc>
      </w:tr>
      <w:tr w:rsidR="003210C5" w:rsidRPr="003210C5" w:rsidTr="00E5340A">
        <w:trPr>
          <w:trHeight w:val="510"/>
        </w:trPr>
        <w:tc>
          <w:tcPr>
            <w:tcW w:w="5699" w:type="dxa"/>
            <w:vAlign w:val="center"/>
          </w:tcPr>
          <w:p w:rsidR="003210C5" w:rsidRPr="003210C5" w:rsidRDefault="003210C5" w:rsidP="003210C5">
            <w:pPr>
              <w:tabs>
                <w:tab w:val="left" w:pos="3072"/>
                <w:tab w:val="left" w:pos="3119"/>
              </w:tabs>
              <w:ind w:right="-47"/>
              <w:jc w:val="center"/>
              <w:rPr>
                <w:sz w:val="22"/>
                <w:szCs w:val="22"/>
                <w:lang w:val="lv-LV"/>
              </w:rPr>
            </w:pPr>
            <w:r w:rsidRPr="003210C5">
              <w:rPr>
                <w:sz w:val="22"/>
                <w:szCs w:val="22"/>
                <w:lang w:val="lv-LV"/>
              </w:rPr>
              <w:t>AS "Recipe Plus", reģistrācijas Nr.40003234547</w:t>
            </w:r>
          </w:p>
        </w:tc>
        <w:tc>
          <w:tcPr>
            <w:tcW w:w="3544" w:type="dxa"/>
            <w:tcBorders>
              <w:right w:val="single" w:sz="4" w:space="0" w:color="auto"/>
            </w:tcBorders>
            <w:vAlign w:val="center"/>
          </w:tcPr>
          <w:p w:rsidR="003210C5" w:rsidRPr="003210C5" w:rsidRDefault="003210C5" w:rsidP="003210C5">
            <w:pPr>
              <w:tabs>
                <w:tab w:val="left" w:pos="3686"/>
                <w:tab w:val="left" w:pos="6237"/>
              </w:tabs>
              <w:ind w:left="-108" w:right="-2"/>
              <w:jc w:val="center"/>
              <w:rPr>
                <w:sz w:val="22"/>
                <w:szCs w:val="22"/>
                <w:lang w:val="lv-LV"/>
              </w:rPr>
            </w:pPr>
            <w:r w:rsidRPr="003210C5">
              <w:rPr>
                <w:sz w:val="22"/>
                <w:szCs w:val="22"/>
                <w:lang w:val="lv-LV"/>
              </w:rPr>
              <w:t>15,7863</w:t>
            </w:r>
          </w:p>
        </w:tc>
      </w:tr>
    </w:tbl>
    <w:p w:rsidR="003210C5" w:rsidRPr="003210C5" w:rsidRDefault="003210C5" w:rsidP="003210C5">
      <w:pPr>
        <w:spacing w:before="120"/>
        <w:ind w:right="-283" w:firstLine="709"/>
        <w:jc w:val="both"/>
        <w:rPr>
          <w:lang w:val="lv-LV"/>
        </w:rPr>
      </w:pPr>
      <w:r w:rsidRPr="003210C5">
        <w:rPr>
          <w:lang w:val="lv-LV"/>
        </w:rPr>
        <w:t xml:space="preserve">Atbilstoši Nolikuma prasībām piedāvājums jāiesniedz par visu Iepirkuma priekšmetu kopā (par visām tehniskajā specifikācijā norādītajām 14 pozīcijām). </w:t>
      </w:r>
      <w:r w:rsidR="00BF5E84" w:rsidRPr="00595650">
        <w:rPr>
          <w:rFonts w:eastAsia="Calibri"/>
          <w:noProof/>
          <w:lang w:val="lv-LV"/>
        </w:rPr>
        <w:t>AS</w:t>
      </w:r>
      <w:r w:rsidR="00BF5E84" w:rsidRPr="00595650">
        <w:rPr>
          <w:rFonts w:eastAsia="Calibri"/>
          <w:bCs/>
          <w:noProof/>
          <w:lang w:val="lv-LV" w:eastAsia="lv-LV"/>
        </w:rPr>
        <w:t xml:space="preserve"> </w:t>
      </w:r>
      <w:r w:rsidR="00BF5E84" w:rsidRPr="00595650">
        <w:rPr>
          <w:rFonts w:eastAsia="Calibri"/>
          <w:bCs/>
          <w:noProof/>
          <w:lang w:val="lv-LV" w:eastAsia="lv-LV"/>
        </w:rPr>
        <w:t xml:space="preserve">"Recipe Plus" </w:t>
      </w:r>
      <w:r w:rsidR="00BF5E84">
        <w:rPr>
          <w:rFonts w:eastAsia="Calibri"/>
          <w:noProof/>
          <w:lang w:val="lv-LV"/>
        </w:rPr>
        <w:t>ir iesniegusi piedāvājumu par visu Iepirkuma priekšmetu kopā un atbilst Nolikuma prasībām</w:t>
      </w:r>
      <w:r w:rsidR="00BF5E84">
        <w:rPr>
          <w:lang w:val="lv-LV"/>
        </w:rPr>
        <w:t xml:space="preserve">. </w:t>
      </w:r>
      <w:r w:rsidRPr="003210C5">
        <w:rPr>
          <w:lang w:val="lv-LV"/>
        </w:rPr>
        <w:t>SIA "</w:t>
      </w:r>
      <w:proofErr w:type="spellStart"/>
      <w:r w:rsidRPr="003210C5">
        <w:rPr>
          <w:lang w:val="lv-LV"/>
        </w:rPr>
        <w:t>Aniss</w:t>
      </w:r>
      <w:proofErr w:type="spellEnd"/>
      <w:r w:rsidRPr="003210C5">
        <w:rPr>
          <w:lang w:val="lv-LV"/>
        </w:rPr>
        <w:t xml:space="preserve">" ir iesniegusi finanšu piedāvājumu par Iepirkumā esošām trīs pozīcijām (7., </w:t>
      </w:r>
      <w:r w:rsidR="00BF5E84">
        <w:rPr>
          <w:lang w:val="lv-LV"/>
        </w:rPr>
        <w:t xml:space="preserve">8. un 11.pozīciju). </w:t>
      </w:r>
      <w:r w:rsidRPr="003210C5">
        <w:rPr>
          <w:lang w:val="lv-LV"/>
        </w:rPr>
        <w:t>SIA "</w:t>
      </w:r>
      <w:proofErr w:type="spellStart"/>
      <w:r w:rsidRPr="003210C5">
        <w:rPr>
          <w:lang w:val="lv-LV"/>
        </w:rPr>
        <w:t>Elpis</w:t>
      </w:r>
      <w:proofErr w:type="spellEnd"/>
      <w:r w:rsidRPr="003210C5">
        <w:rPr>
          <w:lang w:val="lv-LV"/>
        </w:rPr>
        <w:t>" ir iesniegusi finanšu piedāvājumu par Iepirkumā esošām deviņām pozīcijām (1., 2., 3., 6., 7., 8., 9., 11.,un 14.pozīciju). Attiecīgi Iepirkumu komisija uzskata pretendentu SIA "</w:t>
      </w:r>
      <w:proofErr w:type="spellStart"/>
      <w:r w:rsidRPr="003210C5">
        <w:rPr>
          <w:lang w:val="lv-LV"/>
        </w:rPr>
        <w:t>Aniss</w:t>
      </w:r>
      <w:proofErr w:type="spellEnd"/>
      <w:r w:rsidRPr="003210C5">
        <w:rPr>
          <w:lang w:val="lv-LV"/>
        </w:rPr>
        <w:t>" un SIA "</w:t>
      </w:r>
      <w:proofErr w:type="spellStart"/>
      <w:r w:rsidRPr="003210C5">
        <w:rPr>
          <w:lang w:val="lv-LV"/>
        </w:rPr>
        <w:t>Elpis</w:t>
      </w:r>
      <w:proofErr w:type="spellEnd"/>
      <w:r w:rsidRPr="003210C5">
        <w:rPr>
          <w:lang w:val="lv-LV"/>
        </w:rPr>
        <w:t>" piedāvājumus par neatbilstošiem Nolikuma prasībām un turpmāk nevērtē.</w:t>
      </w:r>
    </w:p>
    <w:p w:rsidR="003210C5" w:rsidRPr="003210C5" w:rsidRDefault="003210C5" w:rsidP="003210C5">
      <w:pPr>
        <w:spacing w:after="120"/>
        <w:ind w:firstLine="709"/>
        <w:jc w:val="both"/>
        <w:rPr>
          <w:lang w:val="lv-LV"/>
        </w:rPr>
      </w:pPr>
      <w:r w:rsidRPr="003210C5">
        <w:rPr>
          <w:lang w:val="lv-LV"/>
        </w:rPr>
        <w:t>J. Baranova nolasa pretendentu finanšu piedāvājumus, ņemot vērā iepriekš minēto:</w:t>
      </w:r>
    </w:p>
    <w:tbl>
      <w:tblPr>
        <w:tblW w:w="92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4111"/>
      </w:tblGrid>
      <w:tr w:rsidR="003210C5" w:rsidRPr="00BF5E84" w:rsidTr="00E5340A">
        <w:trPr>
          <w:trHeight w:val="593"/>
        </w:trPr>
        <w:tc>
          <w:tcPr>
            <w:tcW w:w="5132" w:type="dxa"/>
            <w:vAlign w:val="center"/>
          </w:tcPr>
          <w:p w:rsidR="003210C5" w:rsidRPr="003210C5" w:rsidRDefault="003210C5" w:rsidP="003210C5">
            <w:pPr>
              <w:tabs>
                <w:tab w:val="left" w:pos="3686"/>
                <w:tab w:val="left" w:pos="6237"/>
              </w:tabs>
              <w:ind w:right="-2"/>
              <w:jc w:val="center"/>
              <w:rPr>
                <w:b/>
                <w:sz w:val="22"/>
                <w:szCs w:val="22"/>
                <w:lang w:val="lv-LV"/>
              </w:rPr>
            </w:pPr>
            <w:r w:rsidRPr="003210C5">
              <w:rPr>
                <w:b/>
                <w:sz w:val="22"/>
                <w:szCs w:val="22"/>
                <w:lang w:val="lv-LV"/>
              </w:rPr>
              <w:t>Pretendents</w:t>
            </w:r>
          </w:p>
        </w:tc>
        <w:tc>
          <w:tcPr>
            <w:tcW w:w="4111" w:type="dxa"/>
            <w:vAlign w:val="center"/>
          </w:tcPr>
          <w:p w:rsidR="003210C5" w:rsidRPr="003210C5" w:rsidRDefault="003210C5" w:rsidP="003210C5">
            <w:pPr>
              <w:tabs>
                <w:tab w:val="left" w:pos="3686"/>
                <w:tab w:val="left" w:pos="6237"/>
              </w:tabs>
              <w:spacing w:after="120"/>
              <w:ind w:right="-2"/>
              <w:jc w:val="center"/>
              <w:rPr>
                <w:sz w:val="22"/>
                <w:szCs w:val="22"/>
                <w:lang w:val="lv-LV"/>
              </w:rPr>
            </w:pPr>
            <w:r w:rsidRPr="003210C5">
              <w:rPr>
                <w:sz w:val="22"/>
                <w:szCs w:val="22"/>
                <w:lang w:val="lv-LV"/>
              </w:rPr>
              <w:t xml:space="preserve">Cena kopā EUR bez PVN (piedāvājuma izvēles kritērijs) </w:t>
            </w:r>
          </w:p>
        </w:tc>
      </w:tr>
      <w:tr w:rsidR="003210C5" w:rsidRPr="003210C5" w:rsidTr="00E5340A">
        <w:trPr>
          <w:trHeight w:val="510"/>
        </w:trPr>
        <w:tc>
          <w:tcPr>
            <w:tcW w:w="5132" w:type="dxa"/>
            <w:vAlign w:val="center"/>
          </w:tcPr>
          <w:p w:rsidR="003210C5" w:rsidRPr="003210C5" w:rsidRDefault="003210C5" w:rsidP="003210C5">
            <w:pPr>
              <w:tabs>
                <w:tab w:val="left" w:pos="3072"/>
                <w:tab w:val="left" w:pos="3119"/>
              </w:tabs>
              <w:ind w:right="-47"/>
              <w:jc w:val="center"/>
              <w:rPr>
                <w:sz w:val="22"/>
                <w:szCs w:val="22"/>
                <w:lang w:val="lv-LV"/>
              </w:rPr>
            </w:pPr>
            <w:r w:rsidRPr="003210C5">
              <w:rPr>
                <w:sz w:val="22"/>
                <w:szCs w:val="22"/>
                <w:lang w:val="lv-LV"/>
              </w:rPr>
              <w:t>AS "Recipe Plus", reģistrācijas Nr.40003234547</w:t>
            </w:r>
          </w:p>
        </w:tc>
        <w:tc>
          <w:tcPr>
            <w:tcW w:w="4111" w:type="dxa"/>
            <w:tcBorders>
              <w:right w:val="single" w:sz="4" w:space="0" w:color="auto"/>
            </w:tcBorders>
            <w:vAlign w:val="center"/>
          </w:tcPr>
          <w:p w:rsidR="003210C5" w:rsidRPr="003210C5" w:rsidRDefault="003210C5" w:rsidP="003210C5">
            <w:pPr>
              <w:tabs>
                <w:tab w:val="left" w:pos="3686"/>
                <w:tab w:val="left" w:pos="6237"/>
              </w:tabs>
              <w:ind w:left="-108" w:right="-2"/>
              <w:jc w:val="center"/>
              <w:rPr>
                <w:sz w:val="22"/>
                <w:szCs w:val="22"/>
                <w:lang w:val="lv-LV"/>
              </w:rPr>
            </w:pPr>
            <w:r w:rsidRPr="003210C5">
              <w:rPr>
                <w:sz w:val="22"/>
                <w:szCs w:val="22"/>
                <w:lang w:val="lv-LV"/>
              </w:rPr>
              <w:t>15,7863</w:t>
            </w:r>
          </w:p>
        </w:tc>
      </w:tr>
    </w:tbl>
    <w:p w:rsidR="003210C5" w:rsidRPr="003210C5" w:rsidRDefault="003210C5" w:rsidP="003210C5">
      <w:pPr>
        <w:spacing w:before="120"/>
        <w:ind w:right="-283" w:firstLine="709"/>
        <w:jc w:val="both"/>
        <w:rPr>
          <w:lang w:val="lv-LV"/>
        </w:rPr>
      </w:pPr>
      <w:r w:rsidRPr="003210C5">
        <w:rPr>
          <w:lang w:val="lv-LV"/>
        </w:rPr>
        <w:t xml:space="preserve">Ņemot vērā, ka piedāvājuma izvēles kritērijs ir – viszemākā līgumcena ar nodokļiem (izņemot PVN) un izdevumiem (t.sk. ar preču piegādes, </w:t>
      </w:r>
      <w:r w:rsidRPr="003210C5">
        <w:rPr>
          <w:bCs/>
          <w:lang w:val="lv-LV"/>
        </w:rPr>
        <w:t>izkraušanas un citas izmaksas</w:t>
      </w:r>
      <w:r w:rsidRPr="003210C5">
        <w:rPr>
          <w:lang w:val="lv-LV"/>
        </w:rPr>
        <w:t>), kas atbilst Nolikumā minētajām prasībām un tehniskajai specifikācijai</w:t>
      </w:r>
      <w:r w:rsidR="00BF5E84" w:rsidRPr="00BF5E84">
        <w:rPr>
          <w:lang w:val="lv-LV"/>
        </w:rPr>
        <w:t xml:space="preserve"> </w:t>
      </w:r>
      <w:r w:rsidR="00BF5E84">
        <w:rPr>
          <w:lang w:val="lv-LV"/>
        </w:rPr>
        <w:t>un to, ka pretendenta SIA</w:t>
      </w:r>
      <w:r w:rsidR="00BF5E84">
        <w:rPr>
          <w:lang w:val="lv-LV"/>
        </w:rPr>
        <w:t xml:space="preserve"> </w:t>
      </w:r>
      <w:r w:rsidR="00BF5E84">
        <w:rPr>
          <w:lang w:val="lv-LV"/>
        </w:rPr>
        <w:t>"</w:t>
      </w:r>
      <w:proofErr w:type="spellStart"/>
      <w:r w:rsidR="00BF5E84">
        <w:rPr>
          <w:lang w:val="lv-LV"/>
        </w:rPr>
        <w:t>Aniss</w:t>
      </w:r>
      <w:proofErr w:type="spellEnd"/>
      <w:r w:rsidR="00BF5E84">
        <w:rPr>
          <w:lang w:val="lv-LV"/>
        </w:rPr>
        <w:t>" un SIA</w:t>
      </w:r>
      <w:r w:rsidR="00BF5E84">
        <w:rPr>
          <w:lang w:val="lv-LV"/>
        </w:rPr>
        <w:t xml:space="preserve"> </w:t>
      </w:r>
      <w:r w:rsidR="00BF5E84">
        <w:rPr>
          <w:lang w:val="lv-LV"/>
        </w:rPr>
        <w:t>"</w:t>
      </w:r>
      <w:proofErr w:type="spellStart"/>
      <w:r w:rsidR="00BF5E84">
        <w:rPr>
          <w:lang w:val="lv-LV"/>
        </w:rPr>
        <w:t>Elpis</w:t>
      </w:r>
      <w:proofErr w:type="spellEnd"/>
      <w:r w:rsidR="00BF5E84">
        <w:rPr>
          <w:lang w:val="lv-LV"/>
        </w:rPr>
        <w:t>" iesniegtais piedāvājums neatbilst Nolikuma prasībām</w:t>
      </w:r>
      <w:r w:rsidRPr="003210C5">
        <w:rPr>
          <w:lang w:val="lv-LV"/>
        </w:rPr>
        <w:t xml:space="preserve">, līguma slēgšanas tiesības būtu piešķiramas </w:t>
      </w:r>
      <w:r w:rsidRPr="003210C5">
        <w:rPr>
          <w:rFonts w:eastAsia="Calibri"/>
          <w:noProof/>
          <w:lang w:val="lv-LV"/>
        </w:rPr>
        <w:t xml:space="preserve">AS </w:t>
      </w:r>
      <w:r w:rsidRPr="003210C5">
        <w:rPr>
          <w:rFonts w:eastAsia="Calibri"/>
          <w:bCs/>
          <w:noProof/>
          <w:lang w:val="lv-LV" w:eastAsia="lv-LV"/>
        </w:rPr>
        <w:t>"Recipe Plus", reģistrācijas Nr.40003234547</w:t>
      </w:r>
      <w:r w:rsidRPr="003210C5">
        <w:rPr>
          <w:rFonts w:eastAsia="Calibri"/>
          <w:bCs/>
          <w:lang w:val="lv-LV" w:eastAsia="lv-LV"/>
        </w:rPr>
        <w:t xml:space="preserve">, juridiskā adrese: </w:t>
      </w:r>
      <w:r w:rsidRPr="003210C5">
        <w:rPr>
          <w:rFonts w:eastAsia="Calibri"/>
          <w:bCs/>
          <w:noProof/>
          <w:lang w:val="lv-LV"/>
        </w:rPr>
        <w:t xml:space="preserve"> Mūkusalas iela 41B, Rīga, LV-1004.</w:t>
      </w:r>
    </w:p>
    <w:p w:rsidR="00AF1248" w:rsidRDefault="00AF1248" w:rsidP="009403E1">
      <w:pPr>
        <w:spacing w:before="120"/>
        <w:ind w:right="-283" w:firstLine="709"/>
        <w:jc w:val="both"/>
        <w:rPr>
          <w:lang w:val="lv-LV"/>
        </w:rPr>
      </w:pPr>
    </w:p>
    <w:p w:rsidR="009D1BC2" w:rsidRDefault="0066541C" w:rsidP="009D1BC2">
      <w:pPr>
        <w:ind w:right="-766"/>
        <w:jc w:val="both"/>
        <w:rPr>
          <w:lang w:val="lv-LV"/>
        </w:rPr>
      </w:pPr>
      <w:r>
        <w:rPr>
          <w:b/>
          <w:lang w:val="lv-LV"/>
        </w:rPr>
        <w:t>6</w:t>
      </w:r>
      <w:r w:rsidR="00B67C54">
        <w:rPr>
          <w:b/>
          <w:lang w:val="lv-LV"/>
        </w:rPr>
        <w:t xml:space="preserve">. </w:t>
      </w:r>
      <w:r w:rsidR="00F45B7B" w:rsidRPr="00F12DEC">
        <w:rPr>
          <w:b/>
          <w:lang w:val="lv-LV"/>
        </w:rPr>
        <w:t>Pretendenta piedāvājuma izvēles kritērij</w:t>
      </w:r>
      <w:r w:rsidR="00F45B7B">
        <w:rPr>
          <w:b/>
          <w:lang w:val="lv-LV"/>
        </w:rPr>
        <w:t>s.</w:t>
      </w:r>
      <w:r w:rsidR="002807BE" w:rsidRPr="002807BE">
        <w:rPr>
          <w:lang w:val="lv-LV"/>
        </w:rPr>
        <w:t xml:space="preserve"> </w:t>
      </w:r>
    </w:p>
    <w:p w:rsidR="006E4D0F" w:rsidRPr="00B571A0" w:rsidRDefault="00565544" w:rsidP="00F45B7B">
      <w:pPr>
        <w:pStyle w:val="NoSpacing"/>
        <w:spacing w:before="120"/>
        <w:jc w:val="both"/>
      </w:pPr>
      <w:r w:rsidRPr="00565544">
        <w:t>"</w:t>
      </w:r>
      <w:r w:rsidR="003210C5" w:rsidRPr="003210C5">
        <w:rPr>
          <w:rFonts w:ascii="Times New Roman" w:hAnsi="Times New Roman" w:cs="Times New Roman"/>
          <w:sz w:val="24"/>
          <w:szCs w:val="24"/>
        </w:rPr>
        <w:t xml:space="preserve">Pretendenta piedāvājuma izvēles kritērijs ir viszemākā līgumcena ar nodokļiem (izņemot PVN) un izdevumiem (t.sk. ar Preču piegādes, </w:t>
      </w:r>
      <w:r w:rsidR="003210C5" w:rsidRPr="003210C5">
        <w:rPr>
          <w:rFonts w:ascii="Times New Roman" w:hAnsi="Times New Roman" w:cs="Times New Roman"/>
          <w:bCs/>
          <w:sz w:val="24"/>
          <w:szCs w:val="24"/>
        </w:rPr>
        <w:t>izkraušanas un citas izmaksas</w:t>
      </w:r>
      <w:r w:rsidR="003210C5" w:rsidRPr="003210C5">
        <w:rPr>
          <w:rFonts w:ascii="Times New Roman" w:hAnsi="Times New Roman" w:cs="Times New Roman"/>
          <w:sz w:val="24"/>
          <w:szCs w:val="24"/>
        </w:rPr>
        <w:t>), kas atbilst Nolikumā minētajām prasībām un Tehniskajai specifikācijai. Līgumcenu veido norādīto preču vienas vienības kopējā cena</w:t>
      </w:r>
      <w:r w:rsidR="00F45B7B" w:rsidRPr="00F45B7B">
        <w:rPr>
          <w:rFonts w:ascii="Times New Roman" w:hAnsi="Times New Roman" w:cs="Times New Roman"/>
          <w:sz w:val="24"/>
          <w:szCs w:val="24"/>
        </w:rPr>
        <w:t>.</w:t>
      </w:r>
      <w:r w:rsidRPr="00242451">
        <w:t>"</w:t>
      </w:r>
    </w:p>
    <w:p w:rsidR="00593E6C" w:rsidRDefault="00593E6C" w:rsidP="002E5C1C">
      <w:pPr>
        <w:ind w:right="-766"/>
        <w:jc w:val="both"/>
        <w:rPr>
          <w:b/>
          <w:lang w:val="lv-LV"/>
        </w:rPr>
      </w:pPr>
    </w:p>
    <w:p w:rsidR="008A63B4" w:rsidRPr="002E5C1C" w:rsidRDefault="0066541C" w:rsidP="002E5C1C">
      <w:pPr>
        <w:ind w:right="-766"/>
        <w:jc w:val="both"/>
        <w:rPr>
          <w:lang w:val="lv-LV"/>
        </w:rPr>
      </w:pPr>
      <w:r>
        <w:rPr>
          <w:b/>
          <w:lang w:val="lv-LV"/>
        </w:rPr>
        <w:t>7</w:t>
      </w:r>
      <w:r w:rsidR="00B67C54">
        <w:rPr>
          <w:b/>
          <w:lang w:val="lv-LV"/>
        </w:rPr>
        <w:t xml:space="preserve">. Piedāvājumu iesniegšanas termiņš: </w:t>
      </w:r>
      <w:r w:rsidR="00B67C54">
        <w:rPr>
          <w:lang w:val="lv-LV"/>
        </w:rPr>
        <w:t>201</w:t>
      </w:r>
      <w:r w:rsidR="004E51EE">
        <w:rPr>
          <w:lang w:val="lv-LV"/>
        </w:rPr>
        <w:t>8</w:t>
      </w:r>
      <w:r w:rsidR="00B67C54">
        <w:rPr>
          <w:lang w:val="lv-LV"/>
        </w:rPr>
        <w:t>.</w:t>
      </w:r>
      <w:r w:rsidR="00565544">
        <w:rPr>
          <w:lang w:val="lv-LV"/>
        </w:rPr>
        <w:t xml:space="preserve"> </w:t>
      </w:r>
      <w:r w:rsidR="00B67C54">
        <w:rPr>
          <w:lang w:val="lv-LV"/>
        </w:rPr>
        <w:t xml:space="preserve">gada </w:t>
      </w:r>
      <w:r w:rsidR="003210C5">
        <w:rPr>
          <w:lang w:val="lv-LV"/>
        </w:rPr>
        <w:t>5</w:t>
      </w:r>
      <w:r w:rsidR="00B67C54">
        <w:rPr>
          <w:lang w:val="lv-LV"/>
        </w:rPr>
        <w:t>.</w:t>
      </w:r>
      <w:r w:rsidR="004E51EE">
        <w:rPr>
          <w:lang w:val="lv-LV"/>
        </w:rPr>
        <w:t xml:space="preserve"> februā</w:t>
      </w:r>
      <w:r w:rsidR="00593E6C">
        <w:rPr>
          <w:lang w:val="lv-LV"/>
        </w:rPr>
        <w:t>ri</w:t>
      </w:r>
      <w:r w:rsidR="00F41D35">
        <w:rPr>
          <w:lang w:val="lv-LV"/>
        </w:rPr>
        <w:t>s</w:t>
      </w:r>
      <w:r w:rsidR="00B67C54">
        <w:rPr>
          <w:lang w:val="lv-LV"/>
        </w:rPr>
        <w:t>, plkst.11.00.</w:t>
      </w:r>
    </w:p>
    <w:p w:rsidR="00B67C54" w:rsidRDefault="00B67C54" w:rsidP="00986A63">
      <w:pPr>
        <w:pStyle w:val="BodyTextIndent2"/>
        <w:ind w:firstLine="0"/>
        <w:rPr>
          <w:sz w:val="24"/>
        </w:rPr>
      </w:pPr>
      <w:r>
        <w:rPr>
          <w:b/>
          <w:sz w:val="24"/>
        </w:rPr>
        <w:t>8. Piedāvājumu atvēršanas vieta, datums un laiks:</w:t>
      </w:r>
      <w:r>
        <w:rPr>
          <w:sz w:val="24"/>
        </w:rPr>
        <w:t xml:space="preserve"> Ieslodzījuma vietu pārvalde, Stabu ielā 89, Rīgā, LV-1009, </w:t>
      </w:r>
      <w:r w:rsidR="00565544">
        <w:rPr>
          <w:sz w:val="24"/>
        </w:rPr>
        <w:t>314.kabinetā</w:t>
      </w:r>
      <w:r>
        <w:rPr>
          <w:sz w:val="24"/>
        </w:rPr>
        <w:t>, 201</w:t>
      </w:r>
      <w:r w:rsidR="004E51EE">
        <w:rPr>
          <w:sz w:val="24"/>
        </w:rPr>
        <w:t>8</w:t>
      </w:r>
      <w:r>
        <w:rPr>
          <w:sz w:val="24"/>
        </w:rPr>
        <w:t>.</w:t>
      </w:r>
      <w:r w:rsidR="00565544">
        <w:rPr>
          <w:sz w:val="24"/>
        </w:rPr>
        <w:t xml:space="preserve"> </w:t>
      </w:r>
      <w:r>
        <w:rPr>
          <w:sz w:val="24"/>
        </w:rPr>
        <w:t xml:space="preserve">gada </w:t>
      </w:r>
      <w:r w:rsidR="003210C5">
        <w:rPr>
          <w:sz w:val="24"/>
        </w:rPr>
        <w:t>5</w:t>
      </w:r>
      <w:r>
        <w:rPr>
          <w:sz w:val="24"/>
        </w:rPr>
        <w:t>.</w:t>
      </w:r>
      <w:r w:rsidR="00565544">
        <w:rPr>
          <w:sz w:val="24"/>
        </w:rPr>
        <w:t xml:space="preserve"> </w:t>
      </w:r>
      <w:r w:rsidR="004E51EE">
        <w:rPr>
          <w:sz w:val="24"/>
        </w:rPr>
        <w:t>februā</w:t>
      </w:r>
      <w:r w:rsidR="00593E6C">
        <w:rPr>
          <w:sz w:val="24"/>
        </w:rPr>
        <w:t>rī</w:t>
      </w:r>
      <w:r>
        <w:rPr>
          <w:sz w:val="24"/>
        </w:rPr>
        <w:t>, plkst.</w:t>
      </w:r>
      <w:r w:rsidR="004610A1">
        <w:rPr>
          <w:sz w:val="24"/>
        </w:rPr>
        <w:t>11</w:t>
      </w:r>
      <w:r>
        <w:rPr>
          <w:sz w:val="24"/>
        </w:rPr>
        <w:t>.</w:t>
      </w:r>
      <w:r w:rsidR="004610A1">
        <w:rPr>
          <w:sz w:val="24"/>
        </w:rPr>
        <w:t>00</w:t>
      </w:r>
      <w:r>
        <w:rPr>
          <w:sz w:val="24"/>
        </w:rPr>
        <w:t>.</w:t>
      </w:r>
    </w:p>
    <w:p w:rsidR="00096F94" w:rsidRDefault="00096F94" w:rsidP="00963139">
      <w:pPr>
        <w:ind w:right="-766"/>
        <w:jc w:val="both"/>
        <w:rPr>
          <w:b/>
          <w:lang w:val="lv-LV"/>
        </w:rPr>
      </w:pPr>
    </w:p>
    <w:p w:rsidR="003F3E40" w:rsidRDefault="00B67C54" w:rsidP="003C3885">
      <w:pPr>
        <w:ind w:right="-766"/>
        <w:jc w:val="both"/>
        <w:rPr>
          <w:lang w:val="lv-LV"/>
        </w:rPr>
      </w:pPr>
      <w:r>
        <w:rPr>
          <w:b/>
          <w:lang w:val="lv-LV"/>
        </w:rPr>
        <w:t xml:space="preserve">9. </w:t>
      </w:r>
      <w:r w:rsidR="00243D00">
        <w:rPr>
          <w:b/>
          <w:lang w:val="lv-LV"/>
        </w:rPr>
        <w:t>P</w:t>
      </w:r>
      <w:r>
        <w:rPr>
          <w:b/>
          <w:lang w:val="lv-LV"/>
        </w:rPr>
        <w:t>iedāvājuma vērtēšanas kopsavilkums:</w:t>
      </w:r>
      <w:r>
        <w:rPr>
          <w:lang w:val="lv-LV"/>
        </w:rPr>
        <w:t xml:space="preserve"> </w:t>
      </w:r>
    </w:p>
    <w:p w:rsidR="00F45B7B" w:rsidRPr="00A50DB2" w:rsidRDefault="00F45B7B" w:rsidP="00F45B7B">
      <w:pPr>
        <w:ind w:firstLine="567"/>
        <w:jc w:val="both"/>
        <w:rPr>
          <w:rFonts w:eastAsia="Calibri"/>
          <w:bCs/>
          <w:noProof/>
          <w:lang w:val="lv-LV"/>
        </w:rPr>
      </w:pPr>
      <w:r w:rsidRPr="00A50DB2">
        <w:rPr>
          <w:rFonts w:eastAsia="Calibri"/>
          <w:noProof/>
          <w:lang w:val="lv-LV"/>
        </w:rPr>
        <w:t xml:space="preserve">Atbilstoši </w:t>
      </w:r>
      <w:r>
        <w:rPr>
          <w:rFonts w:eastAsia="Calibri"/>
          <w:bCs/>
          <w:noProof/>
          <w:lang w:val="lv-LV"/>
        </w:rPr>
        <w:t>Likuma</w:t>
      </w:r>
      <w:r w:rsidRPr="00A50DB2">
        <w:rPr>
          <w:rFonts w:eastAsia="Calibri"/>
          <w:bCs/>
          <w:noProof/>
          <w:lang w:val="lv-LV"/>
        </w:rPr>
        <w:t xml:space="preserve"> 42.</w:t>
      </w:r>
      <w:r w:rsidRPr="00A50DB2">
        <w:rPr>
          <w:rFonts w:eastAsia="Calibri"/>
          <w:bCs/>
          <w:noProof/>
          <w:vertAlign w:val="superscript"/>
          <w:lang w:val="lv-LV"/>
        </w:rPr>
        <w:t> </w:t>
      </w:r>
      <w:r w:rsidRPr="00A50DB2">
        <w:rPr>
          <w:rFonts w:eastAsia="Calibri"/>
          <w:bCs/>
          <w:noProof/>
          <w:lang w:val="lv-LV"/>
        </w:rPr>
        <w:t xml:space="preserve">panta četrpadsmitās </w:t>
      </w:r>
      <w:r w:rsidRPr="00A50DB2">
        <w:rPr>
          <w:rFonts w:eastAsia="Calibri"/>
          <w:noProof/>
          <w:lang w:val="lv-LV"/>
        </w:rPr>
        <w:t xml:space="preserve">daļas </w:t>
      </w:r>
      <w:r w:rsidRPr="00A50DB2">
        <w:rPr>
          <w:rFonts w:eastAsia="Calibri"/>
          <w:bCs/>
          <w:noProof/>
          <w:lang w:val="lv-LV"/>
        </w:rPr>
        <w:t xml:space="preserve">nosacījumiem </w:t>
      </w:r>
      <w:r w:rsidRPr="00A50DB2">
        <w:rPr>
          <w:rFonts w:eastAsia="Calibri"/>
          <w:noProof/>
          <w:lang w:val="lv-LV"/>
        </w:rPr>
        <w:t>pasūtītājs, izmantojot Ministru kabineta noteikto informācijas sistēmu, pārbauda un s</w:t>
      </w:r>
      <w:r w:rsidR="00A01428">
        <w:rPr>
          <w:rFonts w:eastAsia="Calibri"/>
          <w:noProof/>
          <w:lang w:val="lv-LV"/>
        </w:rPr>
        <w:t>aņ</w:t>
      </w:r>
      <w:r w:rsidR="003210C5">
        <w:rPr>
          <w:rFonts w:eastAsia="Calibri"/>
          <w:noProof/>
          <w:lang w:val="lv-LV"/>
        </w:rPr>
        <w:t>em informāciju par pretendentu</w:t>
      </w:r>
      <w:r w:rsidRPr="00A50DB2">
        <w:rPr>
          <w:rFonts w:eastAsia="Calibri"/>
          <w:noProof/>
          <w:lang w:val="lv-LV"/>
        </w:rPr>
        <w:t>.</w:t>
      </w:r>
    </w:p>
    <w:p w:rsidR="00F45B7B" w:rsidRPr="00A50DB2" w:rsidRDefault="00F45B7B" w:rsidP="00F45B7B">
      <w:pPr>
        <w:ind w:right="-2" w:firstLine="567"/>
        <w:jc w:val="both"/>
        <w:rPr>
          <w:lang w:val="lv-LV"/>
        </w:rPr>
      </w:pPr>
      <w:r w:rsidRPr="00A50DB2">
        <w:rPr>
          <w:u w:val="single"/>
          <w:lang w:val="lv-LV"/>
        </w:rPr>
        <w:t>Saskaņā ar E-izziņu sistēmas datubāzes saņemto informāciju</w:t>
      </w:r>
      <w:r w:rsidRPr="00A50DB2">
        <w:rPr>
          <w:rFonts w:eastAsia="Calibri"/>
          <w:noProof/>
          <w:lang w:val="lv-LV"/>
        </w:rPr>
        <w:t xml:space="preserve"> </w:t>
      </w:r>
      <w:r w:rsidR="003210C5">
        <w:rPr>
          <w:rFonts w:eastAsia="Calibri"/>
          <w:noProof/>
          <w:lang w:val="lv-LV"/>
        </w:rPr>
        <w:t>pretendenta</w:t>
      </w:r>
      <w:r w:rsidR="00A01428" w:rsidRPr="00A50DB2">
        <w:rPr>
          <w:rFonts w:eastAsia="Calibri"/>
          <w:noProof/>
          <w:lang w:val="lv-LV"/>
        </w:rPr>
        <w:t xml:space="preserve">m </w:t>
      </w:r>
      <w:r w:rsidR="003210C5" w:rsidRPr="003210C5">
        <w:rPr>
          <w:rFonts w:eastAsia="Calibri"/>
          <w:noProof/>
          <w:lang w:val="lv-LV"/>
        </w:rPr>
        <w:t xml:space="preserve">AS </w:t>
      </w:r>
      <w:r w:rsidR="003210C5" w:rsidRPr="003210C5">
        <w:rPr>
          <w:rFonts w:eastAsia="Calibri"/>
          <w:bCs/>
          <w:noProof/>
          <w:lang w:val="lv-LV" w:eastAsia="lv-LV"/>
        </w:rPr>
        <w:t>"Recipe Plus", reģistrācijas Nr.40003234547</w:t>
      </w:r>
      <w:r w:rsidRPr="00A50DB2">
        <w:rPr>
          <w:lang w:val="lv-LV"/>
        </w:rPr>
        <w:t>:</w:t>
      </w:r>
    </w:p>
    <w:p w:rsidR="00F45B7B" w:rsidRPr="00A50DB2" w:rsidRDefault="00F45B7B" w:rsidP="00F45B7B">
      <w:pPr>
        <w:ind w:right="-1" w:firstLine="709"/>
        <w:jc w:val="both"/>
        <w:rPr>
          <w:rFonts w:eastAsia="Calibri"/>
          <w:lang w:val="lv-LV" w:eastAsia="lv-LV"/>
        </w:rPr>
      </w:pPr>
      <w:r w:rsidRPr="00A50DB2">
        <w:rPr>
          <w:rFonts w:eastAsia="Calibri"/>
          <w:lang w:val="lv-LV" w:eastAsia="lv-LV"/>
        </w:rPr>
        <w:t>– nav nodokļu parādi, tajā skaitā valsts sociālās apdrošināšanas obligāto iemaksu parādi, kas kopsummā pārsniedz 150,00 </w:t>
      </w:r>
      <w:proofErr w:type="spellStart"/>
      <w:r w:rsidRPr="00A50DB2">
        <w:rPr>
          <w:rFonts w:eastAsia="Calibri"/>
          <w:i/>
          <w:iCs/>
          <w:lang w:val="lv-LV" w:eastAsia="lv-LV"/>
        </w:rPr>
        <w:t>euro</w:t>
      </w:r>
      <w:proofErr w:type="spellEnd"/>
      <w:r w:rsidRPr="00A50DB2">
        <w:rPr>
          <w:rFonts w:eastAsia="Calibri"/>
          <w:i/>
          <w:iCs/>
          <w:lang w:val="lv-LV" w:eastAsia="lv-LV"/>
        </w:rPr>
        <w:t xml:space="preserve"> </w:t>
      </w:r>
      <w:r w:rsidRPr="00A50DB2">
        <w:rPr>
          <w:rFonts w:eastAsia="Calibri"/>
          <w:lang w:val="lv-LV"/>
        </w:rPr>
        <w:t xml:space="preserve">(viens simts piecdesmit </w:t>
      </w:r>
      <w:proofErr w:type="spellStart"/>
      <w:r w:rsidRPr="00A50DB2">
        <w:rPr>
          <w:rFonts w:eastAsia="Calibri"/>
          <w:i/>
          <w:lang w:val="lv-LV"/>
        </w:rPr>
        <w:t>euro</w:t>
      </w:r>
      <w:proofErr w:type="spellEnd"/>
      <w:r w:rsidRPr="00A50DB2">
        <w:rPr>
          <w:rFonts w:eastAsia="Calibri"/>
          <w:lang w:val="lv-LV"/>
        </w:rPr>
        <w:t xml:space="preserve"> un nulle </w:t>
      </w:r>
      <w:proofErr w:type="spellStart"/>
      <w:r w:rsidRPr="00A50DB2">
        <w:rPr>
          <w:rFonts w:eastAsia="Calibri"/>
          <w:i/>
          <w:lang w:val="lv-LV"/>
        </w:rPr>
        <w:t>euro</w:t>
      </w:r>
      <w:proofErr w:type="spellEnd"/>
      <w:r w:rsidRPr="00A50DB2">
        <w:rPr>
          <w:rFonts w:eastAsia="Calibri"/>
          <w:i/>
          <w:lang w:val="lv-LV"/>
        </w:rPr>
        <w:t xml:space="preserve"> </w:t>
      </w:r>
      <w:r w:rsidRPr="00A50DB2">
        <w:rPr>
          <w:rFonts w:eastAsia="Calibri"/>
          <w:lang w:val="lv-LV"/>
        </w:rPr>
        <w:t>centi)</w:t>
      </w:r>
      <w:r w:rsidRPr="00A50DB2">
        <w:rPr>
          <w:rFonts w:eastAsia="Calibri"/>
          <w:lang w:val="lv-LV" w:eastAsia="lv-LV"/>
        </w:rPr>
        <w:t>;</w:t>
      </w:r>
    </w:p>
    <w:p w:rsidR="00F45B7B" w:rsidRPr="00A50DB2" w:rsidRDefault="00F45B7B" w:rsidP="00F45B7B">
      <w:pPr>
        <w:ind w:firstLine="709"/>
        <w:rPr>
          <w:rFonts w:eastAsiaTheme="minorHAnsi"/>
          <w:noProof/>
          <w:lang w:val="lv-LV"/>
        </w:rPr>
      </w:pPr>
      <w:r w:rsidRPr="00A50DB2">
        <w:rPr>
          <w:rFonts w:eastAsiaTheme="minorHAnsi"/>
          <w:noProof/>
          <w:lang w:val="lv-LV"/>
        </w:rPr>
        <w:t>– nav pārkāpumu un noziedzīgo nodarījumu;</w:t>
      </w:r>
    </w:p>
    <w:p w:rsidR="00F45B7B" w:rsidRPr="00A50DB2" w:rsidRDefault="00F45B7B" w:rsidP="00F45B7B">
      <w:pPr>
        <w:ind w:right="-1" w:firstLine="709"/>
        <w:jc w:val="both"/>
        <w:rPr>
          <w:lang w:val="lv-LV"/>
        </w:rPr>
      </w:pPr>
      <w:r w:rsidRPr="00A50DB2">
        <w:rPr>
          <w:lang w:val="lv-LV"/>
        </w:rPr>
        <w:t>– nav pasludināts maksātnespējas process, nav apturēta saimnieciskā darbība, nav likvidācijas.</w:t>
      </w:r>
    </w:p>
    <w:p w:rsidR="00593E6C" w:rsidRPr="00FD53CC" w:rsidRDefault="00593E6C" w:rsidP="00FD53CC">
      <w:pPr>
        <w:ind w:right="-667" w:firstLine="567"/>
        <w:jc w:val="both"/>
        <w:rPr>
          <w:lang w:val="lv-LV"/>
        </w:rPr>
      </w:pPr>
    </w:p>
    <w:p w:rsidR="003210C5" w:rsidRPr="000F215C" w:rsidRDefault="003210C5" w:rsidP="003210C5">
      <w:pPr>
        <w:ind w:right="-667" w:firstLine="709"/>
        <w:jc w:val="both"/>
        <w:rPr>
          <w:lang w:val="lv-LV"/>
        </w:rPr>
      </w:pPr>
      <w:r>
        <w:rPr>
          <w:lang w:val="lv-LV"/>
        </w:rPr>
        <w:t>Iepirkum</w:t>
      </w:r>
      <w:r w:rsidRPr="000F215C">
        <w:rPr>
          <w:lang w:val="lv-LV"/>
        </w:rPr>
        <w:t>ā ir viens pretendenta piedāvājums.</w:t>
      </w:r>
    </w:p>
    <w:p w:rsidR="003210C5" w:rsidRPr="000F215C" w:rsidRDefault="003210C5" w:rsidP="003210C5">
      <w:pPr>
        <w:ind w:firstLine="709"/>
        <w:jc w:val="both"/>
        <w:rPr>
          <w:rFonts w:eastAsiaTheme="minorHAnsi"/>
          <w:lang w:val="lv-LV" w:eastAsia="lv-LV"/>
        </w:rPr>
      </w:pPr>
      <w:r w:rsidRPr="000F215C">
        <w:rPr>
          <w:rFonts w:eastAsiaTheme="minorHAnsi"/>
          <w:lang w:val="lv-LV" w:eastAsia="lv-LV"/>
        </w:rPr>
        <w:t>Saskaņā ar Ministru kabineta noteikumu Nr.107 "Iepirkuma procedūru un metu konkursu norises kārtība" 19.punktu</w:t>
      </w:r>
      <w:r>
        <w:rPr>
          <w:rFonts w:eastAsiaTheme="minorHAnsi"/>
          <w:lang w:val="lv-LV" w:eastAsia="lv-LV"/>
        </w:rPr>
        <w:t>,</w:t>
      </w:r>
      <w:r w:rsidRPr="000F215C">
        <w:rPr>
          <w:rFonts w:eastAsiaTheme="minorHAnsi"/>
          <w:lang w:val="lv-LV" w:eastAsia="lv-LV"/>
        </w:rPr>
        <w:t xml:space="preserve"> </w:t>
      </w:r>
      <w:r>
        <w:rPr>
          <w:rFonts w:eastAsiaTheme="minorHAnsi"/>
          <w:lang w:val="lv-LV" w:eastAsia="lv-LV"/>
        </w:rPr>
        <w:t>j</w:t>
      </w:r>
      <w:r w:rsidRPr="00866174">
        <w:rPr>
          <w:rFonts w:eastAsiaTheme="minorHAnsi"/>
          <w:lang w:val="lv-LV" w:eastAsia="lv-LV"/>
        </w:rPr>
        <w:t>a piedāvājumu ir iesniedzis tikai viens piegādātājs, iepirkuma komisija sagatavo un pasūtītājs ietver iepirkuma procedūras ziņojumā pamatojumu tam, ka izvirzītās pretendentu atlases prasības ir objektīvas un samērīgas. Ja iepirkuma komisija nevar pamatot, ka izvirzītās pretendentu atlases prasības ir objektīvas un samērīgas, tā pieņem lēmumu pārtraukt iepirkuma procedūru</w:t>
      </w:r>
      <w:r w:rsidRPr="000F215C">
        <w:rPr>
          <w:rFonts w:eastAsiaTheme="minorHAnsi"/>
          <w:lang w:val="lv-LV" w:eastAsia="lv-LV"/>
        </w:rPr>
        <w:t>.</w:t>
      </w:r>
    </w:p>
    <w:p w:rsidR="003210C5" w:rsidRPr="000F215C" w:rsidRDefault="003210C5" w:rsidP="003210C5">
      <w:pPr>
        <w:ind w:firstLine="709"/>
        <w:jc w:val="both"/>
        <w:rPr>
          <w:rFonts w:eastAsiaTheme="minorHAnsi"/>
          <w:lang w:val="lv-LV" w:eastAsia="lv-LV"/>
        </w:rPr>
      </w:pPr>
      <w:r w:rsidRPr="000F215C">
        <w:rPr>
          <w:rFonts w:eastAsiaTheme="minorHAnsi"/>
          <w:lang w:val="lv-LV" w:eastAsia="lv-LV"/>
        </w:rPr>
        <w:t xml:space="preserve">Latvijā ir daudz uzņēmumu, kas nodarbojas ar </w:t>
      </w:r>
      <w:r>
        <w:rPr>
          <w:rFonts w:eastAsiaTheme="minorHAnsi"/>
          <w:lang w:val="lv-LV" w:eastAsia="lv-LV"/>
        </w:rPr>
        <w:t>medikamentu tirdzniecību</w:t>
      </w:r>
      <w:r w:rsidRPr="000F215C">
        <w:rPr>
          <w:rFonts w:eastAsiaTheme="minorHAnsi"/>
          <w:lang w:val="lv-LV" w:eastAsia="lv-LV"/>
        </w:rPr>
        <w:t>, vienlaikus nodrošinot pakalpojuma sniegšanu klientam (juridiskām klientam), piemēram, S</w:t>
      </w:r>
      <w:r>
        <w:rPr>
          <w:rFonts w:eastAsiaTheme="minorHAnsi"/>
          <w:lang w:val="lv-LV" w:eastAsia="lv-LV"/>
        </w:rPr>
        <w:t>IA "</w:t>
      </w:r>
      <w:proofErr w:type="spellStart"/>
      <w:r>
        <w:rPr>
          <w:rFonts w:eastAsiaTheme="minorHAnsi"/>
          <w:lang w:val="lv-LV" w:eastAsia="lv-LV"/>
        </w:rPr>
        <w:t>Magnum</w:t>
      </w:r>
      <w:proofErr w:type="spellEnd"/>
      <w:r>
        <w:rPr>
          <w:rFonts w:eastAsiaTheme="minorHAnsi"/>
          <w:lang w:val="lv-LV" w:eastAsia="lv-LV"/>
        </w:rPr>
        <w:t xml:space="preserve"> </w:t>
      </w:r>
      <w:proofErr w:type="spellStart"/>
      <w:r>
        <w:rPr>
          <w:rFonts w:eastAsiaTheme="minorHAnsi"/>
          <w:lang w:val="lv-LV" w:eastAsia="lv-LV"/>
        </w:rPr>
        <w:t>Medical</w:t>
      </w:r>
      <w:proofErr w:type="spellEnd"/>
      <w:r>
        <w:rPr>
          <w:rFonts w:eastAsiaTheme="minorHAnsi"/>
          <w:lang w:val="lv-LV" w:eastAsia="lv-LV"/>
        </w:rPr>
        <w:t>", SIA "</w:t>
      </w:r>
      <w:proofErr w:type="spellStart"/>
      <w:r>
        <w:rPr>
          <w:rFonts w:eastAsiaTheme="minorHAnsi"/>
          <w:lang w:val="lv-LV" w:eastAsia="lv-LV"/>
        </w:rPr>
        <w:t>Oriola</w:t>
      </w:r>
      <w:proofErr w:type="spellEnd"/>
      <w:r>
        <w:rPr>
          <w:rFonts w:eastAsiaTheme="minorHAnsi"/>
          <w:lang w:val="lv-LV" w:eastAsia="lv-LV"/>
        </w:rPr>
        <w:t xml:space="preserve"> Rīga", SIA "Saules aptieka", SIA "</w:t>
      </w:r>
      <w:proofErr w:type="spellStart"/>
      <w:r>
        <w:rPr>
          <w:rFonts w:eastAsiaTheme="minorHAnsi"/>
          <w:lang w:val="lv-LV" w:eastAsia="lv-LV"/>
        </w:rPr>
        <w:t>Medelens</w:t>
      </w:r>
      <w:proofErr w:type="spellEnd"/>
      <w:r>
        <w:rPr>
          <w:rFonts w:eastAsiaTheme="minorHAnsi"/>
          <w:lang w:val="lv-LV" w:eastAsia="lv-LV"/>
        </w:rPr>
        <w:t>" u.c.</w:t>
      </w:r>
    </w:p>
    <w:p w:rsidR="00A01428" w:rsidRPr="000F215C" w:rsidRDefault="00A01428" w:rsidP="00A01428">
      <w:pPr>
        <w:ind w:firstLine="567"/>
        <w:jc w:val="both"/>
        <w:rPr>
          <w:rFonts w:eastAsiaTheme="minorHAnsi"/>
          <w:lang w:val="lv-LV" w:eastAsia="lv-LV"/>
        </w:rPr>
      </w:pPr>
      <w:r>
        <w:rPr>
          <w:rFonts w:eastAsiaTheme="minorHAnsi"/>
          <w:lang w:val="lv-LV" w:eastAsia="lv-LV"/>
        </w:rPr>
        <w:t>Tādējādi p</w:t>
      </w:r>
      <w:r w:rsidRPr="000F215C">
        <w:rPr>
          <w:rFonts w:eastAsiaTheme="minorHAnsi"/>
          <w:lang w:val="lv-LV" w:eastAsia="lv-LV"/>
        </w:rPr>
        <w:t>asūtītājs konstatē, ka konkrētajā tirgū ir daudz citu uzņēm</w:t>
      </w:r>
      <w:r>
        <w:rPr>
          <w:rFonts w:eastAsiaTheme="minorHAnsi"/>
          <w:lang w:val="lv-LV" w:eastAsia="lv-LV"/>
        </w:rPr>
        <w:t>umu (firma</w:t>
      </w:r>
      <w:r w:rsidR="003210C5">
        <w:rPr>
          <w:rFonts w:eastAsiaTheme="minorHAnsi"/>
          <w:lang w:val="lv-LV" w:eastAsia="lv-LV"/>
        </w:rPr>
        <w:t>s), kas piegādā medikamentus</w:t>
      </w:r>
      <w:r w:rsidRPr="000F215C">
        <w:rPr>
          <w:rFonts w:eastAsiaTheme="minorHAnsi"/>
          <w:lang w:val="lv-LV" w:eastAsia="lv-LV"/>
        </w:rPr>
        <w:t xml:space="preserve"> un varētu atbilst atklāta konkursa noteiktajām pretendentu atlases prasībām, kuri nav pieteikušies ar atlases prasībām nesaistītu iemeslu dēļ.</w:t>
      </w:r>
    </w:p>
    <w:p w:rsidR="00A01428" w:rsidRPr="000F215C" w:rsidRDefault="00A01428" w:rsidP="00A01428">
      <w:pPr>
        <w:ind w:firstLine="567"/>
        <w:jc w:val="both"/>
        <w:rPr>
          <w:rFonts w:eastAsiaTheme="minorHAnsi"/>
          <w:lang w:val="lv-LV" w:eastAsia="lv-LV"/>
        </w:rPr>
      </w:pPr>
      <w:r w:rsidRPr="000F215C">
        <w:rPr>
          <w:rFonts w:eastAsiaTheme="minorHAnsi"/>
          <w:lang w:val="lv-LV" w:eastAsia="lv-LV"/>
        </w:rPr>
        <w:t xml:space="preserve">Saskaņā ar Iepirkuma uzraudzības biroja skaidrojumu, </w:t>
      </w:r>
      <w:r>
        <w:rPr>
          <w:rFonts w:eastAsiaTheme="minorHAnsi"/>
          <w:lang w:val="lv-LV" w:eastAsia="lv-LV"/>
        </w:rPr>
        <w:t>p</w:t>
      </w:r>
      <w:r w:rsidRPr="000F215C">
        <w:rPr>
          <w:rFonts w:eastAsiaTheme="minorHAnsi"/>
          <w:lang w:val="lv-LV" w:eastAsia="lv-LV"/>
        </w:rPr>
        <w:t>asūtītājs var nepārtraukt iepirkumu gadījumā, ja pretendentu atlases prasības ir objektīvas un samērīgas.</w:t>
      </w:r>
    </w:p>
    <w:p w:rsidR="00A01428" w:rsidRPr="000F215C" w:rsidRDefault="00A01428" w:rsidP="00A01428">
      <w:pPr>
        <w:ind w:firstLine="567"/>
        <w:jc w:val="both"/>
        <w:rPr>
          <w:rFonts w:eastAsiaTheme="minorHAnsi"/>
          <w:lang w:val="lv-LV" w:eastAsia="lv-LV"/>
        </w:rPr>
      </w:pPr>
      <w:r w:rsidRPr="000F215C">
        <w:rPr>
          <w:rFonts w:eastAsiaTheme="minorHAnsi"/>
          <w:lang w:val="lv-LV" w:eastAsia="lv-LV"/>
        </w:rPr>
        <w:t>Iepirkuma (atklātā konkursa) Nolikumā ir ietvertas tikai minimā</w:t>
      </w:r>
      <w:r>
        <w:rPr>
          <w:rFonts w:eastAsiaTheme="minorHAnsi"/>
          <w:lang w:val="lv-LV" w:eastAsia="lv-LV"/>
        </w:rPr>
        <w:t>lās Likuma 42. pantā noteiktās p</w:t>
      </w:r>
      <w:r w:rsidRPr="000F215C">
        <w:rPr>
          <w:rFonts w:eastAsiaTheme="minorHAnsi"/>
          <w:lang w:val="lv-LV" w:eastAsia="lv-LV"/>
        </w:rPr>
        <w:t xml:space="preserve">retendenta kvalifikācijas prasības, kas ievērojot </w:t>
      </w:r>
      <w:r>
        <w:rPr>
          <w:rFonts w:eastAsiaTheme="minorHAnsi"/>
          <w:lang w:val="lv-LV" w:eastAsia="lv-LV"/>
        </w:rPr>
        <w:t>L</w:t>
      </w:r>
      <w:r w:rsidRPr="000F215C">
        <w:rPr>
          <w:rFonts w:eastAsiaTheme="minorHAnsi"/>
          <w:lang w:val="lv-LV" w:eastAsia="lv-LV"/>
        </w:rPr>
        <w:t>ikum</w:t>
      </w:r>
      <w:r>
        <w:rPr>
          <w:rFonts w:eastAsiaTheme="minorHAnsi"/>
          <w:lang w:val="lv-LV" w:eastAsia="lv-LV"/>
        </w:rPr>
        <w:t>a regulējumu, jāizpilda visiem p</w:t>
      </w:r>
      <w:r w:rsidRPr="000F215C">
        <w:rPr>
          <w:rFonts w:eastAsiaTheme="minorHAnsi"/>
          <w:lang w:val="lv-LV" w:eastAsia="lv-LV"/>
        </w:rPr>
        <w:t>retendentiem.</w:t>
      </w:r>
    </w:p>
    <w:p w:rsidR="00A01428" w:rsidRPr="00C45615" w:rsidRDefault="00A01428" w:rsidP="00A01428">
      <w:pPr>
        <w:ind w:right="-1" w:firstLine="709"/>
        <w:jc w:val="both"/>
        <w:rPr>
          <w:b/>
          <w:lang w:val="lv-LV"/>
        </w:rPr>
      </w:pPr>
      <w:r w:rsidRPr="000F215C">
        <w:rPr>
          <w:lang w:val="lv-LV"/>
        </w:rPr>
        <w:t xml:space="preserve">Ņemot vērā to, ka Nolikumā izvirzītās prasības pretendentiem ir objektīvas un samērīgas, proti, Nolikumā ir iekļautas Likumā noteiktās minimālās prasības, kas objektīvi nepieciešamas iepirkuma līguma izpildei un kuras </w:t>
      </w:r>
      <w:r>
        <w:rPr>
          <w:lang w:val="lv-LV"/>
        </w:rPr>
        <w:t>p</w:t>
      </w:r>
      <w:r w:rsidRPr="000F215C">
        <w:rPr>
          <w:lang w:val="lv-LV"/>
        </w:rPr>
        <w:t xml:space="preserve">asūtītājs nevar neiekļaut, Iepirkumu komisija </w:t>
      </w:r>
      <w:r w:rsidRPr="00C45615">
        <w:rPr>
          <w:b/>
          <w:lang w:val="lv-LV"/>
        </w:rPr>
        <w:t>nolēma:</w:t>
      </w:r>
    </w:p>
    <w:p w:rsidR="004B07C8" w:rsidRDefault="004B07C8" w:rsidP="004B07C8">
      <w:pPr>
        <w:ind w:right="-766"/>
        <w:jc w:val="both"/>
        <w:rPr>
          <w:b/>
          <w:u w:val="single"/>
          <w:lang w:val="lv-LV"/>
        </w:rPr>
      </w:pPr>
    </w:p>
    <w:p w:rsidR="00A01428" w:rsidRPr="003210C5" w:rsidRDefault="00A01428" w:rsidP="003210C5">
      <w:pPr>
        <w:ind w:firstLine="567"/>
        <w:jc w:val="both"/>
        <w:rPr>
          <w:rFonts w:eastAsia="Calibri"/>
          <w:bCs/>
          <w:lang w:val="lv-LV"/>
        </w:rPr>
      </w:pPr>
      <w:r w:rsidRPr="000B15C9">
        <w:rPr>
          <w:rFonts w:eastAsia="Calibri"/>
          <w:noProof/>
          <w:lang w:val="lv-LV"/>
        </w:rPr>
        <w:t xml:space="preserve">1. </w:t>
      </w:r>
      <w:r w:rsidRPr="00A50DB2">
        <w:rPr>
          <w:rFonts w:eastAsia="Calibri"/>
          <w:lang w:val="lv-LV"/>
        </w:rPr>
        <w:t xml:space="preserve">Par </w:t>
      </w:r>
      <w:r w:rsidRPr="00A50DB2">
        <w:rPr>
          <w:lang w:val="lv-LV"/>
        </w:rPr>
        <w:t>Pārvaldes</w:t>
      </w:r>
      <w:r w:rsidRPr="00A50DB2">
        <w:rPr>
          <w:bCs/>
          <w:lang w:val="lv-LV"/>
        </w:rPr>
        <w:t xml:space="preserve"> rīkotā Iepirkuma uzvarētāju atzīt un līguma slēgšanas tiesības piešķirt</w:t>
      </w:r>
      <w:r w:rsidR="003210C5">
        <w:rPr>
          <w:lang w:val="lv-LV"/>
        </w:rPr>
        <w:t xml:space="preserve"> </w:t>
      </w:r>
      <w:r w:rsidR="003210C5" w:rsidRPr="008471C4">
        <w:rPr>
          <w:rFonts w:eastAsia="Calibri"/>
          <w:noProof/>
          <w:lang w:val="lv-LV"/>
        </w:rPr>
        <w:t xml:space="preserve">AS </w:t>
      </w:r>
      <w:r w:rsidR="003210C5" w:rsidRPr="008471C4">
        <w:rPr>
          <w:rFonts w:eastAsia="Calibri"/>
          <w:bCs/>
          <w:noProof/>
          <w:lang w:val="lv-LV" w:eastAsia="lv-LV"/>
        </w:rPr>
        <w:t>"Recipe Plus", reģistrācijas Nr.40003234547</w:t>
      </w:r>
      <w:r w:rsidR="003210C5" w:rsidRPr="008471C4">
        <w:rPr>
          <w:rFonts w:eastAsia="Calibri"/>
          <w:bCs/>
          <w:lang w:val="lv-LV" w:eastAsia="lv-LV"/>
        </w:rPr>
        <w:t xml:space="preserve">, juridiskā adrese: </w:t>
      </w:r>
      <w:r w:rsidR="003210C5" w:rsidRPr="008471C4">
        <w:rPr>
          <w:rFonts w:eastAsia="Calibri"/>
          <w:bCs/>
          <w:noProof/>
          <w:lang w:val="lv-LV"/>
        </w:rPr>
        <w:t xml:space="preserve"> Mūkusalas iela 41B, Rīga, LV-1004</w:t>
      </w:r>
      <w:r w:rsidRPr="00407D07">
        <w:rPr>
          <w:bCs/>
          <w:lang w:val="lv-LV"/>
        </w:rPr>
        <w:t>.</w:t>
      </w:r>
    </w:p>
    <w:p w:rsidR="00A01428" w:rsidRPr="000B15C9" w:rsidRDefault="00A01428" w:rsidP="00A01428">
      <w:pPr>
        <w:ind w:firstLine="567"/>
        <w:jc w:val="both"/>
        <w:rPr>
          <w:rFonts w:eastAsiaTheme="minorHAnsi"/>
          <w:noProof/>
          <w:lang w:val="lv-LV"/>
        </w:rPr>
      </w:pPr>
      <w:r>
        <w:rPr>
          <w:rFonts w:eastAsia="Calibri"/>
          <w:noProof/>
          <w:color w:val="000000"/>
          <w:lang w:val="lv-LV"/>
        </w:rPr>
        <w:t>2</w:t>
      </w:r>
      <w:r w:rsidRPr="000B15C9">
        <w:rPr>
          <w:rFonts w:eastAsia="Calibri"/>
          <w:noProof/>
          <w:color w:val="000000"/>
          <w:lang w:val="lv-LV"/>
        </w:rPr>
        <w:t xml:space="preserve">. </w:t>
      </w:r>
      <w:r w:rsidRPr="000B15C9">
        <w:rPr>
          <w:rFonts w:eastAsiaTheme="minorHAnsi"/>
          <w:noProof/>
          <w:lang w:val="lv-LV"/>
        </w:rPr>
        <w:t>Saskaņā ar Likuma 37.panta otrās un trešās daļas nosacījumiem, informēt visus pretendentus par Iepirkumu komisijas lēmuma 1.punktā norādīto triju darbdienu laikā pēc Iepirkumu komisijas lēmuma pieņemšanas.</w:t>
      </w:r>
    </w:p>
    <w:p w:rsidR="00A01428" w:rsidRPr="000B15C9" w:rsidRDefault="00A01428" w:rsidP="00A01428">
      <w:pPr>
        <w:ind w:firstLine="567"/>
        <w:jc w:val="both"/>
        <w:rPr>
          <w:rFonts w:eastAsiaTheme="minorHAnsi"/>
          <w:noProof/>
          <w:lang w:val="lv-LV"/>
        </w:rPr>
      </w:pPr>
      <w:r>
        <w:rPr>
          <w:rFonts w:eastAsiaTheme="minorHAnsi"/>
          <w:noProof/>
          <w:lang w:val="lv-LV"/>
        </w:rPr>
        <w:t>3</w:t>
      </w:r>
      <w:r w:rsidRPr="000B15C9">
        <w:rPr>
          <w:rFonts w:eastAsiaTheme="minorHAnsi"/>
          <w:noProof/>
          <w:lang w:val="lv-LV"/>
        </w:rPr>
        <w:t xml:space="preserve">. Atbilstoši Pārvaldes </w:t>
      </w:r>
      <w:r w:rsidRPr="00546763">
        <w:rPr>
          <w:lang w:val="lv-LV"/>
        </w:rPr>
        <w:t>2017. gada 12. septembra iekšējiem noteikumiem Nr. 1/16–n.–27 "Iepirkumu organizēšanas kārtība"</w:t>
      </w:r>
      <w:r w:rsidRPr="000B15C9">
        <w:rPr>
          <w:rFonts w:eastAsiaTheme="minorHAnsi"/>
          <w:noProof/>
          <w:lang w:val="lv-LV"/>
        </w:rPr>
        <w:t xml:space="preserve"> un ievērojot Likumā noteiktos termiņus līguma noslēgšanai, uzdot Pārvaldes centrālā aparāta Iepirkumu un līgumu daļai koordinēt līgumu noslēgšanu ar </w:t>
      </w:r>
      <w:r w:rsidRPr="000B15C9">
        <w:rPr>
          <w:rFonts w:eastAsiaTheme="minorHAnsi"/>
          <w:bCs/>
          <w:noProof/>
          <w:lang w:val="lv-LV" w:eastAsia="lv-LV"/>
        </w:rPr>
        <w:t>Iepirkumu komisi</w:t>
      </w:r>
      <w:r w:rsidR="003210C5">
        <w:rPr>
          <w:rFonts w:eastAsiaTheme="minorHAnsi"/>
          <w:bCs/>
          <w:noProof/>
          <w:lang w:val="lv-LV" w:eastAsia="lv-LV"/>
        </w:rPr>
        <w:t>jas lēmuma 1.punktā norādīto pretendentu</w:t>
      </w:r>
      <w:r w:rsidRPr="000B15C9">
        <w:rPr>
          <w:rFonts w:eastAsiaTheme="minorHAnsi"/>
          <w:noProof/>
          <w:lang w:val="lv-LV"/>
        </w:rPr>
        <w:t>.</w:t>
      </w:r>
    </w:p>
    <w:p w:rsidR="00A01428" w:rsidRPr="000B15C9" w:rsidRDefault="00A01428" w:rsidP="00A01428">
      <w:pPr>
        <w:tabs>
          <w:tab w:val="num" w:pos="0"/>
          <w:tab w:val="left" w:pos="851"/>
        </w:tabs>
        <w:ind w:right="49" w:firstLine="567"/>
        <w:jc w:val="both"/>
        <w:rPr>
          <w:lang w:val="lv-LV"/>
        </w:rPr>
      </w:pPr>
      <w:r>
        <w:rPr>
          <w:rFonts w:eastAsiaTheme="minorHAnsi"/>
          <w:noProof/>
          <w:lang w:val="lv-LV"/>
        </w:rPr>
        <w:t>4</w:t>
      </w:r>
      <w:r w:rsidRPr="000B15C9">
        <w:rPr>
          <w:rFonts w:eastAsiaTheme="minorHAnsi"/>
          <w:noProof/>
          <w:lang w:val="lv-LV"/>
        </w:rPr>
        <w:t>. Saskaņā ar Likuma 29. panta pirmo daļu par Iepirkuma procedūras rezultātiem publicēt informāciju Iepirkumu uzraudzības biroja tīmekļa vietnē 10 (desmit) darbdienu laikā pēc tam, kad noslēgts Iepirkuma līgums.</w:t>
      </w:r>
    </w:p>
    <w:p w:rsidR="00593E6C" w:rsidRPr="00593E6C" w:rsidRDefault="00593E6C" w:rsidP="00593E6C">
      <w:pPr>
        <w:tabs>
          <w:tab w:val="num" w:pos="0"/>
          <w:tab w:val="left" w:pos="851"/>
        </w:tabs>
        <w:ind w:right="49" w:firstLine="567"/>
        <w:jc w:val="both"/>
        <w:rPr>
          <w:lang w:val="lv-LV"/>
        </w:rPr>
      </w:pPr>
    </w:p>
    <w:p w:rsidR="00F51744" w:rsidRPr="00F51744" w:rsidRDefault="00F51744" w:rsidP="00F51744">
      <w:pPr>
        <w:tabs>
          <w:tab w:val="num" w:pos="0"/>
          <w:tab w:val="left" w:pos="851"/>
        </w:tabs>
        <w:ind w:right="49"/>
        <w:jc w:val="both"/>
        <w:rPr>
          <w:lang w:val="lv-LV"/>
        </w:rPr>
      </w:pPr>
    </w:p>
    <w:p w:rsidR="00F51744" w:rsidRPr="00F51744" w:rsidRDefault="00F51744" w:rsidP="00F51744">
      <w:pPr>
        <w:spacing w:before="120"/>
        <w:ind w:right="49" w:firstLine="567"/>
        <w:jc w:val="both"/>
        <w:rPr>
          <w:rFonts w:eastAsiaTheme="minorHAnsi"/>
          <w:noProof/>
          <w:color w:val="000000"/>
          <w:lang w:val="lv-LV"/>
        </w:rPr>
      </w:pPr>
      <w:r w:rsidRPr="00F51744">
        <w:rPr>
          <w:rFonts w:eastAsiaTheme="minorHAnsi"/>
          <w:noProof/>
          <w:color w:val="000000"/>
          <w:lang w:val="lv-LV"/>
        </w:rPr>
        <w:t xml:space="preserve"> </w:t>
      </w:r>
    </w:p>
    <w:p w:rsidR="00F51744" w:rsidRPr="00F51744" w:rsidRDefault="00F51744" w:rsidP="00F51744">
      <w:pPr>
        <w:tabs>
          <w:tab w:val="right" w:pos="9639"/>
        </w:tabs>
        <w:spacing w:before="480" w:after="120"/>
        <w:jc w:val="both"/>
        <w:rPr>
          <w:rFonts w:cstheme="minorBidi"/>
          <w:lang w:val="lv-LV"/>
        </w:rPr>
      </w:pPr>
      <w:r>
        <w:rPr>
          <w:rFonts w:cstheme="minorBidi"/>
          <w:lang w:val="lv-LV"/>
        </w:rPr>
        <w:t>Sagatavotājs:</w:t>
      </w:r>
      <w:r w:rsidRPr="00F51744">
        <w:rPr>
          <w:rFonts w:cstheme="minorBidi"/>
          <w:lang w:val="lv-LV"/>
        </w:rPr>
        <w:t xml:space="preserve">                                                                                                           </w:t>
      </w:r>
      <w:r w:rsidRPr="00FD53CC">
        <w:rPr>
          <w:rFonts w:cstheme="minorBidi"/>
          <w:lang w:val="lv-LV"/>
        </w:rPr>
        <w:t>V. Vietniece</w:t>
      </w:r>
    </w:p>
    <w:p w:rsidR="00641F33" w:rsidRPr="00641F33" w:rsidRDefault="00641F33" w:rsidP="00641F33">
      <w:pPr>
        <w:ind w:right="-711" w:firstLine="709"/>
        <w:jc w:val="both"/>
        <w:rPr>
          <w:rFonts w:eastAsiaTheme="minorHAnsi"/>
          <w:noProof/>
          <w:lang w:val="lv-LV"/>
        </w:rPr>
      </w:pPr>
    </w:p>
    <w:p w:rsidR="003C144A" w:rsidRPr="003C144A" w:rsidRDefault="003C144A" w:rsidP="00641F33">
      <w:pPr>
        <w:pStyle w:val="NoSpacing"/>
        <w:ind w:right="-711" w:firstLine="567"/>
        <w:jc w:val="both"/>
      </w:pPr>
    </w:p>
    <w:p w:rsidR="008933A7" w:rsidRDefault="008933A7" w:rsidP="001544A9">
      <w:pPr>
        <w:tabs>
          <w:tab w:val="left" w:pos="7797"/>
        </w:tabs>
        <w:ind w:right="-765"/>
        <w:jc w:val="right"/>
        <w:rPr>
          <w:lang w:val="lv-LV"/>
        </w:rPr>
      </w:pPr>
    </w:p>
    <w:p w:rsidR="008933A7" w:rsidRDefault="008933A7" w:rsidP="001544A9">
      <w:pPr>
        <w:tabs>
          <w:tab w:val="left" w:pos="7797"/>
        </w:tabs>
        <w:ind w:right="-765"/>
        <w:jc w:val="right"/>
        <w:rPr>
          <w:lang w:val="lv-LV"/>
        </w:rPr>
      </w:pPr>
    </w:p>
    <w:p w:rsidR="00294BD4" w:rsidRPr="00641F33" w:rsidRDefault="008F4867" w:rsidP="008F4867">
      <w:pPr>
        <w:ind w:right="-711"/>
        <w:jc w:val="right"/>
        <w:rPr>
          <w:lang w:val="lv-LV"/>
        </w:rPr>
      </w:pPr>
      <w:r>
        <w:rPr>
          <w:rFonts w:eastAsiaTheme="minorHAnsi"/>
          <w:noProof/>
          <w:lang w:val="lv-LV"/>
        </w:rPr>
        <w:t xml:space="preserve">                   </w:t>
      </w:r>
    </w:p>
    <w:sectPr w:rsidR="00294BD4" w:rsidRPr="00641F33" w:rsidSect="00E93898">
      <w:headerReference w:type="default" r:id="rId8"/>
      <w:pgSz w:w="11906" w:h="16838"/>
      <w:pgMar w:top="1134" w:right="1416" w:bottom="992"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5388" w:rsidRDefault="000A5388" w:rsidP="00B67C54">
      <w:r>
        <w:separator/>
      </w:r>
    </w:p>
  </w:endnote>
  <w:endnote w:type="continuationSeparator" w:id="0">
    <w:p w:rsidR="000A5388" w:rsidRDefault="000A5388" w:rsidP="00B67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5388" w:rsidRDefault="000A5388" w:rsidP="00B67C54">
      <w:r>
        <w:separator/>
      </w:r>
    </w:p>
  </w:footnote>
  <w:footnote w:type="continuationSeparator" w:id="0">
    <w:p w:rsidR="000A5388" w:rsidRDefault="000A5388" w:rsidP="00B67C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9796683"/>
      <w:docPartObj>
        <w:docPartGallery w:val="Page Numbers (Top of Page)"/>
        <w:docPartUnique/>
      </w:docPartObj>
    </w:sdtPr>
    <w:sdtEndPr>
      <w:rPr>
        <w:noProof/>
      </w:rPr>
    </w:sdtEndPr>
    <w:sdtContent>
      <w:p w:rsidR="00242451" w:rsidRDefault="00242451">
        <w:pPr>
          <w:pStyle w:val="Header"/>
          <w:jc w:val="center"/>
        </w:pPr>
        <w:r>
          <w:fldChar w:fldCharType="begin"/>
        </w:r>
        <w:r>
          <w:instrText xml:space="preserve"> PAGE   \* MERGEFORMAT </w:instrText>
        </w:r>
        <w:r>
          <w:fldChar w:fldCharType="separate"/>
        </w:r>
        <w:r w:rsidR="00CA510F">
          <w:rPr>
            <w:noProof/>
          </w:rPr>
          <w:t>2</w:t>
        </w:r>
        <w:r>
          <w:rPr>
            <w:noProof/>
          </w:rPr>
          <w:fldChar w:fldCharType="end"/>
        </w:r>
      </w:p>
    </w:sdtContent>
  </w:sdt>
  <w:p w:rsidR="00242451" w:rsidRDefault="002424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63D44"/>
    <w:multiLevelType w:val="multilevel"/>
    <w:tmpl w:val="3A6811B0"/>
    <w:lvl w:ilvl="0">
      <w:start w:val="6"/>
      <w:numFmt w:val="decimal"/>
      <w:lvlText w:val="%1."/>
      <w:lvlJc w:val="left"/>
      <w:pPr>
        <w:ind w:left="540" w:hanging="540"/>
      </w:pPr>
      <w:rPr>
        <w:rFonts w:eastAsiaTheme="minorHAnsi" w:hint="default"/>
      </w:rPr>
    </w:lvl>
    <w:lvl w:ilvl="1">
      <w:start w:val="2"/>
      <w:numFmt w:val="decimal"/>
      <w:lvlText w:val="%1.%2."/>
      <w:lvlJc w:val="left"/>
      <w:pPr>
        <w:ind w:left="540" w:hanging="54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1" w15:restartNumberingAfterBreak="0">
    <w:nsid w:val="13886BE8"/>
    <w:multiLevelType w:val="hybridMultilevel"/>
    <w:tmpl w:val="E9F4C31C"/>
    <w:lvl w:ilvl="0" w:tplc="28E2E716">
      <w:start w:val="18"/>
      <w:numFmt w:val="bullet"/>
      <w:lvlText w:val="-"/>
      <w:lvlJc w:val="left"/>
      <w:pPr>
        <w:ind w:left="405" w:hanging="360"/>
      </w:pPr>
      <w:rPr>
        <w:rFonts w:ascii="Times New Roman" w:eastAsia="Times New Roman" w:hAnsi="Times New Roman" w:cs="Times New Roman" w:hint="default"/>
      </w:rPr>
    </w:lvl>
    <w:lvl w:ilvl="1" w:tplc="04260003" w:tentative="1">
      <w:start w:val="1"/>
      <w:numFmt w:val="bullet"/>
      <w:lvlText w:val="o"/>
      <w:lvlJc w:val="left"/>
      <w:pPr>
        <w:ind w:left="1125" w:hanging="360"/>
      </w:pPr>
      <w:rPr>
        <w:rFonts w:ascii="Courier New" w:hAnsi="Courier New" w:cs="Courier New" w:hint="default"/>
      </w:rPr>
    </w:lvl>
    <w:lvl w:ilvl="2" w:tplc="04260005" w:tentative="1">
      <w:start w:val="1"/>
      <w:numFmt w:val="bullet"/>
      <w:lvlText w:val=""/>
      <w:lvlJc w:val="left"/>
      <w:pPr>
        <w:ind w:left="1845" w:hanging="360"/>
      </w:pPr>
      <w:rPr>
        <w:rFonts w:ascii="Wingdings" w:hAnsi="Wingdings" w:hint="default"/>
      </w:rPr>
    </w:lvl>
    <w:lvl w:ilvl="3" w:tplc="04260001" w:tentative="1">
      <w:start w:val="1"/>
      <w:numFmt w:val="bullet"/>
      <w:lvlText w:val=""/>
      <w:lvlJc w:val="left"/>
      <w:pPr>
        <w:ind w:left="2565" w:hanging="360"/>
      </w:pPr>
      <w:rPr>
        <w:rFonts w:ascii="Symbol" w:hAnsi="Symbol" w:hint="default"/>
      </w:rPr>
    </w:lvl>
    <w:lvl w:ilvl="4" w:tplc="04260003" w:tentative="1">
      <w:start w:val="1"/>
      <w:numFmt w:val="bullet"/>
      <w:lvlText w:val="o"/>
      <w:lvlJc w:val="left"/>
      <w:pPr>
        <w:ind w:left="3285" w:hanging="360"/>
      </w:pPr>
      <w:rPr>
        <w:rFonts w:ascii="Courier New" w:hAnsi="Courier New" w:cs="Courier New" w:hint="default"/>
      </w:rPr>
    </w:lvl>
    <w:lvl w:ilvl="5" w:tplc="04260005" w:tentative="1">
      <w:start w:val="1"/>
      <w:numFmt w:val="bullet"/>
      <w:lvlText w:val=""/>
      <w:lvlJc w:val="left"/>
      <w:pPr>
        <w:ind w:left="4005" w:hanging="360"/>
      </w:pPr>
      <w:rPr>
        <w:rFonts w:ascii="Wingdings" w:hAnsi="Wingdings" w:hint="default"/>
      </w:rPr>
    </w:lvl>
    <w:lvl w:ilvl="6" w:tplc="04260001" w:tentative="1">
      <w:start w:val="1"/>
      <w:numFmt w:val="bullet"/>
      <w:lvlText w:val=""/>
      <w:lvlJc w:val="left"/>
      <w:pPr>
        <w:ind w:left="4725" w:hanging="360"/>
      </w:pPr>
      <w:rPr>
        <w:rFonts w:ascii="Symbol" w:hAnsi="Symbol" w:hint="default"/>
      </w:rPr>
    </w:lvl>
    <w:lvl w:ilvl="7" w:tplc="04260003" w:tentative="1">
      <w:start w:val="1"/>
      <w:numFmt w:val="bullet"/>
      <w:lvlText w:val="o"/>
      <w:lvlJc w:val="left"/>
      <w:pPr>
        <w:ind w:left="5445" w:hanging="360"/>
      </w:pPr>
      <w:rPr>
        <w:rFonts w:ascii="Courier New" w:hAnsi="Courier New" w:cs="Courier New" w:hint="default"/>
      </w:rPr>
    </w:lvl>
    <w:lvl w:ilvl="8" w:tplc="04260005" w:tentative="1">
      <w:start w:val="1"/>
      <w:numFmt w:val="bullet"/>
      <w:lvlText w:val=""/>
      <w:lvlJc w:val="left"/>
      <w:pPr>
        <w:ind w:left="6165" w:hanging="360"/>
      </w:pPr>
      <w:rPr>
        <w:rFonts w:ascii="Wingdings" w:hAnsi="Wingdings" w:hint="default"/>
      </w:rPr>
    </w:lvl>
  </w:abstractNum>
  <w:abstractNum w:abstractNumId="2" w15:restartNumberingAfterBreak="0">
    <w:nsid w:val="22AD6EBA"/>
    <w:multiLevelType w:val="hybridMultilevel"/>
    <w:tmpl w:val="816A3240"/>
    <w:lvl w:ilvl="0" w:tplc="5874B4B8">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5770D54"/>
    <w:multiLevelType w:val="multilevel"/>
    <w:tmpl w:val="9098C2EA"/>
    <w:lvl w:ilvl="0">
      <w:start w:val="4"/>
      <w:numFmt w:val="none"/>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Text w:val="%1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39C165C3"/>
    <w:multiLevelType w:val="hybridMultilevel"/>
    <w:tmpl w:val="927ACAA4"/>
    <w:lvl w:ilvl="0" w:tplc="C18A468A">
      <w:start w:val="1"/>
      <w:numFmt w:val="bullet"/>
      <w:lvlText w:val="–"/>
      <w:lvlJc w:val="left"/>
      <w:pPr>
        <w:ind w:left="927" w:hanging="360"/>
      </w:pPr>
      <w:rPr>
        <w:rFonts w:ascii="Times New Roman" w:eastAsia="Times New Roman"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5" w15:restartNumberingAfterBreak="0">
    <w:nsid w:val="3EC42B4A"/>
    <w:multiLevelType w:val="hybridMultilevel"/>
    <w:tmpl w:val="39945AA4"/>
    <w:lvl w:ilvl="0" w:tplc="A7367530">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6809603E"/>
    <w:multiLevelType w:val="multilevel"/>
    <w:tmpl w:val="55BA4822"/>
    <w:lvl w:ilvl="0">
      <w:start w:val="1"/>
      <w:numFmt w:val="decimal"/>
      <w:lvlText w:val="%1."/>
      <w:lvlJc w:val="left"/>
      <w:pPr>
        <w:tabs>
          <w:tab w:val="num" w:pos="360"/>
        </w:tabs>
        <w:ind w:left="360" w:hanging="360"/>
      </w:pPr>
      <w:rPr>
        <w:rFonts w:hint="default"/>
        <w:sz w:val="24"/>
        <w:szCs w:val="24"/>
      </w:rPr>
    </w:lvl>
    <w:lvl w:ilvl="1">
      <w:start w:val="1"/>
      <w:numFmt w:val="decimal"/>
      <w:lvlText w:val="%2."/>
      <w:lvlJc w:val="left"/>
      <w:pPr>
        <w:tabs>
          <w:tab w:val="num" w:pos="720"/>
        </w:tabs>
        <w:ind w:left="72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6E6618C1"/>
    <w:multiLevelType w:val="hybridMultilevel"/>
    <w:tmpl w:val="4EB6FE4C"/>
    <w:lvl w:ilvl="0" w:tplc="F49C896A">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5"/>
  </w:num>
  <w:num w:numId="2">
    <w:abstractNumId w:val="2"/>
  </w:num>
  <w:num w:numId="3">
    <w:abstractNumId w:val="7"/>
  </w:num>
  <w:num w:numId="4">
    <w:abstractNumId w:val="3"/>
  </w:num>
  <w:num w:numId="5">
    <w:abstractNumId w:val="6"/>
  </w:num>
  <w:num w:numId="6">
    <w:abstractNumId w:val="4"/>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C54"/>
    <w:rsid w:val="00007239"/>
    <w:rsid w:val="000105FA"/>
    <w:rsid w:val="00012241"/>
    <w:rsid w:val="00026B37"/>
    <w:rsid w:val="000477BE"/>
    <w:rsid w:val="00050E94"/>
    <w:rsid w:val="00054E94"/>
    <w:rsid w:val="00073F51"/>
    <w:rsid w:val="0007686C"/>
    <w:rsid w:val="00076E0F"/>
    <w:rsid w:val="00081FB2"/>
    <w:rsid w:val="000957F1"/>
    <w:rsid w:val="00096F94"/>
    <w:rsid w:val="000A32AA"/>
    <w:rsid w:val="000A5388"/>
    <w:rsid w:val="000A5A28"/>
    <w:rsid w:val="000B42F7"/>
    <w:rsid w:val="000C36C9"/>
    <w:rsid w:val="000E6730"/>
    <w:rsid w:val="0010233F"/>
    <w:rsid w:val="00102985"/>
    <w:rsid w:val="001127A1"/>
    <w:rsid w:val="00114FB4"/>
    <w:rsid w:val="00123A45"/>
    <w:rsid w:val="00123B51"/>
    <w:rsid w:val="001262BC"/>
    <w:rsid w:val="00135CC9"/>
    <w:rsid w:val="00150EA7"/>
    <w:rsid w:val="001544A9"/>
    <w:rsid w:val="00190784"/>
    <w:rsid w:val="001B11BB"/>
    <w:rsid w:val="001C1116"/>
    <w:rsid w:val="001C6806"/>
    <w:rsid w:val="001E714E"/>
    <w:rsid w:val="001F1A8B"/>
    <w:rsid w:val="001F45E5"/>
    <w:rsid w:val="001F6939"/>
    <w:rsid w:val="00200417"/>
    <w:rsid w:val="00201789"/>
    <w:rsid w:val="0021383B"/>
    <w:rsid w:val="00217209"/>
    <w:rsid w:val="002236DB"/>
    <w:rsid w:val="00225B64"/>
    <w:rsid w:val="00235B09"/>
    <w:rsid w:val="00242451"/>
    <w:rsid w:val="00243D00"/>
    <w:rsid w:val="00246D75"/>
    <w:rsid w:val="0025575C"/>
    <w:rsid w:val="002640E2"/>
    <w:rsid w:val="00266959"/>
    <w:rsid w:val="002807BE"/>
    <w:rsid w:val="00294BD4"/>
    <w:rsid w:val="002979FE"/>
    <w:rsid w:val="002A25AB"/>
    <w:rsid w:val="002A279C"/>
    <w:rsid w:val="002B4176"/>
    <w:rsid w:val="002B4BE8"/>
    <w:rsid w:val="002D75B0"/>
    <w:rsid w:val="002E5C1C"/>
    <w:rsid w:val="002F6D46"/>
    <w:rsid w:val="00300D45"/>
    <w:rsid w:val="00302EB4"/>
    <w:rsid w:val="0030539E"/>
    <w:rsid w:val="003201B4"/>
    <w:rsid w:val="003210C5"/>
    <w:rsid w:val="003356FD"/>
    <w:rsid w:val="00336526"/>
    <w:rsid w:val="003405D0"/>
    <w:rsid w:val="00345836"/>
    <w:rsid w:val="00350BFD"/>
    <w:rsid w:val="003678A1"/>
    <w:rsid w:val="00382447"/>
    <w:rsid w:val="00394645"/>
    <w:rsid w:val="003A7604"/>
    <w:rsid w:val="003B0567"/>
    <w:rsid w:val="003B1ABD"/>
    <w:rsid w:val="003B4CD9"/>
    <w:rsid w:val="003B7FF4"/>
    <w:rsid w:val="003C144A"/>
    <w:rsid w:val="003C3885"/>
    <w:rsid w:val="003C6F35"/>
    <w:rsid w:val="003D4A5A"/>
    <w:rsid w:val="003F0C16"/>
    <w:rsid w:val="003F3E40"/>
    <w:rsid w:val="003F45F6"/>
    <w:rsid w:val="003F47D0"/>
    <w:rsid w:val="00407FED"/>
    <w:rsid w:val="00420CD0"/>
    <w:rsid w:val="00445C88"/>
    <w:rsid w:val="00450DCC"/>
    <w:rsid w:val="00451477"/>
    <w:rsid w:val="00460FCD"/>
    <w:rsid w:val="004610A1"/>
    <w:rsid w:val="004757FE"/>
    <w:rsid w:val="00484FE8"/>
    <w:rsid w:val="004971C3"/>
    <w:rsid w:val="004B07C8"/>
    <w:rsid w:val="004B4B4A"/>
    <w:rsid w:val="004C3EDB"/>
    <w:rsid w:val="004C4EA2"/>
    <w:rsid w:val="004C6516"/>
    <w:rsid w:val="004E24D1"/>
    <w:rsid w:val="004E51EE"/>
    <w:rsid w:val="004F30F1"/>
    <w:rsid w:val="004F5B0B"/>
    <w:rsid w:val="00511229"/>
    <w:rsid w:val="00511366"/>
    <w:rsid w:val="00511661"/>
    <w:rsid w:val="00523C87"/>
    <w:rsid w:val="005247E8"/>
    <w:rsid w:val="00533037"/>
    <w:rsid w:val="0053415A"/>
    <w:rsid w:val="00536E11"/>
    <w:rsid w:val="005427EB"/>
    <w:rsid w:val="005575FA"/>
    <w:rsid w:val="00557E67"/>
    <w:rsid w:val="00565544"/>
    <w:rsid w:val="00571DBF"/>
    <w:rsid w:val="00593E6C"/>
    <w:rsid w:val="005A46B0"/>
    <w:rsid w:val="005C4B36"/>
    <w:rsid w:val="005D00C1"/>
    <w:rsid w:val="005E474B"/>
    <w:rsid w:val="005E50EA"/>
    <w:rsid w:val="00601233"/>
    <w:rsid w:val="00606A61"/>
    <w:rsid w:val="00613D04"/>
    <w:rsid w:val="00620D36"/>
    <w:rsid w:val="00636334"/>
    <w:rsid w:val="00641F33"/>
    <w:rsid w:val="00650446"/>
    <w:rsid w:val="00651C1B"/>
    <w:rsid w:val="00663727"/>
    <w:rsid w:val="0066541C"/>
    <w:rsid w:val="0066566C"/>
    <w:rsid w:val="00667984"/>
    <w:rsid w:val="00675A0D"/>
    <w:rsid w:val="006805F1"/>
    <w:rsid w:val="006A1471"/>
    <w:rsid w:val="006A59EB"/>
    <w:rsid w:val="006A6C95"/>
    <w:rsid w:val="006A6D65"/>
    <w:rsid w:val="006B179B"/>
    <w:rsid w:val="006B1E2D"/>
    <w:rsid w:val="006D0575"/>
    <w:rsid w:val="006E4D0F"/>
    <w:rsid w:val="006E7B12"/>
    <w:rsid w:val="006F720E"/>
    <w:rsid w:val="00720AE2"/>
    <w:rsid w:val="0072451A"/>
    <w:rsid w:val="00724A4D"/>
    <w:rsid w:val="00733EE0"/>
    <w:rsid w:val="00745E31"/>
    <w:rsid w:val="0075654C"/>
    <w:rsid w:val="00770C9B"/>
    <w:rsid w:val="00780F93"/>
    <w:rsid w:val="0078666F"/>
    <w:rsid w:val="00793948"/>
    <w:rsid w:val="00793C7E"/>
    <w:rsid w:val="007B1AFA"/>
    <w:rsid w:val="007C4750"/>
    <w:rsid w:val="007C723A"/>
    <w:rsid w:val="007F3D26"/>
    <w:rsid w:val="007F578D"/>
    <w:rsid w:val="008012A1"/>
    <w:rsid w:val="008078E8"/>
    <w:rsid w:val="0081176B"/>
    <w:rsid w:val="008128ED"/>
    <w:rsid w:val="00816216"/>
    <w:rsid w:val="00816375"/>
    <w:rsid w:val="00817C27"/>
    <w:rsid w:val="00823B42"/>
    <w:rsid w:val="00855468"/>
    <w:rsid w:val="00857BB6"/>
    <w:rsid w:val="0086119F"/>
    <w:rsid w:val="008743C4"/>
    <w:rsid w:val="0087490E"/>
    <w:rsid w:val="00880DCB"/>
    <w:rsid w:val="00884326"/>
    <w:rsid w:val="008933A7"/>
    <w:rsid w:val="00894772"/>
    <w:rsid w:val="008A4F74"/>
    <w:rsid w:val="008A63B4"/>
    <w:rsid w:val="008A7E95"/>
    <w:rsid w:val="008B15CC"/>
    <w:rsid w:val="008B1985"/>
    <w:rsid w:val="008B3031"/>
    <w:rsid w:val="008B43F1"/>
    <w:rsid w:val="008D2B56"/>
    <w:rsid w:val="008D5CDE"/>
    <w:rsid w:val="008E5CE4"/>
    <w:rsid w:val="008F4867"/>
    <w:rsid w:val="009011E1"/>
    <w:rsid w:val="00902396"/>
    <w:rsid w:val="00912F70"/>
    <w:rsid w:val="0091431A"/>
    <w:rsid w:val="009247BA"/>
    <w:rsid w:val="00936261"/>
    <w:rsid w:val="009403E1"/>
    <w:rsid w:val="00952CFC"/>
    <w:rsid w:val="00963139"/>
    <w:rsid w:val="009744D4"/>
    <w:rsid w:val="00986A63"/>
    <w:rsid w:val="00993913"/>
    <w:rsid w:val="009A1981"/>
    <w:rsid w:val="009D1BC2"/>
    <w:rsid w:val="009D3579"/>
    <w:rsid w:val="009D6720"/>
    <w:rsid w:val="009E2299"/>
    <w:rsid w:val="009F03D9"/>
    <w:rsid w:val="009F3DD2"/>
    <w:rsid w:val="00A01428"/>
    <w:rsid w:val="00A01BC2"/>
    <w:rsid w:val="00A35BD1"/>
    <w:rsid w:val="00A41332"/>
    <w:rsid w:val="00A46B9D"/>
    <w:rsid w:val="00A559AA"/>
    <w:rsid w:val="00A64C17"/>
    <w:rsid w:val="00A7404E"/>
    <w:rsid w:val="00A7565E"/>
    <w:rsid w:val="00A77E9A"/>
    <w:rsid w:val="00A80FF3"/>
    <w:rsid w:val="00A9552C"/>
    <w:rsid w:val="00A96557"/>
    <w:rsid w:val="00AA08D1"/>
    <w:rsid w:val="00AD7743"/>
    <w:rsid w:val="00AE1D73"/>
    <w:rsid w:val="00AF1248"/>
    <w:rsid w:val="00B052B2"/>
    <w:rsid w:val="00B36E32"/>
    <w:rsid w:val="00B45158"/>
    <w:rsid w:val="00B568DF"/>
    <w:rsid w:val="00B67C54"/>
    <w:rsid w:val="00B81FC2"/>
    <w:rsid w:val="00B86A03"/>
    <w:rsid w:val="00BB1882"/>
    <w:rsid w:val="00BC1795"/>
    <w:rsid w:val="00BC79D6"/>
    <w:rsid w:val="00BD2AAE"/>
    <w:rsid w:val="00BD2F1B"/>
    <w:rsid w:val="00BE43ED"/>
    <w:rsid w:val="00BE6C19"/>
    <w:rsid w:val="00BE73C6"/>
    <w:rsid w:val="00BF5B67"/>
    <w:rsid w:val="00BF5DF7"/>
    <w:rsid w:val="00BF5E84"/>
    <w:rsid w:val="00C02ECB"/>
    <w:rsid w:val="00C05CE6"/>
    <w:rsid w:val="00C105E0"/>
    <w:rsid w:val="00C206A3"/>
    <w:rsid w:val="00C25029"/>
    <w:rsid w:val="00C33FC0"/>
    <w:rsid w:val="00C34D52"/>
    <w:rsid w:val="00C41FFA"/>
    <w:rsid w:val="00C45615"/>
    <w:rsid w:val="00C72958"/>
    <w:rsid w:val="00C73B85"/>
    <w:rsid w:val="00C76561"/>
    <w:rsid w:val="00C87FD8"/>
    <w:rsid w:val="00CA4DFA"/>
    <w:rsid w:val="00CA510F"/>
    <w:rsid w:val="00CB21F8"/>
    <w:rsid w:val="00CB2F22"/>
    <w:rsid w:val="00CB75F0"/>
    <w:rsid w:val="00CD6E93"/>
    <w:rsid w:val="00CE1EE7"/>
    <w:rsid w:val="00CF0124"/>
    <w:rsid w:val="00D0267F"/>
    <w:rsid w:val="00D06B24"/>
    <w:rsid w:val="00D0705E"/>
    <w:rsid w:val="00D1050D"/>
    <w:rsid w:val="00D10F71"/>
    <w:rsid w:val="00D16891"/>
    <w:rsid w:val="00D36F83"/>
    <w:rsid w:val="00D420B6"/>
    <w:rsid w:val="00D5262F"/>
    <w:rsid w:val="00D55EE3"/>
    <w:rsid w:val="00D60FCE"/>
    <w:rsid w:val="00D67726"/>
    <w:rsid w:val="00D76D82"/>
    <w:rsid w:val="00D90382"/>
    <w:rsid w:val="00DA6035"/>
    <w:rsid w:val="00DA6BC2"/>
    <w:rsid w:val="00DB792D"/>
    <w:rsid w:val="00DC7E39"/>
    <w:rsid w:val="00DE0CC0"/>
    <w:rsid w:val="00DF292B"/>
    <w:rsid w:val="00DF4A0C"/>
    <w:rsid w:val="00E056F3"/>
    <w:rsid w:val="00E05DB6"/>
    <w:rsid w:val="00E322B7"/>
    <w:rsid w:val="00E32CAB"/>
    <w:rsid w:val="00E62F9B"/>
    <w:rsid w:val="00E634E8"/>
    <w:rsid w:val="00E91174"/>
    <w:rsid w:val="00E93898"/>
    <w:rsid w:val="00E9501E"/>
    <w:rsid w:val="00EA2053"/>
    <w:rsid w:val="00EA5E5B"/>
    <w:rsid w:val="00EB59C2"/>
    <w:rsid w:val="00ED585E"/>
    <w:rsid w:val="00ED69EB"/>
    <w:rsid w:val="00ED7237"/>
    <w:rsid w:val="00EF5FAD"/>
    <w:rsid w:val="00F05A62"/>
    <w:rsid w:val="00F115CD"/>
    <w:rsid w:val="00F122DA"/>
    <w:rsid w:val="00F205E5"/>
    <w:rsid w:val="00F22499"/>
    <w:rsid w:val="00F25CFB"/>
    <w:rsid w:val="00F41B0F"/>
    <w:rsid w:val="00F41D35"/>
    <w:rsid w:val="00F45B7B"/>
    <w:rsid w:val="00F51744"/>
    <w:rsid w:val="00F771D3"/>
    <w:rsid w:val="00F97667"/>
    <w:rsid w:val="00FA1E47"/>
    <w:rsid w:val="00FB233F"/>
    <w:rsid w:val="00FC1CAB"/>
    <w:rsid w:val="00FD20DD"/>
    <w:rsid w:val="00FD4B5A"/>
    <w:rsid w:val="00FD53CC"/>
    <w:rsid w:val="00FD785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5D3992-8C1B-440C-9268-9792CAFE2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before="100" w:beforeAutospacing="1"/>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7C54"/>
    <w:pPr>
      <w:spacing w:before="0" w:beforeAutospacing="0"/>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B67C54"/>
    <w:pPr>
      <w:keepNext/>
      <w:outlineLvl w:val="0"/>
    </w:pPr>
    <w:rPr>
      <w:sz w:val="28"/>
      <w:lang w:val="lv-LV"/>
    </w:rPr>
  </w:style>
  <w:style w:type="paragraph" w:styleId="Heading2">
    <w:name w:val="heading 2"/>
    <w:basedOn w:val="Normal"/>
    <w:next w:val="Normal"/>
    <w:link w:val="Heading2Char"/>
    <w:uiPriority w:val="9"/>
    <w:semiHidden/>
    <w:unhideWhenUsed/>
    <w:qFormat/>
    <w:rsid w:val="00A77E9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7C54"/>
    <w:rPr>
      <w:rFonts w:ascii="Times New Roman" w:eastAsia="Times New Roman" w:hAnsi="Times New Roman" w:cs="Times New Roman"/>
      <w:sz w:val="28"/>
      <w:szCs w:val="24"/>
    </w:rPr>
  </w:style>
  <w:style w:type="paragraph" w:styleId="BodyTextIndent2">
    <w:name w:val="Body Text Indent 2"/>
    <w:basedOn w:val="Normal"/>
    <w:link w:val="BodyTextIndent2Char"/>
    <w:unhideWhenUsed/>
    <w:rsid w:val="00B67C54"/>
    <w:pPr>
      <w:ind w:firstLine="720"/>
      <w:jc w:val="both"/>
    </w:pPr>
    <w:rPr>
      <w:sz w:val="28"/>
      <w:lang w:val="lv-LV"/>
    </w:rPr>
  </w:style>
  <w:style w:type="character" w:customStyle="1" w:styleId="BodyTextIndent2Char">
    <w:name w:val="Body Text Indent 2 Char"/>
    <w:basedOn w:val="DefaultParagraphFont"/>
    <w:link w:val="BodyTextIndent2"/>
    <w:rsid w:val="00B67C54"/>
    <w:rPr>
      <w:rFonts w:ascii="Times New Roman" w:eastAsia="Times New Roman" w:hAnsi="Times New Roman" w:cs="Times New Roman"/>
      <w:sz w:val="28"/>
      <w:szCs w:val="24"/>
    </w:rPr>
  </w:style>
  <w:style w:type="table" w:styleId="TableGrid">
    <w:name w:val="Table Grid"/>
    <w:basedOn w:val="TableNormal"/>
    <w:uiPriority w:val="59"/>
    <w:rsid w:val="00B67C54"/>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B67C54"/>
    <w:rPr>
      <w:sz w:val="20"/>
      <w:szCs w:val="20"/>
      <w:lang w:eastAsia="lv-LV"/>
    </w:rPr>
  </w:style>
  <w:style w:type="character" w:customStyle="1" w:styleId="FootnoteTextChar">
    <w:name w:val="Footnote Text Char"/>
    <w:basedOn w:val="DefaultParagraphFont"/>
    <w:link w:val="FootnoteText"/>
    <w:semiHidden/>
    <w:rsid w:val="00B67C54"/>
    <w:rPr>
      <w:rFonts w:ascii="Times New Roman" w:eastAsia="Times New Roman" w:hAnsi="Times New Roman" w:cs="Times New Roman"/>
      <w:sz w:val="20"/>
      <w:szCs w:val="20"/>
      <w:lang w:val="en-US" w:eastAsia="lv-LV"/>
    </w:rPr>
  </w:style>
  <w:style w:type="character" w:styleId="FootnoteReference">
    <w:name w:val="footnote reference"/>
    <w:basedOn w:val="DefaultParagraphFont"/>
    <w:semiHidden/>
    <w:rsid w:val="00B67C54"/>
    <w:rPr>
      <w:vertAlign w:val="superscript"/>
    </w:rPr>
  </w:style>
  <w:style w:type="paragraph" w:styleId="Header">
    <w:name w:val="header"/>
    <w:basedOn w:val="Normal"/>
    <w:link w:val="HeaderChar"/>
    <w:uiPriority w:val="99"/>
    <w:unhideWhenUsed/>
    <w:rsid w:val="00745E31"/>
    <w:pPr>
      <w:tabs>
        <w:tab w:val="center" w:pos="4153"/>
        <w:tab w:val="right" w:pos="8306"/>
      </w:tabs>
    </w:pPr>
  </w:style>
  <w:style w:type="character" w:customStyle="1" w:styleId="HeaderChar">
    <w:name w:val="Header Char"/>
    <w:basedOn w:val="DefaultParagraphFont"/>
    <w:link w:val="Header"/>
    <w:uiPriority w:val="99"/>
    <w:rsid w:val="00745E31"/>
    <w:rPr>
      <w:rFonts w:ascii="Times New Roman" w:eastAsia="Times New Roman" w:hAnsi="Times New Roman" w:cs="Times New Roman"/>
      <w:sz w:val="24"/>
      <w:szCs w:val="24"/>
      <w:lang w:val="en-US"/>
    </w:rPr>
  </w:style>
  <w:style w:type="paragraph" w:styleId="Footer">
    <w:name w:val="footer"/>
    <w:basedOn w:val="Normal"/>
    <w:link w:val="FooterChar"/>
    <w:unhideWhenUsed/>
    <w:rsid w:val="00745E31"/>
    <w:pPr>
      <w:tabs>
        <w:tab w:val="center" w:pos="4153"/>
        <w:tab w:val="right" w:pos="8306"/>
      </w:tabs>
    </w:pPr>
  </w:style>
  <w:style w:type="character" w:customStyle="1" w:styleId="FooterChar">
    <w:name w:val="Footer Char"/>
    <w:basedOn w:val="DefaultParagraphFont"/>
    <w:link w:val="Footer"/>
    <w:rsid w:val="00745E31"/>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7F3D26"/>
    <w:pPr>
      <w:ind w:left="720"/>
      <w:contextualSpacing/>
    </w:pPr>
  </w:style>
  <w:style w:type="paragraph" w:styleId="BodyTextIndent3">
    <w:name w:val="Body Text Indent 3"/>
    <w:basedOn w:val="Normal"/>
    <w:link w:val="BodyTextIndent3Char"/>
    <w:rsid w:val="0021383B"/>
    <w:pPr>
      <w:tabs>
        <w:tab w:val="left" w:pos="3686"/>
        <w:tab w:val="left" w:pos="6237"/>
      </w:tabs>
      <w:ind w:firstLine="851"/>
      <w:jc w:val="both"/>
    </w:pPr>
    <w:rPr>
      <w:sz w:val="26"/>
      <w:szCs w:val="20"/>
      <w:lang w:val="lv-LV"/>
    </w:rPr>
  </w:style>
  <w:style w:type="character" w:customStyle="1" w:styleId="BodyTextIndent3Char">
    <w:name w:val="Body Text Indent 3 Char"/>
    <w:basedOn w:val="DefaultParagraphFont"/>
    <w:link w:val="BodyTextIndent3"/>
    <w:rsid w:val="0021383B"/>
    <w:rPr>
      <w:rFonts w:ascii="Times New Roman" w:eastAsia="Times New Roman" w:hAnsi="Times New Roman" w:cs="Times New Roman"/>
      <w:sz w:val="26"/>
      <w:szCs w:val="20"/>
    </w:rPr>
  </w:style>
  <w:style w:type="character" w:styleId="PageNumber">
    <w:name w:val="page number"/>
    <w:basedOn w:val="DefaultParagraphFont"/>
    <w:rsid w:val="00C25029"/>
  </w:style>
  <w:style w:type="character" w:customStyle="1" w:styleId="Heading2Char">
    <w:name w:val="Heading 2 Char"/>
    <w:basedOn w:val="DefaultParagraphFont"/>
    <w:link w:val="Heading2"/>
    <w:uiPriority w:val="9"/>
    <w:semiHidden/>
    <w:rsid w:val="00A77E9A"/>
    <w:rPr>
      <w:rFonts w:asciiTheme="majorHAnsi" w:eastAsiaTheme="majorEastAsia" w:hAnsiTheme="majorHAnsi" w:cstheme="majorBidi"/>
      <w:b/>
      <w:bCs/>
      <w:color w:val="4F81BD" w:themeColor="accent1"/>
      <w:sz w:val="26"/>
      <w:szCs w:val="26"/>
      <w:lang w:val="en-US"/>
    </w:rPr>
  </w:style>
  <w:style w:type="paragraph" w:styleId="NoSpacing">
    <w:name w:val="No Spacing"/>
    <w:uiPriority w:val="1"/>
    <w:qFormat/>
    <w:rsid w:val="00FB233F"/>
    <w:pPr>
      <w:spacing w:before="0" w:beforeAutospacing="0"/>
    </w:pPr>
    <w:rPr>
      <w:noProof/>
    </w:rPr>
  </w:style>
  <w:style w:type="paragraph" w:styleId="BalloonText">
    <w:name w:val="Balloon Text"/>
    <w:basedOn w:val="Normal"/>
    <w:link w:val="BalloonTextChar"/>
    <w:uiPriority w:val="99"/>
    <w:semiHidden/>
    <w:unhideWhenUsed/>
    <w:rsid w:val="00E056F3"/>
    <w:rPr>
      <w:rFonts w:ascii="Tahoma" w:hAnsi="Tahoma" w:cs="Tahoma"/>
      <w:sz w:val="16"/>
      <w:szCs w:val="16"/>
    </w:rPr>
  </w:style>
  <w:style w:type="character" w:customStyle="1" w:styleId="BalloonTextChar">
    <w:name w:val="Balloon Text Char"/>
    <w:basedOn w:val="DefaultParagraphFont"/>
    <w:link w:val="BalloonText"/>
    <w:uiPriority w:val="99"/>
    <w:semiHidden/>
    <w:rsid w:val="00E056F3"/>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E056F3"/>
    <w:rPr>
      <w:sz w:val="16"/>
      <w:szCs w:val="16"/>
    </w:rPr>
  </w:style>
  <w:style w:type="paragraph" w:styleId="CommentText">
    <w:name w:val="annotation text"/>
    <w:basedOn w:val="Normal"/>
    <w:link w:val="CommentTextChar"/>
    <w:unhideWhenUsed/>
    <w:rsid w:val="00E056F3"/>
    <w:rPr>
      <w:sz w:val="20"/>
      <w:szCs w:val="20"/>
    </w:rPr>
  </w:style>
  <w:style w:type="character" w:customStyle="1" w:styleId="CommentTextChar">
    <w:name w:val="Comment Text Char"/>
    <w:basedOn w:val="DefaultParagraphFont"/>
    <w:link w:val="CommentText"/>
    <w:rsid w:val="00E056F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056F3"/>
    <w:rPr>
      <w:b/>
      <w:bCs/>
    </w:rPr>
  </w:style>
  <w:style w:type="character" w:customStyle="1" w:styleId="CommentSubjectChar">
    <w:name w:val="Comment Subject Char"/>
    <w:basedOn w:val="CommentTextChar"/>
    <w:link w:val="CommentSubject"/>
    <w:uiPriority w:val="99"/>
    <w:semiHidden/>
    <w:rsid w:val="00E056F3"/>
    <w:rPr>
      <w:rFonts w:ascii="Times New Roman" w:eastAsia="Times New Roman" w:hAnsi="Times New Roman" w:cs="Times New Roman"/>
      <w:b/>
      <w:bCs/>
      <w:sz w:val="20"/>
      <w:szCs w:val="20"/>
      <w:lang w:val="en-US"/>
    </w:rPr>
  </w:style>
  <w:style w:type="paragraph" w:customStyle="1" w:styleId="tv213">
    <w:name w:val="tv213"/>
    <w:basedOn w:val="Normal"/>
    <w:rsid w:val="00E056F3"/>
    <w:pPr>
      <w:spacing w:before="100" w:beforeAutospacing="1" w:after="100" w:afterAutospacing="1"/>
    </w:pPr>
    <w:rPr>
      <w:lang w:val="lv-LV" w:eastAsia="lv-LV"/>
    </w:rPr>
  </w:style>
  <w:style w:type="table" w:customStyle="1" w:styleId="TableGrid1">
    <w:name w:val="Table Grid1"/>
    <w:basedOn w:val="TableNormal"/>
    <w:next w:val="TableGrid"/>
    <w:uiPriority w:val="59"/>
    <w:rsid w:val="009D6720"/>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37E255-8BCE-478B-BCC9-83791AD03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5701</Words>
  <Characters>3250</Characters>
  <Application>Microsoft Office Word</Application>
  <DocSecurity>0</DocSecurity>
  <Lines>27</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davids.borodeckis</dc:creator>
  <cp:lastModifiedBy>Vineta Vietniece</cp:lastModifiedBy>
  <cp:revision>4</cp:revision>
  <cp:lastPrinted>2018-02-08T07:56:00Z</cp:lastPrinted>
  <dcterms:created xsi:type="dcterms:W3CDTF">2018-02-08T14:26:00Z</dcterms:created>
  <dcterms:modified xsi:type="dcterms:W3CDTF">2018-02-12T12:48:00Z</dcterms:modified>
</cp:coreProperties>
</file>