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08B5" w:rsidRPr="00A308B5" w:rsidRDefault="00A308B5" w:rsidP="00A308B5">
      <w:pPr>
        <w:tabs>
          <w:tab w:val="left" w:pos="993"/>
        </w:tabs>
        <w:spacing w:after="0"/>
        <w:ind w:left="426" w:right="84" w:firstLine="0"/>
        <w:jc w:val="center"/>
        <w:rPr>
          <w:rFonts w:eastAsia="Times New Roman" w:cs="Times New Roman"/>
          <w:sz w:val="24"/>
          <w:szCs w:val="24"/>
          <w:lang w:eastAsia="lv-LV"/>
        </w:rPr>
      </w:pPr>
      <w:r w:rsidRPr="00A308B5">
        <w:rPr>
          <w:rFonts w:eastAsia="Times New Roman" w:cs="Times New Roman"/>
          <w:sz w:val="24"/>
          <w:szCs w:val="24"/>
          <w:lang w:eastAsia="lv-LV"/>
        </w:rPr>
        <w:t>Eiropas Sociālā fonda projekta Nr.9.1.2.0/16/I/001</w:t>
      </w:r>
    </w:p>
    <w:p w:rsidR="00A308B5" w:rsidRPr="00A308B5" w:rsidRDefault="00A308B5" w:rsidP="00A308B5">
      <w:pPr>
        <w:tabs>
          <w:tab w:val="left" w:pos="993"/>
        </w:tabs>
        <w:spacing w:after="0"/>
        <w:ind w:left="426" w:right="84" w:firstLine="0"/>
        <w:jc w:val="center"/>
        <w:rPr>
          <w:rFonts w:eastAsia="Times New Roman" w:cs="Times New Roman"/>
          <w:sz w:val="24"/>
          <w:szCs w:val="24"/>
          <w:lang w:eastAsia="lv-LV"/>
        </w:rPr>
      </w:pPr>
      <w:r w:rsidRPr="00A308B5">
        <w:rPr>
          <w:rFonts w:eastAsia="Times New Roman" w:cs="Times New Roman"/>
          <w:sz w:val="24"/>
          <w:szCs w:val="24"/>
          <w:lang w:eastAsia="lv-LV"/>
        </w:rPr>
        <w:t>"Bijušo ieslodzīto integrācija sabiedrībā un darba tirgū"</w:t>
      </w:r>
    </w:p>
    <w:p w:rsidR="00A308B5" w:rsidRPr="00A308B5" w:rsidRDefault="00A308B5" w:rsidP="00A308B5">
      <w:pPr>
        <w:tabs>
          <w:tab w:val="left" w:pos="993"/>
        </w:tabs>
        <w:spacing w:after="0"/>
        <w:ind w:left="426" w:right="84" w:firstLine="0"/>
        <w:jc w:val="center"/>
        <w:rPr>
          <w:rFonts w:eastAsia="Times New Roman" w:cs="Times New Roman"/>
          <w:bCs/>
          <w:sz w:val="24"/>
          <w:szCs w:val="24"/>
          <w:lang w:eastAsia="lv-LV"/>
        </w:rPr>
      </w:pPr>
    </w:p>
    <w:p w:rsidR="00A308B5" w:rsidRPr="00A308B5" w:rsidRDefault="00A308B5" w:rsidP="00A308B5">
      <w:pPr>
        <w:tabs>
          <w:tab w:val="left" w:pos="993"/>
        </w:tabs>
        <w:spacing w:after="0"/>
        <w:ind w:left="426" w:right="84" w:firstLine="0"/>
        <w:jc w:val="center"/>
        <w:rPr>
          <w:rFonts w:eastAsia="Times New Roman" w:cs="Times New Roman"/>
          <w:bCs/>
          <w:sz w:val="24"/>
          <w:szCs w:val="24"/>
          <w:lang w:eastAsia="lv-LV"/>
        </w:rPr>
      </w:pPr>
      <w:r w:rsidRPr="00A308B5">
        <w:rPr>
          <w:rFonts w:eastAsia="Times New Roman" w:cs="Times New Roman"/>
          <w:bCs/>
          <w:sz w:val="24"/>
          <w:szCs w:val="24"/>
          <w:lang w:eastAsia="lv-LV"/>
        </w:rPr>
        <w:t xml:space="preserve">ietvaros </w:t>
      </w:r>
    </w:p>
    <w:p w:rsidR="00A308B5" w:rsidRPr="00A308B5" w:rsidRDefault="00A308B5" w:rsidP="00A308B5">
      <w:pPr>
        <w:tabs>
          <w:tab w:val="left" w:pos="993"/>
        </w:tabs>
        <w:spacing w:after="0"/>
        <w:ind w:left="426" w:right="84" w:firstLine="0"/>
        <w:jc w:val="center"/>
        <w:rPr>
          <w:rFonts w:eastAsia="Times New Roman" w:cs="Times New Roman"/>
          <w:bCs/>
          <w:sz w:val="24"/>
          <w:szCs w:val="24"/>
          <w:lang w:eastAsia="lv-LV"/>
        </w:rPr>
      </w:pPr>
    </w:p>
    <w:p w:rsidR="00A308B5" w:rsidRPr="00A308B5" w:rsidRDefault="00A308B5" w:rsidP="00A308B5">
      <w:pPr>
        <w:tabs>
          <w:tab w:val="left" w:pos="993"/>
        </w:tabs>
        <w:spacing w:after="0"/>
        <w:ind w:left="426" w:right="84" w:firstLine="0"/>
        <w:jc w:val="center"/>
        <w:rPr>
          <w:rFonts w:eastAsia="Times New Roman" w:cs="Times New Roman"/>
          <w:bCs/>
          <w:sz w:val="24"/>
          <w:szCs w:val="24"/>
          <w:lang w:eastAsia="lv-LV"/>
        </w:rPr>
      </w:pPr>
      <w:r w:rsidRPr="00A308B5">
        <w:rPr>
          <w:rFonts w:eastAsia="Times New Roman" w:cs="Times New Roman"/>
          <w:bCs/>
          <w:sz w:val="24"/>
          <w:szCs w:val="24"/>
          <w:lang w:eastAsia="lv-LV"/>
        </w:rPr>
        <w:t>Ieslodzījuma vietu pārvaldes</w:t>
      </w:r>
    </w:p>
    <w:p w:rsidR="00A308B5" w:rsidRPr="00A308B5" w:rsidRDefault="00A308B5" w:rsidP="00A308B5">
      <w:pPr>
        <w:spacing w:after="0"/>
        <w:ind w:right="-17" w:firstLine="567"/>
        <w:jc w:val="center"/>
        <w:rPr>
          <w:rFonts w:eastAsia="Times New Roman" w:cs="Times New Roman"/>
          <w:b/>
          <w:sz w:val="24"/>
          <w:szCs w:val="24"/>
          <w:lang w:eastAsia="lv-LV"/>
        </w:rPr>
      </w:pPr>
    </w:p>
    <w:p w:rsidR="00A308B5" w:rsidRPr="00A308B5" w:rsidRDefault="00A308B5" w:rsidP="00A308B5">
      <w:pPr>
        <w:spacing w:after="0"/>
        <w:ind w:right="-17" w:firstLine="567"/>
        <w:jc w:val="center"/>
        <w:rPr>
          <w:rFonts w:eastAsia="Times New Roman" w:cs="Times New Roman"/>
          <w:color w:val="000000"/>
          <w:sz w:val="24"/>
          <w:szCs w:val="24"/>
          <w:lang w:eastAsia="lv-LV"/>
        </w:rPr>
      </w:pPr>
      <w:r w:rsidRPr="00A308B5">
        <w:rPr>
          <w:rFonts w:eastAsia="Times New Roman" w:cs="Times New Roman"/>
          <w:color w:val="000000"/>
          <w:sz w:val="24"/>
          <w:szCs w:val="24"/>
          <w:lang w:eastAsia="lv-LV"/>
        </w:rPr>
        <w:t>iepirkuma (atklāta procedūra)</w:t>
      </w:r>
    </w:p>
    <w:p w:rsidR="00A308B5" w:rsidRPr="00A308B5" w:rsidRDefault="00A308B5" w:rsidP="00A308B5">
      <w:pPr>
        <w:spacing w:after="0"/>
        <w:ind w:right="-17" w:firstLine="567"/>
        <w:jc w:val="center"/>
        <w:rPr>
          <w:rFonts w:eastAsia="Times New Roman" w:cs="Times New Roman"/>
          <w:b/>
          <w:color w:val="000000"/>
          <w:sz w:val="24"/>
          <w:szCs w:val="24"/>
          <w:lang w:eastAsia="lv-LV"/>
        </w:rPr>
      </w:pPr>
      <w:r w:rsidRPr="00A308B5">
        <w:rPr>
          <w:rFonts w:eastAsia="Times New Roman" w:cs="Times New Roman"/>
          <w:b/>
          <w:color w:val="000000"/>
          <w:sz w:val="24"/>
          <w:szCs w:val="24"/>
          <w:lang w:eastAsia="lv-LV"/>
        </w:rPr>
        <w:t>(saskaņā ar Publisko iepirkumu likuma 10.panta pirmo daļu)</w:t>
      </w:r>
    </w:p>
    <w:p w:rsidR="00A308B5" w:rsidRPr="00A308B5" w:rsidRDefault="00A308B5" w:rsidP="00A308B5">
      <w:pPr>
        <w:spacing w:after="0"/>
        <w:ind w:right="-17" w:firstLine="567"/>
        <w:jc w:val="center"/>
        <w:rPr>
          <w:rFonts w:eastAsia="Times New Roman" w:cs="Times New Roman"/>
          <w:b/>
          <w:sz w:val="24"/>
          <w:szCs w:val="24"/>
          <w:lang w:eastAsia="lv-LV"/>
        </w:rPr>
      </w:pPr>
    </w:p>
    <w:p w:rsidR="00A308B5" w:rsidRPr="00A308B5" w:rsidRDefault="00A308B5" w:rsidP="00A308B5">
      <w:pPr>
        <w:spacing w:after="0"/>
        <w:ind w:right="-17" w:firstLine="567"/>
        <w:jc w:val="center"/>
        <w:rPr>
          <w:rFonts w:eastAsia="Times New Roman" w:cs="Times New Roman"/>
          <w:b/>
          <w:sz w:val="24"/>
          <w:szCs w:val="24"/>
          <w:lang w:eastAsia="lv-LV"/>
        </w:rPr>
      </w:pPr>
      <w:r w:rsidRPr="00A308B5">
        <w:rPr>
          <w:rFonts w:eastAsia="Times New Roman" w:cs="Times New Roman"/>
          <w:sz w:val="24"/>
          <w:szCs w:val="24"/>
          <w:lang w:eastAsia="lv-LV"/>
        </w:rPr>
        <w:t>"</w:t>
      </w:r>
      <w:r w:rsidRPr="00A308B5">
        <w:rPr>
          <w:rFonts w:cs="Times New Roman"/>
          <w:sz w:val="24"/>
          <w:szCs w:val="24"/>
        </w:rPr>
        <w:t>Pieaugušo neformālās izglītības programmu īstenošana ieslodzījuma vietās</w:t>
      </w:r>
      <w:r w:rsidRPr="00A308B5">
        <w:rPr>
          <w:rFonts w:eastAsia="Times New Roman" w:cs="Times New Roman"/>
          <w:sz w:val="24"/>
          <w:szCs w:val="24"/>
          <w:lang w:eastAsia="lv-LV"/>
        </w:rPr>
        <w:t>"</w:t>
      </w:r>
    </w:p>
    <w:p w:rsidR="00AF4705" w:rsidRPr="00A308B5" w:rsidRDefault="00A308B5" w:rsidP="00A308B5">
      <w:pPr>
        <w:jc w:val="center"/>
        <w:rPr>
          <w:rFonts w:eastAsia="Times New Roman" w:cs="Times New Roman"/>
          <w:sz w:val="24"/>
          <w:szCs w:val="24"/>
          <w:lang w:eastAsia="lv-LV"/>
        </w:rPr>
      </w:pPr>
      <w:r w:rsidRPr="00A308B5">
        <w:rPr>
          <w:rFonts w:eastAsia="Times New Roman" w:cs="Times New Roman"/>
          <w:sz w:val="24"/>
          <w:szCs w:val="24"/>
          <w:lang w:eastAsia="lv-LV"/>
        </w:rPr>
        <w:t xml:space="preserve"> (iepirkuma identifikācijas numurs </w:t>
      </w:r>
      <w:proofErr w:type="spellStart"/>
      <w:r w:rsidRPr="00A308B5">
        <w:rPr>
          <w:rFonts w:eastAsia="Times New Roman" w:cs="Times New Roman"/>
          <w:sz w:val="24"/>
          <w:szCs w:val="24"/>
          <w:lang w:eastAsia="lv-LV"/>
        </w:rPr>
        <w:t>IeVP</w:t>
      </w:r>
      <w:proofErr w:type="spellEnd"/>
      <w:r w:rsidRPr="00A308B5">
        <w:rPr>
          <w:rFonts w:eastAsia="Times New Roman" w:cs="Times New Roman"/>
          <w:sz w:val="24"/>
          <w:szCs w:val="24"/>
          <w:lang w:eastAsia="lv-LV"/>
        </w:rPr>
        <w:t> 2018/32/ESF)</w:t>
      </w:r>
    </w:p>
    <w:p w:rsidR="00A308B5" w:rsidRDefault="00A308B5" w:rsidP="002F1B91">
      <w:pPr>
        <w:jc w:val="center"/>
        <w:rPr>
          <w:rFonts w:eastAsia="Times New Roman" w:cs="Times New Roman"/>
          <w:sz w:val="24"/>
          <w:szCs w:val="24"/>
          <w:lang w:eastAsia="lv-LV"/>
        </w:rPr>
      </w:pPr>
    </w:p>
    <w:p w:rsidR="002F1B91" w:rsidRPr="00A308B5" w:rsidRDefault="00A308B5" w:rsidP="002F1B91">
      <w:pPr>
        <w:jc w:val="center"/>
        <w:rPr>
          <w:rFonts w:eastAsia="Times New Roman" w:cs="Times New Roman"/>
          <w:sz w:val="24"/>
          <w:szCs w:val="24"/>
          <w:lang w:eastAsia="lv-LV"/>
        </w:rPr>
      </w:pPr>
      <w:r w:rsidRPr="00A308B5">
        <w:rPr>
          <w:rFonts w:eastAsia="Times New Roman" w:cs="Times New Roman"/>
          <w:sz w:val="24"/>
          <w:szCs w:val="24"/>
          <w:lang w:eastAsia="lv-LV"/>
        </w:rPr>
        <w:t>Atbildes uz jautājumiem</w:t>
      </w:r>
    </w:p>
    <w:p w:rsidR="00A308B5" w:rsidRPr="00A308B5" w:rsidRDefault="00A308B5" w:rsidP="00A308B5">
      <w:pPr>
        <w:ind w:firstLine="0"/>
        <w:rPr>
          <w:rFonts w:eastAsia="Times New Roman" w:cs="Times New Roman"/>
          <w:sz w:val="24"/>
          <w:szCs w:val="24"/>
          <w:lang w:eastAsia="lv-LV"/>
        </w:rPr>
      </w:pPr>
    </w:p>
    <w:p w:rsidR="00A308B5" w:rsidRPr="00A308B5" w:rsidRDefault="00A308B5" w:rsidP="00A308B5">
      <w:pPr>
        <w:pStyle w:val="ListParagraph"/>
        <w:numPr>
          <w:ilvl w:val="0"/>
          <w:numId w:val="3"/>
        </w:numPr>
        <w:rPr>
          <w:rFonts w:ascii="Times New Roman" w:hAnsi="Times New Roman" w:cs="Times New Roman"/>
          <w:sz w:val="24"/>
          <w:szCs w:val="24"/>
          <w:u w:val="single"/>
        </w:rPr>
      </w:pPr>
      <w:r w:rsidRPr="00A308B5">
        <w:rPr>
          <w:rFonts w:ascii="Times New Roman" w:hAnsi="Times New Roman" w:cs="Times New Roman"/>
          <w:sz w:val="24"/>
          <w:szCs w:val="24"/>
          <w:u w:val="single"/>
        </w:rPr>
        <w:t>Jautājums:</w:t>
      </w:r>
    </w:p>
    <w:p w:rsidR="00A308B5" w:rsidRPr="00A308B5" w:rsidRDefault="00A308B5" w:rsidP="00A308B5">
      <w:pPr>
        <w:rPr>
          <w:rFonts w:cs="Times New Roman"/>
          <w:sz w:val="24"/>
          <w:szCs w:val="24"/>
        </w:rPr>
      </w:pPr>
    </w:p>
    <w:p w:rsidR="00A308B5" w:rsidRPr="00A308B5" w:rsidRDefault="00A308B5" w:rsidP="00A308B5">
      <w:pPr>
        <w:rPr>
          <w:rFonts w:cs="Times New Roman"/>
          <w:sz w:val="24"/>
          <w:szCs w:val="24"/>
        </w:rPr>
      </w:pPr>
      <w:r w:rsidRPr="00A308B5">
        <w:rPr>
          <w:rFonts w:cs="Times New Roman"/>
          <w:sz w:val="24"/>
          <w:szCs w:val="24"/>
        </w:rPr>
        <w:t xml:space="preserve">Vēlētos saņemt informāciju, vai pieaugušo neformālas izglītības apmācības īstenojot, ieslodzījuma vietās drīkstēsim ienest datorus ar </w:t>
      </w:r>
      <w:proofErr w:type="spellStart"/>
      <w:r w:rsidRPr="00A308B5">
        <w:rPr>
          <w:rFonts w:cs="Times New Roman"/>
          <w:sz w:val="24"/>
          <w:szCs w:val="24"/>
        </w:rPr>
        <w:t>ieinstelētu</w:t>
      </w:r>
      <w:proofErr w:type="spellEnd"/>
      <w:r w:rsidRPr="00A308B5">
        <w:rPr>
          <w:rFonts w:cs="Times New Roman"/>
          <w:sz w:val="24"/>
          <w:szCs w:val="24"/>
        </w:rPr>
        <w:t xml:space="preserve"> programmu </w:t>
      </w:r>
      <w:proofErr w:type="spellStart"/>
      <w:r w:rsidRPr="00A308B5">
        <w:rPr>
          <w:rFonts w:cs="Times New Roman"/>
          <w:sz w:val="24"/>
          <w:szCs w:val="24"/>
        </w:rPr>
        <w:t>daiļdārzu</w:t>
      </w:r>
      <w:proofErr w:type="spellEnd"/>
      <w:r w:rsidRPr="00A308B5">
        <w:rPr>
          <w:rFonts w:cs="Times New Roman"/>
          <w:sz w:val="24"/>
          <w:szCs w:val="24"/>
        </w:rPr>
        <w:t xml:space="preserve"> veidošanai. Mēs tad spētu piedāvāt arī praktiski strādājot programmā izveidot </w:t>
      </w:r>
      <w:proofErr w:type="spellStart"/>
      <w:r w:rsidRPr="00A308B5">
        <w:rPr>
          <w:rFonts w:cs="Times New Roman"/>
          <w:sz w:val="24"/>
          <w:szCs w:val="24"/>
        </w:rPr>
        <w:t>daiļdārzu</w:t>
      </w:r>
      <w:proofErr w:type="spellEnd"/>
      <w:r w:rsidRPr="00A308B5">
        <w:rPr>
          <w:rFonts w:cs="Times New Roman"/>
          <w:sz w:val="24"/>
          <w:szCs w:val="24"/>
        </w:rPr>
        <w:t xml:space="preserve"> un veikt ainavisko plānošanu.</w:t>
      </w:r>
    </w:p>
    <w:p w:rsidR="00A308B5" w:rsidRDefault="00A308B5" w:rsidP="00A308B5">
      <w:pPr>
        <w:rPr>
          <w:rFonts w:cs="Times New Roman"/>
          <w:sz w:val="24"/>
          <w:szCs w:val="24"/>
          <w:u w:val="single"/>
        </w:rPr>
      </w:pPr>
    </w:p>
    <w:p w:rsidR="00A308B5" w:rsidRPr="00A308B5" w:rsidRDefault="00A308B5" w:rsidP="00A308B5">
      <w:pPr>
        <w:rPr>
          <w:rFonts w:cs="Times New Roman"/>
          <w:sz w:val="24"/>
          <w:szCs w:val="24"/>
          <w:u w:val="single"/>
        </w:rPr>
      </w:pPr>
      <w:r w:rsidRPr="00A308B5">
        <w:rPr>
          <w:rFonts w:cs="Times New Roman"/>
          <w:sz w:val="24"/>
          <w:szCs w:val="24"/>
          <w:u w:val="single"/>
        </w:rPr>
        <w:t xml:space="preserve">Atbilde: </w:t>
      </w:r>
    </w:p>
    <w:p w:rsidR="00A308B5" w:rsidRPr="00A308B5" w:rsidRDefault="00A308B5" w:rsidP="00A308B5">
      <w:pPr>
        <w:rPr>
          <w:rFonts w:cs="Times New Roman"/>
          <w:sz w:val="24"/>
          <w:szCs w:val="24"/>
          <w:u w:val="single"/>
        </w:rPr>
      </w:pPr>
    </w:p>
    <w:p w:rsidR="00A308B5" w:rsidRPr="00A308B5" w:rsidRDefault="00A308B5" w:rsidP="00A308B5">
      <w:pPr>
        <w:rPr>
          <w:rFonts w:cs="Times New Roman"/>
          <w:sz w:val="24"/>
          <w:szCs w:val="24"/>
        </w:rPr>
      </w:pPr>
      <w:r w:rsidRPr="00A308B5">
        <w:rPr>
          <w:rFonts w:cs="Times New Roman"/>
          <w:sz w:val="24"/>
          <w:szCs w:val="24"/>
        </w:rPr>
        <w:t xml:space="preserve">Saskaņā ar iepirkuma Nolikuma 3.pielikuma </w:t>
      </w:r>
      <w:r w:rsidR="00970BA1" w:rsidRPr="00A308B5">
        <w:rPr>
          <w:rFonts w:eastAsia="Times New Roman" w:cs="Times New Roman"/>
          <w:sz w:val="24"/>
          <w:szCs w:val="24"/>
          <w:lang w:eastAsia="lv-LV"/>
        </w:rPr>
        <w:t>"</w:t>
      </w:r>
      <w:r w:rsidRPr="00A308B5">
        <w:rPr>
          <w:rFonts w:cs="Times New Roman"/>
          <w:sz w:val="24"/>
          <w:szCs w:val="24"/>
        </w:rPr>
        <w:t>Tehniskā specifikācija</w:t>
      </w:r>
      <w:r w:rsidR="00970BA1" w:rsidRPr="00A308B5">
        <w:rPr>
          <w:rFonts w:eastAsia="Times New Roman" w:cs="Times New Roman"/>
          <w:sz w:val="24"/>
          <w:szCs w:val="24"/>
          <w:lang w:eastAsia="lv-LV"/>
        </w:rPr>
        <w:t>"</w:t>
      </w:r>
      <w:r w:rsidRPr="00A308B5">
        <w:rPr>
          <w:rFonts w:cs="Times New Roman"/>
          <w:sz w:val="24"/>
          <w:szCs w:val="24"/>
        </w:rPr>
        <w:t xml:space="preserve"> 2.2.punktu:</w:t>
      </w:r>
    </w:p>
    <w:p w:rsidR="00A308B5" w:rsidRPr="00A308B5" w:rsidRDefault="00970BA1" w:rsidP="00A308B5">
      <w:pPr>
        <w:rPr>
          <w:rFonts w:cs="Times New Roman"/>
          <w:sz w:val="24"/>
          <w:szCs w:val="24"/>
        </w:rPr>
      </w:pPr>
      <w:r w:rsidRPr="00A308B5">
        <w:rPr>
          <w:rFonts w:eastAsia="Times New Roman" w:cs="Times New Roman"/>
          <w:sz w:val="24"/>
          <w:szCs w:val="24"/>
          <w:lang w:eastAsia="lv-LV"/>
        </w:rPr>
        <w:t>"</w:t>
      </w:r>
      <w:r w:rsidR="00A308B5" w:rsidRPr="00A308B5">
        <w:rPr>
          <w:rFonts w:cs="Times New Roman"/>
          <w:sz w:val="24"/>
          <w:szCs w:val="24"/>
          <w:lang w:eastAsia="lv-LV"/>
        </w:rPr>
        <w:t xml:space="preserve">2.2. Neformālās izglītības programma veido vismaz 60% no </w:t>
      </w:r>
      <w:r w:rsidR="00A308B5" w:rsidRPr="00A308B5">
        <w:rPr>
          <w:rFonts w:cs="Times New Roman"/>
          <w:sz w:val="24"/>
          <w:szCs w:val="24"/>
          <w:u w:val="single"/>
          <w:lang w:eastAsia="lv-LV"/>
        </w:rPr>
        <w:t>praktiskām nodarbībām</w:t>
      </w:r>
      <w:r w:rsidR="00A308B5" w:rsidRPr="00A308B5">
        <w:rPr>
          <w:rFonts w:cs="Times New Roman"/>
          <w:sz w:val="24"/>
          <w:szCs w:val="24"/>
          <w:lang w:eastAsia="lv-LV"/>
        </w:rPr>
        <w:t>.</w:t>
      </w:r>
      <w:r w:rsidRPr="00A308B5">
        <w:rPr>
          <w:rFonts w:eastAsia="Times New Roman" w:cs="Times New Roman"/>
          <w:sz w:val="24"/>
          <w:szCs w:val="24"/>
          <w:lang w:eastAsia="lv-LV"/>
        </w:rPr>
        <w:t>"</w:t>
      </w:r>
    </w:p>
    <w:p w:rsidR="00A308B5" w:rsidRPr="00A308B5" w:rsidRDefault="00A308B5" w:rsidP="00A308B5">
      <w:pPr>
        <w:rPr>
          <w:rFonts w:cs="Times New Roman"/>
          <w:sz w:val="24"/>
          <w:szCs w:val="24"/>
        </w:rPr>
      </w:pPr>
    </w:p>
    <w:p w:rsidR="00A308B5" w:rsidRPr="00A308B5" w:rsidRDefault="00A308B5" w:rsidP="00A308B5">
      <w:pPr>
        <w:rPr>
          <w:rFonts w:cs="Times New Roman"/>
          <w:sz w:val="24"/>
          <w:szCs w:val="24"/>
          <w:u w:val="single"/>
        </w:rPr>
      </w:pPr>
      <w:r w:rsidRPr="00A308B5">
        <w:rPr>
          <w:rFonts w:cs="Times New Roman"/>
          <w:sz w:val="24"/>
          <w:szCs w:val="24"/>
        </w:rPr>
        <w:t xml:space="preserve">Līdz ar to datorus ienest var, bet praktiski strādāt uz datorprogrammas nav tas, ko paredz iepirkums, darbs ar datorprogrammām varētu būt programmas teorētiskā daļa vai arī šāda mācību programma atbilst datorprogrammu mācību kopai, kas nav šā iepirkuma priekšmets. </w:t>
      </w:r>
      <w:r w:rsidRPr="00A308B5">
        <w:rPr>
          <w:rFonts w:cs="Times New Roman"/>
          <w:sz w:val="24"/>
          <w:szCs w:val="24"/>
          <w:u w:val="single"/>
        </w:rPr>
        <w:t xml:space="preserve">Praktiski strādāt ir realitātē apgūt darba prasmes: apstādīt puķu dobes un </w:t>
      </w:r>
      <w:proofErr w:type="spellStart"/>
      <w:r w:rsidRPr="00A308B5">
        <w:rPr>
          <w:rFonts w:cs="Times New Roman"/>
          <w:sz w:val="24"/>
          <w:szCs w:val="24"/>
          <w:u w:val="single"/>
        </w:rPr>
        <w:t>tt</w:t>
      </w:r>
      <w:proofErr w:type="spellEnd"/>
      <w:r w:rsidRPr="00A308B5">
        <w:rPr>
          <w:rFonts w:cs="Times New Roman"/>
          <w:sz w:val="24"/>
          <w:szCs w:val="24"/>
          <w:u w:val="single"/>
        </w:rPr>
        <w:t xml:space="preserve">., izmantojot reālus materiālus (zeme, mēslojums, stādi un </w:t>
      </w:r>
      <w:proofErr w:type="spellStart"/>
      <w:r w:rsidRPr="00A308B5">
        <w:rPr>
          <w:rFonts w:cs="Times New Roman"/>
          <w:sz w:val="24"/>
          <w:szCs w:val="24"/>
          <w:u w:val="single"/>
        </w:rPr>
        <w:t>tt</w:t>
      </w:r>
      <w:proofErr w:type="spellEnd"/>
      <w:r w:rsidRPr="00A308B5">
        <w:rPr>
          <w:rFonts w:cs="Times New Roman"/>
          <w:sz w:val="24"/>
          <w:szCs w:val="24"/>
          <w:u w:val="single"/>
        </w:rPr>
        <w:t>.)</w:t>
      </w:r>
      <w:r w:rsidRPr="00A308B5">
        <w:rPr>
          <w:rFonts w:cs="Times New Roman"/>
          <w:sz w:val="24"/>
          <w:szCs w:val="24"/>
        </w:rPr>
        <w:t>.</w:t>
      </w:r>
    </w:p>
    <w:p w:rsidR="00A308B5" w:rsidRPr="00A308B5" w:rsidRDefault="00A308B5" w:rsidP="00A308B5">
      <w:pPr>
        <w:rPr>
          <w:rFonts w:cs="Times New Roman"/>
          <w:sz w:val="24"/>
          <w:szCs w:val="24"/>
        </w:rPr>
      </w:pPr>
    </w:p>
    <w:p w:rsidR="00A308B5" w:rsidRPr="00A308B5" w:rsidRDefault="00A308B5" w:rsidP="00A308B5">
      <w:pPr>
        <w:rPr>
          <w:rFonts w:cs="Times New Roman"/>
          <w:sz w:val="24"/>
          <w:szCs w:val="24"/>
        </w:rPr>
      </w:pPr>
    </w:p>
    <w:p w:rsidR="00A308B5" w:rsidRPr="00A308B5" w:rsidRDefault="00A308B5" w:rsidP="00A308B5">
      <w:pPr>
        <w:pStyle w:val="ListParagraph"/>
        <w:numPr>
          <w:ilvl w:val="0"/>
          <w:numId w:val="3"/>
        </w:numPr>
        <w:rPr>
          <w:rFonts w:ascii="Times New Roman" w:hAnsi="Times New Roman" w:cs="Times New Roman"/>
          <w:sz w:val="24"/>
          <w:szCs w:val="24"/>
          <w:u w:val="single"/>
        </w:rPr>
      </w:pPr>
      <w:r w:rsidRPr="00A308B5">
        <w:rPr>
          <w:rFonts w:ascii="Times New Roman" w:hAnsi="Times New Roman" w:cs="Times New Roman"/>
          <w:sz w:val="24"/>
          <w:szCs w:val="24"/>
          <w:u w:val="single"/>
        </w:rPr>
        <w:t>Jautājums:</w:t>
      </w:r>
    </w:p>
    <w:p w:rsidR="00A308B5" w:rsidRPr="00A308B5" w:rsidRDefault="00A308B5" w:rsidP="00A308B5">
      <w:pPr>
        <w:rPr>
          <w:rFonts w:cs="Times New Roman"/>
          <w:sz w:val="24"/>
          <w:szCs w:val="24"/>
        </w:rPr>
      </w:pPr>
    </w:p>
    <w:p w:rsidR="00A308B5" w:rsidRPr="00A308B5" w:rsidRDefault="00A308B5" w:rsidP="00A308B5">
      <w:pPr>
        <w:rPr>
          <w:rFonts w:cs="Times New Roman"/>
          <w:sz w:val="24"/>
          <w:szCs w:val="24"/>
        </w:rPr>
      </w:pPr>
      <w:r w:rsidRPr="00A308B5">
        <w:rPr>
          <w:rFonts w:cs="Times New Roman"/>
          <w:sz w:val="24"/>
          <w:szCs w:val="24"/>
        </w:rPr>
        <w:t xml:space="preserve">Vēl gribēju vērst Jūsu uzmanību, ka atbilstoši Vispārīgās datu aizsardzības regulas 37.pantam, ja tiek apstrādāti dati par sodāmību, tad obligāti jābūt norīkotam datu aizsardzības speciālistam. (Fizisko personu datu aizsardzības likums zaudē spēku 24.05. plkst. 24.00.  Savukārt, Datu Valsts Inspekcija ir skaidrojusi, ka reģistrēs tikai apliecības ieguvušos datu aizsardzības speciālistus- tos, kas sekmīgi nokārtojuši eksāmenu un ir tiesīgi sniegt datu aizsardzības speciālista pakalpojumus. Kas notiek tad, ja Pretendentam piešķir </w:t>
      </w:r>
      <w:proofErr w:type="spellStart"/>
      <w:r w:rsidRPr="00A308B5">
        <w:rPr>
          <w:rFonts w:cs="Times New Roman"/>
          <w:sz w:val="24"/>
          <w:szCs w:val="24"/>
        </w:rPr>
        <w:t>līgumslēgšanas</w:t>
      </w:r>
      <w:proofErr w:type="spellEnd"/>
      <w:r w:rsidRPr="00A308B5">
        <w:rPr>
          <w:rFonts w:cs="Times New Roman"/>
          <w:sz w:val="24"/>
          <w:szCs w:val="24"/>
        </w:rPr>
        <w:t xml:space="preserve"> </w:t>
      </w:r>
      <w:r w:rsidRPr="00A308B5">
        <w:rPr>
          <w:rFonts w:cs="Times New Roman"/>
          <w:sz w:val="24"/>
          <w:szCs w:val="24"/>
        </w:rPr>
        <w:lastRenderedPageBreak/>
        <w:t>tiesības, bet datu aizsardzības speciālista viņam nav? Vai jau iesniedzot Pretendenta pieteikumu dalībai iepirkumā ir jāpievieno datu aizsardzības speciālista apliecība?</w:t>
      </w:r>
    </w:p>
    <w:p w:rsidR="00A308B5" w:rsidRPr="00A308B5" w:rsidRDefault="00A308B5" w:rsidP="00A308B5">
      <w:pPr>
        <w:rPr>
          <w:rFonts w:cs="Times New Roman"/>
          <w:sz w:val="24"/>
          <w:szCs w:val="24"/>
        </w:rPr>
      </w:pPr>
    </w:p>
    <w:p w:rsidR="00A308B5" w:rsidRPr="00A308B5" w:rsidRDefault="00A308B5" w:rsidP="00A308B5">
      <w:pPr>
        <w:rPr>
          <w:rFonts w:cs="Times New Roman"/>
          <w:sz w:val="24"/>
          <w:szCs w:val="24"/>
        </w:rPr>
      </w:pPr>
    </w:p>
    <w:p w:rsidR="00A308B5" w:rsidRPr="00A308B5" w:rsidRDefault="00A308B5" w:rsidP="00A308B5">
      <w:pPr>
        <w:rPr>
          <w:rFonts w:cs="Times New Roman"/>
          <w:sz w:val="24"/>
          <w:szCs w:val="24"/>
          <w:u w:val="single"/>
        </w:rPr>
      </w:pPr>
      <w:r w:rsidRPr="00A308B5">
        <w:rPr>
          <w:rFonts w:cs="Times New Roman"/>
          <w:sz w:val="24"/>
          <w:szCs w:val="24"/>
          <w:u w:val="single"/>
        </w:rPr>
        <w:t xml:space="preserve">Atbilde: </w:t>
      </w:r>
    </w:p>
    <w:p w:rsidR="00A308B5" w:rsidRPr="00A308B5" w:rsidRDefault="00A308B5" w:rsidP="00A308B5">
      <w:pPr>
        <w:rPr>
          <w:rFonts w:cs="Times New Roman"/>
          <w:sz w:val="24"/>
          <w:szCs w:val="24"/>
        </w:rPr>
      </w:pPr>
    </w:p>
    <w:p w:rsidR="00A308B5" w:rsidRPr="00A308B5" w:rsidRDefault="00A308B5" w:rsidP="00A308B5">
      <w:pPr>
        <w:rPr>
          <w:rFonts w:cs="Times New Roman"/>
          <w:sz w:val="24"/>
          <w:szCs w:val="24"/>
          <w:lang w:eastAsia="lv-LV"/>
        </w:rPr>
      </w:pPr>
      <w:r w:rsidRPr="00A308B5">
        <w:rPr>
          <w:rFonts w:cs="Times New Roman"/>
          <w:sz w:val="24"/>
          <w:szCs w:val="24"/>
        </w:rPr>
        <w:t xml:space="preserve">Saskaņā ar iepirkuma Nolikuma 2.2.1.punktu tabulā 1.3.punktu: </w:t>
      </w:r>
      <w:r w:rsidRPr="00A308B5">
        <w:rPr>
          <w:rFonts w:cs="Times New Roman"/>
          <w:sz w:val="24"/>
          <w:szCs w:val="24"/>
          <w:u w:val="single"/>
          <w:lang w:eastAsia="lv-LV"/>
        </w:rPr>
        <w:t>Pretendentam jāiesniedz šādi dokumenti</w:t>
      </w:r>
      <w:r w:rsidRPr="00A308B5">
        <w:rPr>
          <w:rFonts w:cs="Times New Roman"/>
          <w:sz w:val="24"/>
          <w:szCs w:val="24"/>
          <w:lang w:eastAsia="lv-LV"/>
        </w:rPr>
        <w:t>:</w:t>
      </w:r>
    </w:p>
    <w:p w:rsidR="00A308B5" w:rsidRPr="00A308B5" w:rsidRDefault="00A308B5" w:rsidP="00A308B5">
      <w:pPr>
        <w:rPr>
          <w:rFonts w:cs="Times New Roman"/>
          <w:sz w:val="24"/>
          <w:szCs w:val="24"/>
          <w:lang w:eastAsia="lv-LV"/>
        </w:rPr>
      </w:pPr>
    </w:p>
    <w:tbl>
      <w:tblPr>
        <w:tblW w:w="0" w:type="auto"/>
        <w:tblInd w:w="108" w:type="dxa"/>
        <w:tblCellMar>
          <w:left w:w="0" w:type="dxa"/>
          <w:right w:w="0" w:type="dxa"/>
        </w:tblCellMar>
        <w:tblLook w:val="04A0" w:firstRow="1" w:lastRow="0" w:firstColumn="1" w:lastColumn="0" w:noHBand="0" w:noVBand="1"/>
      </w:tblPr>
      <w:tblGrid>
        <w:gridCol w:w="1296"/>
        <w:gridCol w:w="5081"/>
        <w:gridCol w:w="2566"/>
      </w:tblGrid>
      <w:tr w:rsidR="00A308B5" w:rsidRPr="00A308B5" w:rsidTr="00A308B5">
        <w:trPr>
          <w:trHeight w:val="1441"/>
        </w:trPr>
        <w:tc>
          <w:tcPr>
            <w:tcW w:w="5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308B5" w:rsidRPr="00A308B5" w:rsidRDefault="00A308B5">
            <w:pPr>
              <w:spacing w:line="252" w:lineRule="auto"/>
              <w:ind w:right="-17"/>
              <w:jc w:val="center"/>
              <w:rPr>
                <w:rFonts w:cs="Times New Roman"/>
                <w:sz w:val="24"/>
                <w:szCs w:val="24"/>
                <w:lang w:eastAsia="lv-LV"/>
              </w:rPr>
            </w:pPr>
            <w:r w:rsidRPr="00A308B5">
              <w:rPr>
                <w:rFonts w:cs="Times New Roman"/>
                <w:sz w:val="24"/>
                <w:szCs w:val="24"/>
                <w:lang w:eastAsia="lv-LV"/>
              </w:rPr>
              <w:t>1.3.</w:t>
            </w:r>
          </w:p>
        </w:tc>
        <w:tc>
          <w:tcPr>
            <w:tcW w:w="55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308B5" w:rsidRPr="00A308B5" w:rsidRDefault="00A308B5" w:rsidP="00B42EF0">
            <w:pPr>
              <w:spacing w:line="252" w:lineRule="auto"/>
              <w:ind w:right="-17"/>
              <w:rPr>
                <w:rFonts w:cs="Times New Roman"/>
                <w:sz w:val="24"/>
                <w:szCs w:val="24"/>
              </w:rPr>
            </w:pPr>
            <w:r w:rsidRPr="00A308B5">
              <w:rPr>
                <w:rFonts w:cs="Times New Roman"/>
                <w:sz w:val="24"/>
                <w:szCs w:val="24"/>
              </w:rPr>
              <w:t>apliecinājums, ka Pretendents uz  pakalpojuma uzsākšanas brīdi būs reģistrējis personas datu apstrādi Datu valsts inspekcijā vai norīkojis fizisko personu — datu aizsardzības speciālistu (saskaņā ar Fizisko personu datu aizsardzības likuma 21.</w:t>
            </w:r>
            <w:r w:rsidRPr="00A308B5">
              <w:rPr>
                <w:rFonts w:cs="Times New Roman"/>
                <w:sz w:val="24"/>
                <w:szCs w:val="24"/>
                <w:vertAlign w:val="superscript"/>
              </w:rPr>
              <w:t>1</w:t>
            </w:r>
            <w:r w:rsidRPr="00A308B5">
              <w:rPr>
                <w:rFonts w:cs="Times New Roman"/>
                <w:sz w:val="24"/>
                <w:szCs w:val="24"/>
              </w:rPr>
              <w:t xml:space="preserve"> pantu), lai nodrošinātu fizisko personas datu apstrādi saskaņā ar Fizisko personu datu aizsardzības likumu</w:t>
            </w:r>
          </w:p>
        </w:tc>
        <w:tc>
          <w:tcPr>
            <w:tcW w:w="270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308B5" w:rsidRPr="00A308B5" w:rsidRDefault="00A308B5">
            <w:pPr>
              <w:spacing w:line="252" w:lineRule="auto"/>
              <w:ind w:right="-17"/>
              <w:rPr>
                <w:rFonts w:cs="Times New Roman"/>
                <w:sz w:val="24"/>
                <w:szCs w:val="24"/>
                <w:lang w:eastAsia="lv-LV"/>
              </w:rPr>
            </w:pPr>
            <w:r w:rsidRPr="00A308B5">
              <w:rPr>
                <w:rFonts w:cs="Times New Roman"/>
                <w:sz w:val="24"/>
                <w:szCs w:val="24"/>
                <w:lang w:eastAsia="lv-LV"/>
              </w:rPr>
              <w:t>saskaņā ar 4.pielikumu Pieteikums</w:t>
            </w:r>
          </w:p>
        </w:tc>
        <w:bookmarkStart w:id="0" w:name="_GoBack"/>
        <w:bookmarkEnd w:id="0"/>
      </w:tr>
    </w:tbl>
    <w:p w:rsidR="00A308B5" w:rsidRPr="00A308B5" w:rsidRDefault="00A308B5" w:rsidP="00A308B5">
      <w:pPr>
        <w:rPr>
          <w:rFonts w:cs="Times New Roman"/>
          <w:sz w:val="24"/>
          <w:szCs w:val="24"/>
        </w:rPr>
      </w:pPr>
    </w:p>
    <w:p w:rsidR="00A308B5" w:rsidRPr="00A308B5" w:rsidRDefault="00A308B5" w:rsidP="00A308B5">
      <w:pPr>
        <w:rPr>
          <w:rFonts w:cs="Times New Roman"/>
          <w:sz w:val="24"/>
          <w:szCs w:val="24"/>
        </w:rPr>
      </w:pPr>
    </w:p>
    <w:p w:rsidR="00A308B5" w:rsidRPr="00A308B5" w:rsidRDefault="00A308B5" w:rsidP="00A308B5">
      <w:pPr>
        <w:rPr>
          <w:rFonts w:cs="Times New Roman"/>
          <w:sz w:val="24"/>
          <w:szCs w:val="24"/>
        </w:rPr>
      </w:pPr>
      <w:r w:rsidRPr="00A308B5">
        <w:rPr>
          <w:rFonts w:cs="Times New Roman"/>
          <w:sz w:val="24"/>
          <w:szCs w:val="24"/>
        </w:rPr>
        <w:t xml:space="preserve">Kā izriet no minētā, Pretendentam (saskaņā ar iepirkuma Nolikuma 4.pielikumā pievienoto formu </w:t>
      </w:r>
      <w:r w:rsidR="00970BA1" w:rsidRPr="00A308B5">
        <w:rPr>
          <w:rFonts w:eastAsia="Times New Roman" w:cs="Times New Roman"/>
          <w:sz w:val="24"/>
          <w:szCs w:val="24"/>
          <w:lang w:eastAsia="lv-LV"/>
        </w:rPr>
        <w:t>"</w:t>
      </w:r>
      <w:r w:rsidRPr="00A308B5">
        <w:rPr>
          <w:rFonts w:cs="Times New Roman"/>
          <w:sz w:val="24"/>
          <w:szCs w:val="24"/>
        </w:rPr>
        <w:t>Pieteikums</w:t>
      </w:r>
      <w:r w:rsidR="00970BA1" w:rsidRPr="00A308B5">
        <w:rPr>
          <w:rFonts w:eastAsia="Times New Roman" w:cs="Times New Roman"/>
          <w:sz w:val="24"/>
          <w:szCs w:val="24"/>
          <w:lang w:eastAsia="lv-LV"/>
        </w:rPr>
        <w:t>"</w:t>
      </w:r>
      <w:r w:rsidRPr="00A308B5">
        <w:rPr>
          <w:rFonts w:cs="Times New Roman"/>
          <w:sz w:val="24"/>
          <w:szCs w:val="24"/>
        </w:rPr>
        <w:t xml:space="preserve">) </w:t>
      </w:r>
      <w:r w:rsidRPr="00A308B5">
        <w:rPr>
          <w:rFonts w:cs="Times New Roman"/>
          <w:sz w:val="24"/>
          <w:szCs w:val="24"/>
          <w:u w:val="single"/>
        </w:rPr>
        <w:t>jāapliecina, ka uz pakalpojuma uzsākšanas brīdi</w:t>
      </w:r>
      <w:r w:rsidRPr="00A308B5">
        <w:rPr>
          <w:rFonts w:cs="Times New Roman"/>
          <w:sz w:val="24"/>
          <w:szCs w:val="24"/>
        </w:rPr>
        <w:t xml:space="preserve"> tas būs vai nu (jāizpildās viens no diviem norādītajiem nosacījumiem): 1) reģistrējis personas datu apstrādi Datu valsts inspekcijā </w:t>
      </w:r>
      <w:r w:rsidRPr="00A308B5">
        <w:rPr>
          <w:rFonts w:cs="Times New Roman"/>
          <w:sz w:val="24"/>
          <w:szCs w:val="24"/>
          <w:u w:val="single"/>
        </w:rPr>
        <w:t>vai</w:t>
      </w:r>
      <w:r w:rsidRPr="00A308B5">
        <w:rPr>
          <w:rFonts w:cs="Times New Roman"/>
          <w:sz w:val="24"/>
          <w:szCs w:val="24"/>
        </w:rPr>
        <w:t xml:space="preserve"> 2) norīkojis fizisko personu — datu aizsardzības speciālistu (saskaņā ar Fizisko personu datu aizsardzības likuma 21.</w:t>
      </w:r>
      <w:r w:rsidRPr="00A308B5">
        <w:rPr>
          <w:rFonts w:cs="Times New Roman"/>
          <w:sz w:val="24"/>
          <w:szCs w:val="24"/>
          <w:vertAlign w:val="superscript"/>
        </w:rPr>
        <w:t>1</w:t>
      </w:r>
      <w:r w:rsidRPr="00A308B5">
        <w:rPr>
          <w:rFonts w:cs="Times New Roman"/>
          <w:sz w:val="24"/>
          <w:szCs w:val="24"/>
        </w:rPr>
        <w:t xml:space="preserve"> pantu). Līdz ar to atbilde uz jautājumu ir nē, Pretendentam, iesniedzot pieteikumu dalībai iepirkumā nav jāpievieno datu aizsardzības speciālista apliecība, bet jāiesniedz Pieteikums ar </w:t>
      </w:r>
      <w:r w:rsidRPr="00A308B5">
        <w:rPr>
          <w:rFonts w:cs="Times New Roman"/>
          <w:sz w:val="24"/>
          <w:szCs w:val="24"/>
          <w:u w:val="single"/>
        </w:rPr>
        <w:t>apliecinājumu</w:t>
      </w:r>
      <w:r w:rsidRPr="00A308B5">
        <w:rPr>
          <w:rFonts w:cs="Times New Roman"/>
          <w:sz w:val="24"/>
          <w:szCs w:val="24"/>
        </w:rPr>
        <w:t xml:space="preserve"> par to, ka viņam būs šāds speciālists </w:t>
      </w:r>
      <w:r w:rsidRPr="00A308B5">
        <w:rPr>
          <w:rFonts w:cs="Times New Roman"/>
          <w:sz w:val="24"/>
          <w:szCs w:val="24"/>
          <w:u w:val="single"/>
        </w:rPr>
        <w:t>vai</w:t>
      </w:r>
      <w:r w:rsidRPr="00A308B5">
        <w:rPr>
          <w:rFonts w:cs="Times New Roman"/>
          <w:sz w:val="24"/>
          <w:szCs w:val="24"/>
        </w:rPr>
        <w:t xml:space="preserve"> viņš būs reģistrējis personas datu apstrādi uz  pakalpojuma uzsākšanas brīdi.</w:t>
      </w:r>
    </w:p>
    <w:p w:rsidR="00A308B5" w:rsidRPr="00A308B5" w:rsidRDefault="00A308B5" w:rsidP="00A308B5">
      <w:pPr>
        <w:rPr>
          <w:rFonts w:cs="Times New Roman"/>
          <w:sz w:val="24"/>
          <w:szCs w:val="24"/>
        </w:rPr>
      </w:pPr>
    </w:p>
    <w:p w:rsidR="00A308B5" w:rsidRPr="00A308B5" w:rsidRDefault="00A308B5" w:rsidP="00A308B5">
      <w:pPr>
        <w:ind w:firstLine="0"/>
        <w:rPr>
          <w:rFonts w:cs="Times New Roman"/>
          <w:sz w:val="24"/>
          <w:szCs w:val="24"/>
        </w:rPr>
      </w:pPr>
    </w:p>
    <w:sectPr w:rsidR="00A308B5" w:rsidRPr="00A308B5" w:rsidSect="00836EFC">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47648"/>
    <w:multiLevelType w:val="hybridMultilevel"/>
    <w:tmpl w:val="3462DD7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2F4B080D"/>
    <w:multiLevelType w:val="hybridMultilevel"/>
    <w:tmpl w:val="47EA2D00"/>
    <w:lvl w:ilvl="0" w:tplc="5C28D4D4">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3F031054"/>
    <w:multiLevelType w:val="hybridMultilevel"/>
    <w:tmpl w:val="B1349FB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EFC"/>
    <w:rsid w:val="002F1B91"/>
    <w:rsid w:val="003753FD"/>
    <w:rsid w:val="00430FAE"/>
    <w:rsid w:val="005203E7"/>
    <w:rsid w:val="00836EFC"/>
    <w:rsid w:val="008E3AEB"/>
    <w:rsid w:val="00970BA1"/>
    <w:rsid w:val="00A308B5"/>
    <w:rsid w:val="00A8368C"/>
    <w:rsid w:val="00AF4705"/>
    <w:rsid w:val="00B42EF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F7789B-A614-4697-8AFC-2D6D0944D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EFC"/>
    <w:pPr>
      <w:spacing w:line="240" w:lineRule="auto"/>
      <w:ind w:firstLine="720"/>
      <w:jc w:val="both"/>
    </w:pPr>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6EFC"/>
    <w:pPr>
      <w:spacing w:after="0"/>
      <w:ind w:left="720" w:firstLine="0"/>
      <w:jc w:val="left"/>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385001">
      <w:bodyDiv w:val="1"/>
      <w:marLeft w:val="0"/>
      <w:marRight w:val="0"/>
      <w:marTop w:val="0"/>
      <w:marBottom w:val="0"/>
      <w:divBdr>
        <w:top w:val="none" w:sz="0" w:space="0" w:color="auto"/>
        <w:left w:val="none" w:sz="0" w:space="0" w:color="auto"/>
        <w:bottom w:val="none" w:sz="0" w:space="0" w:color="auto"/>
        <w:right w:val="none" w:sz="0" w:space="0" w:color="auto"/>
      </w:divBdr>
    </w:div>
    <w:div w:id="953825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2068</Words>
  <Characters>1180</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Una Asarina</dc:creator>
  <cp:keywords/>
  <dc:description/>
  <cp:lastModifiedBy>Una Asarina</cp:lastModifiedBy>
  <cp:revision>5</cp:revision>
  <dcterms:created xsi:type="dcterms:W3CDTF">2018-04-19T10:44:00Z</dcterms:created>
  <dcterms:modified xsi:type="dcterms:W3CDTF">2018-04-19T11:03:00Z</dcterms:modified>
</cp:coreProperties>
</file>