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F8" w:rsidRPr="00956343" w:rsidRDefault="00F730A6">
      <w:pPr>
        <w:pStyle w:val="Body"/>
        <w:spacing w:after="0" w:line="240" w:lineRule="auto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956343"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554</wp:posOffset>
            </wp:positionV>
            <wp:extent cx="7999143" cy="1051316"/>
            <wp:effectExtent l="0" t="0" r="1905" b="0"/>
            <wp:wrapTight wrapText="bothSides">
              <wp:wrapPolygon edited="0">
                <wp:start x="0" y="0"/>
                <wp:lineTo x="0" y="21143"/>
                <wp:lineTo x="21554" y="21143"/>
                <wp:lineTo x="215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9143" cy="105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117" w:rsidRPr="00956343">
        <w:rPr>
          <w:rFonts w:ascii="Arial Narrow" w:hAnsi="Arial Narrow"/>
          <w:sz w:val="24"/>
          <w:szCs w:val="24"/>
        </w:rPr>
        <w:t>Informācija plašsaziņas līdzekļiem</w:t>
      </w:r>
    </w:p>
    <w:p w:rsidR="007410F8" w:rsidRPr="00956343" w:rsidRDefault="002A1117">
      <w:pPr>
        <w:pStyle w:val="Body"/>
        <w:spacing w:after="0" w:line="240" w:lineRule="auto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956343">
        <w:rPr>
          <w:rFonts w:ascii="Arial Narrow" w:hAnsi="Arial Narrow"/>
          <w:sz w:val="24"/>
          <w:szCs w:val="24"/>
        </w:rPr>
        <w:t>2017. gada 8. decembrī</w:t>
      </w:r>
    </w:p>
    <w:p w:rsidR="007410F8" w:rsidRPr="00956343" w:rsidRDefault="007410F8">
      <w:pPr>
        <w:pStyle w:val="Body"/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7410F8" w:rsidRPr="00956343" w:rsidRDefault="002A1117">
      <w:pPr>
        <w:pStyle w:val="Body"/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956343">
        <w:rPr>
          <w:rFonts w:ascii="Arial Narrow" w:hAnsi="Arial Narrow"/>
          <w:b/>
          <w:bCs/>
          <w:sz w:val="24"/>
          <w:szCs w:val="24"/>
        </w:rPr>
        <w:t xml:space="preserve">Notiks Ieslodzījuma vietu pārvaldes un Valsts probācijas dienesta </w:t>
      </w:r>
      <w:bookmarkStart w:id="0" w:name="_GoBack"/>
      <w:bookmarkEnd w:id="0"/>
    </w:p>
    <w:p w:rsidR="007410F8" w:rsidRPr="00956343" w:rsidRDefault="002A1117">
      <w:pPr>
        <w:pStyle w:val="Body"/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956343">
        <w:rPr>
          <w:rFonts w:ascii="Arial Narrow" w:hAnsi="Arial Narrow"/>
          <w:b/>
          <w:bCs/>
          <w:sz w:val="24"/>
          <w:szCs w:val="24"/>
        </w:rPr>
        <w:t>brīvprātīgajiem veltīta konference</w:t>
      </w:r>
    </w:p>
    <w:p w:rsidR="007410F8" w:rsidRPr="00956343" w:rsidRDefault="007410F8">
      <w:pPr>
        <w:pStyle w:val="Body"/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7410F8" w:rsidRPr="00956343" w:rsidRDefault="002A1117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956343">
        <w:rPr>
          <w:rFonts w:ascii="Arial Narrow" w:hAnsi="Arial Narrow"/>
          <w:b/>
          <w:bCs/>
          <w:sz w:val="24"/>
          <w:szCs w:val="24"/>
        </w:rPr>
        <w:t xml:space="preserve">Atzīmējot Apvienoto Nāciju Organizācijas (ANO) Starptautisko Brīvprātīgā darba dienu </w:t>
      </w:r>
      <w:r w:rsidRPr="00956343">
        <w:rPr>
          <w:rFonts w:ascii="Arial Narrow" w:hAnsi="Arial Narrow"/>
          <w:b/>
          <w:bCs/>
          <w:sz w:val="24"/>
          <w:szCs w:val="24"/>
          <w:shd w:val="clear" w:color="auto" w:fill="FFFFFF"/>
        </w:rPr>
        <w:t>ekonomiskajai un sociālajai attīstībai</w:t>
      </w:r>
      <w:r w:rsidRPr="00956343">
        <w:rPr>
          <w:rFonts w:ascii="Arial Narrow" w:hAnsi="Arial Narrow"/>
          <w:b/>
          <w:bCs/>
          <w:sz w:val="24"/>
          <w:szCs w:val="24"/>
        </w:rPr>
        <w:t xml:space="preserve">, šī gada 8. decembrī viesnīcā </w:t>
      </w:r>
      <w:r w:rsidR="00F50BA7" w:rsidRPr="00956343">
        <w:rPr>
          <w:rFonts w:ascii="Arial Narrow" w:hAnsi="Arial Narrow"/>
          <w:b/>
          <w:bCs/>
          <w:i/>
          <w:iCs/>
          <w:sz w:val="24"/>
          <w:szCs w:val="24"/>
        </w:rPr>
        <w:t>Riga Mercure Center</w:t>
      </w:r>
      <w:r w:rsidRPr="00956343">
        <w:rPr>
          <w:rFonts w:ascii="Arial Narrow" w:hAnsi="Arial Narrow"/>
          <w:b/>
          <w:bCs/>
          <w:i/>
          <w:iCs/>
          <w:sz w:val="24"/>
          <w:szCs w:val="24"/>
        </w:rPr>
        <w:t xml:space="preserve"> Hotel</w:t>
      </w:r>
      <w:r w:rsidRPr="00956343">
        <w:rPr>
          <w:rFonts w:ascii="Arial Narrow" w:hAnsi="Arial Narrow"/>
          <w:b/>
          <w:bCs/>
          <w:sz w:val="24"/>
          <w:szCs w:val="24"/>
        </w:rPr>
        <w:t xml:space="preserve"> notiks Ieslodzījuma vietu pārvaldes (IeVP) un Valsts probācijas dienesta (VPD) brīvprātīgajiem veltīta konference </w:t>
      </w:r>
      <w:r w:rsidRPr="00956343">
        <w:rPr>
          <w:rFonts w:ascii="Arial Narrow" w:hAnsi="Arial Narrow"/>
          <w:b/>
          <w:bCs/>
          <w:i/>
          <w:iCs/>
          <w:sz w:val="24"/>
          <w:szCs w:val="24"/>
          <w:shd w:val="clear" w:color="auto" w:fill="FFFFFF"/>
        </w:rPr>
        <w:t>"Brīvprātīgi par drošāku sabiedrī</w:t>
      </w:r>
      <w:r w:rsidR="00F50BA7" w:rsidRPr="00956343">
        <w:rPr>
          <w:rFonts w:ascii="Arial Narrow" w:hAnsi="Arial Narrow"/>
          <w:b/>
          <w:bCs/>
          <w:i/>
          <w:iCs/>
          <w:sz w:val="24"/>
          <w:szCs w:val="24"/>
          <w:shd w:val="clear" w:color="auto" w:fill="FFFFFF"/>
        </w:rPr>
        <w:t xml:space="preserve">bu </w:t>
      </w:r>
      <w:r w:rsidR="00956343">
        <w:rPr>
          <w:rFonts w:ascii="Arial Narrow" w:hAnsi="Arial Narrow"/>
          <w:b/>
          <w:bCs/>
          <w:i/>
          <w:iCs/>
          <w:sz w:val="24"/>
          <w:szCs w:val="24"/>
          <w:shd w:val="clear" w:color="auto" w:fill="FFFFFF"/>
        </w:rPr>
        <w:t>–</w:t>
      </w:r>
      <w:r w:rsidR="00F50BA7" w:rsidRPr="00956343">
        <w:rPr>
          <w:rFonts w:ascii="Arial Narrow" w:hAnsi="Arial Narrow"/>
          <w:b/>
          <w:bCs/>
          <w:i/>
          <w:iCs/>
          <w:sz w:val="24"/>
          <w:szCs w:val="24"/>
          <w:shd w:val="clear" w:color="auto" w:fill="FFFFFF"/>
        </w:rPr>
        <w:t xml:space="preserve"> s</w:t>
      </w:r>
      <w:r w:rsidRPr="00956343">
        <w:rPr>
          <w:rFonts w:ascii="Arial Narrow" w:hAnsi="Arial Narrow"/>
          <w:b/>
          <w:bCs/>
          <w:i/>
          <w:iCs/>
          <w:sz w:val="24"/>
          <w:szCs w:val="24"/>
          <w:shd w:val="clear" w:color="auto" w:fill="FFFFFF"/>
        </w:rPr>
        <w:t>askarsmes ceļvedis"</w:t>
      </w:r>
      <w:r w:rsidRPr="00956343">
        <w:rPr>
          <w:rFonts w:ascii="Arial Narrow" w:hAnsi="Arial Narrow"/>
          <w:b/>
          <w:bCs/>
          <w:sz w:val="24"/>
          <w:szCs w:val="24"/>
        </w:rPr>
        <w:t>.</w:t>
      </w:r>
    </w:p>
    <w:p w:rsidR="007410F8" w:rsidRPr="00956343" w:rsidRDefault="007410F8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7410F8" w:rsidRPr="00956343" w:rsidRDefault="002A1117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956343">
        <w:rPr>
          <w:rFonts w:ascii="Arial Narrow" w:hAnsi="Arial Narrow"/>
          <w:b/>
          <w:bCs/>
          <w:sz w:val="24"/>
          <w:szCs w:val="24"/>
        </w:rPr>
        <w:t>Ikviens noziedzīgais nodarījums, kas vērsts pret konkrētu indivīdu, ietekmē visu sabiedrību kopumā. Brīvprātīgo iesaiste noziedzības prevencijā ir būtisks resurss drošākas sabiedrības veidošanā</w:t>
      </w:r>
      <w:r w:rsidRPr="00956343">
        <w:rPr>
          <w:color w:val="1F497D"/>
          <w:u w:color="1F497D"/>
        </w:rPr>
        <w:t xml:space="preserve"> </w:t>
      </w:r>
      <w:r w:rsidRPr="00956343">
        <w:rPr>
          <w:rFonts w:ascii="Arial Narrow" w:hAnsi="Arial Narrow"/>
          <w:b/>
          <w:bCs/>
          <w:sz w:val="24"/>
          <w:szCs w:val="24"/>
        </w:rPr>
        <w:t>un sekmē noziedzīgu nodarījumu izdarījušo personu efektīvu reintegrāciju. Brīvprātīgā darba veicēji ir patiesi entuziasti, kuri apzinās atbildību par notiekošajiem procesiem sabiedrībā un ir gatavi aktīvi līdzdarboties, lai veidotu drošāku sabiedrību.</w:t>
      </w:r>
    </w:p>
    <w:p w:rsidR="007410F8" w:rsidRPr="00956343" w:rsidRDefault="007410F8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7410F8" w:rsidRPr="00956343" w:rsidRDefault="002A1117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  <w:shd w:val="clear" w:color="auto" w:fill="FFFFFF"/>
        </w:rPr>
      </w:pPr>
      <w:r w:rsidRPr="00956343">
        <w:rPr>
          <w:rFonts w:ascii="Arial Narrow" w:hAnsi="Arial Narrow"/>
          <w:sz w:val="24"/>
          <w:szCs w:val="24"/>
          <w:shd w:val="clear" w:color="auto" w:fill="FFFFFF"/>
        </w:rPr>
        <w:t>Konferencē uzrunas teiks 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>Tieslietu ministrs </w:t>
      </w:r>
      <w:r w:rsidRPr="00956343">
        <w:rPr>
          <w:rFonts w:ascii="Arial Narrow" w:hAnsi="Arial Narrow"/>
          <w:b/>
          <w:sz w:val="24"/>
          <w:szCs w:val="24"/>
          <w:shd w:val="clear" w:color="auto" w:fill="FFFFFF"/>
        </w:rPr>
        <w:t>Dzintars Rasnačs</w:t>
      </w:r>
      <w:r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, 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IeVP priekšniece ģenerāle </w:t>
      </w:r>
      <w:r w:rsidRPr="00956343">
        <w:rPr>
          <w:rFonts w:ascii="Arial Narrow" w:hAnsi="Arial Narrow"/>
          <w:b/>
          <w:sz w:val="24"/>
          <w:szCs w:val="24"/>
          <w:shd w:val="clear" w:color="auto" w:fill="FFFFFF"/>
        </w:rPr>
        <w:t>Ilona Spure</w:t>
      </w:r>
      <w:r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, 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VPD vadītājs </w:t>
      </w:r>
      <w:r w:rsidRPr="00956343">
        <w:rPr>
          <w:rFonts w:ascii="Arial Narrow" w:hAnsi="Arial Narrow"/>
          <w:b/>
          <w:sz w:val="24"/>
          <w:szCs w:val="24"/>
          <w:shd w:val="clear" w:color="auto" w:fill="FFFFFF"/>
        </w:rPr>
        <w:t>Mihails Papsujevičs</w:t>
      </w:r>
      <w:r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, 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Katoļu priesteris, Kalna svētību kopienas kapelāns </w:t>
      </w:r>
      <w:r w:rsidRPr="00956343">
        <w:rPr>
          <w:rFonts w:ascii="Arial Narrow" w:hAnsi="Arial Narrow"/>
          <w:b/>
          <w:sz w:val="24"/>
          <w:szCs w:val="24"/>
          <w:shd w:val="clear" w:color="auto" w:fill="FFFFFF"/>
        </w:rPr>
        <w:t>Andrejs Mediņš</w:t>
      </w:r>
      <w:r w:rsidRPr="00956343">
        <w:rPr>
          <w:rFonts w:ascii="Arial Narrow" w:hAnsi="Arial Narrow"/>
          <w:sz w:val="24"/>
          <w:szCs w:val="24"/>
          <w:shd w:val="clear" w:color="auto" w:fill="FFFFFF"/>
        </w:rPr>
        <w:t>,</w:t>
      </w:r>
      <w:r w:rsidR="00956343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Dakteris Klauns </w:t>
      </w:r>
      <w:r w:rsidRPr="00956343">
        <w:rPr>
          <w:rFonts w:ascii="Arial Narrow" w:hAnsi="Arial Narrow"/>
          <w:b/>
          <w:sz w:val="24"/>
          <w:szCs w:val="24"/>
          <w:shd w:val="clear" w:color="auto" w:fill="FFFFFF"/>
        </w:rPr>
        <w:t>Raimonds Jirgensons</w:t>
      </w:r>
      <w:r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, 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Nodarbinātības valsts aģentūras projekta </w:t>
      </w:r>
      <w:hyperlink r:id="rId7" w:history="1">
        <w:r w:rsidR="00CC6A63" w:rsidRPr="00956343">
          <w:rPr>
            <w:rStyle w:val="Hyperlink"/>
            <w:rFonts w:ascii="Arial Narrow" w:hAnsi="Arial Narrow"/>
            <w:color w:val="2F5496" w:themeColor="accent1" w:themeShade="BF"/>
            <w:sz w:val="24"/>
            <w:szCs w:val="24"/>
            <w:u w:color="0563C1"/>
            <w:shd w:val="clear" w:color="auto" w:fill="FFFFFF"/>
          </w:rPr>
          <w:t>www.brīvprātīgie.l</w:t>
        </w:r>
        <w:r w:rsidR="00E70EAA" w:rsidRPr="00956343">
          <w:rPr>
            <w:rStyle w:val="Hyperlink"/>
            <w:rFonts w:ascii="Arial Narrow" w:hAnsi="Arial Narrow"/>
            <w:color w:val="2F5496" w:themeColor="accent1" w:themeShade="BF"/>
            <w:sz w:val="24"/>
            <w:szCs w:val="24"/>
            <w:shd w:val="clear" w:color="auto" w:fill="FFFFFF"/>
          </w:rPr>
          <w:t>v</w:t>
        </w:r>
      </w:hyperlink>
      <w:r w:rsidR="00956343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vadītājs </w:t>
      </w:r>
      <w:r w:rsidRPr="00956343">
        <w:rPr>
          <w:rFonts w:ascii="Arial Narrow" w:hAnsi="Arial Narrow"/>
          <w:b/>
          <w:sz w:val="24"/>
          <w:szCs w:val="24"/>
          <w:shd w:val="clear" w:color="auto" w:fill="FFFFFF"/>
        </w:rPr>
        <w:t>Ints Teterovskis</w:t>
      </w:r>
      <w:r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, 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Katoļu baznīcas kalpotāja </w:t>
      </w:r>
      <w:r w:rsidRPr="00956343">
        <w:rPr>
          <w:rFonts w:ascii="Arial Narrow" w:hAnsi="Arial Narrow"/>
          <w:b/>
          <w:sz w:val="24"/>
          <w:szCs w:val="24"/>
          <w:shd w:val="clear" w:color="auto" w:fill="FFFFFF"/>
        </w:rPr>
        <w:t>Daina Strelevica</w:t>
      </w:r>
      <w:r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, VPD brīvprātīgā izlīguma starpniece </w:t>
      </w:r>
      <w:r w:rsidR="00CC6A63" w:rsidRPr="00956343">
        <w:rPr>
          <w:rFonts w:ascii="Arial Narrow" w:hAnsi="Arial Narrow"/>
          <w:b/>
          <w:sz w:val="24"/>
          <w:szCs w:val="24"/>
          <w:shd w:val="clear" w:color="auto" w:fill="FFFFFF"/>
        </w:rPr>
        <w:t>Viola Lāce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un </w:t>
      </w:r>
      <w:r w:rsidR="00956343">
        <w:rPr>
          <w:rFonts w:ascii="Arial Narrow" w:hAnsi="Arial Narrow"/>
          <w:sz w:val="24"/>
          <w:szCs w:val="24"/>
          <w:shd w:val="clear" w:color="auto" w:fill="FFFFFF"/>
        </w:rPr>
        <w:t>k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>ustības</w:t>
      </w:r>
      <w:r w:rsidR="00CC6A63" w:rsidRPr="00956343">
        <w:rPr>
          <w:rFonts w:ascii="Arial Narrow" w:hAnsi="Arial Narrow"/>
          <w:i/>
          <w:iCs/>
          <w:sz w:val="24"/>
          <w:szCs w:val="24"/>
          <w:shd w:val="clear" w:color="auto" w:fill="FFFFFF"/>
        </w:rPr>
        <w:t xml:space="preserve"> "Ghetto Games" 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vadītājs </w:t>
      </w:r>
      <w:r w:rsidR="00CC6A63" w:rsidRPr="00956343">
        <w:rPr>
          <w:rFonts w:ascii="Arial Narrow" w:hAnsi="Arial Narrow"/>
          <w:b/>
          <w:sz w:val="24"/>
          <w:szCs w:val="24"/>
          <w:shd w:val="clear" w:color="auto" w:fill="FFFFFF"/>
        </w:rPr>
        <w:t>Raimonds Elbakjans</w:t>
      </w:r>
      <w:r w:rsidR="00CC6A63" w:rsidRPr="00956343">
        <w:rPr>
          <w:rFonts w:ascii="Arial Narrow" w:hAnsi="Arial Narrow"/>
          <w:sz w:val="24"/>
          <w:szCs w:val="24"/>
          <w:shd w:val="clear" w:color="auto" w:fill="FFFFFF"/>
        </w:rPr>
        <w:t>.</w:t>
      </w:r>
    </w:p>
    <w:p w:rsidR="007410F8" w:rsidRPr="00956343" w:rsidRDefault="007410F8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color w:val="272C32"/>
          <w:sz w:val="24"/>
          <w:szCs w:val="24"/>
          <w:u w:color="272C32"/>
          <w:shd w:val="clear" w:color="auto" w:fill="FFFFFF"/>
        </w:rPr>
      </w:pPr>
    </w:p>
    <w:p w:rsidR="00E70EAA" w:rsidRPr="00956343" w:rsidRDefault="002A1117">
      <w:pPr>
        <w:pStyle w:val="Body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56343">
        <w:rPr>
          <w:rFonts w:ascii="Arial Narrow" w:hAnsi="Arial Narrow"/>
          <w:sz w:val="24"/>
          <w:szCs w:val="24"/>
        </w:rPr>
        <w:t xml:space="preserve">Konferences ietvaros IeVP un VPD brīvprātīgie kopā ar darbiniekiem piedalīsies darbnīcās, apgūstot praktiskās prasmes veiksmīgākas saskarsmes veidošanā ar probācijas klientiem un </w:t>
      </w:r>
      <w:r w:rsidR="009B6AC4" w:rsidRPr="00956343">
        <w:rPr>
          <w:rFonts w:ascii="Arial Narrow" w:hAnsi="Arial Narrow"/>
          <w:sz w:val="24"/>
          <w:szCs w:val="24"/>
        </w:rPr>
        <w:t xml:space="preserve">ieslodzītajiem. </w:t>
      </w:r>
      <w:r w:rsidRPr="00956343">
        <w:rPr>
          <w:rFonts w:ascii="Arial Narrow" w:hAnsi="Arial Narrow"/>
          <w:sz w:val="24"/>
          <w:szCs w:val="24"/>
        </w:rPr>
        <w:t xml:space="preserve">Visu darbnīcu vadītāji šajā konferencē ir gatavi brīvprātīgi dalīties savās prasmēs ar konferences dalībniekiem. </w:t>
      </w:r>
    </w:p>
    <w:p w:rsidR="00E70EAA" w:rsidRPr="00956343" w:rsidRDefault="00E70EAA">
      <w:pPr>
        <w:pStyle w:val="Body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70EAA" w:rsidRPr="00956343" w:rsidRDefault="00E70EAA">
      <w:pPr>
        <w:pStyle w:val="Body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56343">
        <w:rPr>
          <w:rFonts w:ascii="Arial Narrow" w:hAnsi="Arial Narrow"/>
          <w:sz w:val="24"/>
          <w:szCs w:val="24"/>
        </w:rPr>
        <w:t xml:space="preserve">Sadarbībā ar VPD </w:t>
      </w:r>
      <w:r w:rsidRPr="00956343">
        <w:rPr>
          <w:rFonts w:ascii="Arial Narrow" w:hAnsi="Arial Narrow"/>
          <w:b/>
          <w:sz w:val="24"/>
          <w:szCs w:val="24"/>
        </w:rPr>
        <w:t>pasākuma</w:t>
      </w:r>
      <w:r w:rsidRPr="00956343">
        <w:rPr>
          <w:rFonts w:ascii="Arial Narrow" w:hAnsi="Arial Narrow"/>
          <w:sz w:val="24"/>
          <w:szCs w:val="24"/>
        </w:rPr>
        <w:t xml:space="preserve"> </w:t>
      </w:r>
      <w:r w:rsidRPr="00956343">
        <w:rPr>
          <w:rFonts w:ascii="Arial Narrow" w:hAnsi="Arial Narrow"/>
          <w:b/>
          <w:sz w:val="24"/>
          <w:szCs w:val="24"/>
        </w:rPr>
        <w:t>tiešraidi 8. decembrī no plkst. 9.30</w:t>
      </w:r>
      <w:r w:rsidRPr="00956343">
        <w:rPr>
          <w:rFonts w:ascii="Arial Narrow" w:hAnsi="Arial Narrow"/>
          <w:sz w:val="24"/>
          <w:szCs w:val="24"/>
        </w:rPr>
        <w:t xml:space="preserve"> būs iespējams vērot tiešraidē </w:t>
      </w:r>
      <w:r w:rsidRPr="00956343">
        <w:rPr>
          <w:rFonts w:ascii="Arial Narrow" w:hAnsi="Arial Narrow"/>
          <w:b/>
          <w:i/>
          <w:sz w:val="24"/>
          <w:szCs w:val="24"/>
        </w:rPr>
        <w:t>Facebook</w:t>
      </w:r>
      <w:r w:rsidRPr="00956343">
        <w:rPr>
          <w:rFonts w:ascii="Arial Narrow" w:hAnsi="Arial Narrow"/>
          <w:b/>
          <w:sz w:val="24"/>
          <w:szCs w:val="24"/>
        </w:rPr>
        <w:t xml:space="preserve"> la</w:t>
      </w:r>
      <w:r w:rsidR="00956343" w:rsidRPr="00956343">
        <w:rPr>
          <w:rFonts w:ascii="Arial Narrow" w:hAnsi="Arial Narrow"/>
          <w:b/>
          <w:sz w:val="24"/>
          <w:szCs w:val="24"/>
        </w:rPr>
        <w:t>p</w:t>
      </w:r>
      <w:r w:rsidRPr="00956343">
        <w:rPr>
          <w:rFonts w:ascii="Arial Narrow" w:hAnsi="Arial Narrow"/>
          <w:b/>
          <w:sz w:val="24"/>
          <w:szCs w:val="24"/>
        </w:rPr>
        <w:t>ā “</w:t>
      </w:r>
      <w:hyperlink r:id="rId8" w:history="1">
        <w:r w:rsidRPr="00956343">
          <w:rPr>
            <w:rFonts w:ascii="Arial Narrow" w:hAnsi="Arial Narrow"/>
            <w:b/>
            <w:i/>
            <w:color w:val="365899"/>
            <w:kern w:val="36"/>
            <w:sz w:val="24"/>
            <w:szCs w:val="24"/>
          </w:rPr>
          <w:t>Esi līdzgaitnieks jaunieš</w:t>
        </w:r>
        <w:r w:rsidRPr="00956343">
          <w:rPr>
            <w:rFonts w:ascii="Arial Narrow" w:hAnsi="Arial Narrow"/>
            <w:b/>
            <w:i/>
            <w:color w:val="365899"/>
            <w:kern w:val="36"/>
            <w:sz w:val="24"/>
            <w:szCs w:val="24"/>
          </w:rPr>
          <w:t>i</w:t>
        </w:r>
        <w:r w:rsidRPr="00956343">
          <w:rPr>
            <w:rFonts w:ascii="Arial Narrow" w:hAnsi="Arial Narrow"/>
            <w:b/>
            <w:i/>
            <w:color w:val="365899"/>
            <w:kern w:val="36"/>
            <w:sz w:val="24"/>
            <w:szCs w:val="24"/>
          </w:rPr>
          <w:t>em</w:t>
        </w:r>
      </w:hyperlink>
      <w:r w:rsidRPr="00956343">
        <w:rPr>
          <w:rFonts w:ascii="Arial Narrow" w:hAnsi="Arial Narrow"/>
          <w:b/>
          <w:sz w:val="24"/>
          <w:szCs w:val="24"/>
        </w:rPr>
        <w:t>”</w:t>
      </w:r>
      <w:r w:rsidRPr="00956343">
        <w:rPr>
          <w:rFonts w:ascii="Arial Narrow" w:hAnsi="Arial Narrow"/>
          <w:sz w:val="24"/>
          <w:szCs w:val="24"/>
        </w:rPr>
        <w:t>.</w:t>
      </w:r>
    </w:p>
    <w:p w:rsidR="007410F8" w:rsidRPr="00956343" w:rsidRDefault="007410F8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7410F8" w:rsidRPr="00956343" w:rsidRDefault="002A1117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  <w:shd w:val="clear" w:color="auto" w:fill="FFFFFF"/>
        </w:rPr>
      </w:pPr>
      <w:r w:rsidRPr="00956343">
        <w:rPr>
          <w:rFonts w:ascii="Arial Narrow" w:hAnsi="Arial Narrow"/>
          <w:sz w:val="24"/>
          <w:szCs w:val="24"/>
        </w:rPr>
        <w:t xml:space="preserve">Kopumā VPD darbojas 63 brīvprātīgie: izlīguma procesa starp cietušo un likumpārkāpēju ar starpnieka palīdzību organizēšanā un vadīšanā – 16 brīvprātīgie, </w:t>
      </w:r>
      <w:r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līdzgaitnieki, kā atbalsta personas probācijas klientiem vecumā no 14 gadiem līdz 25 gadiem – 36 brīvprātīgie, atbalsta un atbildīguma apļos (darbs ar dzimumnoziedzniekiem) – 11 brīvprātīgie. </w:t>
      </w:r>
    </w:p>
    <w:p w:rsidR="007410F8" w:rsidRPr="00956343" w:rsidRDefault="007410F8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7410F8" w:rsidRPr="00956343" w:rsidRDefault="002A1117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956343">
        <w:rPr>
          <w:rFonts w:ascii="Arial Narrow" w:hAnsi="Arial Narrow"/>
          <w:sz w:val="24"/>
          <w:szCs w:val="24"/>
        </w:rPr>
        <w:t xml:space="preserve">Arī IeVP Eiropas Sociālā fonda (ESF) projekta </w:t>
      </w:r>
      <w:r w:rsidRPr="00956343">
        <w:rPr>
          <w:rFonts w:ascii="Arial Narrow" w:hAnsi="Arial Narrow"/>
          <w:i/>
          <w:iCs/>
          <w:sz w:val="24"/>
          <w:szCs w:val="24"/>
        </w:rPr>
        <w:t xml:space="preserve">“Bijušo ieslodzīto integrācija sabiedrībā un darba tirgū” </w:t>
      </w:r>
      <w:r w:rsidRPr="00956343">
        <w:rPr>
          <w:rFonts w:ascii="Arial Narrow" w:hAnsi="Arial Narrow"/>
          <w:sz w:val="24"/>
          <w:szCs w:val="24"/>
        </w:rPr>
        <w:t>ietvaros šogad uzsākusi brīvprātīgo kopienas attīstīšanu ieslodzījuma vietās. Šogad darbam ar personām ieslodzījumā ir apmācīti 38 brīvprātīgie un 47 līdzgaitnieki.</w:t>
      </w:r>
      <w:r w:rsidR="00956343">
        <w:rPr>
          <w:rFonts w:ascii="Arial Narrow" w:hAnsi="Arial Narrow"/>
          <w:sz w:val="24"/>
          <w:szCs w:val="24"/>
        </w:rPr>
        <w:t xml:space="preserve"> Kā arī</w:t>
      </w:r>
      <w:r w:rsidR="00956343" w:rsidRPr="00956343">
        <w:rPr>
          <w:rFonts w:ascii="Arial Narrow" w:hAnsi="Arial Narrow"/>
          <w:sz w:val="24"/>
          <w:szCs w:val="24"/>
        </w:rPr>
        <w:t xml:space="preserve"> projekts</w:t>
      </w:r>
      <w:r w:rsidRPr="00956343">
        <w:rPr>
          <w:rFonts w:ascii="Arial Narrow" w:hAnsi="Arial Narrow"/>
          <w:sz w:val="24"/>
          <w:szCs w:val="24"/>
        </w:rPr>
        <w:t xml:space="preserve"> paredz pētījuma veikšanu par brīvprātīgā darba un sabiedrības iesaistes iespējām kriminālsodu izpildē.</w:t>
      </w:r>
    </w:p>
    <w:p w:rsidR="007410F8" w:rsidRPr="00956343" w:rsidRDefault="007410F8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7410F8" w:rsidRPr="00956343" w:rsidRDefault="002A1117">
      <w:pPr>
        <w:pStyle w:val="Body"/>
        <w:spacing w:after="0" w:line="240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Konference </w:t>
      </w:r>
      <w:r w:rsidRPr="00956343">
        <w:rPr>
          <w:rFonts w:ascii="Arial Narrow" w:hAnsi="Arial Narrow"/>
          <w:i/>
          <w:iCs/>
          <w:sz w:val="24"/>
          <w:szCs w:val="24"/>
          <w:shd w:val="clear" w:color="auto" w:fill="FFFFFF"/>
        </w:rPr>
        <w:t>"Brīvprātīgi par drošāku sabiedrī</w:t>
      </w:r>
      <w:r w:rsidR="00B31CF2" w:rsidRPr="00956343">
        <w:rPr>
          <w:rFonts w:ascii="Arial Narrow" w:hAnsi="Arial Narrow"/>
          <w:i/>
          <w:iCs/>
          <w:sz w:val="24"/>
          <w:szCs w:val="24"/>
          <w:shd w:val="clear" w:color="auto" w:fill="FFFFFF"/>
        </w:rPr>
        <w:t xml:space="preserve">bu </w:t>
      </w:r>
      <w:r w:rsidR="00956343">
        <w:rPr>
          <w:rFonts w:ascii="Arial Narrow" w:hAnsi="Arial Narrow"/>
          <w:i/>
          <w:iCs/>
          <w:sz w:val="24"/>
          <w:szCs w:val="24"/>
          <w:shd w:val="clear" w:color="auto" w:fill="FFFFFF"/>
        </w:rPr>
        <w:t>–</w:t>
      </w:r>
      <w:r w:rsidR="00B31CF2" w:rsidRPr="00956343">
        <w:rPr>
          <w:rFonts w:ascii="Arial Narrow" w:hAnsi="Arial Narrow"/>
          <w:i/>
          <w:iCs/>
          <w:sz w:val="24"/>
          <w:szCs w:val="24"/>
          <w:shd w:val="clear" w:color="auto" w:fill="FFFFFF"/>
        </w:rPr>
        <w:t xml:space="preserve"> s</w:t>
      </w:r>
      <w:r w:rsidRPr="00956343">
        <w:rPr>
          <w:rFonts w:ascii="Arial Narrow" w:hAnsi="Arial Narrow"/>
          <w:i/>
          <w:iCs/>
          <w:sz w:val="24"/>
          <w:szCs w:val="24"/>
          <w:shd w:val="clear" w:color="auto" w:fill="FFFFFF"/>
        </w:rPr>
        <w:t>askarsmes ceļvedis"</w:t>
      </w:r>
      <w:r w:rsidRPr="00956343">
        <w:rPr>
          <w:rFonts w:ascii="Arial Narrow" w:hAnsi="Arial Narrow"/>
          <w:sz w:val="24"/>
          <w:szCs w:val="24"/>
          <w:shd w:val="clear" w:color="auto" w:fill="FFFFFF"/>
        </w:rPr>
        <w:t xml:space="preserve"> tiek organizēta </w:t>
      </w:r>
      <w:r w:rsidR="00B31CF2" w:rsidRPr="00956343">
        <w:rPr>
          <w:rFonts w:ascii="Arial Narrow" w:hAnsi="Arial Narrow"/>
          <w:sz w:val="24"/>
          <w:szCs w:val="24"/>
          <w:shd w:val="clear" w:color="auto" w:fill="FFFFFF"/>
        </w:rPr>
        <w:t>IeVP ESF</w:t>
      </w:r>
      <w:r w:rsidR="00956343">
        <w:rPr>
          <w:rFonts w:ascii="Arial Narrow" w:hAnsi="Arial Narrow"/>
          <w:sz w:val="24"/>
          <w:szCs w:val="24"/>
          <w:shd w:val="clear" w:color="auto" w:fill="FFFFFF"/>
        </w:rPr>
        <w:t xml:space="preserve"> projekta </w:t>
      </w:r>
      <w:r w:rsidR="00956343" w:rsidRPr="00956343">
        <w:rPr>
          <w:rFonts w:ascii="Arial Narrow" w:hAnsi="Arial Narrow"/>
          <w:i/>
          <w:iCs/>
          <w:sz w:val="24"/>
          <w:szCs w:val="24"/>
        </w:rPr>
        <w:t>“Bijušo ieslodzīto integrācija sabiedrībā un darba tirgū”</w:t>
      </w:r>
      <w:r w:rsidR="00956343">
        <w:rPr>
          <w:rFonts w:ascii="Arial Narrow" w:hAnsi="Arial Narrow"/>
          <w:i/>
          <w:iCs/>
          <w:sz w:val="24"/>
          <w:szCs w:val="24"/>
        </w:rPr>
        <w:t xml:space="preserve"> </w:t>
      </w:r>
      <w:r w:rsidR="00956343" w:rsidRPr="00956343">
        <w:rPr>
          <w:rFonts w:ascii="Arial Narrow" w:hAnsi="Arial Narrow"/>
          <w:iCs/>
          <w:sz w:val="24"/>
          <w:szCs w:val="24"/>
        </w:rPr>
        <w:t>ietvaros, sadarbībā ar VPD</w:t>
      </w:r>
      <w:r w:rsidR="00956343">
        <w:rPr>
          <w:rFonts w:ascii="Arial Narrow" w:hAnsi="Arial Narrow"/>
          <w:i/>
          <w:iCs/>
          <w:sz w:val="24"/>
          <w:szCs w:val="24"/>
        </w:rPr>
        <w:t>.</w:t>
      </w:r>
    </w:p>
    <w:p w:rsidR="007410F8" w:rsidRPr="00956343" w:rsidRDefault="007410F8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color w:val="FF0000"/>
          <w:sz w:val="24"/>
          <w:szCs w:val="24"/>
          <w:u w:color="FF0000"/>
        </w:rPr>
      </w:pPr>
    </w:p>
    <w:p w:rsidR="007410F8" w:rsidRDefault="002A1117" w:rsidP="00956343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i/>
          <w:iCs/>
          <w:sz w:val="24"/>
          <w:szCs w:val="24"/>
        </w:rPr>
      </w:pPr>
      <w:r w:rsidRPr="00956343">
        <w:rPr>
          <w:rFonts w:ascii="Arial Narrow" w:hAnsi="Arial Narrow"/>
          <w:i/>
          <w:iCs/>
          <w:sz w:val="24"/>
          <w:szCs w:val="24"/>
        </w:rPr>
        <w:t>IeVP ESF projekts “Bijušo ieslodzīto integrācija sabiedrībā un darba tirgū”</w:t>
      </w:r>
      <w:r w:rsidRPr="00956343">
        <w:rPr>
          <w:rFonts w:ascii="Arial Narrow" w:hAnsi="Arial Narrow"/>
          <w:sz w:val="24"/>
          <w:szCs w:val="24"/>
        </w:rPr>
        <w:t xml:space="preserve"> </w:t>
      </w:r>
      <w:r w:rsidRPr="00956343">
        <w:rPr>
          <w:rFonts w:ascii="Arial Narrow" w:hAnsi="Arial Narrow"/>
          <w:i/>
          <w:iCs/>
          <w:sz w:val="24"/>
          <w:szCs w:val="24"/>
        </w:rPr>
        <w:t>(identifikācijas Nr. 9.1.2.0/16/I/001) tiek īstenots sadarbībā ar VPD un NVA. Projektu 85% apmērā finansē ESF, un 15 % ir valsts budžeta finansējums.</w:t>
      </w:r>
    </w:p>
    <w:p w:rsidR="00956343" w:rsidRPr="00956343" w:rsidRDefault="00956343" w:rsidP="00956343">
      <w:pPr>
        <w:pStyle w:val="Body"/>
        <w:spacing w:after="0" w:line="240" w:lineRule="auto"/>
        <w:jc w:val="both"/>
        <w:rPr>
          <w:rFonts w:ascii="Arial Narrow" w:eastAsia="Arial Narrow" w:hAnsi="Arial Narrow" w:cs="Arial Narrow"/>
          <w:i/>
          <w:iCs/>
          <w:sz w:val="24"/>
          <w:szCs w:val="24"/>
        </w:rPr>
      </w:pPr>
    </w:p>
    <w:p w:rsidR="007410F8" w:rsidRPr="00956343" w:rsidRDefault="002A1117">
      <w:pPr>
        <w:pStyle w:val="Body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956343">
        <w:rPr>
          <w:rFonts w:ascii="Arial Narrow" w:hAnsi="Arial Narrow"/>
          <w:sz w:val="20"/>
          <w:szCs w:val="20"/>
        </w:rPr>
        <w:t>Informāciju sagatavoja:</w:t>
      </w:r>
    </w:p>
    <w:p w:rsidR="007410F8" w:rsidRPr="00956343" w:rsidRDefault="002A1117">
      <w:pPr>
        <w:pStyle w:val="Body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956343">
        <w:rPr>
          <w:rFonts w:ascii="Arial Narrow" w:hAnsi="Arial Narrow"/>
          <w:i/>
          <w:iCs/>
          <w:sz w:val="20"/>
          <w:szCs w:val="20"/>
        </w:rPr>
        <w:t>Jūlija Ņikitina</w:t>
      </w:r>
      <w:r w:rsidRPr="00956343">
        <w:rPr>
          <w:rFonts w:ascii="Arial Unicode MS" w:eastAsia="Arial Unicode MS" w:hAnsi="Arial Unicode MS" w:cs="Arial Unicode MS"/>
          <w:sz w:val="20"/>
          <w:szCs w:val="20"/>
        </w:rPr>
        <w:br/>
      </w:r>
      <w:r w:rsidRPr="00956343">
        <w:rPr>
          <w:rFonts w:ascii="Arial Narrow" w:hAnsi="Arial Narrow"/>
          <w:sz w:val="20"/>
          <w:szCs w:val="20"/>
        </w:rPr>
        <w:t>Ieslodzījuma vietu pārvaldes</w:t>
      </w:r>
      <w:r w:rsidRPr="00956343">
        <w:rPr>
          <w:rFonts w:ascii="Arial Unicode MS" w:eastAsia="Arial Unicode MS" w:hAnsi="Arial Unicode MS" w:cs="Arial Unicode MS"/>
          <w:sz w:val="20"/>
          <w:szCs w:val="20"/>
        </w:rPr>
        <w:br/>
      </w:r>
      <w:r w:rsidRPr="00956343">
        <w:rPr>
          <w:rFonts w:ascii="Arial Narrow" w:hAnsi="Arial Narrow"/>
          <w:sz w:val="20"/>
          <w:szCs w:val="20"/>
        </w:rPr>
        <w:t>Eiropas Sociālā fonda projekta Nr. 9.1.3.0/16/I/001</w:t>
      </w:r>
    </w:p>
    <w:p w:rsidR="007410F8" w:rsidRPr="00956343" w:rsidRDefault="002A1117">
      <w:pPr>
        <w:pStyle w:val="Body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956343">
        <w:rPr>
          <w:rFonts w:ascii="Arial Narrow" w:hAnsi="Arial Narrow"/>
          <w:i/>
          <w:iCs/>
          <w:sz w:val="20"/>
          <w:szCs w:val="20"/>
        </w:rPr>
        <w:t>"Resocializācijas sistēmas efektivitātes paaugstināšana" </w:t>
      </w:r>
      <w:r w:rsidRPr="00956343">
        <w:rPr>
          <w:rFonts w:ascii="Arial Unicode MS" w:eastAsia="Arial Unicode MS" w:hAnsi="Arial Unicode MS" w:cs="Arial Unicode MS"/>
          <w:sz w:val="20"/>
          <w:szCs w:val="20"/>
        </w:rPr>
        <w:br/>
      </w:r>
      <w:r w:rsidRPr="00956343">
        <w:rPr>
          <w:rFonts w:ascii="Arial Narrow" w:hAnsi="Arial Narrow"/>
          <w:sz w:val="20"/>
          <w:szCs w:val="20"/>
        </w:rPr>
        <w:t>informatīvo pasākumu koordinatore un projekta vadītāja asistente komunikācijas jautājumos</w:t>
      </w:r>
      <w:r w:rsidRPr="00956343">
        <w:rPr>
          <w:rFonts w:ascii="Arial Unicode MS" w:eastAsia="Arial Unicode MS" w:hAnsi="Arial Unicode MS" w:cs="Arial Unicode MS"/>
          <w:sz w:val="20"/>
          <w:szCs w:val="20"/>
        </w:rPr>
        <w:br/>
      </w:r>
      <w:r w:rsidRPr="00956343">
        <w:rPr>
          <w:rFonts w:ascii="Arial Narrow" w:hAnsi="Arial Narrow"/>
          <w:sz w:val="20"/>
          <w:szCs w:val="20"/>
        </w:rPr>
        <w:t>E-pasts: </w:t>
      </w:r>
      <w:hyperlink r:id="rId9" w:history="1">
        <w:r w:rsidRPr="00956343">
          <w:rPr>
            <w:rStyle w:val="Hyperlink0"/>
            <w:sz w:val="20"/>
            <w:szCs w:val="20"/>
          </w:rPr>
          <w:t>julija.nikitina@ievp.gov.lv</w:t>
        </w:r>
      </w:hyperlink>
    </w:p>
    <w:p w:rsidR="007410F8" w:rsidRPr="00956343" w:rsidRDefault="002A1117">
      <w:pPr>
        <w:pStyle w:val="Body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956343">
        <w:rPr>
          <w:rFonts w:ascii="Arial Narrow" w:hAnsi="Arial Narrow"/>
          <w:sz w:val="20"/>
          <w:szCs w:val="20"/>
        </w:rPr>
        <w:t>Tel.: 67290265</w:t>
      </w:r>
    </w:p>
    <w:p w:rsidR="007410F8" w:rsidRPr="00956343" w:rsidRDefault="002A1117">
      <w:pPr>
        <w:pStyle w:val="Body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956343">
        <w:rPr>
          <w:rFonts w:ascii="Arial Narrow" w:hAnsi="Arial Narrow"/>
          <w:sz w:val="20"/>
          <w:szCs w:val="20"/>
        </w:rPr>
        <w:t>Mob. 27027298</w:t>
      </w:r>
    </w:p>
    <w:p w:rsidR="007410F8" w:rsidRPr="00956343" w:rsidRDefault="007410F8">
      <w:pPr>
        <w:pStyle w:val="Body"/>
        <w:spacing w:after="0" w:line="240" w:lineRule="auto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7410F8" w:rsidRPr="00956343" w:rsidRDefault="007410F8">
      <w:pPr>
        <w:pStyle w:val="Body"/>
        <w:spacing w:after="0" w:line="240" w:lineRule="auto"/>
      </w:pPr>
    </w:p>
    <w:sectPr w:rsidR="007410F8" w:rsidRPr="00956343">
      <w:pgSz w:w="1190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85F" w:rsidRDefault="0032785F">
      <w:r>
        <w:separator/>
      </w:r>
    </w:p>
  </w:endnote>
  <w:endnote w:type="continuationSeparator" w:id="0">
    <w:p w:rsidR="0032785F" w:rsidRDefault="0032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85F" w:rsidRDefault="0032785F">
      <w:r>
        <w:separator/>
      </w:r>
    </w:p>
  </w:footnote>
  <w:footnote w:type="continuationSeparator" w:id="0">
    <w:p w:rsidR="0032785F" w:rsidRDefault="0032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F8"/>
    <w:rsid w:val="002A1117"/>
    <w:rsid w:val="002C4C78"/>
    <w:rsid w:val="0032785F"/>
    <w:rsid w:val="007410F8"/>
    <w:rsid w:val="00956343"/>
    <w:rsid w:val="009B6AC4"/>
    <w:rsid w:val="009F2BEB"/>
    <w:rsid w:val="00B31CF2"/>
    <w:rsid w:val="00CC6A63"/>
    <w:rsid w:val="00D6647B"/>
    <w:rsid w:val="00E70EAA"/>
    <w:rsid w:val="00F50BA7"/>
    <w:rsid w:val="00F7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FF4A"/>
  <w15:docId w15:val="{7BC7DB3F-5A81-4C11-96FF-EA59E25C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 Narrow" w:eastAsia="Arial Narrow" w:hAnsi="Arial Narrow" w:cs="Arial Narrow"/>
      <w:color w:val="0563C1"/>
      <w:sz w:val="24"/>
      <w:szCs w:val="24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EB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0E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idzgaitniek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ivpratigie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ulija.nikitina@ievp.gov.l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Diāna Ziediņa</dc:creator>
  <cp:lastModifiedBy>Julija Nikitina</cp:lastModifiedBy>
  <cp:revision>2</cp:revision>
  <cp:lastPrinted>2017-12-07T08:03:00Z</cp:lastPrinted>
  <dcterms:created xsi:type="dcterms:W3CDTF">2017-12-07T19:41:00Z</dcterms:created>
  <dcterms:modified xsi:type="dcterms:W3CDTF">2017-12-07T19:41:00Z</dcterms:modified>
</cp:coreProperties>
</file>