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07F7" w:rsidRDefault="006407F7"/>
    <w:p w:rsidR="002070C4" w:rsidRPr="00EF7049" w:rsidRDefault="002070C4" w:rsidP="002070C4">
      <w:pPr>
        <w:pStyle w:val="Title"/>
        <w:jc w:val="right"/>
        <w:rPr>
          <w:b w:val="0"/>
          <w:szCs w:val="24"/>
        </w:rPr>
      </w:pPr>
      <w:r w:rsidRPr="00EF7049">
        <w:rPr>
          <w:b w:val="0"/>
          <w:szCs w:val="24"/>
        </w:rPr>
        <w:t>SASKAŅOTS:</w:t>
      </w:r>
    </w:p>
    <w:p w:rsidR="002070C4" w:rsidRPr="00EF7049" w:rsidRDefault="002070C4" w:rsidP="002070C4">
      <w:pPr>
        <w:pStyle w:val="Title"/>
        <w:jc w:val="right"/>
        <w:rPr>
          <w:b w:val="0"/>
          <w:szCs w:val="24"/>
        </w:rPr>
      </w:pPr>
      <w:r w:rsidRPr="00EF7049">
        <w:rPr>
          <w:b w:val="0"/>
          <w:szCs w:val="24"/>
        </w:rPr>
        <w:t>Ieslodzījuma vietu pārvaldes</w:t>
      </w:r>
    </w:p>
    <w:p w:rsidR="00641434" w:rsidRDefault="00641434" w:rsidP="002070C4">
      <w:pPr>
        <w:pStyle w:val="Title"/>
        <w:jc w:val="right"/>
        <w:rPr>
          <w:b w:val="0"/>
          <w:szCs w:val="24"/>
        </w:rPr>
      </w:pPr>
      <w:r>
        <w:rPr>
          <w:b w:val="0"/>
          <w:szCs w:val="24"/>
        </w:rPr>
        <w:t>p</w:t>
      </w:r>
      <w:r w:rsidR="002070C4" w:rsidRPr="00EF7049">
        <w:rPr>
          <w:b w:val="0"/>
          <w:szCs w:val="24"/>
        </w:rPr>
        <w:t>riekšnie</w:t>
      </w:r>
      <w:r w:rsidR="002A7448">
        <w:rPr>
          <w:b w:val="0"/>
          <w:szCs w:val="24"/>
        </w:rPr>
        <w:t>ka p.i.</w:t>
      </w:r>
      <w:r>
        <w:rPr>
          <w:b w:val="0"/>
          <w:szCs w:val="24"/>
        </w:rPr>
        <w:t xml:space="preserve"> pulkvedis</w:t>
      </w:r>
    </w:p>
    <w:p w:rsidR="00641434" w:rsidRDefault="00641434" w:rsidP="002070C4">
      <w:pPr>
        <w:pStyle w:val="Title"/>
        <w:jc w:val="right"/>
        <w:rPr>
          <w:b w:val="0"/>
          <w:szCs w:val="24"/>
        </w:rPr>
      </w:pPr>
    </w:p>
    <w:p w:rsidR="002070C4" w:rsidRPr="00EF7049" w:rsidRDefault="00641434" w:rsidP="002070C4">
      <w:pPr>
        <w:pStyle w:val="Title"/>
        <w:jc w:val="right"/>
        <w:rPr>
          <w:b w:val="0"/>
          <w:szCs w:val="24"/>
        </w:rPr>
      </w:pPr>
      <w:r>
        <w:rPr>
          <w:b w:val="0"/>
          <w:szCs w:val="24"/>
        </w:rPr>
        <w:t>Māris Stivrenieks</w:t>
      </w:r>
      <w:r w:rsidR="002070C4">
        <w:rPr>
          <w:b w:val="0"/>
          <w:szCs w:val="24"/>
        </w:rPr>
        <w:t xml:space="preserve"> </w:t>
      </w:r>
    </w:p>
    <w:p w:rsidR="002070C4" w:rsidRPr="00EF7049" w:rsidRDefault="002070C4" w:rsidP="002070C4">
      <w:pPr>
        <w:pStyle w:val="Title"/>
        <w:jc w:val="right"/>
        <w:rPr>
          <w:b w:val="0"/>
          <w:szCs w:val="24"/>
        </w:rPr>
      </w:pPr>
    </w:p>
    <w:p w:rsidR="002070C4" w:rsidRPr="00FD5495" w:rsidRDefault="002070C4" w:rsidP="002070C4">
      <w:pPr>
        <w:pStyle w:val="Title"/>
        <w:jc w:val="right"/>
        <w:rPr>
          <w:b w:val="0"/>
          <w:szCs w:val="24"/>
        </w:rPr>
      </w:pPr>
      <w:r w:rsidRPr="00EF7049">
        <w:rPr>
          <w:b w:val="0"/>
          <w:szCs w:val="24"/>
        </w:rPr>
        <w:t>201</w:t>
      </w:r>
      <w:r>
        <w:rPr>
          <w:b w:val="0"/>
          <w:szCs w:val="24"/>
        </w:rPr>
        <w:t>7</w:t>
      </w:r>
      <w:r w:rsidRPr="00EF7049">
        <w:rPr>
          <w:b w:val="0"/>
          <w:szCs w:val="24"/>
        </w:rPr>
        <w:t xml:space="preserve">.gada </w:t>
      </w:r>
      <w:r w:rsidR="004774BE">
        <w:rPr>
          <w:b w:val="0"/>
          <w:szCs w:val="24"/>
        </w:rPr>
        <w:t>22</w:t>
      </w:r>
      <w:r>
        <w:rPr>
          <w:b w:val="0"/>
          <w:szCs w:val="24"/>
        </w:rPr>
        <w:t>.augustā</w:t>
      </w:r>
    </w:p>
    <w:p w:rsidR="002070C4" w:rsidRPr="00EF7049" w:rsidRDefault="002070C4" w:rsidP="002070C4">
      <w:pPr>
        <w:pStyle w:val="Title"/>
        <w:jc w:val="right"/>
        <w:rPr>
          <w:b w:val="0"/>
          <w:szCs w:val="24"/>
        </w:rPr>
      </w:pPr>
    </w:p>
    <w:p w:rsidR="002070C4" w:rsidRPr="00EF7049" w:rsidRDefault="002070C4" w:rsidP="002070C4">
      <w:pPr>
        <w:pStyle w:val="Title"/>
        <w:jc w:val="right"/>
        <w:rPr>
          <w:b w:val="0"/>
          <w:szCs w:val="24"/>
        </w:rPr>
      </w:pPr>
    </w:p>
    <w:p w:rsidR="002070C4" w:rsidRPr="00EF7049" w:rsidRDefault="002070C4" w:rsidP="002070C4">
      <w:pPr>
        <w:pStyle w:val="Title"/>
        <w:rPr>
          <w:szCs w:val="24"/>
        </w:rPr>
      </w:pPr>
      <w:r w:rsidRPr="00EF7049">
        <w:rPr>
          <w:szCs w:val="24"/>
        </w:rPr>
        <w:t xml:space="preserve">        INFORMATĪVAIS PAZIŅOJUMS</w:t>
      </w:r>
    </w:p>
    <w:p w:rsidR="002070C4" w:rsidRPr="00EF7049" w:rsidRDefault="002070C4" w:rsidP="002070C4">
      <w:pPr>
        <w:pStyle w:val="Subtitle"/>
        <w:rPr>
          <w:szCs w:val="24"/>
          <w:lang w:val="lv-LV"/>
        </w:rPr>
      </w:pPr>
    </w:p>
    <w:p w:rsidR="002070C4" w:rsidRPr="00EF7049" w:rsidRDefault="002070C4" w:rsidP="002070C4">
      <w:pPr>
        <w:pStyle w:val="Subtitle"/>
        <w:rPr>
          <w:szCs w:val="24"/>
          <w:lang w:val="lv-LV"/>
        </w:rPr>
      </w:pPr>
    </w:p>
    <w:p w:rsidR="002070C4" w:rsidRPr="00EF7049" w:rsidRDefault="002070C4" w:rsidP="002070C4">
      <w:pPr>
        <w:pStyle w:val="Heading2"/>
        <w:jc w:val="both"/>
        <w:rPr>
          <w:szCs w:val="24"/>
        </w:rPr>
      </w:pPr>
      <w:r w:rsidRPr="00EF7049">
        <w:rPr>
          <w:szCs w:val="24"/>
        </w:rPr>
        <w:t>1. Pasūtītājs:</w:t>
      </w:r>
    </w:p>
    <w:p w:rsidR="002070C4" w:rsidRPr="00EF7049" w:rsidRDefault="002070C4" w:rsidP="002070C4">
      <w:pPr>
        <w:pStyle w:val="Heading2"/>
        <w:jc w:val="both"/>
        <w:rPr>
          <w:szCs w:val="24"/>
        </w:rPr>
      </w:pPr>
      <w:r w:rsidRPr="00EF7049">
        <w:rPr>
          <w:szCs w:val="24"/>
        </w:rPr>
        <w:t>Ieslodzījuma vietu pārvalde, Stabu iela 89, Rīga, LV-1009, Reģ.Nr.90000027165</w:t>
      </w:r>
    </w:p>
    <w:p w:rsidR="002070C4" w:rsidRPr="00EF7049" w:rsidRDefault="002070C4" w:rsidP="002070C4"/>
    <w:p w:rsidR="002070C4" w:rsidRPr="00EF7049" w:rsidRDefault="002070C4" w:rsidP="002070C4">
      <w:pPr>
        <w:jc w:val="both"/>
        <w:rPr>
          <w:b/>
        </w:rPr>
      </w:pPr>
      <w:r w:rsidRPr="00EF7049">
        <w:rPr>
          <w:b/>
        </w:rPr>
        <w:t xml:space="preserve">2. Iepirkuma identifikācijas </w:t>
      </w:r>
      <w:r w:rsidRPr="00EF7049">
        <w:rPr>
          <w:b/>
          <w:color w:val="000000"/>
        </w:rPr>
        <w:t>Nr. IeVP 201</w:t>
      </w:r>
      <w:r>
        <w:rPr>
          <w:b/>
          <w:color w:val="000000"/>
        </w:rPr>
        <w:t>7</w:t>
      </w:r>
      <w:r w:rsidRPr="00EF7049">
        <w:rPr>
          <w:b/>
          <w:color w:val="000000"/>
        </w:rPr>
        <w:t>/</w:t>
      </w:r>
      <w:r w:rsidR="00641434">
        <w:rPr>
          <w:b/>
          <w:color w:val="000000"/>
        </w:rPr>
        <w:t>86</w:t>
      </w:r>
      <w:r w:rsidRPr="00EF7049">
        <w:rPr>
          <w:b/>
          <w:color w:val="000000"/>
        </w:rPr>
        <w:t>.</w:t>
      </w:r>
    </w:p>
    <w:p w:rsidR="002070C4" w:rsidRPr="00EF7049" w:rsidRDefault="002070C4" w:rsidP="002070C4">
      <w:pPr>
        <w:jc w:val="both"/>
      </w:pPr>
      <w:r w:rsidRPr="00EF7049">
        <w:t xml:space="preserve">Iepirkuma paredzamā līgumcena ir līdz </w:t>
      </w:r>
      <w:r>
        <w:t>10</w:t>
      </w:r>
      <w:r w:rsidRPr="00EF7049">
        <w:t>000,00 EUR (</w:t>
      </w:r>
      <w:r>
        <w:t>desmit</w:t>
      </w:r>
      <w:r w:rsidRPr="00EF7049">
        <w:t xml:space="preserve"> tūkstoši </w:t>
      </w:r>
      <w:r w:rsidRPr="00EF7049">
        <w:rPr>
          <w:i/>
        </w:rPr>
        <w:t>euro</w:t>
      </w:r>
      <w:r w:rsidRPr="00EF7049">
        <w:t xml:space="preserve"> un nulle </w:t>
      </w:r>
      <w:r w:rsidRPr="0093289B">
        <w:t>centi</w:t>
      </w:r>
      <w:r w:rsidRPr="00EF7049">
        <w:t>).</w:t>
      </w:r>
    </w:p>
    <w:p w:rsidR="002070C4" w:rsidRPr="00EF7049" w:rsidRDefault="002070C4" w:rsidP="002070C4">
      <w:pPr>
        <w:jc w:val="both"/>
      </w:pPr>
      <w:r w:rsidRPr="00EF7049">
        <w:t xml:space="preserve">Saskaņā ar Publisko iepirkumu likumu, ja </w:t>
      </w:r>
      <w:r w:rsidR="002A7448">
        <w:t>iepirkuma</w:t>
      </w:r>
      <w:r w:rsidRPr="00EF7049">
        <w:t xml:space="preserve"> līgumcena ir līdz </w:t>
      </w:r>
      <w:r>
        <w:t>10</w:t>
      </w:r>
      <w:r w:rsidRPr="00EF7049">
        <w:t>000,00 EUR (</w:t>
      </w:r>
      <w:r>
        <w:t>desmit</w:t>
      </w:r>
      <w:r w:rsidRPr="00EF7049">
        <w:t xml:space="preserve"> tūkstoši </w:t>
      </w:r>
      <w:r w:rsidRPr="00EF7049">
        <w:rPr>
          <w:i/>
        </w:rPr>
        <w:t>euro</w:t>
      </w:r>
      <w:r w:rsidRPr="00EF7049">
        <w:t xml:space="preserve"> un nulle </w:t>
      </w:r>
      <w:r w:rsidRPr="0093289B">
        <w:t>centi</w:t>
      </w:r>
      <w:r w:rsidRPr="00EF7049">
        <w:t>), pasūtītājs ir tiesīgs nepiemērot Publisko iepirkumu likuma regulējumu.</w:t>
      </w:r>
    </w:p>
    <w:p w:rsidR="002070C4" w:rsidRPr="00EF7049" w:rsidRDefault="002070C4" w:rsidP="002070C4">
      <w:pPr>
        <w:jc w:val="both"/>
      </w:pPr>
    </w:p>
    <w:p w:rsidR="002070C4" w:rsidRPr="00EF7049" w:rsidRDefault="002070C4" w:rsidP="002070C4">
      <w:pPr>
        <w:pStyle w:val="BodyText3"/>
        <w:jc w:val="both"/>
        <w:rPr>
          <w:rFonts w:ascii="Times New Roman" w:hAnsi="Times New Roman" w:cs="Times New Roman"/>
          <w:bCs w:val="0"/>
          <w:szCs w:val="24"/>
        </w:rPr>
      </w:pPr>
      <w:r w:rsidRPr="00EF7049">
        <w:rPr>
          <w:rFonts w:ascii="Times New Roman" w:hAnsi="Times New Roman" w:cs="Times New Roman"/>
          <w:bCs w:val="0"/>
          <w:szCs w:val="24"/>
        </w:rPr>
        <w:t>3. Iepirkuma priekšmets:</w:t>
      </w:r>
    </w:p>
    <w:p w:rsidR="002070C4" w:rsidRPr="00AE30F9" w:rsidRDefault="002A7448" w:rsidP="002070C4">
      <w:pPr>
        <w:jc w:val="both"/>
      </w:pPr>
      <w:r w:rsidRPr="002A7448">
        <w:t xml:space="preserve">Virtuves </w:t>
      </w:r>
      <w:r>
        <w:t>gāzes katla</w:t>
      </w:r>
      <w:r w:rsidRPr="002A7448">
        <w:t xml:space="preserve"> iegāde </w:t>
      </w:r>
      <w:r>
        <w:t>Brasas</w:t>
      </w:r>
      <w:r w:rsidR="002070C4" w:rsidRPr="00927B31">
        <w:t xml:space="preserve"> cietum</w:t>
      </w:r>
      <w:r>
        <w:t>am</w:t>
      </w:r>
      <w:r w:rsidR="002070C4">
        <w:t>.</w:t>
      </w:r>
      <w:r w:rsidR="002070C4" w:rsidRPr="00AE30F9">
        <w:t xml:space="preserve"> </w:t>
      </w:r>
    </w:p>
    <w:p w:rsidR="002070C4" w:rsidRPr="005150DD" w:rsidRDefault="002070C4" w:rsidP="002070C4"/>
    <w:p w:rsidR="002070C4" w:rsidRPr="00EF7049" w:rsidRDefault="002070C4" w:rsidP="002070C4">
      <w:pPr>
        <w:pStyle w:val="BodyText3"/>
        <w:jc w:val="both"/>
        <w:rPr>
          <w:rFonts w:ascii="Times New Roman" w:hAnsi="Times New Roman" w:cs="Times New Roman"/>
          <w:szCs w:val="24"/>
        </w:rPr>
      </w:pPr>
      <w:r w:rsidRPr="00EF7049">
        <w:rPr>
          <w:rFonts w:ascii="Times New Roman" w:hAnsi="Times New Roman" w:cs="Times New Roman"/>
          <w:szCs w:val="24"/>
        </w:rPr>
        <w:t>4. Līguma izpildes vieta.</w:t>
      </w:r>
    </w:p>
    <w:p w:rsidR="002070C4" w:rsidRDefault="002761F0" w:rsidP="002070C4">
      <w:pPr>
        <w:ind w:right="-1"/>
        <w:jc w:val="both"/>
        <w:rPr>
          <w:bCs/>
        </w:rPr>
      </w:pPr>
      <w:r w:rsidRPr="002761F0">
        <w:t>Brasas cietums, Laktas ielā 2/4, Rīgā, LV-1013</w:t>
      </w:r>
      <w:r w:rsidR="002070C4">
        <w:rPr>
          <w:bCs/>
        </w:rPr>
        <w:t>;</w:t>
      </w:r>
    </w:p>
    <w:p w:rsidR="002070C4" w:rsidRPr="00AC7EA5" w:rsidRDefault="002070C4" w:rsidP="002070C4">
      <w:pPr>
        <w:jc w:val="both"/>
        <w:rPr>
          <w:bCs/>
        </w:rPr>
      </w:pPr>
      <w:r w:rsidRPr="00AC7EA5">
        <w:rPr>
          <w:bCs/>
        </w:rPr>
        <w:t>Līgums ir informatīvā paziņojuma neatņemama sastāvdaļa (</w:t>
      </w:r>
      <w:r>
        <w:rPr>
          <w:bCs/>
        </w:rPr>
        <w:t>4</w:t>
      </w:r>
      <w:r w:rsidRPr="00AC7EA5">
        <w:rPr>
          <w:bCs/>
        </w:rPr>
        <w:t>.pielikums).</w:t>
      </w:r>
    </w:p>
    <w:p w:rsidR="002070C4" w:rsidRPr="00696CED" w:rsidRDefault="002070C4" w:rsidP="002070C4">
      <w:pPr>
        <w:pStyle w:val="BodyText3"/>
        <w:jc w:val="both"/>
        <w:rPr>
          <w:rFonts w:ascii="Times New Roman" w:hAnsi="Times New Roman" w:cs="Times New Roman"/>
          <w:b w:val="0"/>
          <w:szCs w:val="24"/>
        </w:rPr>
      </w:pPr>
    </w:p>
    <w:p w:rsidR="002070C4" w:rsidRPr="00EF7049" w:rsidRDefault="002070C4" w:rsidP="002070C4">
      <w:pPr>
        <w:pStyle w:val="BodyText3"/>
        <w:jc w:val="both"/>
        <w:rPr>
          <w:rFonts w:ascii="Times New Roman" w:hAnsi="Times New Roman" w:cs="Times New Roman"/>
          <w:szCs w:val="24"/>
        </w:rPr>
      </w:pPr>
      <w:r w:rsidRPr="00EF7049">
        <w:rPr>
          <w:rFonts w:ascii="Times New Roman" w:hAnsi="Times New Roman" w:cs="Times New Roman"/>
          <w:szCs w:val="24"/>
        </w:rPr>
        <w:t xml:space="preserve">5. Līguma izpildes termiņš. </w:t>
      </w:r>
    </w:p>
    <w:p w:rsidR="002070C4" w:rsidRPr="00AE30F9" w:rsidRDefault="002070C4" w:rsidP="002070C4">
      <w:pPr>
        <w:pStyle w:val="BodyText3"/>
        <w:jc w:val="both"/>
        <w:rPr>
          <w:rFonts w:ascii="Times New Roman" w:hAnsi="Times New Roman" w:cs="Times New Roman"/>
          <w:b w:val="0"/>
          <w:szCs w:val="24"/>
        </w:rPr>
      </w:pPr>
      <w:r w:rsidRPr="00FE688D">
        <w:rPr>
          <w:rFonts w:ascii="Times New Roman" w:hAnsi="Times New Roman" w:cs="Times New Roman"/>
          <w:b w:val="0"/>
        </w:rPr>
        <w:t xml:space="preserve">Līguma termiņš ir </w:t>
      </w:r>
      <w:r w:rsidR="002761F0">
        <w:rPr>
          <w:rFonts w:ascii="Times New Roman" w:hAnsi="Times New Roman" w:cs="Times New Roman"/>
          <w:b w:val="0"/>
        </w:rPr>
        <w:t>2</w:t>
      </w:r>
      <w:r w:rsidRPr="00FE688D">
        <w:rPr>
          <w:rFonts w:ascii="Times New Roman" w:hAnsi="Times New Roman" w:cs="Times New Roman"/>
          <w:b w:val="0"/>
        </w:rPr>
        <w:t xml:space="preserve"> (</w:t>
      </w:r>
      <w:r w:rsidR="002761F0">
        <w:rPr>
          <w:rFonts w:ascii="Times New Roman" w:hAnsi="Times New Roman" w:cs="Times New Roman"/>
          <w:b w:val="0"/>
        </w:rPr>
        <w:t>divi</w:t>
      </w:r>
      <w:r w:rsidRPr="00FE688D">
        <w:rPr>
          <w:rFonts w:ascii="Times New Roman" w:hAnsi="Times New Roman" w:cs="Times New Roman"/>
          <w:b w:val="0"/>
        </w:rPr>
        <w:t>) kalendāra mēne</w:t>
      </w:r>
      <w:r w:rsidR="002761F0">
        <w:rPr>
          <w:rFonts w:ascii="Times New Roman" w:hAnsi="Times New Roman" w:cs="Times New Roman"/>
          <w:b w:val="0"/>
        </w:rPr>
        <w:t xml:space="preserve">ši </w:t>
      </w:r>
      <w:r w:rsidRPr="00FE688D">
        <w:rPr>
          <w:rFonts w:ascii="Times New Roman" w:hAnsi="Times New Roman" w:cs="Times New Roman"/>
          <w:b w:val="0"/>
        </w:rPr>
        <w:t>no līguma noslēgšanas brīža</w:t>
      </w:r>
      <w:r w:rsidRPr="00AE30F9">
        <w:rPr>
          <w:rFonts w:ascii="Times New Roman" w:hAnsi="Times New Roman" w:cs="Times New Roman"/>
          <w:b w:val="0"/>
          <w:szCs w:val="24"/>
        </w:rPr>
        <w:t>.</w:t>
      </w:r>
    </w:p>
    <w:p w:rsidR="002070C4" w:rsidRPr="00EF7049" w:rsidRDefault="002070C4" w:rsidP="002070C4">
      <w:pPr>
        <w:pStyle w:val="BodyText3"/>
        <w:jc w:val="both"/>
        <w:rPr>
          <w:rFonts w:ascii="Times New Roman" w:hAnsi="Times New Roman" w:cs="Times New Roman"/>
          <w:szCs w:val="24"/>
        </w:rPr>
      </w:pPr>
    </w:p>
    <w:p w:rsidR="002070C4" w:rsidRPr="00EF7049" w:rsidRDefault="002070C4" w:rsidP="002070C4">
      <w:pPr>
        <w:jc w:val="both"/>
        <w:rPr>
          <w:b/>
        </w:rPr>
      </w:pPr>
      <w:r w:rsidRPr="00EF7049">
        <w:rPr>
          <w:b/>
        </w:rPr>
        <w:t>6.</w:t>
      </w:r>
      <w:r w:rsidRPr="00EF7049">
        <w:t xml:space="preserve"> </w:t>
      </w:r>
      <w:r w:rsidRPr="00EF7049">
        <w:rPr>
          <w:b/>
        </w:rPr>
        <w:t>Iepirkuma apjoms un tehniskā specifikācija.</w:t>
      </w:r>
    </w:p>
    <w:p w:rsidR="002070C4" w:rsidRDefault="002070C4" w:rsidP="002070C4">
      <w:pPr>
        <w:jc w:val="both"/>
        <w:rPr>
          <w:b/>
        </w:rPr>
      </w:pPr>
      <w:r>
        <w:t>Iepirkuma apjoms ir noteikts i</w:t>
      </w:r>
      <w:r w:rsidRPr="00EF7049">
        <w:t>nformatīvā paziņojuma 1.pielikumā.</w:t>
      </w:r>
      <w:r w:rsidRPr="00EF7049">
        <w:rPr>
          <w:b/>
        </w:rPr>
        <w:t xml:space="preserve"> </w:t>
      </w:r>
    </w:p>
    <w:p w:rsidR="002070C4" w:rsidRPr="00EF7049" w:rsidRDefault="002070C4" w:rsidP="002070C4">
      <w:pPr>
        <w:jc w:val="both"/>
        <w:rPr>
          <w:b/>
        </w:rPr>
      </w:pPr>
    </w:p>
    <w:p w:rsidR="002070C4" w:rsidRPr="00EF7049" w:rsidRDefault="002070C4" w:rsidP="002070C4">
      <w:pPr>
        <w:jc w:val="both"/>
      </w:pPr>
      <w:r w:rsidRPr="00EF7049">
        <w:rPr>
          <w:b/>
        </w:rPr>
        <w:t>7. Apmaksas nosacījumi.</w:t>
      </w:r>
    </w:p>
    <w:p w:rsidR="002070C4" w:rsidRPr="00EF7049" w:rsidRDefault="002070C4" w:rsidP="002070C4">
      <w:pPr>
        <w:jc w:val="both"/>
      </w:pPr>
      <w:r w:rsidRPr="00EF7049">
        <w:t xml:space="preserve">Pasūtītājs par saņemto pakalpojumu norēķinās ar izpildītāju 30 (trīsdesmit) kalendāro dienu laikā no </w:t>
      </w:r>
      <w:r>
        <w:t>preču pavadzīmes rēķina saņemšanas</w:t>
      </w:r>
      <w:r w:rsidRPr="00EF7049">
        <w:t xml:space="preserve">, pārskaitot </w:t>
      </w:r>
      <w:r>
        <w:t>rēķinā</w:t>
      </w:r>
      <w:r w:rsidRPr="00EF7049">
        <w:t xml:space="preserve"> norādīto summu Izpildītāja norādītajā bankas kontā.</w:t>
      </w:r>
    </w:p>
    <w:p w:rsidR="002070C4" w:rsidRPr="00EF7049" w:rsidRDefault="002070C4" w:rsidP="002070C4">
      <w:pPr>
        <w:jc w:val="both"/>
      </w:pPr>
    </w:p>
    <w:p w:rsidR="002070C4" w:rsidRPr="00EF7049" w:rsidRDefault="002070C4" w:rsidP="002070C4">
      <w:pPr>
        <w:jc w:val="both"/>
        <w:rPr>
          <w:b/>
        </w:rPr>
      </w:pPr>
      <w:r w:rsidRPr="00EF7049">
        <w:rPr>
          <w:b/>
        </w:rPr>
        <w:t>8. Piedāvājuma izvēles kritērijs.</w:t>
      </w:r>
    </w:p>
    <w:p w:rsidR="002070C4" w:rsidRPr="00626C7D" w:rsidRDefault="002070C4" w:rsidP="002070C4">
      <w:pPr>
        <w:ind w:right="-2" w:firstLine="426"/>
        <w:jc w:val="both"/>
      </w:pPr>
      <w:r w:rsidRPr="00626C7D">
        <w:t xml:space="preserve">Par </w:t>
      </w:r>
      <w:r>
        <w:t>p</w:t>
      </w:r>
      <w:r w:rsidRPr="00626C7D">
        <w:t xml:space="preserve">retendenta piedāvājuma izvēles kritēriju tiek noteikts piedāvājums ar viszemāko līgumcenu, </w:t>
      </w:r>
      <w:r w:rsidRPr="00EF7049">
        <w:rPr>
          <w:b/>
        </w:rPr>
        <w:t xml:space="preserve">saskaņā ar </w:t>
      </w:r>
      <w:r>
        <w:rPr>
          <w:b/>
        </w:rPr>
        <w:t>i</w:t>
      </w:r>
      <w:r w:rsidRPr="00EF7049">
        <w:rPr>
          <w:b/>
        </w:rPr>
        <w:t>nformatīvā paziņojuma 2.pielikumā noteikto Finanšu piedāvājuma veidlapu,</w:t>
      </w:r>
      <w:r w:rsidRPr="00EF7049">
        <w:t xml:space="preserve"> kas atbilst </w:t>
      </w:r>
      <w:r>
        <w:t>i</w:t>
      </w:r>
      <w:r w:rsidRPr="00EF7049">
        <w:t>nformatīvajā paziņojumā minētajām prasībā</w:t>
      </w:r>
      <w:r>
        <w:t>m un tehniskajai specifikācijai,</w:t>
      </w:r>
      <w:r w:rsidRPr="00626C7D">
        <w:t xml:space="preserve"> ar visām izmaksām, iekļaujot nodokļus un izdevumus, bez PVN. </w:t>
      </w:r>
    </w:p>
    <w:p w:rsidR="002070C4" w:rsidRPr="00EF7049" w:rsidRDefault="002070C4" w:rsidP="002070C4">
      <w:pPr>
        <w:jc w:val="both"/>
      </w:pPr>
      <w:r w:rsidRPr="00626C7D">
        <w:t xml:space="preserve">Līgumcenā ir jāiekļauj visi nodokļi (izņemot PVN) un izdevumi, t.sk. saistīti ar Tehniskajā specifikācijā nenorādītu un neparedzētu darbu izpildi, kas tehnoloģiski saistīta ar </w:t>
      </w:r>
      <w:r>
        <w:t>I</w:t>
      </w:r>
      <w:r w:rsidRPr="00626C7D">
        <w:t>epirkuma priekšmetu īstenošanu līguma projektā noteiktajā termiņā un vietā</w:t>
      </w:r>
      <w:r>
        <w:rPr>
          <w:b/>
        </w:rPr>
        <w:t>,</w:t>
      </w:r>
      <w:r w:rsidRPr="00EF7049">
        <w:rPr>
          <w:b/>
        </w:rPr>
        <w:t xml:space="preserve"> </w:t>
      </w:r>
    </w:p>
    <w:p w:rsidR="002070C4" w:rsidRPr="00EF7049" w:rsidRDefault="002070C4" w:rsidP="002070C4">
      <w:pPr>
        <w:spacing w:before="120" w:after="120"/>
        <w:jc w:val="both"/>
        <w:rPr>
          <w:b/>
          <w:bCs/>
        </w:rPr>
      </w:pPr>
      <w:r w:rsidRPr="00EF7049">
        <w:rPr>
          <w:b/>
          <w:bCs/>
        </w:rPr>
        <w:t>9. Finanšu piedāvājuma noformēšana:</w:t>
      </w:r>
    </w:p>
    <w:p w:rsidR="002070C4" w:rsidRPr="00EF7049" w:rsidRDefault="002070C4" w:rsidP="002070C4">
      <w:pPr>
        <w:pStyle w:val="BodyTextIndent2"/>
        <w:numPr>
          <w:ilvl w:val="0"/>
          <w:numId w:val="1"/>
        </w:numPr>
        <w:spacing w:before="0" w:after="0" w:line="240" w:lineRule="auto"/>
      </w:pPr>
      <w:r w:rsidRPr="00EF7049">
        <w:t xml:space="preserve">Pretendents iesniedz </w:t>
      </w:r>
      <w:r w:rsidRPr="00AE6C25">
        <w:t>finanšu piedāvājumu par visu iepirkuma priekšmeta apjomu visā Līguma darbības periodā</w:t>
      </w:r>
      <w:r>
        <w:t>.</w:t>
      </w:r>
    </w:p>
    <w:p w:rsidR="002070C4" w:rsidRDefault="002070C4" w:rsidP="002070C4">
      <w:pPr>
        <w:pStyle w:val="BodyTextIndent2"/>
        <w:numPr>
          <w:ilvl w:val="0"/>
          <w:numId w:val="1"/>
        </w:numPr>
        <w:spacing w:before="0" w:after="0" w:line="240" w:lineRule="auto"/>
        <w:rPr>
          <w:b/>
          <w:iCs/>
        </w:rPr>
      </w:pPr>
      <w:r w:rsidRPr="00232893">
        <w:t xml:space="preserve">Piedāvājums jāsagatavo saskaņā ar pievienoto finanšu piedāvājuma formu </w:t>
      </w:r>
      <w:r w:rsidRPr="00232893">
        <w:rPr>
          <w:color w:val="000000"/>
        </w:rPr>
        <w:t>(</w:t>
      </w:r>
      <w:r w:rsidRPr="00232893">
        <w:t>Informatīvā paziņojuma</w:t>
      </w:r>
      <w:r w:rsidRPr="00232893">
        <w:rPr>
          <w:color w:val="000000"/>
        </w:rPr>
        <w:t xml:space="preserve"> 2.pielikums</w:t>
      </w:r>
      <w:r>
        <w:rPr>
          <w:color w:val="000000"/>
        </w:rPr>
        <w:t>).</w:t>
      </w:r>
    </w:p>
    <w:p w:rsidR="002070C4" w:rsidRPr="00EF7049" w:rsidRDefault="002070C4" w:rsidP="002070C4">
      <w:pPr>
        <w:pStyle w:val="BodyTextIndent2"/>
        <w:spacing w:line="240" w:lineRule="auto"/>
        <w:ind w:left="0"/>
        <w:rPr>
          <w:b/>
          <w:iCs/>
          <w:u w:val="single"/>
        </w:rPr>
      </w:pPr>
      <w:r w:rsidRPr="00EF7049">
        <w:rPr>
          <w:b/>
          <w:iCs/>
        </w:rPr>
        <w:t>10. Prasības pretendentiem.</w:t>
      </w:r>
    </w:p>
    <w:p w:rsidR="002070C4" w:rsidRPr="00EF7049" w:rsidRDefault="002070C4" w:rsidP="002070C4">
      <w:pPr>
        <w:pStyle w:val="BodyTextIndent3"/>
        <w:spacing w:before="120" w:after="120"/>
        <w:ind w:left="720" w:hanging="720"/>
        <w:rPr>
          <w:iCs/>
          <w:sz w:val="24"/>
          <w:u w:val="single"/>
        </w:rPr>
      </w:pPr>
      <w:r w:rsidRPr="00EF7049">
        <w:rPr>
          <w:iCs/>
          <w:sz w:val="24"/>
        </w:rPr>
        <w:t>10.1.</w:t>
      </w:r>
      <w:r w:rsidRPr="00EF7049">
        <w:rPr>
          <w:b w:val="0"/>
          <w:iCs/>
          <w:sz w:val="24"/>
        </w:rPr>
        <w:t xml:space="preserve"> </w:t>
      </w:r>
      <w:r w:rsidRPr="00EF7049">
        <w:rPr>
          <w:iCs/>
          <w:sz w:val="24"/>
        </w:rPr>
        <w:t xml:space="preserve">Pretendentiem piedāvājumā jāiesniedz </w:t>
      </w:r>
      <w:r>
        <w:rPr>
          <w:iCs/>
          <w:sz w:val="24"/>
        </w:rPr>
        <w:t>šādi</w:t>
      </w:r>
      <w:r w:rsidRPr="00EF7049">
        <w:rPr>
          <w:iCs/>
          <w:sz w:val="24"/>
        </w:rPr>
        <w:t xml:space="preserve"> dokumenti:</w:t>
      </w:r>
    </w:p>
    <w:p w:rsidR="002070C4" w:rsidRPr="0021748F" w:rsidRDefault="002070C4" w:rsidP="002070C4">
      <w:pPr>
        <w:numPr>
          <w:ilvl w:val="2"/>
          <w:numId w:val="3"/>
        </w:numPr>
        <w:ind w:left="0" w:firstLine="426"/>
        <w:jc w:val="both"/>
      </w:pPr>
      <w:r w:rsidRPr="0021748F">
        <w:t>finanšu piedāvājums;</w:t>
      </w:r>
    </w:p>
    <w:p w:rsidR="002070C4" w:rsidRPr="0021748F" w:rsidRDefault="002761F0" w:rsidP="002070C4">
      <w:pPr>
        <w:numPr>
          <w:ilvl w:val="2"/>
          <w:numId w:val="3"/>
        </w:numPr>
        <w:ind w:left="0" w:firstLine="426"/>
        <w:jc w:val="both"/>
      </w:pPr>
      <w:r w:rsidRPr="00C11C0D">
        <w:rPr>
          <w:b/>
        </w:rPr>
        <w:t>apliecinājum</w:t>
      </w:r>
      <w:r>
        <w:rPr>
          <w:b/>
        </w:rPr>
        <w:t>s</w:t>
      </w:r>
      <w:r w:rsidRPr="00FD577C">
        <w:t xml:space="preserve">, ka piedāvātās </w:t>
      </w:r>
      <w:r>
        <w:t>P</w:t>
      </w:r>
      <w:r w:rsidRPr="00FD577C">
        <w:t xml:space="preserve">reces kvalitāte, kvantitāte atbilst </w:t>
      </w:r>
      <w:r w:rsidRPr="00232893">
        <w:t>Informatīvā paziņojuma</w:t>
      </w:r>
      <w:r w:rsidRPr="00232893">
        <w:rPr>
          <w:color w:val="000000"/>
        </w:rPr>
        <w:t xml:space="preserve"> </w:t>
      </w:r>
      <w:r w:rsidRPr="00FD577C">
        <w:t>1</w:t>
      </w:r>
      <w:r>
        <w:t>. pielikumā norādītajām prasībām, un</w:t>
      </w:r>
      <w:r w:rsidRPr="002F6EBF">
        <w:t xml:space="preserve"> </w:t>
      </w:r>
      <w:r>
        <w:t>p</w:t>
      </w:r>
      <w:r w:rsidRPr="002F6EBF">
        <w:t>retendenta piedāvātajai produkcijai</w:t>
      </w:r>
      <w:r>
        <w:t xml:space="preserve"> (tehnikai)</w:t>
      </w:r>
      <w:r w:rsidRPr="002F6EBF">
        <w:t xml:space="preserve"> ir kvalitātes kontroles institūcijas (kuras kompetence ir atzīta) izsniegts sertifikāts, kas apliecina </w:t>
      </w:r>
      <w:r>
        <w:t>P</w:t>
      </w:r>
      <w:r w:rsidRPr="002F6EBF">
        <w:t>reces atbilstību noteiktām tehniskajām specifikācijām vai standartiem</w:t>
      </w:r>
      <w:r w:rsidR="002070C4" w:rsidRPr="0021748F">
        <w:t xml:space="preserve">; </w:t>
      </w:r>
    </w:p>
    <w:p w:rsidR="002070C4" w:rsidRPr="0021748F" w:rsidRDefault="002070C4" w:rsidP="002070C4">
      <w:pPr>
        <w:numPr>
          <w:ilvl w:val="2"/>
          <w:numId w:val="3"/>
        </w:numPr>
        <w:ind w:left="0" w:firstLine="426"/>
        <w:jc w:val="both"/>
      </w:pPr>
      <w:r w:rsidRPr="00626C7D">
        <w:rPr>
          <w:b/>
          <w:bCs/>
        </w:rPr>
        <w:t>apliecinājums</w:t>
      </w:r>
      <w:r w:rsidRPr="00626C7D">
        <w:t xml:space="preserve"> (sertifikāts, licence) vai cits dokuments par tiesībām veikt </w:t>
      </w:r>
      <w:r w:rsidR="002761F0">
        <w:t>attiecīgo preču piegādi</w:t>
      </w:r>
      <w:r>
        <w:t>;</w:t>
      </w:r>
    </w:p>
    <w:p w:rsidR="002070C4" w:rsidRDefault="002070C4" w:rsidP="002070C4">
      <w:pPr>
        <w:numPr>
          <w:ilvl w:val="2"/>
          <w:numId w:val="3"/>
        </w:numPr>
        <w:ind w:left="0" w:firstLine="426"/>
        <w:jc w:val="both"/>
      </w:pPr>
      <w:r w:rsidRPr="00D3639B">
        <w:rPr>
          <w:b/>
          <w:color w:val="000000"/>
        </w:rPr>
        <w:t>apliecinājums,</w:t>
      </w:r>
      <w:r w:rsidRPr="00D3639B">
        <w:rPr>
          <w:color w:val="000000"/>
        </w:rPr>
        <w:t xml:space="preserve">  kas atb</w:t>
      </w:r>
      <w:r>
        <w:rPr>
          <w:color w:val="000000"/>
        </w:rPr>
        <w:t>ilst informatīvā paziņojuma</w:t>
      </w:r>
      <w:r w:rsidRPr="00D3639B">
        <w:rPr>
          <w:color w:val="000000"/>
        </w:rPr>
        <w:t xml:space="preserve">  </w:t>
      </w:r>
      <w:r>
        <w:rPr>
          <w:color w:val="000000"/>
        </w:rPr>
        <w:t>3</w:t>
      </w:r>
      <w:r w:rsidRPr="00D3639B">
        <w:rPr>
          <w:color w:val="000000"/>
        </w:rPr>
        <w:t>.</w:t>
      </w:r>
      <w:r>
        <w:rPr>
          <w:color w:val="000000"/>
        </w:rPr>
        <w:t> </w:t>
      </w:r>
      <w:r w:rsidRPr="00D3639B">
        <w:rPr>
          <w:color w:val="000000"/>
        </w:rPr>
        <w:t>pielikumā norādītajam</w:t>
      </w:r>
      <w:r>
        <w:t>;</w:t>
      </w:r>
    </w:p>
    <w:p w:rsidR="002070C4" w:rsidRPr="00EF7049" w:rsidRDefault="002070C4" w:rsidP="002070C4">
      <w:pPr>
        <w:ind w:left="426"/>
        <w:jc w:val="both"/>
        <w:rPr>
          <w:b/>
        </w:rPr>
      </w:pPr>
    </w:p>
    <w:p w:rsidR="002070C4" w:rsidRPr="00810841" w:rsidRDefault="002070C4" w:rsidP="002070C4">
      <w:pPr>
        <w:spacing w:after="120"/>
        <w:ind w:left="720" w:hanging="720"/>
        <w:jc w:val="both"/>
        <w:rPr>
          <w:b/>
        </w:rPr>
      </w:pPr>
      <w:r w:rsidRPr="00EF7049">
        <w:rPr>
          <w:b/>
        </w:rPr>
        <w:t xml:space="preserve">10.2. </w:t>
      </w:r>
      <w:r w:rsidRPr="00810841">
        <w:rPr>
          <w:b/>
        </w:rPr>
        <w:t xml:space="preserve">Piedāvājuma dokumentus var iesniegt: </w:t>
      </w:r>
    </w:p>
    <w:p w:rsidR="002070C4" w:rsidRPr="00EF7049" w:rsidRDefault="002070C4" w:rsidP="002070C4">
      <w:pPr>
        <w:ind w:left="720" w:hanging="720"/>
        <w:jc w:val="both"/>
      </w:pPr>
      <w:r w:rsidRPr="00EF7049">
        <w:t xml:space="preserve">1) elektroniski – </w:t>
      </w:r>
      <w:hyperlink r:id="rId7" w:history="1">
        <w:r w:rsidRPr="00EF7049">
          <w:rPr>
            <w:rStyle w:val="Hyperlink"/>
          </w:rPr>
          <w:t>ievp@ievp.gov.lv</w:t>
        </w:r>
      </w:hyperlink>
      <w:r w:rsidRPr="00EF7049">
        <w:t>;</w:t>
      </w:r>
    </w:p>
    <w:p w:rsidR="002070C4" w:rsidRPr="00EF7049" w:rsidRDefault="002070C4" w:rsidP="002070C4">
      <w:pPr>
        <w:ind w:left="720" w:hanging="720"/>
        <w:jc w:val="both"/>
      </w:pPr>
      <w:r w:rsidRPr="00EF7049">
        <w:t>2) pa faksu – 67278697;</w:t>
      </w:r>
    </w:p>
    <w:p w:rsidR="002070C4" w:rsidRPr="00EF7049" w:rsidRDefault="002070C4" w:rsidP="002070C4">
      <w:pPr>
        <w:ind w:left="720" w:hanging="720"/>
        <w:jc w:val="both"/>
      </w:pPr>
      <w:r w:rsidRPr="00EF7049">
        <w:t>3) pa pastu – Ieslodzījuma vietu pārvalde, Stabu iela 89, Rīga, LV-1009;</w:t>
      </w:r>
    </w:p>
    <w:p w:rsidR="002070C4" w:rsidRPr="00EF7049" w:rsidRDefault="002070C4" w:rsidP="002070C4">
      <w:pPr>
        <w:ind w:left="180" w:hanging="180"/>
        <w:jc w:val="both"/>
      </w:pPr>
      <w:r w:rsidRPr="00EF7049">
        <w:t>4)</w:t>
      </w:r>
      <w:r>
        <w:t> </w:t>
      </w:r>
      <w:r w:rsidRPr="00EF7049">
        <w:t>personīgi iesniedzot Ieslodzījuma vietu pārvaldē darba dienās no plkst. 8.30 līdz plkst.12.30 un no plkst. 13.00 līdz plkst. 17.00, Stabu ielā 89, Rīgā, 433. ka</w:t>
      </w:r>
      <w:r>
        <w:t>binetā (tālr. 67290096, 67290122</w:t>
      </w:r>
      <w:r w:rsidRPr="00EF7049">
        <w:t>).</w:t>
      </w:r>
    </w:p>
    <w:p w:rsidR="002070C4" w:rsidRPr="00EF7049" w:rsidRDefault="002070C4" w:rsidP="002070C4">
      <w:pPr>
        <w:ind w:left="180" w:hanging="180"/>
        <w:jc w:val="both"/>
      </w:pPr>
    </w:p>
    <w:p w:rsidR="002070C4" w:rsidRPr="008C1C14" w:rsidRDefault="002070C4" w:rsidP="002070C4">
      <w:pPr>
        <w:jc w:val="both"/>
        <w:rPr>
          <w:b/>
        </w:rPr>
      </w:pPr>
      <w:r w:rsidRPr="00EF7049">
        <w:rPr>
          <w:b/>
        </w:rPr>
        <w:t xml:space="preserve">10.3. </w:t>
      </w:r>
      <w:r w:rsidRPr="00EF7049">
        <w:t xml:space="preserve">Piedāvājums jāiesniedz ne vēlāk kā līdz </w:t>
      </w:r>
      <w:r w:rsidRPr="00EF7049">
        <w:rPr>
          <w:b/>
          <w:u w:val="single"/>
        </w:rPr>
        <w:t>201</w:t>
      </w:r>
      <w:r>
        <w:rPr>
          <w:b/>
          <w:u w:val="single"/>
        </w:rPr>
        <w:t>7</w:t>
      </w:r>
      <w:r w:rsidRPr="00EF7049">
        <w:rPr>
          <w:b/>
          <w:u w:val="single"/>
        </w:rPr>
        <w:t>.gada</w:t>
      </w:r>
      <w:r>
        <w:rPr>
          <w:b/>
          <w:u w:val="single"/>
        </w:rPr>
        <w:t xml:space="preserve"> </w:t>
      </w:r>
      <w:r w:rsidR="002246E5">
        <w:rPr>
          <w:b/>
          <w:u w:val="single"/>
        </w:rPr>
        <w:t>30</w:t>
      </w:r>
      <w:r>
        <w:rPr>
          <w:b/>
          <w:u w:val="single"/>
        </w:rPr>
        <w:t>.augustam,</w:t>
      </w:r>
      <w:r w:rsidRPr="00EF7049">
        <w:rPr>
          <w:b/>
          <w:u w:val="single"/>
        </w:rPr>
        <w:t xml:space="preserve"> plkst.11.00</w:t>
      </w:r>
      <w:r w:rsidRPr="00EF7049">
        <w:rPr>
          <w:b/>
        </w:rPr>
        <w:t>.</w:t>
      </w:r>
      <w:r w:rsidRPr="00EF7049">
        <w:t xml:space="preserve">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w:t>
      </w:r>
      <w:r>
        <w:t>,</w:t>
      </w:r>
      <w:r w:rsidRPr="00EF7049">
        <w:t xml:space="preserve"> uzņemas pretendents.</w:t>
      </w:r>
    </w:p>
    <w:p w:rsidR="002070C4" w:rsidRPr="00EF7049" w:rsidRDefault="002070C4" w:rsidP="002070C4">
      <w:pPr>
        <w:ind w:firstLine="540"/>
        <w:jc w:val="both"/>
      </w:pPr>
      <w:r w:rsidRPr="00EF7049">
        <w:t>Uz piedāvājuma jānorāda:</w:t>
      </w:r>
    </w:p>
    <w:p w:rsidR="002070C4" w:rsidRPr="00EF7049" w:rsidRDefault="002070C4" w:rsidP="002070C4">
      <w:pPr>
        <w:tabs>
          <w:tab w:val="left" w:pos="900"/>
          <w:tab w:val="left" w:pos="1800"/>
        </w:tabs>
        <w:ind w:left="540"/>
        <w:jc w:val="both"/>
      </w:pPr>
      <w:r w:rsidRPr="00EF7049">
        <w:t>1) pretendenta nosaukums, reģistrācijas numurs un juridiskā adrese (vai vārds, uzvārds, deklarētā dzīvesvieta);</w:t>
      </w:r>
    </w:p>
    <w:p w:rsidR="002070C4" w:rsidRPr="00EF7049" w:rsidRDefault="002070C4" w:rsidP="002070C4">
      <w:pPr>
        <w:tabs>
          <w:tab w:val="left" w:pos="900"/>
          <w:tab w:val="left" w:pos="1800"/>
        </w:tabs>
        <w:ind w:left="540"/>
        <w:jc w:val="both"/>
      </w:pPr>
      <w:r w:rsidRPr="00EF7049">
        <w:t>2) iepirkuma nosaukums un identifikācijas numurs.</w:t>
      </w:r>
    </w:p>
    <w:p w:rsidR="002070C4" w:rsidRDefault="002070C4" w:rsidP="002070C4">
      <w:pPr>
        <w:tabs>
          <w:tab w:val="left" w:pos="900"/>
          <w:tab w:val="left" w:pos="1800"/>
        </w:tabs>
        <w:ind w:left="540"/>
        <w:jc w:val="both"/>
      </w:pPr>
    </w:p>
    <w:p w:rsidR="002070C4" w:rsidRPr="00EF7049" w:rsidRDefault="002070C4" w:rsidP="002070C4">
      <w:pPr>
        <w:tabs>
          <w:tab w:val="left" w:pos="900"/>
          <w:tab w:val="left" w:pos="1800"/>
        </w:tabs>
        <w:ind w:left="540"/>
        <w:jc w:val="both"/>
      </w:pPr>
    </w:p>
    <w:p w:rsidR="002070C4" w:rsidRPr="002761F0" w:rsidRDefault="002761F0" w:rsidP="002761F0">
      <w:pPr>
        <w:jc w:val="both"/>
        <w:rPr>
          <w:b/>
        </w:rPr>
      </w:pPr>
      <w:r>
        <w:rPr>
          <w:b/>
        </w:rPr>
        <w:t xml:space="preserve">Kontaktpersonas: </w:t>
      </w:r>
      <w:r w:rsidRPr="002761F0">
        <w:t xml:space="preserve">jautājumos par Tehnisko specifikāciju – Ieslodzījuma vietu pārvaldes centrālā aparāta Nodrošinājuma daļas </w:t>
      </w:r>
      <w:r>
        <w:t>vadītājs</w:t>
      </w:r>
      <w:r w:rsidRPr="002761F0">
        <w:t xml:space="preserve"> Viktors Karklins, tālr.67290302, mob.29391691, e-pasta adrese viktors.karklins@ievp.gov.lv</w:t>
      </w:r>
    </w:p>
    <w:p w:rsidR="002070C4" w:rsidRDefault="002070C4" w:rsidP="002070C4">
      <w:pPr>
        <w:ind w:firstLine="6120"/>
        <w:jc w:val="right"/>
      </w:pPr>
    </w:p>
    <w:p w:rsidR="002070C4" w:rsidRPr="00EF7049" w:rsidRDefault="002070C4" w:rsidP="002070C4">
      <w:pPr>
        <w:ind w:firstLine="6120"/>
        <w:jc w:val="right"/>
      </w:pPr>
      <w:r w:rsidRPr="00EF7049">
        <w:br w:type="page"/>
        <w:t>1.pielikums</w:t>
      </w:r>
    </w:p>
    <w:p w:rsidR="002070C4" w:rsidRDefault="002070C4" w:rsidP="002070C4">
      <w:pPr>
        <w:jc w:val="right"/>
      </w:pPr>
      <w:r w:rsidRPr="00EF7049">
        <w:t xml:space="preserve">iepirkuma procedūras </w:t>
      </w:r>
    </w:p>
    <w:p w:rsidR="002070C4" w:rsidRPr="00EF7049" w:rsidRDefault="002070C4" w:rsidP="002070C4">
      <w:pPr>
        <w:jc w:val="right"/>
      </w:pPr>
      <w:r w:rsidRPr="00EF7049">
        <w:t>(Nr.</w:t>
      </w:r>
      <w:r>
        <w:t xml:space="preserve"> </w:t>
      </w:r>
      <w:r w:rsidRPr="00EF7049">
        <w:t>IeVP 201</w:t>
      </w:r>
      <w:r>
        <w:t>7</w:t>
      </w:r>
      <w:r w:rsidRPr="00EF7049">
        <w:t>/</w:t>
      </w:r>
      <w:r w:rsidR="00641434">
        <w:t>86</w:t>
      </w:r>
      <w:r w:rsidRPr="00EF7049">
        <w:t>)</w:t>
      </w:r>
    </w:p>
    <w:p w:rsidR="002070C4" w:rsidRPr="00EF7049" w:rsidRDefault="002070C4" w:rsidP="002070C4">
      <w:pPr>
        <w:ind w:firstLine="6120"/>
        <w:jc w:val="right"/>
      </w:pPr>
      <w:r w:rsidRPr="00EF7049">
        <w:t xml:space="preserve">      </w:t>
      </w:r>
      <w:r>
        <w:t>i</w:t>
      </w:r>
      <w:r w:rsidRPr="00EF7049">
        <w:t>nformatīvajam paziņojumam</w:t>
      </w:r>
    </w:p>
    <w:p w:rsidR="002070C4" w:rsidRPr="00EF7049" w:rsidRDefault="002070C4" w:rsidP="002070C4">
      <w:pPr>
        <w:ind w:firstLine="567"/>
        <w:rPr>
          <w:b/>
        </w:rPr>
      </w:pPr>
    </w:p>
    <w:p w:rsidR="002070C4" w:rsidRPr="00EF7049" w:rsidRDefault="002070C4" w:rsidP="002070C4">
      <w:pPr>
        <w:rPr>
          <w:b/>
        </w:rPr>
      </w:pPr>
    </w:p>
    <w:p w:rsidR="002070C4" w:rsidRPr="00B9495D" w:rsidRDefault="002070C4" w:rsidP="002070C4">
      <w:pPr>
        <w:keepNext/>
        <w:jc w:val="both"/>
        <w:outlineLvl w:val="0"/>
      </w:pPr>
    </w:p>
    <w:p w:rsidR="002070C4" w:rsidRPr="00986BDA" w:rsidRDefault="002070C4" w:rsidP="002070C4">
      <w:pPr>
        <w:ind w:right="-285" w:firstLine="426"/>
        <w:jc w:val="center"/>
        <w:rPr>
          <w:b/>
          <w:lang w:eastAsia="lv-LV"/>
        </w:rPr>
      </w:pPr>
      <w:r w:rsidRPr="00986BDA">
        <w:rPr>
          <w:b/>
          <w:lang w:eastAsia="lv-LV"/>
        </w:rPr>
        <w:t>Tehniskā specifikācija</w:t>
      </w:r>
    </w:p>
    <w:p w:rsidR="002070C4" w:rsidRPr="00986BDA" w:rsidRDefault="002070C4" w:rsidP="002070C4">
      <w:pPr>
        <w:ind w:right="-285" w:firstLine="426"/>
        <w:jc w:val="center"/>
        <w:rPr>
          <w:b/>
          <w:lang w:eastAsia="lv-LV"/>
        </w:rPr>
      </w:pPr>
    </w:p>
    <w:p w:rsidR="002761F0" w:rsidRDefault="002761F0" w:rsidP="002761F0">
      <w:pPr>
        <w:jc w:val="center"/>
        <w:rPr>
          <w:b/>
        </w:rPr>
      </w:pPr>
      <w:r w:rsidRPr="002761F0">
        <w:rPr>
          <w:b/>
        </w:rPr>
        <w:t>Gāzes virtuves katla piegāde un uzstādīšana Brasas cietumā</w:t>
      </w:r>
    </w:p>
    <w:p w:rsidR="002761F0" w:rsidRDefault="002761F0" w:rsidP="002070C4">
      <w:pPr>
        <w:jc w:val="center"/>
        <w:rPr>
          <w:b/>
        </w:rPr>
      </w:pPr>
    </w:p>
    <w:p w:rsidR="002761F0" w:rsidRPr="00626C7D" w:rsidRDefault="002761F0" w:rsidP="002070C4">
      <w:pPr>
        <w:jc w:val="center"/>
        <w:rPr>
          <w:b/>
        </w:rPr>
      </w:pPr>
    </w:p>
    <w:p w:rsidR="002070C4" w:rsidRDefault="002761F0" w:rsidP="003005B1">
      <w:pPr>
        <w:suppressAutoHyphens/>
        <w:jc w:val="both"/>
      </w:pPr>
      <w:r w:rsidRPr="00351BB8">
        <w:t>Gāzes virtuves katls. Konstrukcija no ner</w:t>
      </w:r>
      <w:r>
        <w:t>ūsējoša</w:t>
      </w:r>
      <w:r w:rsidRPr="00351BB8">
        <w:t xml:space="preserve"> tērauda. Tilpums: 300</w:t>
      </w:r>
      <w:r>
        <w:t> litri</w:t>
      </w:r>
      <w:r w:rsidRPr="00351BB8">
        <w:t xml:space="preserve">.  Gāzes jauda </w:t>
      </w:r>
      <w:r>
        <w:t xml:space="preserve">vismaz </w:t>
      </w:r>
      <w:r w:rsidRPr="00351BB8">
        <w:t>4</w:t>
      </w:r>
      <w:r>
        <w:t>0 </w:t>
      </w:r>
      <w:r w:rsidRPr="00351BB8">
        <w:t>kW. Katls ir paredzēts buljonu, zupas, kartupeļu, dārzeņu un t. t. sagatavošanai, liela izmēra sabiedriskās ēdināšanas uzņēmumos un pārtikas rūpniecībā. Maksimāla temperatūra: 110°C. Ūdens uzsildīšana tik veikta ar „tvaika apvalka” palīdzību. Katlam ir augstuma regulējamās kājiņas. Izlaišanas krāns no hromēta misiņa. „Tvaika apvalka” spiediens ir uzstādīts 0.45</w:t>
      </w:r>
      <w:r>
        <w:t> </w:t>
      </w:r>
      <w:r w:rsidRPr="00351BB8">
        <w:t>bar līmeni un ir regulējams ar drošības sistēmu.</w:t>
      </w:r>
    </w:p>
    <w:p w:rsidR="002070C4" w:rsidRPr="0067195E" w:rsidRDefault="003005B1" w:rsidP="002070C4">
      <w:pPr>
        <w:jc w:val="both"/>
      </w:pPr>
      <w:r w:rsidRPr="000C39E1">
        <w:t xml:space="preserve">Pretendentiem </w:t>
      </w:r>
      <w:r>
        <w:t>vajadzēs katlu uzstādīt, pieslēgt un palaist ekspluatācijā</w:t>
      </w:r>
      <w:r w:rsidR="002070C4" w:rsidRPr="000C39E1">
        <w:t>. Pretendentiem ir jāveic objekta apskati, lai precizētu darba un materiālu apjomu.</w:t>
      </w:r>
    </w:p>
    <w:p w:rsidR="001C6F6A" w:rsidRPr="00351BB8" w:rsidRDefault="003005B1" w:rsidP="001C6F6A">
      <w:pPr>
        <w:jc w:val="both"/>
      </w:pPr>
      <w:r>
        <w:t>Katlu</w:t>
      </w:r>
      <w:r w:rsidR="001C6F6A" w:rsidRPr="00351BB8">
        <w:t xml:space="preserve"> jāpiegādā un </w:t>
      </w:r>
      <w:r w:rsidR="001C6F6A">
        <w:t>j</w:t>
      </w:r>
      <w:r w:rsidR="001C6F6A" w:rsidRPr="00351BB8">
        <w:t>āuzstāda</w:t>
      </w:r>
      <w:r w:rsidR="001C6F6A">
        <w:t xml:space="preserve"> (arī palaišana darbā)</w:t>
      </w:r>
      <w:r w:rsidR="001C6F6A" w:rsidRPr="00351BB8">
        <w:t xml:space="preserve"> 60</w:t>
      </w:r>
      <w:r w:rsidR="001C6F6A">
        <w:t xml:space="preserve"> (sešdesmit)</w:t>
      </w:r>
      <w:r w:rsidR="001C6F6A" w:rsidRPr="00351BB8">
        <w:t xml:space="preserve"> kalendāro dienu laikā.</w:t>
      </w:r>
      <w:r w:rsidR="001C6F6A">
        <w:t xml:space="preserve"> </w:t>
      </w:r>
    </w:p>
    <w:p w:rsidR="002070C4" w:rsidRDefault="002070C4" w:rsidP="002070C4"/>
    <w:p w:rsidR="002070C4" w:rsidRDefault="002070C4" w:rsidP="002070C4"/>
    <w:p w:rsidR="002070C4" w:rsidRDefault="002070C4" w:rsidP="002070C4"/>
    <w:p w:rsidR="002070C4" w:rsidRDefault="002070C4" w:rsidP="002070C4"/>
    <w:p w:rsidR="002070C4" w:rsidRDefault="002070C4" w:rsidP="002070C4"/>
    <w:p w:rsidR="002070C4" w:rsidRDefault="002070C4" w:rsidP="002070C4"/>
    <w:p w:rsidR="002070C4" w:rsidRDefault="002070C4" w:rsidP="002070C4"/>
    <w:p w:rsidR="002070C4" w:rsidRDefault="002070C4" w:rsidP="002070C4"/>
    <w:p w:rsidR="002070C4" w:rsidRDefault="002070C4" w:rsidP="002070C4">
      <w:pPr>
        <w:ind w:firstLine="6120"/>
        <w:jc w:val="right"/>
      </w:pPr>
    </w:p>
    <w:p w:rsidR="002070C4" w:rsidRDefault="002070C4" w:rsidP="002070C4">
      <w:pPr>
        <w:ind w:firstLine="6120"/>
        <w:jc w:val="right"/>
      </w:pPr>
    </w:p>
    <w:p w:rsidR="002070C4" w:rsidRDefault="002070C4" w:rsidP="002070C4">
      <w:pPr>
        <w:ind w:firstLine="6120"/>
        <w:jc w:val="right"/>
      </w:pPr>
    </w:p>
    <w:p w:rsidR="002070C4" w:rsidRDefault="002070C4" w:rsidP="002070C4">
      <w:pPr>
        <w:ind w:firstLine="6120"/>
        <w:jc w:val="right"/>
      </w:pPr>
    </w:p>
    <w:p w:rsidR="002070C4" w:rsidRDefault="002070C4" w:rsidP="002070C4">
      <w:pPr>
        <w:ind w:firstLine="6120"/>
        <w:jc w:val="right"/>
      </w:pPr>
    </w:p>
    <w:p w:rsidR="002070C4" w:rsidRDefault="002070C4" w:rsidP="002070C4">
      <w:pPr>
        <w:ind w:firstLine="6120"/>
        <w:jc w:val="right"/>
      </w:pPr>
    </w:p>
    <w:p w:rsidR="002070C4" w:rsidRDefault="002070C4" w:rsidP="002070C4">
      <w:pPr>
        <w:ind w:firstLine="6120"/>
        <w:jc w:val="right"/>
      </w:pPr>
    </w:p>
    <w:p w:rsidR="002070C4" w:rsidRDefault="002070C4" w:rsidP="002070C4">
      <w:pPr>
        <w:ind w:firstLine="6120"/>
        <w:jc w:val="right"/>
      </w:pPr>
    </w:p>
    <w:p w:rsidR="002070C4" w:rsidRDefault="002070C4" w:rsidP="002070C4">
      <w:pPr>
        <w:ind w:firstLine="6120"/>
        <w:jc w:val="right"/>
      </w:pPr>
    </w:p>
    <w:p w:rsidR="002070C4" w:rsidRDefault="002070C4" w:rsidP="002070C4">
      <w:pPr>
        <w:ind w:firstLine="6120"/>
        <w:jc w:val="right"/>
      </w:pPr>
    </w:p>
    <w:p w:rsidR="002070C4" w:rsidRDefault="002070C4" w:rsidP="002070C4">
      <w:pPr>
        <w:ind w:firstLine="6120"/>
        <w:jc w:val="right"/>
      </w:pPr>
    </w:p>
    <w:p w:rsidR="002070C4" w:rsidRDefault="002070C4" w:rsidP="002070C4">
      <w:pPr>
        <w:ind w:firstLine="6120"/>
        <w:jc w:val="right"/>
      </w:pPr>
    </w:p>
    <w:p w:rsidR="003005B1" w:rsidRDefault="003005B1">
      <w:pPr>
        <w:spacing w:after="160" w:line="259" w:lineRule="auto"/>
      </w:pPr>
      <w:r>
        <w:br w:type="page"/>
      </w:r>
    </w:p>
    <w:p w:rsidR="002070C4" w:rsidRPr="00EF7049" w:rsidRDefault="002070C4" w:rsidP="002070C4">
      <w:pPr>
        <w:ind w:firstLine="6120"/>
        <w:jc w:val="right"/>
      </w:pPr>
      <w:r w:rsidRPr="00EF7049">
        <w:t>2.pielikums</w:t>
      </w:r>
    </w:p>
    <w:p w:rsidR="002070C4" w:rsidRDefault="002070C4" w:rsidP="002070C4">
      <w:pPr>
        <w:jc w:val="right"/>
      </w:pPr>
      <w:r w:rsidRPr="00EF7049">
        <w:t>iepirkuma procedūras</w:t>
      </w:r>
    </w:p>
    <w:p w:rsidR="002070C4" w:rsidRPr="00EF7049" w:rsidRDefault="002070C4" w:rsidP="002070C4">
      <w:pPr>
        <w:jc w:val="right"/>
      </w:pPr>
      <w:r w:rsidRPr="00EF7049">
        <w:t xml:space="preserve"> (Nr.</w:t>
      </w:r>
      <w:r>
        <w:t xml:space="preserve"> </w:t>
      </w:r>
      <w:r w:rsidRPr="00EF7049">
        <w:t>IeVP 201</w:t>
      </w:r>
      <w:r>
        <w:t>7</w:t>
      </w:r>
      <w:r w:rsidRPr="00EF7049">
        <w:t>/</w:t>
      </w:r>
      <w:r w:rsidR="00641434">
        <w:t>86</w:t>
      </w:r>
      <w:r w:rsidRPr="00EF7049">
        <w:t>)</w:t>
      </w:r>
    </w:p>
    <w:p w:rsidR="002070C4" w:rsidRPr="00EF7049" w:rsidRDefault="002070C4" w:rsidP="002070C4">
      <w:pPr>
        <w:ind w:firstLine="6120"/>
        <w:jc w:val="right"/>
      </w:pPr>
      <w:r w:rsidRPr="00EF7049">
        <w:t xml:space="preserve">     </w:t>
      </w:r>
      <w:r>
        <w:t xml:space="preserve"> i</w:t>
      </w:r>
      <w:r w:rsidRPr="00EF7049">
        <w:t>nformatīvajam paziņojumam</w:t>
      </w:r>
    </w:p>
    <w:p w:rsidR="002070C4" w:rsidRPr="00EF7049" w:rsidRDefault="002070C4" w:rsidP="002070C4">
      <w:pPr>
        <w:ind w:firstLine="6120"/>
      </w:pPr>
    </w:p>
    <w:p w:rsidR="002070C4" w:rsidRPr="00EF7049" w:rsidRDefault="002070C4" w:rsidP="002070C4">
      <w:pPr>
        <w:ind w:firstLine="6120"/>
      </w:pPr>
    </w:p>
    <w:p w:rsidR="002070C4" w:rsidRPr="00EF7049" w:rsidRDefault="002070C4" w:rsidP="002070C4">
      <w:pPr>
        <w:ind w:firstLine="567"/>
        <w:jc w:val="center"/>
        <w:rPr>
          <w:b/>
        </w:rPr>
      </w:pPr>
      <w:r w:rsidRPr="00EF7049">
        <w:rPr>
          <w:b/>
        </w:rPr>
        <w:t>FINANŠU PIEDĀVĀJUMS</w:t>
      </w:r>
    </w:p>
    <w:p w:rsidR="002070C4" w:rsidRPr="00EF7049" w:rsidRDefault="002070C4" w:rsidP="002070C4">
      <w:pPr>
        <w:keepNext/>
        <w:outlineLvl w:val="0"/>
        <w:rPr>
          <w:b/>
        </w:rPr>
      </w:pPr>
    </w:p>
    <w:p w:rsidR="002070C4" w:rsidRPr="00657919" w:rsidRDefault="002070C4" w:rsidP="002070C4">
      <w:pPr>
        <w:suppressAutoHyphens/>
        <w:jc w:val="both"/>
      </w:pPr>
      <w:r w:rsidRPr="00657919">
        <w:rPr>
          <w:color w:val="000000"/>
        </w:rPr>
        <w:t>Saskaņā ar Ieslodzījuma vietu pārvaldes iepirkuma „</w:t>
      </w:r>
      <w:r w:rsidR="00D31952" w:rsidRPr="00D31952">
        <w:t xml:space="preserve"> Virtuves gāzes katla iegāde Brasas cietumam</w:t>
      </w:r>
      <w:r w:rsidRPr="00657919">
        <w:rPr>
          <w:color w:val="000000"/>
        </w:rPr>
        <w:t xml:space="preserve">” (iepirkuma </w:t>
      </w:r>
      <w:r>
        <w:rPr>
          <w:color w:val="000000"/>
        </w:rPr>
        <w:t>identifikācijas Nr. IeVP 2017/</w:t>
      </w:r>
      <w:r w:rsidR="00641434">
        <w:rPr>
          <w:color w:val="000000"/>
        </w:rPr>
        <w:t>86</w:t>
      </w:r>
      <w:r>
        <w:rPr>
          <w:color w:val="000000"/>
        </w:rPr>
        <w:t>) informatīvo paziņojumu</w:t>
      </w:r>
      <w:r w:rsidRPr="00657919">
        <w:rPr>
          <w:color w:val="000000"/>
        </w:rPr>
        <w:t>, __________________________________ (</w:t>
      </w:r>
      <w:r w:rsidRPr="00657919">
        <w:rPr>
          <w:i/>
          <w:color w:val="000000"/>
        </w:rPr>
        <w:t xml:space="preserve">pretendenta nosaukums) </w:t>
      </w:r>
      <w:r w:rsidRPr="00657919">
        <w:rPr>
          <w:color w:val="000000"/>
        </w:rPr>
        <w:t xml:space="preserve">apstiprinām, ka piekrītam iepirkuma noteikumiem, un piedāvājam </w:t>
      </w:r>
      <w:r>
        <w:t xml:space="preserve">veikt </w:t>
      </w:r>
      <w:r w:rsidR="003005B1">
        <w:t>preču piegādi</w:t>
      </w:r>
      <w:r>
        <w:t xml:space="preserve"> par šādu cenu</w:t>
      </w:r>
      <w:r w:rsidRPr="00657919">
        <w:t xml:space="preserve">: </w:t>
      </w:r>
    </w:p>
    <w:p w:rsidR="002070C4" w:rsidRPr="00657919" w:rsidRDefault="002070C4" w:rsidP="002070C4">
      <w:pPr>
        <w:suppressAutoHyphens/>
        <w:jc w:val="both"/>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3"/>
        <w:gridCol w:w="3686"/>
      </w:tblGrid>
      <w:tr w:rsidR="002070C4" w:rsidRPr="00657919" w:rsidTr="00C93169">
        <w:tc>
          <w:tcPr>
            <w:tcW w:w="5353" w:type="dxa"/>
            <w:vAlign w:val="center"/>
          </w:tcPr>
          <w:p w:rsidR="002070C4" w:rsidRPr="00657919" w:rsidRDefault="002070C4" w:rsidP="00C93169">
            <w:pPr>
              <w:suppressAutoHyphens/>
              <w:jc w:val="center"/>
              <w:rPr>
                <w:bCs/>
              </w:rPr>
            </w:pPr>
            <w:r w:rsidRPr="00657919">
              <w:rPr>
                <w:bCs/>
              </w:rPr>
              <w:t>Nosaukums</w:t>
            </w:r>
          </w:p>
        </w:tc>
        <w:tc>
          <w:tcPr>
            <w:tcW w:w="3686" w:type="dxa"/>
            <w:vAlign w:val="center"/>
          </w:tcPr>
          <w:p w:rsidR="002070C4" w:rsidRPr="00657919" w:rsidRDefault="002070C4" w:rsidP="00C93169">
            <w:pPr>
              <w:suppressAutoHyphens/>
              <w:jc w:val="center"/>
            </w:pPr>
            <w:r w:rsidRPr="00657919">
              <w:rPr>
                <w:b/>
              </w:rPr>
              <w:t>Līgumcena*</w:t>
            </w:r>
            <w:r w:rsidRPr="00657919">
              <w:t xml:space="preserve"> EUR, bez PVN</w:t>
            </w:r>
            <w:r>
              <w:t xml:space="preserve"> (piedāvājuma izvēles kritērijs)</w:t>
            </w:r>
          </w:p>
        </w:tc>
      </w:tr>
      <w:tr w:rsidR="002070C4" w:rsidRPr="00657919" w:rsidTr="00C93169">
        <w:trPr>
          <w:trHeight w:val="573"/>
        </w:trPr>
        <w:tc>
          <w:tcPr>
            <w:tcW w:w="5353" w:type="dxa"/>
            <w:vAlign w:val="center"/>
          </w:tcPr>
          <w:p w:rsidR="00D31952" w:rsidRDefault="001C6F6A" w:rsidP="00C93169">
            <w:pPr>
              <w:tabs>
                <w:tab w:val="left" w:pos="3848"/>
              </w:tabs>
              <w:suppressAutoHyphens/>
              <w:jc w:val="center"/>
            </w:pPr>
            <w:r>
              <w:t xml:space="preserve">Gāzes virtuves katla </w:t>
            </w:r>
            <w:r w:rsidR="00D31952" w:rsidRPr="00D31952">
              <w:rPr>
                <w:i/>
              </w:rPr>
              <w:t>____[nosaukums]____</w:t>
            </w:r>
          </w:p>
          <w:p w:rsidR="002070C4" w:rsidRPr="00657919" w:rsidRDefault="001C6F6A" w:rsidP="00C93169">
            <w:pPr>
              <w:tabs>
                <w:tab w:val="left" w:pos="3848"/>
              </w:tabs>
              <w:suppressAutoHyphens/>
              <w:jc w:val="center"/>
            </w:pPr>
            <w:r>
              <w:t>piegāde un uzstādīšana Brasas cietumā</w:t>
            </w:r>
            <w:r w:rsidR="00D31952">
              <w:t xml:space="preserve"> </w:t>
            </w:r>
          </w:p>
        </w:tc>
        <w:tc>
          <w:tcPr>
            <w:tcW w:w="3686" w:type="dxa"/>
          </w:tcPr>
          <w:p w:rsidR="002070C4" w:rsidRPr="00657919" w:rsidRDefault="002070C4" w:rsidP="00C93169">
            <w:pPr>
              <w:suppressAutoHyphens/>
              <w:jc w:val="both"/>
              <w:rPr>
                <w:bCs/>
              </w:rPr>
            </w:pPr>
          </w:p>
        </w:tc>
      </w:tr>
    </w:tbl>
    <w:p w:rsidR="00D31952" w:rsidRDefault="00D31952" w:rsidP="002070C4">
      <w:pPr>
        <w:jc w:val="both"/>
        <w:rPr>
          <w:i/>
        </w:rPr>
      </w:pPr>
    </w:p>
    <w:p w:rsidR="002070C4" w:rsidRPr="00657919" w:rsidRDefault="002070C4" w:rsidP="002070C4">
      <w:pPr>
        <w:jc w:val="both"/>
      </w:pPr>
      <w:r w:rsidRPr="00657919">
        <w:rPr>
          <w:i/>
        </w:rPr>
        <w:t xml:space="preserve">*) </w:t>
      </w:r>
      <w:r w:rsidRPr="00657919">
        <w:t>Līgumcenā ir iekļauti visi nodokļi (izņemot PVN) un izdevumi (t.sk. transporta pakalpojumi, piegādes, muitas u.c. izmaksas t.sk. saistīti ar Tehniskajā specifikācijā nenorādītu un neparedzētu darbu izpildi, kas tehnoloģiski saistīti ar iepirkuma priekšmetu īstenošanu noteiktajā termiņā un vietā</w:t>
      </w:r>
      <w:r w:rsidR="001C6F6A">
        <w:t>,</w:t>
      </w:r>
      <w:r w:rsidR="001C6F6A" w:rsidRPr="001C6F6A">
        <w:t xml:space="preserve"> </w:t>
      </w:r>
      <w:r w:rsidR="001C6F6A">
        <w:t>preces palaišanas darbā</w:t>
      </w:r>
      <w:r w:rsidR="001C6F6A" w:rsidRPr="00661BDA">
        <w:t xml:space="preserve"> u.c.</w:t>
      </w:r>
      <w:r w:rsidRPr="00657919">
        <w:t>).</w:t>
      </w:r>
    </w:p>
    <w:p w:rsidR="002070C4" w:rsidRDefault="002070C4" w:rsidP="002070C4">
      <w:pPr>
        <w:ind w:right="-1"/>
        <w:rPr>
          <w:lang w:eastAsia="lv-LV"/>
        </w:rPr>
      </w:pPr>
    </w:p>
    <w:p w:rsidR="002070C4" w:rsidRPr="00C812E6" w:rsidRDefault="002070C4" w:rsidP="002070C4">
      <w:pPr>
        <w:ind w:right="-1"/>
        <w:rPr>
          <w:lang w:eastAsia="lv-LV"/>
        </w:rPr>
      </w:pPr>
      <w:r w:rsidRPr="00C812E6">
        <w:rPr>
          <w:lang w:eastAsia="lv-LV"/>
        </w:rPr>
        <w:t xml:space="preserve">Pretendenta juridiskā adrese (ja faktiskā adrese atšķirīga, jānorāda arī tā): </w:t>
      </w:r>
    </w:p>
    <w:p w:rsidR="002070C4" w:rsidRPr="00C812E6" w:rsidRDefault="002070C4" w:rsidP="002070C4">
      <w:pPr>
        <w:ind w:right="-1"/>
        <w:rPr>
          <w:lang w:eastAsia="lv-LV"/>
        </w:rPr>
      </w:pPr>
      <w:r w:rsidRPr="00C812E6">
        <w:rPr>
          <w:lang w:eastAsia="lv-LV"/>
        </w:rPr>
        <w:t>______________________________________________</w:t>
      </w:r>
    </w:p>
    <w:p w:rsidR="002070C4" w:rsidRPr="00C812E6" w:rsidRDefault="002070C4" w:rsidP="002070C4">
      <w:pPr>
        <w:ind w:right="-1"/>
        <w:rPr>
          <w:lang w:eastAsia="lv-LV"/>
        </w:rPr>
      </w:pPr>
      <w:r w:rsidRPr="00C812E6">
        <w:rPr>
          <w:lang w:eastAsia="lv-LV"/>
        </w:rPr>
        <w:t>Tālruņa un faksa numuri: ________________________________________________</w:t>
      </w:r>
    </w:p>
    <w:p w:rsidR="002070C4" w:rsidRPr="00C812E6" w:rsidRDefault="002070C4" w:rsidP="002070C4">
      <w:pPr>
        <w:ind w:right="-1"/>
        <w:rPr>
          <w:u w:val="single"/>
          <w:lang w:eastAsia="lv-LV"/>
        </w:rPr>
      </w:pPr>
    </w:p>
    <w:p w:rsidR="002070C4" w:rsidRPr="00C812E6" w:rsidRDefault="002070C4" w:rsidP="002070C4">
      <w:pPr>
        <w:ind w:right="-1"/>
        <w:rPr>
          <w:u w:val="single"/>
          <w:lang w:eastAsia="lv-LV"/>
        </w:rPr>
      </w:pPr>
      <w:r w:rsidRPr="00C812E6">
        <w:rPr>
          <w:u w:val="single"/>
          <w:lang w:eastAsia="lv-LV"/>
        </w:rPr>
        <w:t>Kontaktpersona:</w:t>
      </w:r>
    </w:p>
    <w:p w:rsidR="002070C4" w:rsidRPr="00C812E6" w:rsidRDefault="002070C4" w:rsidP="002070C4">
      <w:pPr>
        <w:ind w:right="-1"/>
        <w:rPr>
          <w:lang w:eastAsia="lv-LV"/>
        </w:rPr>
      </w:pPr>
      <w:r w:rsidRPr="00C812E6">
        <w:rPr>
          <w:lang w:eastAsia="lv-LV"/>
        </w:rPr>
        <w:t xml:space="preserve">Vārds, uzvārds:__________________________________________ </w:t>
      </w:r>
    </w:p>
    <w:p w:rsidR="002070C4" w:rsidRPr="00C812E6" w:rsidRDefault="002070C4" w:rsidP="002070C4">
      <w:pPr>
        <w:ind w:right="-1"/>
        <w:rPr>
          <w:lang w:eastAsia="lv-LV"/>
        </w:rPr>
      </w:pPr>
      <w:r w:rsidRPr="00C812E6">
        <w:rPr>
          <w:lang w:eastAsia="lv-LV"/>
        </w:rPr>
        <w:t>telefona numurs: _________________________________________</w:t>
      </w:r>
    </w:p>
    <w:p w:rsidR="002070C4" w:rsidRPr="00C812E6" w:rsidRDefault="002070C4" w:rsidP="002070C4">
      <w:pPr>
        <w:ind w:right="-1"/>
        <w:rPr>
          <w:lang w:eastAsia="lv-LV"/>
        </w:rPr>
      </w:pPr>
      <w:r w:rsidRPr="00C812E6">
        <w:rPr>
          <w:lang w:eastAsia="lv-LV"/>
        </w:rPr>
        <w:t>e-pasta adrese: ________________________________________</w:t>
      </w:r>
    </w:p>
    <w:p w:rsidR="002070C4" w:rsidRPr="00C812E6" w:rsidRDefault="002070C4" w:rsidP="002070C4">
      <w:pPr>
        <w:ind w:right="-1"/>
        <w:rPr>
          <w:u w:val="single"/>
          <w:lang w:eastAsia="lv-LV"/>
        </w:rPr>
      </w:pPr>
    </w:p>
    <w:p w:rsidR="002070C4" w:rsidRPr="00C812E6" w:rsidRDefault="002070C4" w:rsidP="002070C4">
      <w:pPr>
        <w:ind w:right="-1"/>
        <w:rPr>
          <w:lang w:eastAsia="lv-LV"/>
        </w:rPr>
      </w:pPr>
      <w:r w:rsidRPr="00C812E6">
        <w:rPr>
          <w:u w:val="single"/>
          <w:lang w:eastAsia="lv-LV"/>
        </w:rPr>
        <w:t>Informācija līguma noslēgšanai</w:t>
      </w:r>
      <w:r w:rsidRPr="00C812E6">
        <w:rPr>
          <w:lang w:eastAsia="lv-LV"/>
        </w:rPr>
        <w:t>:</w:t>
      </w:r>
    </w:p>
    <w:p w:rsidR="002070C4" w:rsidRPr="00C812E6" w:rsidRDefault="002070C4" w:rsidP="002070C4">
      <w:pPr>
        <w:ind w:right="-1"/>
        <w:rPr>
          <w:lang w:eastAsia="lv-LV"/>
        </w:rPr>
      </w:pPr>
      <w:r w:rsidRPr="00C812E6">
        <w:rPr>
          <w:lang w:eastAsia="lv-LV"/>
        </w:rPr>
        <w:t>Banka:</w:t>
      </w:r>
    </w:p>
    <w:p w:rsidR="002070C4" w:rsidRPr="00C812E6" w:rsidRDefault="002070C4" w:rsidP="002070C4">
      <w:pPr>
        <w:ind w:right="-1"/>
        <w:rPr>
          <w:lang w:eastAsia="lv-LV"/>
        </w:rPr>
      </w:pPr>
      <w:r w:rsidRPr="00C812E6">
        <w:rPr>
          <w:lang w:eastAsia="lv-LV"/>
        </w:rPr>
        <w:t>Kods:</w:t>
      </w:r>
    </w:p>
    <w:p w:rsidR="002070C4" w:rsidRPr="00C812E6" w:rsidRDefault="002070C4" w:rsidP="002070C4">
      <w:pPr>
        <w:ind w:right="-1"/>
        <w:rPr>
          <w:lang w:eastAsia="lv-LV"/>
        </w:rPr>
      </w:pPr>
      <w:r w:rsidRPr="00C812E6">
        <w:rPr>
          <w:lang w:eastAsia="lv-LV"/>
        </w:rPr>
        <w:t>Konts:</w:t>
      </w:r>
    </w:p>
    <w:p w:rsidR="002070C4" w:rsidRPr="00C812E6" w:rsidRDefault="002070C4" w:rsidP="002070C4">
      <w:pPr>
        <w:ind w:right="-1"/>
        <w:jc w:val="both"/>
        <w:rPr>
          <w:lang w:eastAsia="lv-LV"/>
        </w:rPr>
      </w:pPr>
      <w:r w:rsidRPr="00C812E6">
        <w:rPr>
          <w:lang w:eastAsia="lv-LV"/>
        </w:rPr>
        <w:t>Personas, kura parakstīs līgumu vārds, uzvārds, statuss:</w:t>
      </w:r>
    </w:p>
    <w:p w:rsidR="002070C4" w:rsidRPr="00C812E6" w:rsidRDefault="002070C4" w:rsidP="002070C4">
      <w:pPr>
        <w:ind w:right="-1"/>
        <w:rPr>
          <w:lang w:eastAsia="lv-LV"/>
        </w:rPr>
      </w:pPr>
      <w:r w:rsidRPr="00C812E6">
        <w:rPr>
          <w:lang w:eastAsia="lv-LV"/>
        </w:rPr>
        <w:t>Datums_________________</w:t>
      </w:r>
    </w:p>
    <w:p w:rsidR="002070C4" w:rsidRPr="00C812E6" w:rsidRDefault="002070C4" w:rsidP="002070C4">
      <w:pPr>
        <w:ind w:right="-1"/>
        <w:rPr>
          <w:lang w:eastAsia="lv-LV"/>
        </w:rPr>
      </w:pPr>
      <w:r w:rsidRPr="00C812E6">
        <w:rPr>
          <w:lang w:eastAsia="lv-LV"/>
        </w:rPr>
        <w:t xml:space="preserve">Pilnvarotās personas paraksts __________________________________________ </w:t>
      </w:r>
    </w:p>
    <w:p w:rsidR="002070C4" w:rsidRPr="00C812E6" w:rsidRDefault="002070C4" w:rsidP="002070C4">
      <w:pPr>
        <w:ind w:right="-1"/>
        <w:rPr>
          <w:lang w:eastAsia="lv-LV"/>
        </w:rPr>
      </w:pPr>
      <w:r w:rsidRPr="00C812E6">
        <w:rPr>
          <w:lang w:eastAsia="lv-LV"/>
        </w:rPr>
        <w:t>Parakstītāja vārds, uzvārds un ieņemamais amats ___________________________</w:t>
      </w:r>
    </w:p>
    <w:p w:rsidR="002070C4" w:rsidRPr="00C812E6" w:rsidRDefault="002070C4" w:rsidP="002070C4">
      <w:pPr>
        <w:ind w:right="282" w:firstLine="426"/>
        <w:jc w:val="right"/>
        <w:rPr>
          <w:lang w:eastAsia="lv-LV"/>
        </w:rPr>
      </w:pPr>
    </w:p>
    <w:p w:rsidR="002070C4" w:rsidRPr="00C812E6" w:rsidRDefault="002070C4" w:rsidP="002070C4">
      <w:pPr>
        <w:ind w:right="282"/>
        <w:rPr>
          <w:lang w:eastAsia="lv-LV"/>
        </w:rPr>
      </w:pPr>
      <w:r w:rsidRPr="00C812E6">
        <w:rPr>
          <w:lang w:eastAsia="lv-LV"/>
        </w:rPr>
        <w:t>Persona, kura būs atbildīga par līguma izpildi (tiks ierakstīta līgumā):</w:t>
      </w:r>
    </w:p>
    <w:p w:rsidR="002070C4" w:rsidRPr="00C812E6" w:rsidRDefault="002070C4" w:rsidP="002070C4">
      <w:pPr>
        <w:ind w:right="282"/>
        <w:rPr>
          <w:lang w:eastAsia="lv-LV"/>
        </w:rPr>
      </w:pPr>
      <w:r w:rsidRPr="00C812E6">
        <w:rPr>
          <w:lang w:eastAsia="lv-LV"/>
        </w:rPr>
        <w:t>Vārds, uzvārds:</w:t>
      </w:r>
    </w:p>
    <w:p w:rsidR="002070C4" w:rsidRPr="00C812E6" w:rsidRDefault="002070C4" w:rsidP="002070C4">
      <w:pPr>
        <w:ind w:right="282"/>
        <w:rPr>
          <w:lang w:eastAsia="lv-LV"/>
        </w:rPr>
      </w:pPr>
      <w:r w:rsidRPr="00C812E6">
        <w:rPr>
          <w:lang w:eastAsia="lv-LV"/>
        </w:rPr>
        <w:t>Ieņemamais amats:</w:t>
      </w:r>
    </w:p>
    <w:p w:rsidR="002070C4" w:rsidRPr="00C812E6" w:rsidRDefault="002070C4" w:rsidP="002070C4">
      <w:pPr>
        <w:ind w:right="282"/>
        <w:rPr>
          <w:lang w:eastAsia="lv-LV"/>
        </w:rPr>
      </w:pPr>
      <w:r w:rsidRPr="00C812E6">
        <w:rPr>
          <w:lang w:eastAsia="lv-LV"/>
        </w:rPr>
        <w:t>Tālruņa un faksa numurs:</w:t>
      </w:r>
    </w:p>
    <w:p w:rsidR="002070C4" w:rsidRPr="00C812E6" w:rsidRDefault="002070C4" w:rsidP="002070C4">
      <w:pPr>
        <w:ind w:right="282"/>
        <w:rPr>
          <w:lang w:eastAsia="lv-LV"/>
        </w:rPr>
      </w:pPr>
      <w:r w:rsidRPr="00C812E6">
        <w:rPr>
          <w:lang w:eastAsia="lv-LV"/>
        </w:rPr>
        <w:t>E-pasts:</w:t>
      </w:r>
    </w:p>
    <w:p w:rsidR="002070C4" w:rsidRDefault="002070C4" w:rsidP="002070C4">
      <w:pPr>
        <w:ind w:firstLine="6120"/>
        <w:jc w:val="right"/>
      </w:pPr>
    </w:p>
    <w:p w:rsidR="002070C4" w:rsidRDefault="002070C4" w:rsidP="002070C4">
      <w:pPr>
        <w:ind w:firstLine="6120"/>
        <w:jc w:val="right"/>
      </w:pPr>
    </w:p>
    <w:p w:rsidR="00D31952" w:rsidRDefault="00D31952">
      <w:pPr>
        <w:spacing w:after="160" w:line="259" w:lineRule="auto"/>
      </w:pPr>
      <w:r>
        <w:br w:type="page"/>
      </w:r>
    </w:p>
    <w:p w:rsidR="002070C4" w:rsidRPr="00EF7049" w:rsidRDefault="002070C4" w:rsidP="002070C4">
      <w:pPr>
        <w:ind w:firstLine="6120"/>
        <w:jc w:val="right"/>
      </w:pPr>
      <w:r>
        <w:t>3</w:t>
      </w:r>
      <w:r w:rsidRPr="00EF7049">
        <w:t>.pielikums</w:t>
      </w:r>
    </w:p>
    <w:p w:rsidR="002070C4" w:rsidRDefault="002070C4" w:rsidP="002070C4">
      <w:pPr>
        <w:jc w:val="right"/>
      </w:pPr>
      <w:r w:rsidRPr="00EF7049">
        <w:t>iepirkuma procedūras</w:t>
      </w:r>
    </w:p>
    <w:p w:rsidR="002070C4" w:rsidRPr="00EF7049" w:rsidRDefault="002070C4" w:rsidP="002070C4">
      <w:pPr>
        <w:jc w:val="right"/>
      </w:pPr>
      <w:r w:rsidRPr="00EF7049">
        <w:t xml:space="preserve"> (Nr.</w:t>
      </w:r>
      <w:r>
        <w:t xml:space="preserve"> </w:t>
      </w:r>
      <w:r w:rsidRPr="00EF7049">
        <w:t>IeVP 201</w:t>
      </w:r>
      <w:r>
        <w:t>7</w:t>
      </w:r>
      <w:r w:rsidRPr="00EF7049">
        <w:t>/</w:t>
      </w:r>
      <w:r w:rsidR="00641434">
        <w:t>86</w:t>
      </w:r>
      <w:r w:rsidRPr="00EF7049">
        <w:t>)</w:t>
      </w:r>
    </w:p>
    <w:p w:rsidR="002070C4" w:rsidRPr="00EF7049" w:rsidRDefault="002070C4" w:rsidP="002070C4">
      <w:pPr>
        <w:ind w:firstLine="6120"/>
        <w:jc w:val="right"/>
      </w:pPr>
      <w:r w:rsidRPr="00EF7049">
        <w:t xml:space="preserve">     </w:t>
      </w:r>
      <w:r>
        <w:t xml:space="preserve"> i</w:t>
      </w:r>
      <w:r w:rsidRPr="00EF7049">
        <w:t>nformatīvajam paziņojumam</w:t>
      </w:r>
    </w:p>
    <w:p w:rsidR="002070C4" w:rsidRDefault="002070C4" w:rsidP="002070C4">
      <w:pPr>
        <w:jc w:val="both"/>
      </w:pPr>
    </w:p>
    <w:p w:rsidR="002070C4" w:rsidRPr="00B44DD5" w:rsidRDefault="002070C4" w:rsidP="002070C4">
      <w:pPr>
        <w:ind w:right="-2"/>
        <w:jc w:val="right"/>
        <w:rPr>
          <w:i/>
          <w:lang w:eastAsia="lv-LV"/>
        </w:rPr>
      </w:pPr>
      <w:r w:rsidRPr="00B44DD5">
        <w:rPr>
          <w:i/>
          <w:lang w:eastAsia="lv-LV"/>
        </w:rPr>
        <w:t>(Uz veidlapas)</w:t>
      </w:r>
      <w:r w:rsidRPr="00B44DD5">
        <w:rPr>
          <w:i/>
          <w:lang w:eastAsia="lv-LV"/>
        </w:rPr>
        <w:tab/>
      </w:r>
    </w:p>
    <w:p w:rsidR="002070C4" w:rsidRPr="00B44DD5" w:rsidRDefault="002070C4" w:rsidP="002070C4">
      <w:pPr>
        <w:ind w:right="-2"/>
        <w:jc w:val="right"/>
        <w:rPr>
          <w:i/>
          <w:lang w:eastAsia="lv-LV"/>
        </w:rPr>
      </w:pPr>
      <w:r w:rsidRPr="00B44DD5">
        <w:rPr>
          <w:i/>
          <w:lang w:eastAsia="lv-LV"/>
        </w:rPr>
        <w:tab/>
      </w:r>
      <w:r w:rsidRPr="00B44DD5">
        <w:rPr>
          <w:i/>
          <w:lang w:eastAsia="lv-LV"/>
        </w:rPr>
        <w:tab/>
      </w:r>
      <w:r w:rsidRPr="00B44DD5">
        <w:rPr>
          <w:i/>
          <w:lang w:eastAsia="lv-LV"/>
        </w:rPr>
        <w:tab/>
      </w:r>
      <w:r w:rsidRPr="00B44DD5">
        <w:rPr>
          <w:i/>
          <w:lang w:eastAsia="lv-LV"/>
        </w:rPr>
        <w:tab/>
      </w:r>
    </w:p>
    <w:p w:rsidR="002070C4" w:rsidRPr="00B44DD5" w:rsidRDefault="002070C4" w:rsidP="002070C4">
      <w:pPr>
        <w:ind w:right="-2"/>
        <w:jc w:val="right"/>
        <w:rPr>
          <w:b/>
          <w:i/>
          <w:lang w:eastAsia="lv-LV"/>
        </w:rPr>
      </w:pPr>
      <w:r w:rsidRPr="00B44DD5">
        <w:rPr>
          <w:i/>
          <w:lang w:eastAsia="lv-LV"/>
        </w:rPr>
        <w:tab/>
      </w:r>
      <w:r w:rsidRPr="00B44DD5">
        <w:rPr>
          <w:i/>
          <w:lang w:eastAsia="lv-LV"/>
        </w:rPr>
        <w:tab/>
      </w:r>
      <w:r w:rsidRPr="00B44DD5">
        <w:rPr>
          <w:i/>
          <w:lang w:eastAsia="lv-LV"/>
        </w:rPr>
        <w:tab/>
      </w:r>
      <w:r w:rsidRPr="00B44DD5">
        <w:rPr>
          <w:i/>
          <w:lang w:eastAsia="lv-LV"/>
        </w:rPr>
        <w:tab/>
      </w:r>
    </w:p>
    <w:p w:rsidR="002070C4" w:rsidRPr="00B44DD5" w:rsidRDefault="002070C4" w:rsidP="002070C4">
      <w:pPr>
        <w:tabs>
          <w:tab w:val="left" w:pos="3450"/>
        </w:tabs>
        <w:ind w:right="-2"/>
        <w:jc w:val="center"/>
        <w:rPr>
          <w:lang w:eastAsia="lv-LV"/>
        </w:rPr>
      </w:pPr>
      <w:r w:rsidRPr="00B44DD5">
        <w:rPr>
          <w:lang w:eastAsia="lv-LV"/>
        </w:rPr>
        <w:t>Atbilstoši iepirkuma „</w:t>
      </w:r>
      <w:r w:rsidR="002761F0" w:rsidRPr="002761F0">
        <w:t>Virtuves gāzes katla iegāde Brasas cietumam</w:t>
      </w:r>
      <w:r w:rsidRPr="00B44DD5">
        <w:rPr>
          <w:lang w:eastAsia="lv-LV"/>
        </w:rPr>
        <w:t>” (iepirkuma identifikācijas numurs IeVP 2017/</w:t>
      </w:r>
      <w:r w:rsidR="00641434">
        <w:rPr>
          <w:lang w:eastAsia="lv-LV"/>
        </w:rPr>
        <w:t>86</w:t>
      </w:r>
      <w:r>
        <w:rPr>
          <w:lang w:eastAsia="lv-LV"/>
        </w:rPr>
        <w:t>) informatīvajam paziņojumam</w:t>
      </w:r>
      <w:r w:rsidRPr="00B44DD5">
        <w:rPr>
          <w:lang w:eastAsia="lv-LV"/>
        </w:rPr>
        <w:t>.</w:t>
      </w:r>
    </w:p>
    <w:p w:rsidR="002070C4" w:rsidRPr="00B44DD5" w:rsidRDefault="002070C4" w:rsidP="002070C4">
      <w:pPr>
        <w:tabs>
          <w:tab w:val="left" w:pos="3450"/>
        </w:tabs>
        <w:ind w:right="-2"/>
        <w:rPr>
          <w:lang w:eastAsia="lv-LV"/>
        </w:rPr>
      </w:pPr>
    </w:p>
    <w:p w:rsidR="002070C4" w:rsidRPr="00B44DD5" w:rsidRDefault="002070C4" w:rsidP="002070C4">
      <w:pPr>
        <w:tabs>
          <w:tab w:val="left" w:pos="3450"/>
        </w:tabs>
        <w:ind w:right="-2"/>
        <w:rPr>
          <w:lang w:eastAsia="lv-LV"/>
        </w:rPr>
      </w:pPr>
    </w:p>
    <w:p w:rsidR="002070C4" w:rsidRPr="00B44DD5" w:rsidRDefault="002070C4" w:rsidP="002070C4">
      <w:pPr>
        <w:tabs>
          <w:tab w:val="left" w:pos="3450"/>
        </w:tabs>
        <w:ind w:right="-2"/>
        <w:jc w:val="center"/>
        <w:rPr>
          <w:sz w:val="28"/>
          <w:szCs w:val="28"/>
          <w:lang w:eastAsia="lv-LV"/>
        </w:rPr>
      </w:pPr>
      <w:r w:rsidRPr="00B44DD5">
        <w:rPr>
          <w:sz w:val="28"/>
          <w:szCs w:val="28"/>
          <w:lang w:eastAsia="lv-LV"/>
        </w:rPr>
        <w:t>Apliecinājums</w:t>
      </w:r>
    </w:p>
    <w:p w:rsidR="002070C4" w:rsidRPr="00B44DD5" w:rsidRDefault="002070C4" w:rsidP="002070C4">
      <w:pPr>
        <w:tabs>
          <w:tab w:val="left" w:pos="3450"/>
        </w:tabs>
        <w:ind w:right="-2"/>
        <w:rPr>
          <w:lang w:eastAsia="lv-LV"/>
        </w:rPr>
      </w:pPr>
    </w:p>
    <w:p w:rsidR="002070C4" w:rsidRPr="00B44DD5" w:rsidRDefault="002070C4" w:rsidP="002070C4">
      <w:pPr>
        <w:tabs>
          <w:tab w:val="left" w:pos="7920"/>
        </w:tabs>
        <w:ind w:right="-2"/>
        <w:rPr>
          <w:i/>
          <w:lang w:eastAsia="lv-LV"/>
        </w:rPr>
      </w:pPr>
      <w:r w:rsidRPr="00B44DD5">
        <w:rPr>
          <w:i/>
          <w:lang w:eastAsia="lv-LV"/>
        </w:rPr>
        <w:t xml:space="preserve">(Vieta),(Datums)     </w:t>
      </w:r>
      <w:r w:rsidR="00176BC0">
        <w:rPr>
          <w:i/>
          <w:lang w:eastAsia="lv-LV"/>
        </w:rPr>
        <w:t xml:space="preserve">                                                                                    </w:t>
      </w:r>
      <w:r w:rsidRPr="00B44DD5">
        <w:rPr>
          <w:i/>
          <w:lang w:eastAsia="lv-LV"/>
        </w:rPr>
        <w:t>(Dok. Nr.)</w:t>
      </w:r>
    </w:p>
    <w:p w:rsidR="002070C4" w:rsidRPr="00B44DD5" w:rsidRDefault="002070C4" w:rsidP="002070C4">
      <w:pPr>
        <w:ind w:right="-2"/>
        <w:jc w:val="right"/>
        <w:rPr>
          <w:lang w:eastAsia="lv-LV"/>
        </w:rPr>
      </w:pPr>
    </w:p>
    <w:p w:rsidR="002070C4" w:rsidRPr="00B44DD5" w:rsidRDefault="002070C4" w:rsidP="002070C4">
      <w:pPr>
        <w:tabs>
          <w:tab w:val="left" w:pos="735"/>
        </w:tabs>
        <w:ind w:right="43"/>
        <w:jc w:val="both"/>
        <w:rPr>
          <w:lang w:eastAsia="lv-LV"/>
        </w:rPr>
      </w:pPr>
      <w:r w:rsidRPr="00B44DD5">
        <w:rPr>
          <w:lang w:eastAsia="lv-LV"/>
        </w:rPr>
        <w:tab/>
        <w:t xml:space="preserve">Ar šo, </w:t>
      </w:r>
      <w:r w:rsidRPr="00B44DD5">
        <w:rPr>
          <w:i/>
          <w:lang w:eastAsia="lv-LV"/>
        </w:rPr>
        <w:t xml:space="preserve">(pretendenta nosaukums), </w:t>
      </w:r>
      <w:r w:rsidRPr="00B44DD5">
        <w:rPr>
          <w:lang w:eastAsia="lv-LV"/>
        </w:rPr>
        <w:t>reģ. Nr._________, apliecinām savu gatavību izpildīt un ievērot iepirkuma ”</w:t>
      </w:r>
      <w:r w:rsidR="002761F0" w:rsidRPr="002761F0">
        <w:t>Virtuves gāzes katla iegāde Brasas cietumam</w:t>
      </w:r>
      <w:r w:rsidRPr="00B44DD5">
        <w:rPr>
          <w:lang w:eastAsia="lv-LV"/>
        </w:rPr>
        <w:t>” (iepirkuma identifikācijas Nr. IeVP 2017/</w:t>
      </w:r>
      <w:r w:rsidR="00641434">
        <w:rPr>
          <w:lang w:eastAsia="lv-LV"/>
        </w:rPr>
        <w:t>86</w:t>
      </w:r>
      <w:r w:rsidRPr="00B44DD5">
        <w:rPr>
          <w:lang w:eastAsia="lv-LV"/>
        </w:rPr>
        <w:t xml:space="preserve">) prasības. Apliecinām, ka pirms veicamo darbu izpildes uzsākšanas, darbinieki tiks informēti par Ieslodzījuma vietu pārvaldes veiktajām pārbaudēm tās teritorijā, kā arī, par nepieciešamību izpildīt un pakļauties caurlaides punkta apsarga vai kontroles caurlaides punkta apsarga likumīgajām prasībām:  </w:t>
      </w:r>
    </w:p>
    <w:p w:rsidR="002070C4" w:rsidRPr="00B44DD5" w:rsidRDefault="002070C4" w:rsidP="002070C4">
      <w:pPr>
        <w:tabs>
          <w:tab w:val="left" w:pos="567"/>
        </w:tabs>
        <w:ind w:right="43"/>
        <w:jc w:val="both"/>
        <w:rPr>
          <w:lang w:eastAsia="lv-LV"/>
        </w:rPr>
      </w:pPr>
      <w:r w:rsidRPr="00B44DD5">
        <w:rPr>
          <w:lang w:eastAsia="lv-LV"/>
        </w:rPr>
        <w:tab/>
        <w:t>Iebraucot transporta kontroles caurlaides punkta transportlīdzekļu pārbaudes laukumā, Izpildītāja transportlīdzekļa vadītājam nepieciešams:</w:t>
      </w:r>
    </w:p>
    <w:p w:rsidR="002070C4" w:rsidRPr="00B44DD5" w:rsidRDefault="002070C4" w:rsidP="002070C4">
      <w:pPr>
        <w:tabs>
          <w:tab w:val="left" w:pos="510"/>
          <w:tab w:val="left" w:pos="851"/>
        </w:tabs>
        <w:ind w:right="43"/>
        <w:jc w:val="both"/>
        <w:rPr>
          <w:lang w:eastAsia="lv-LV"/>
        </w:rPr>
      </w:pPr>
      <w:r w:rsidRPr="00B44DD5">
        <w:rPr>
          <w:lang w:eastAsia="lv-LV"/>
        </w:rPr>
        <w:tab/>
        <w:t>1. izslēgt transportlīdzekļa motoru un ieslēgt transportlīdzekļa stāvbremzi;</w:t>
      </w:r>
    </w:p>
    <w:p w:rsidR="002070C4" w:rsidRPr="00B44DD5" w:rsidRDefault="002070C4" w:rsidP="002070C4">
      <w:pPr>
        <w:tabs>
          <w:tab w:val="left" w:pos="510"/>
          <w:tab w:val="left" w:pos="851"/>
        </w:tabs>
        <w:ind w:right="43"/>
        <w:jc w:val="both"/>
        <w:rPr>
          <w:lang w:eastAsia="lv-LV"/>
        </w:rPr>
      </w:pPr>
      <w:r w:rsidRPr="00B44DD5">
        <w:rPr>
          <w:lang w:eastAsia="lv-LV"/>
        </w:rPr>
        <w:tab/>
        <w:t xml:space="preserve">2. iziet no transportlīdzekļa kabīnes un sagatavot transportlīdzekli un kravu apskatei; </w:t>
      </w:r>
    </w:p>
    <w:p w:rsidR="002070C4" w:rsidRPr="00B44DD5" w:rsidRDefault="002070C4" w:rsidP="002070C4">
      <w:pPr>
        <w:tabs>
          <w:tab w:val="left" w:pos="510"/>
          <w:tab w:val="left" w:pos="851"/>
        </w:tabs>
        <w:ind w:right="43"/>
        <w:jc w:val="both"/>
        <w:rPr>
          <w:lang w:eastAsia="lv-LV"/>
        </w:rPr>
      </w:pPr>
      <w:r w:rsidRPr="00B44DD5">
        <w:rPr>
          <w:lang w:eastAsia="lv-LV"/>
        </w:rPr>
        <w:tab/>
        <w:t xml:space="preserve">3. izpildīt un pakļauties transporta kontroles caurlaides punkta apsarga vai kontroles caurlaides punkta apsarga likumīgajām prasībām, kuras apsargs pilda saskaņā ar Ieslodzījuma vietu pārvaldes likuma 22. panta pirmās daļas 4.punktu, proti, nodod priekšmetus, izstrādājumus un vielas, kuras [..] aizliegts ienest, lietot un glabāt ieslodzījuma vietā [..], kas izriet no šāda tiesiskā regulējuma: </w:t>
      </w:r>
    </w:p>
    <w:p w:rsidR="002070C4" w:rsidRPr="00B44DD5" w:rsidRDefault="002070C4" w:rsidP="002070C4">
      <w:pPr>
        <w:tabs>
          <w:tab w:val="left" w:pos="510"/>
          <w:tab w:val="left" w:pos="851"/>
        </w:tabs>
        <w:ind w:right="43"/>
        <w:jc w:val="both"/>
        <w:rPr>
          <w:lang w:eastAsia="lv-LV"/>
        </w:rPr>
      </w:pPr>
      <w:r w:rsidRPr="00B44DD5">
        <w:rPr>
          <w:lang w:eastAsia="lv-LV"/>
        </w:rPr>
        <w:tab/>
        <w:t>3.1. Krimināllikums;</w:t>
      </w:r>
    </w:p>
    <w:p w:rsidR="002070C4" w:rsidRPr="00B44DD5" w:rsidRDefault="002070C4" w:rsidP="002070C4">
      <w:pPr>
        <w:tabs>
          <w:tab w:val="left" w:pos="510"/>
          <w:tab w:val="left" w:pos="851"/>
        </w:tabs>
        <w:ind w:right="43"/>
        <w:jc w:val="both"/>
        <w:rPr>
          <w:lang w:eastAsia="lv-LV"/>
        </w:rPr>
      </w:pPr>
      <w:r w:rsidRPr="00B44DD5">
        <w:rPr>
          <w:lang w:eastAsia="lv-LV"/>
        </w:rPr>
        <w:tab/>
        <w:t>3.2. Latvijas Administratīvo pārkāpumu kodekss;</w:t>
      </w:r>
    </w:p>
    <w:p w:rsidR="002070C4" w:rsidRPr="00B44DD5" w:rsidRDefault="002070C4" w:rsidP="002070C4">
      <w:pPr>
        <w:tabs>
          <w:tab w:val="left" w:pos="510"/>
          <w:tab w:val="left" w:pos="851"/>
        </w:tabs>
        <w:ind w:right="43"/>
        <w:jc w:val="both"/>
        <w:rPr>
          <w:lang w:eastAsia="lv-LV"/>
        </w:rPr>
      </w:pPr>
      <w:r w:rsidRPr="00B44DD5">
        <w:rPr>
          <w:lang w:eastAsia="lv-LV"/>
        </w:rPr>
        <w:tab/>
        <w:t>3.3. Ministru kabineta 2006. gada 30. maija noteikumu Nr.423 “Brīvības atņemšanas iestādes iekšējās kārtības noteikumi” 1. pielikums;</w:t>
      </w:r>
    </w:p>
    <w:p w:rsidR="002070C4" w:rsidRPr="00B44DD5" w:rsidRDefault="002070C4" w:rsidP="002070C4">
      <w:pPr>
        <w:tabs>
          <w:tab w:val="left" w:pos="510"/>
          <w:tab w:val="left" w:pos="851"/>
        </w:tabs>
        <w:ind w:right="43"/>
        <w:jc w:val="both"/>
        <w:rPr>
          <w:lang w:eastAsia="lv-LV"/>
        </w:rPr>
      </w:pPr>
      <w:r w:rsidRPr="00B44DD5">
        <w:rPr>
          <w:lang w:eastAsia="lv-LV"/>
        </w:rPr>
        <w:tab/>
        <w:t>3.4. Ministru kabineta 2007. gada 27. novembra noteikumu Nr.800 “Izmeklēšanas cietuma iekšējās kārtības noteikumi” 4. un 5. pielikums;</w:t>
      </w:r>
    </w:p>
    <w:p w:rsidR="002070C4" w:rsidRPr="00B44DD5" w:rsidRDefault="002070C4" w:rsidP="002070C4">
      <w:pPr>
        <w:tabs>
          <w:tab w:val="left" w:pos="510"/>
          <w:tab w:val="left" w:pos="851"/>
        </w:tabs>
        <w:ind w:right="43"/>
        <w:jc w:val="both"/>
        <w:rPr>
          <w:lang w:eastAsia="lv-LV"/>
        </w:rPr>
      </w:pPr>
      <w:r w:rsidRPr="00B44DD5">
        <w:rPr>
          <w:lang w:eastAsia="lv-LV"/>
        </w:rPr>
        <w:tab/>
        <w:t>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2070C4" w:rsidRPr="00B44DD5" w:rsidRDefault="002070C4" w:rsidP="002070C4">
      <w:pPr>
        <w:tabs>
          <w:tab w:val="left" w:pos="510"/>
          <w:tab w:val="left" w:pos="851"/>
        </w:tabs>
        <w:jc w:val="both"/>
        <w:rPr>
          <w:lang w:eastAsia="lv-LV"/>
        </w:rPr>
      </w:pPr>
      <w:r w:rsidRPr="00B44DD5">
        <w:rPr>
          <w:lang w:eastAsia="lv-LV"/>
        </w:rPr>
        <w:tab/>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2070C4" w:rsidRPr="00B44DD5" w:rsidRDefault="002070C4" w:rsidP="002070C4">
      <w:pPr>
        <w:tabs>
          <w:tab w:val="left" w:pos="510"/>
          <w:tab w:val="left" w:pos="851"/>
        </w:tabs>
        <w:jc w:val="both"/>
        <w:rPr>
          <w:lang w:eastAsia="lv-LV"/>
        </w:rPr>
      </w:pPr>
      <w:r w:rsidRPr="00B44DD5">
        <w:rPr>
          <w:lang w:eastAsia="lv-LV"/>
        </w:rPr>
        <w:tab/>
        <w:t>Izpildītājs informē darbiniekus par to, ka viņiem jāievēro un jāizpilda Iepirkuma nolikuma, Līguma nosacījumi, Latvijas Republikā spēkā esošie normatīvie akti, kas regulē režīma pamatnoteikumus ieslodzījuma vietās, tajā skaitā veic savu darbinieku instruktāžu.</w:t>
      </w:r>
    </w:p>
    <w:p w:rsidR="002070C4" w:rsidRPr="00B44DD5" w:rsidRDefault="002070C4" w:rsidP="002070C4">
      <w:pPr>
        <w:tabs>
          <w:tab w:val="left" w:pos="510"/>
          <w:tab w:val="left" w:pos="851"/>
        </w:tabs>
        <w:jc w:val="both"/>
        <w:rPr>
          <w:color w:val="000000"/>
          <w:lang w:eastAsia="lv-LV"/>
        </w:rPr>
      </w:pPr>
      <w:r w:rsidRPr="00B44DD5">
        <w:rPr>
          <w:lang w:eastAsia="lv-LV"/>
        </w:rPr>
        <w:tab/>
        <w:t xml:space="preserve">Ja Izpildītāja darbinieks atsakās izpildīt transporta kontroles caurlaides punkta apsarga vai kontroles caurlaides punkta apsarga likumīgās prasības, tad Izpildītāja darbiniekam var tikt kavēta vai atteikta ieslodzījuma vietas apmeklēšana un ja šī iemesla dēļ ir kavēta </w:t>
      </w:r>
      <w:r w:rsidRPr="00B44DD5">
        <w:rPr>
          <w:color w:val="000000"/>
          <w:lang w:eastAsia="lv-LV"/>
        </w:rPr>
        <w:t>pakalpojuma sniegšana</w:t>
      </w:r>
      <w:r w:rsidRPr="00B44DD5">
        <w:rPr>
          <w:lang w:eastAsia="lv-LV"/>
        </w:rPr>
        <w:t xml:space="preserve">, tad uzskatāms, ka Izpildītāja </w:t>
      </w:r>
      <w:r w:rsidRPr="00B44DD5">
        <w:rPr>
          <w:color w:val="000000"/>
          <w:lang w:eastAsia="lv-LV"/>
        </w:rPr>
        <w:t>vainas dēļ notika pakalpojuma sniegšanas kavējums ar visām no tā izrietošām sankcijām.</w:t>
      </w:r>
    </w:p>
    <w:p w:rsidR="002070C4" w:rsidRPr="00B44DD5" w:rsidRDefault="002070C4" w:rsidP="002070C4">
      <w:pPr>
        <w:tabs>
          <w:tab w:val="left" w:pos="735"/>
        </w:tabs>
        <w:ind w:right="-13"/>
        <w:jc w:val="both"/>
        <w:rPr>
          <w:lang w:eastAsia="lv-LV"/>
        </w:rPr>
      </w:pPr>
    </w:p>
    <w:p w:rsidR="002070C4" w:rsidRPr="00B44DD5" w:rsidRDefault="002070C4" w:rsidP="002070C4">
      <w:pPr>
        <w:rPr>
          <w:lang w:eastAsia="lv-LV"/>
        </w:rPr>
      </w:pPr>
    </w:p>
    <w:p w:rsidR="002070C4" w:rsidRPr="00B44DD5" w:rsidRDefault="002070C4" w:rsidP="002070C4">
      <w:pPr>
        <w:rPr>
          <w:lang w:eastAsia="lv-LV"/>
        </w:rPr>
      </w:pPr>
    </w:p>
    <w:p w:rsidR="002070C4" w:rsidRPr="00B44DD5" w:rsidRDefault="002070C4" w:rsidP="002070C4">
      <w:pPr>
        <w:ind w:right="-766"/>
        <w:jc w:val="right"/>
        <w:rPr>
          <w:lang w:eastAsia="lv-LV"/>
        </w:rPr>
      </w:pPr>
    </w:p>
    <w:p w:rsidR="002070C4" w:rsidRPr="00B44DD5" w:rsidRDefault="002070C4" w:rsidP="002070C4">
      <w:pPr>
        <w:ind w:right="-766"/>
        <w:rPr>
          <w:lang w:eastAsia="lv-LV"/>
        </w:rPr>
      </w:pPr>
      <w:r w:rsidRPr="00B44DD5">
        <w:rPr>
          <w:lang w:eastAsia="lv-LV"/>
        </w:rPr>
        <w:t>Paraksttiesīgā persona</w:t>
      </w:r>
      <w:r w:rsidRPr="00B44DD5">
        <w:rPr>
          <w:lang w:eastAsia="lv-LV"/>
        </w:rPr>
        <w:tab/>
      </w:r>
      <w:r w:rsidRPr="00B44DD5">
        <w:rPr>
          <w:lang w:eastAsia="lv-LV"/>
        </w:rPr>
        <w:tab/>
      </w:r>
      <w:r w:rsidRPr="00B44DD5">
        <w:rPr>
          <w:lang w:eastAsia="lv-LV"/>
        </w:rPr>
        <w:tab/>
      </w:r>
      <w:r w:rsidRPr="00B44DD5">
        <w:rPr>
          <w:lang w:eastAsia="lv-LV"/>
        </w:rPr>
        <w:tab/>
      </w:r>
      <w:r w:rsidRPr="00B44DD5">
        <w:rPr>
          <w:lang w:eastAsia="lv-LV"/>
        </w:rPr>
        <w:tab/>
      </w:r>
      <w:r w:rsidRPr="00B44DD5">
        <w:rPr>
          <w:lang w:eastAsia="lv-LV"/>
        </w:rPr>
        <w:tab/>
      </w:r>
      <w:r w:rsidRPr="00B44DD5">
        <w:rPr>
          <w:lang w:eastAsia="lv-LV"/>
        </w:rPr>
        <w:tab/>
      </w:r>
      <w:r w:rsidRPr="00B44DD5">
        <w:rPr>
          <w:lang w:eastAsia="lv-LV"/>
        </w:rPr>
        <w:tab/>
      </w:r>
      <w:r w:rsidRPr="00B44DD5">
        <w:rPr>
          <w:i/>
          <w:lang w:eastAsia="lv-LV"/>
        </w:rPr>
        <w:t>(Vārds Uzvārds)</w:t>
      </w:r>
    </w:p>
    <w:p w:rsidR="002070C4" w:rsidRPr="00B44DD5" w:rsidRDefault="002070C4" w:rsidP="002070C4">
      <w:pPr>
        <w:ind w:right="-766"/>
        <w:jc w:val="right"/>
        <w:rPr>
          <w:lang w:eastAsia="lv-LV"/>
        </w:rPr>
      </w:pPr>
    </w:p>
    <w:p w:rsidR="002070C4" w:rsidRPr="00B44DD5" w:rsidRDefault="002070C4" w:rsidP="002070C4">
      <w:pPr>
        <w:tabs>
          <w:tab w:val="left" w:pos="450"/>
        </w:tabs>
        <w:ind w:right="-766"/>
        <w:rPr>
          <w:lang w:eastAsia="lv-LV"/>
        </w:rPr>
      </w:pPr>
      <w:r w:rsidRPr="00B44DD5">
        <w:rPr>
          <w:lang w:eastAsia="lv-LV"/>
        </w:rPr>
        <w:tab/>
        <w:t>z.v</w:t>
      </w:r>
    </w:p>
    <w:p w:rsidR="002070C4" w:rsidRDefault="002070C4" w:rsidP="002070C4">
      <w:pPr>
        <w:jc w:val="both"/>
      </w:pPr>
    </w:p>
    <w:p w:rsidR="002070C4" w:rsidRDefault="002070C4" w:rsidP="002070C4">
      <w:pPr>
        <w:jc w:val="both"/>
      </w:pPr>
    </w:p>
    <w:p w:rsidR="002070C4" w:rsidRDefault="002070C4" w:rsidP="002070C4">
      <w:pPr>
        <w:jc w:val="both"/>
      </w:pPr>
    </w:p>
    <w:p w:rsidR="002070C4" w:rsidRDefault="002070C4" w:rsidP="002070C4">
      <w:pPr>
        <w:jc w:val="both"/>
      </w:pPr>
    </w:p>
    <w:p w:rsidR="002070C4" w:rsidRDefault="002070C4" w:rsidP="002070C4">
      <w:pPr>
        <w:jc w:val="both"/>
      </w:pPr>
    </w:p>
    <w:p w:rsidR="002070C4" w:rsidRDefault="002070C4" w:rsidP="002070C4">
      <w:pPr>
        <w:jc w:val="both"/>
      </w:pPr>
    </w:p>
    <w:p w:rsidR="002070C4" w:rsidRDefault="002070C4" w:rsidP="002070C4">
      <w:pPr>
        <w:jc w:val="both"/>
      </w:pPr>
    </w:p>
    <w:p w:rsidR="002070C4" w:rsidRDefault="002070C4" w:rsidP="002070C4">
      <w:pPr>
        <w:jc w:val="both"/>
      </w:pPr>
    </w:p>
    <w:p w:rsidR="002070C4" w:rsidRDefault="002070C4" w:rsidP="002070C4">
      <w:pPr>
        <w:jc w:val="both"/>
      </w:pPr>
    </w:p>
    <w:p w:rsidR="002070C4" w:rsidRDefault="002070C4" w:rsidP="002070C4">
      <w:pPr>
        <w:jc w:val="both"/>
      </w:pPr>
    </w:p>
    <w:p w:rsidR="002070C4" w:rsidRDefault="002070C4" w:rsidP="002070C4">
      <w:pPr>
        <w:jc w:val="both"/>
      </w:pPr>
    </w:p>
    <w:p w:rsidR="002070C4" w:rsidRDefault="002070C4" w:rsidP="002070C4">
      <w:pPr>
        <w:jc w:val="both"/>
      </w:pPr>
    </w:p>
    <w:p w:rsidR="002070C4" w:rsidRDefault="002070C4" w:rsidP="002070C4">
      <w:pPr>
        <w:jc w:val="both"/>
      </w:pPr>
    </w:p>
    <w:p w:rsidR="002070C4" w:rsidRDefault="002070C4" w:rsidP="002070C4">
      <w:pPr>
        <w:jc w:val="both"/>
      </w:pPr>
    </w:p>
    <w:p w:rsidR="002070C4" w:rsidRDefault="002070C4" w:rsidP="002070C4">
      <w:pPr>
        <w:jc w:val="both"/>
      </w:pPr>
    </w:p>
    <w:p w:rsidR="002070C4" w:rsidRDefault="002070C4" w:rsidP="002070C4">
      <w:pPr>
        <w:jc w:val="both"/>
      </w:pPr>
    </w:p>
    <w:p w:rsidR="002070C4" w:rsidRDefault="002070C4" w:rsidP="002070C4">
      <w:pPr>
        <w:jc w:val="both"/>
      </w:pPr>
    </w:p>
    <w:p w:rsidR="002070C4" w:rsidRDefault="002070C4" w:rsidP="002070C4">
      <w:pPr>
        <w:jc w:val="both"/>
      </w:pPr>
    </w:p>
    <w:p w:rsidR="002070C4" w:rsidRDefault="002070C4" w:rsidP="002070C4">
      <w:pPr>
        <w:jc w:val="both"/>
      </w:pPr>
    </w:p>
    <w:p w:rsidR="002070C4" w:rsidRDefault="002070C4" w:rsidP="002070C4">
      <w:pPr>
        <w:jc w:val="both"/>
      </w:pPr>
    </w:p>
    <w:p w:rsidR="002070C4" w:rsidRDefault="002070C4" w:rsidP="002070C4">
      <w:pPr>
        <w:jc w:val="both"/>
      </w:pPr>
    </w:p>
    <w:p w:rsidR="002070C4" w:rsidRDefault="002070C4" w:rsidP="002070C4">
      <w:pPr>
        <w:jc w:val="both"/>
      </w:pPr>
    </w:p>
    <w:p w:rsidR="002070C4" w:rsidRDefault="002070C4" w:rsidP="002070C4">
      <w:pPr>
        <w:jc w:val="both"/>
      </w:pPr>
    </w:p>
    <w:p w:rsidR="002070C4" w:rsidRDefault="002070C4" w:rsidP="002070C4">
      <w:pPr>
        <w:jc w:val="both"/>
      </w:pPr>
    </w:p>
    <w:p w:rsidR="002070C4" w:rsidRDefault="002070C4" w:rsidP="002070C4">
      <w:pPr>
        <w:jc w:val="both"/>
      </w:pPr>
    </w:p>
    <w:p w:rsidR="002070C4" w:rsidRDefault="002070C4" w:rsidP="002070C4">
      <w:pPr>
        <w:jc w:val="both"/>
      </w:pPr>
    </w:p>
    <w:p w:rsidR="002070C4" w:rsidRDefault="002070C4" w:rsidP="002070C4">
      <w:pPr>
        <w:jc w:val="both"/>
      </w:pPr>
    </w:p>
    <w:p w:rsidR="002070C4" w:rsidRDefault="002070C4" w:rsidP="002070C4">
      <w:pPr>
        <w:jc w:val="both"/>
      </w:pPr>
    </w:p>
    <w:p w:rsidR="002070C4" w:rsidRDefault="002070C4" w:rsidP="002070C4">
      <w:pPr>
        <w:jc w:val="both"/>
      </w:pPr>
    </w:p>
    <w:p w:rsidR="002070C4" w:rsidRDefault="002070C4" w:rsidP="002070C4">
      <w:pPr>
        <w:jc w:val="both"/>
      </w:pPr>
    </w:p>
    <w:p w:rsidR="002070C4" w:rsidRDefault="002070C4" w:rsidP="002070C4">
      <w:pPr>
        <w:jc w:val="both"/>
      </w:pPr>
    </w:p>
    <w:p w:rsidR="00176BC0" w:rsidRDefault="00176BC0" w:rsidP="002070C4">
      <w:pPr>
        <w:jc w:val="both"/>
      </w:pPr>
    </w:p>
    <w:p w:rsidR="00176BC0" w:rsidRDefault="00176BC0" w:rsidP="002070C4">
      <w:pPr>
        <w:jc w:val="both"/>
      </w:pPr>
    </w:p>
    <w:p w:rsidR="002070C4" w:rsidRDefault="002070C4" w:rsidP="002070C4">
      <w:pPr>
        <w:jc w:val="both"/>
      </w:pPr>
    </w:p>
    <w:p w:rsidR="002070C4" w:rsidRPr="00EF7049" w:rsidRDefault="002070C4" w:rsidP="002070C4">
      <w:pPr>
        <w:ind w:firstLine="6120"/>
        <w:jc w:val="right"/>
      </w:pPr>
      <w:r>
        <w:t>4</w:t>
      </w:r>
      <w:r w:rsidRPr="00EF7049">
        <w:t>.pielikums</w:t>
      </w:r>
    </w:p>
    <w:p w:rsidR="002070C4" w:rsidRDefault="002070C4" w:rsidP="002070C4">
      <w:pPr>
        <w:jc w:val="right"/>
      </w:pPr>
      <w:r w:rsidRPr="00EF7049">
        <w:t>iepirkuma procedūras</w:t>
      </w:r>
    </w:p>
    <w:p w:rsidR="002070C4" w:rsidRPr="00EF7049" w:rsidRDefault="002070C4" w:rsidP="002070C4">
      <w:pPr>
        <w:jc w:val="right"/>
      </w:pPr>
      <w:r w:rsidRPr="00EF7049">
        <w:t xml:space="preserve"> (Nr.</w:t>
      </w:r>
      <w:r>
        <w:t xml:space="preserve"> </w:t>
      </w:r>
      <w:r w:rsidRPr="00EF7049">
        <w:t>IeVP 201</w:t>
      </w:r>
      <w:r>
        <w:t>7</w:t>
      </w:r>
      <w:r w:rsidRPr="00EF7049">
        <w:t>/</w:t>
      </w:r>
      <w:r w:rsidR="00641434">
        <w:t>86</w:t>
      </w:r>
      <w:r w:rsidRPr="00EF7049">
        <w:t>)</w:t>
      </w:r>
    </w:p>
    <w:p w:rsidR="002070C4" w:rsidRPr="00EF7049" w:rsidRDefault="002070C4" w:rsidP="002070C4">
      <w:pPr>
        <w:ind w:firstLine="6120"/>
        <w:jc w:val="right"/>
      </w:pPr>
      <w:r w:rsidRPr="00EF7049">
        <w:t xml:space="preserve">     </w:t>
      </w:r>
      <w:r>
        <w:t xml:space="preserve"> i</w:t>
      </w:r>
      <w:r w:rsidRPr="00EF7049">
        <w:t>nformatīvajam paziņojumam</w:t>
      </w:r>
    </w:p>
    <w:p w:rsidR="002070C4" w:rsidRDefault="002070C4" w:rsidP="002070C4">
      <w:pPr>
        <w:jc w:val="both"/>
      </w:pPr>
    </w:p>
    <w:p w:rsidR="002070C4" w:rsidRDefault="002070C4" w:rsidP="002070C4">
      <w:pPr>
        <w:jc w:val="both"/>
      </w:pPr>
    </w:p>
    <w:p w:rsidR="002070C4" w:rsidRDefault="002070C4" w:rsidP="002070C4">
      <w:pPr>
        <w:jc w:val="both"/>
      </w:pPr>
    </w:p>
    <w:p w:rsidR="00D31952" w:rsidRPr="00447870" w:rsidRDefault="00D31952" w:rsidP="00D31952">
      <w:pPr>
        <w:tabs>
          <w:tab w:val="left" w:pos="5387"/>
        </w:tabs>
        <w:jc w:val="center"/>
        <w:rPr>
          <w:b/>
        </w:rPr>
      </w:pPr>
      <w:smartTag w:uri="schemas-tilde-lv/tildestengine" w:element="veidnes">
        <w:smartTagPr>
          <w:attr w:name="text" w:val="Līgums"/>
          <w:attr w:name="baseform" w:val="Līgums"/>
          <w:attr w:name="id" w:val="-1"/>
        </w:smartTagPr>
        <w:r w:rsidRPr="00447870">
          <w:rPr>
            <w:b/>
          </w:rPr>
          <w:t>LĪGUMS</w:t>
        </w:r>
      </w:smartTag>
      <w:r w:rsidRPr="00447870">
        <w:rPr>
          <w:b/>
        </w:rPr>
        <w:t xml:space="preserve"> Nr._____</w:t>
      </w:r>
      <w:r w:rsidR="00641434">
        <w:rPr>
          <w:b/>
        </w:rPr>
        <w:t>(projekts)</w:t>
      </w:r>
      <w:r w:rsidRPr="00447870">
        <w:rPr>
          <w:b/>
        </w:rPr>
        <w:t xml:space="preserve"> </w:t>
      </w:r>
    </w:p>
    <w:p w:rsidR="00D31952" w:rsidRPr="00447870" w:rsidRDefault="00D31952" w:rsidP="00D31952">
      <w:pPr>
        <w:jc w:val="center"/>
        <w:rPr>
          <w:b/>
        </w:rPr>
      </w:pPr>
      <w:r w:rsidRPr="00447870">
        <w:rPr>
          <w:b/>
        </w:rPr>
        <w:t>„</w:t>
      </w:r>
      <w:r w:rsidR="0045384A" w:rsidRPr="0045384A">
        <w:rPr>
          <w:b/>
          <w:spacing w:val="3"/>
        </w:rPr>
        <w:t>Virtuves gāzes katla iegāde Brasas cietumam</w:t>
      </w:r>
      <w:r w:rsidRPr="00447870">
        <w:rPr>
          <w:b/>
        </w:rPr>
        <w:t>”</w:t>
      </w:r>
    </w:p>
    <w:p w:rsidR="00D31952" w:rsidRPr="00447870" w:rsidRDefault="00D31952" w:rsidP="00D31952"/>
    <w:p w:rsidR="00D31952" w:rsidRPr="00447870" w:rsidRDefault="00641434" w:rsidP="00D31952">
      <w:pPr>
        <w:jc w:val="both"/>
      </w:pPr>
      <w:r>
        <w:t>Rīgā</w:t>
      </w:r>
      <w:r>
        <w:tab/>
      </w:r>
      <w:r>
        <w:tab/>
      </w:r>
      <w:r>
        <w:tab/>
      </w:r>
      <w:r>
        <w:tab/>
      </w:r>
      <w:r>
        <w:tab/>
      </w:r>
      <w:r>
        <w:tab/>
        <w:t xml:space="preserve">                      </w:t>
      </w:r>
      <w:r w:rsidR="00D31952" w:rsidRPr="00447870">
        <w:t>201</w:t>
      </w:r>
      <w:r>
        <w:t>7</w:t>
      </w:r>
      <w:r w:rsidR="00D31952" w:rsidRPr="00447870">
        <w:t>.gada ___</w:t>
      </w:r>
      <w:r w:rsidR="00D31952">
        <w:t>._</w:t>
      </w:r>
      <w:r w:rsidR="00D31952" w:rsidRPr="00447870">
        <w:t>_________</w:t>
      </w:r>
    </w:p>
    <w:p w:rsidR="00D31952" w:rsidRPr="00447870" w:rsidRDefault="00D31952" w:rsidP="00D31952">
      <w:pPr>
        <w:jc w:val="both"/>
      </w:pPr>
    </w:p>
    <w:p w:rsidR="00D31952" w:rsidRPr="00447870" w:rsidRDefault="00D31952" w:rsidP="00D31952">
      <w:pPr>
        <w:ind w:right="-426"/>
        <w:jc w:val="both"/>
        <w:rPr>
          <w:spacing w:val="3"/>
        </w:rPr>
      </w:pPr>
      <w:r w:rsidRPr="00447870">
        <w:rPr>
          <w:b/>
          <w:spacing w:val="3"/>
        </w:rPr>
        <w:t>Ieslodzījuma vietu pārvalde</w:t>
      </w:r>
      <w:r w:rsidRPr="00447870">
        <w:rPr>
          <w:spacing w:val="3"/>
        </w:rPr>
        <w:t xml:space="preserve">, reģistrācijas Nr.90000027165, juridiskā adrese: Stabu iela 89, Rīga, LV-1009, tās priekšnieces Ilonas Spures personā, kura rīkojas uz Ministru kabineta 2005.gada 1.novembra noteikumu Nr.827 „Ieslodzījuma vietu pārvaldes nolikums” pamata, turpmāk - Pircējs, no vienas puses, un </w:t>
      </w:r>
    </w:p>
    <w:p w:rsidR="00D31952" w:rsidRPr="00447870" w:rsidRDefault="00D31952" w:rsidP="00D31952">
      <w:pPr>
        <w:ind w:right="-426"/>
        <w:jc w:val="both"/>
      </w:pPr>
      <w:r w:rsidRPr="00447870">
        <w:rPr>
          <w:spacing w:val="3"/>
        </w:rPr>
        <w:t xml:space="preserve"> </w:t>
      </w:r>
      <w:r w:rsidRPr="00447870">
        <w:rPr>
          <w:b/>
          <w:spacing w:val="3"/>
        </w:rPr>
        <w:t>_______</w:t>
      </w:r>
      <w:r w:rsidRPr="00447870">
        <w:rPr>
          <w:spacing w:val="3"/>
        </w:rPr>
        <w:t xml:space="preserve">, reģistrācijas Nr. _________, tās __________ personā, kurš rīkojas, pamatojoties uz _________, turpmāk – Pārdevējs, no otras puses, abi kopā saukti </w:t>
      </w:r>
      <w:r w:rsidRPr="00447870">
        <w:t>Puses</w:t>
      </w:r>
      <w:r w:rsidRPr="00447870">
        <w:rPr>
          <w:spacing w:val="3"/>
        </w:rPr>
        <w:t xml:space="preserve">, bet katrs atsevišķi – Puse, pamatojoties uz </w:t>
      </w:r>
      <w:r w:rsidR="00641434">
        <w:rPr>
          <w:spacing w:val="3"/>
        </w:rPr>
        <w:t>iepirkuma „</w:t>
      </w:r>
      <w:r w:rsidR="00F568FA" w:rsidRPr="00F568FA">
        <w:rPr>
          <w:spacing w:val="3"/>
        </w:rPr>
        <w:t xml:space="preserve">Virtuves gāzes katla iegāde Brasas cietumam” </w:t>
      </w:r>
      <w:r w:rsidRPr="00447870">
        <w:rPr>
          <w:spacing w:val="3"/>
        </w:rPr>
        <w:t>iepirkuma identifikācijas Nr.</w:t>
      </w:r>
      <w:r>
        <w:rPr>
          <w:spacing w:val="3"/>
        </w:rPr>
        <w:t> </w:t>
      </w:r>
      <w:r w:rsidRPr="00447870">
        <w:t>IeVP</w:t>
      </w:r>
      <w:r>
        <w:t> 201</w:t>
      </w:r>
      <w:r w:rsidR="00F568FA">
        <w:t>7</w:t>
      </w:r>
      <w:r w:rsidR="00641434">
        <w:t>/86</w:t>
      </w:r>
      <w:r w:rsidRPr="00447870">
        <w:t>,</w:t>
      </w:r>
      <w:r w:rsidRPr="00447870">
        <w:rPr>
          <w:spacing w:val="-2"/>
        </w:rPr>
        <w:t xml:space="preserve"> (</w:t>
      </w:r>
      <w:r w:rsidRPr="00447870">
        <w:rPr>
          <w:spacing w:val="3"/>
        </w:rPr>
        <w:t>turpmāk – Iepirkums),</w:t>
      </w:r>
      <w:r w:rsidRPr="00447870">
        <w:rPr>
          <w:spacing w:val="-2"/>
        </w:rPr>
        <w:t xml:space="preserve"> rezultātiem, bez viltus, maldības vai spaidiem, ievērojot Pušu brīvu gribu, noslēdz šādu līgumu (turpmāk </w:t>
      </w:r>
      <w:r>
        <w:rPr>
          <w:spacing w:val="-2"/>
        </w:rPr>
        <w:t>–</w:t>
      </w:r>
      <w:r w:rsidRPr="00447870">
        <w:rPr>
          <w:spacing w:val="-2"/>
        </w:rPr>
        <w:t xml:space="preserve"> Līgums).</w:t>
      </w:r>
    </w:p>
    <w:p w:rsidR="00D31952" w:rsidRPr="00447870" w:rsidRDefault="00D31952" w:rsidP="00D31952">
      <w:pPr>
        <w:ind w:right="-426"/>
        <w:jc w:val="both"/>
        <w:rPr>
          <w:spacing w:val="-2"/>
        </w:rPr>
      </w:pPr>
    </w:p>
    <w:p w:rsidR="00D31952" w:rsidRPr="00447870" w:rsidRDefault="00D31952" w:rsidP="00D31952">
      <w:pPr>
        <w:spacing w:after="120"/>
        <w:ind w:right="-426" w:firstLine="851"/>
        <w:jc w:val="both"/>
        <w:rPr>
          <w:b/>
        </w:rPr>
      </w:pPr>
      <w:r w:rsidRPr="00447870">
        <w:rPr>
          <w:b/>
        </w:rPr>
        <w:t>1. Līguma priekšmets un darbības termiņš</w:t>
      </w:r>
    </w:p>
    <w:p w:rsidR="00D31952" w:rsidRPr="00447870" w:rsidRDefault="00D31952" w:rsidP="00D31952">
      <w:pPr>
        <w:ind w:right="-426" w:firstLine="567"/>
        <w:jc w:val="both"/>
      </w:pPr>
      <w:r w:rsidRPr="00447870">
        <w:t>1.1. Pircējs pērk, bet Pārdevē</w:t>
      </w:r>
      <w:r w:rsidR="0045384A">
        <w:t xml:space="preserve">js pārdod, </w:t>
      </w:r>
      <w:r w:rsidRPr="00447870">
        <w:t>piegādā</w:t>
      </w:r>
      <w:r w:rsidR="0045384A">
        <w:t>, uzstāda un palaiž ekspluatācijā</w:t>
      </w:r>
      <w:r w:rsidRPr="00447870">
        <w:t xml:space="preserve"> Pārdevējam piederoš</w:t>
      </w:r>
      <w:r w:rsidR="00641434">
        <w:t>o</w:t>
      </w:r>
      <w:r w:rsidRPr="00447870">
        <w:t xml:space="preserve"> </w:t>
      </w:r>
      <w:r w:rsidR="00641434">
        <w:t>preci</w:t>
      </w:r>
      <w:r w:rsidRPr="00447870">
        <w:t xml:space="preserve"> (turpmāk – Prece) saskaņā ar Līguma no</w:t>
      </w:r>
      <w:r>
        <w:t>teikumiem</w:t>
      </w:r>
      <w:r w:rsidRPr="00447870">
        <w:t xml:space="preserve"> un Iepirkumam iesniegto Pārdevēja Tehnisko specifikāciju un Finanšu piedāvājumu, kas noformēts kā Līguma pielikums „Tehniskā specifikācija un finanšu piedāvājums” (turpmāk </w:t>
      </w:r>
      <w:r>
        <w:t>–</w:t>
      </w:r>
      <w:r w:rsidRPr="00447870">
        <w:t xml:space="preserve"> Pielikums).</w:t>
      </w:r>
    </w:p>
    <w:p w:rsidR="00D31952" w:rsidRPr="00447870" w:rsidRDefault="00D31952" w:rsidP="00D31952">
      <w:pPr>
        <w:ind w:right="-426" w:firstLine="567"/>
        <w:jc w:val="both"/>
      </w:pPr>
      <w:r w:rsidRPr="00447870">
        <w:t>1.</w:t>
      </w:r>
      <w:r w:rsidR="0045384A">
        <w:t>2</w:t>
      </w:r>
      <w:r w:rsidRPr="00447870">
        <w:t xml:space="preserve"> Līgums stājas spēkā no tā parakstīšanas brīža un darbojas </w:t>
      </w:r>
      <w:r w:rsidR="00F568FA">
        <w:t>2 (divu)</w:t>
      </w:r>
      <w:r w:rsidRPr="00447870">
        <w:t xml:space="preserve"> mēnešu</w:t>
      </w:r>
      <w:r>
        <w:t xml:space="preserve"> laikā, t.i.</w:t>
      </w:r>
      <w:r w:rsidRPr="00447870">
        <w:t xml:space="preserve"> līdz </w:t>
      </w:r>
      <w:r w:rsidRPr="00447870">
        <w:rPr>
          <w:b/>
        </w:rPr>
        <w:t>201</w:t>
      </w:r>
      <w:r w:rsidR="00F568FA">
        <w:rPr>
          <w:b/>
        </w:rPr>
        <w:t>7</w:t>
      </w:r>
      <w:r w:rsidRPr="00447870">
        <w:rPr>
          <w:b/>
        </w:rPr>
        <w:t>.gada</w:t>
      </w:r>
      <w:r w:rsidRPr="00447870">
        <w:t xml:space="preserve"> </w:t>
      </w:r>
      <w:r w:rsidRPr="00447870">
        <w:rPr>
          <w:b/>
        </w:rPr>
        <w:t>__</w:t>
      </w:r>
      <w:r w:rsidRPr="00447870">
        <w:t>._______</w:t>
      </w:r>
      <w:r>
        <w:t>____.</w:t>
      </w:r>
    </w:p>
    <w:p w:rsidR="00D31952" w:rsidRPr="00447870" w:rsidRDefault="00D31952" w:rsidP="00D31952">
      <w:pPr>
        <w:ind w:right="-426" w:firstLine="567"/>
        <w:jc w:val="both"/>
      </w:pPr>
      <w:r w:rsidRPr="00447870">
        <w:t>1.</w:t>
      </w:r>
      <w:r w:rsidR="0045384A">
        <w:t>3</w:t>
      </w:r>
      <w:r w:rsidRPr="00447870">
        <w:t>. Līguma attiecības par pabeigtām atzīstamas tad, kad Puses izpildījušas visas savstarpējas saistības vai Līguma kopējā paredzēta summa ir sasniegta.</w:t>
      </w:r>
    </w:p>
    <w:p w:rsidR="00D31952" w:rsidRPr="00447870" w:rsidRDefault="00D31952" w:rsidP="00D31952">
      <w:pPr>
        <w:ind w:right="-426" w:firstLine="567"/>
        <w:jc w:val="both"/>
        <w:rPr>
          <w:b/>
        </w:rPr>
      </w:pPr>
    </w:p>
    <w:p w:rsidR="00D31952" w:rsidRPr="00447870" w:rsidRDefault="00D31952" w:rsidP="00D31952">
      <w:pPr>
        <w:ind w:right="-426" w:firstLine="567"/>
        <w:jc w:val="both"/>
        <w:rPr>
          <w:b/>
        </w:rPr>
      </w:pPr>
      <w:r w:rsidRPr="00447870">
        <w:rPr>
          <w:b/>
        </w:rPr>
        <w:t>2. Pušu pienākumi un tiesības</w:t>
      </w:r>
    </w:p>
    <w:p w:rsidR="00D31952" w:rsidRPr="00FA1FAF" w:rsidRDefault="00D31952" w:rsidP="00D31952">
      <w:pPr>
        <w:ind w:right="-426" w:firstLine="720"/>
        <w:jc w:val="both"/>
      </w:pPr>
      <w:r w:rsidRPr="002F3FB5">
        <w:t>2.1.</w:t>
      </w:r>
      <w:r>
        <w:t> </w:t>
      </w:r>
      <w:r w:rsidRPr="005F4897">
        <w:rPr>
          <w:b/>
          <w:spacing w:val="3"/>
        </w:rPr>
        <w:t>Pārdevējs</w:t>
      </w:r>
      <w:r w:rsidRPr="002F3FB5">
        <w:t>:</w:t>
      </w:r>
    </w:p>
    <w:p w:rsidR="00D31952" w:rsidRPr="002D1CC9" w:rsidRDefault="0045384A" w:rsidP="00D31952">
      <w:pPr>
        <w:ind w:right="-426" w:firstLine="720"/>
        <w:jc w:val="both"/>
      </w:pPr>
      <w:r>
        <w:t>2.1.1. piegādā (</w:t>
      </w:r>
      <w:r w:rsidR="00D31952" w:rsidRPr="00FA1FAF">
        <w:t>uzstāda</w:t>
      </w:r>
      <w:r>
        <w:t>, pieslēdz, nodrošina Preces palaišanu ekspluatācijā)</w:t>
      </w:r>
      <w:r w:rsidR="00D31952">
        <w:rPr>
          <w:color w:val="FF0000"/>
        </w:rPr>
        <w:t xml:space="preserve"> </w:t>
      </w:r>
      <w:r w:rsidR="00D31952" w:rsidRPr="002D1CC9">
        <w:t xml:space="preserve">Preci Pircējam ar savu transportu uz sava rēķina, </w:t>
      </w:r>
      <w:r w:rsidR="00D31952">
        <w:t>ievērojot</w:t>
      </w:r>
      <w:r w:rsidR="00D31952" w:rsidRPr="002D1CC9">
        <w:t xml:space="preserve"> Preces uzglabāša</w:t>
      </w:r>
      <w:r w:rsidR="00D31952">
        <w:t>nas un transportēšanas noteikumus</w:t>
      </w:r>
      <w:r w:rsidR="00D31952" w:rsidRPr="002D1CC9">
        <w:t>;</w:t>
      </w:r>
    </w:p>
    <w:p w:rsidR="00D31952" w:rsidRPr="002D1CC9" w:rsidRDefault="00D31952" w:rsidP="00D31952">
      <w:pPr>
        <w:ind w:right="-426" w:firstLine="720"/>
        <w:jc w:val="both"/>
      </w:pPr>
      <w:r w:rsidRPr="002D1CC9">
        <w:t>2.1.2.</w:t>
      </w:r>
      <w:r>
        <w:t> </w:t>
      </w:r>
      <w:r w:rsidRPr="002D1CC9">
        <w:t>nodr</w:t>
      </w:r>
      <w:r>
        <w:t>ošina</w:t>
      </w:r>
      <w:r w:rsidRPr="002D1CC9">
        <w:t xml:space="preserve"> Precei nemainīgu cenu visā Līguma darbības laikā, izņemot gadījumus, j</w:t>
      </w:r>
      <w:r>
        <w:t>a Preces cena tiek samazināta L</w:t>
      </w:r>
      <w:r w:rsidRPr="002D1CC9">
        <w:t>īguma 2.</w:t>
      </w:r>
      <w:r>
        <w:t>1.10</w:t>
      </w:r>
      <w:r w:rsidRPr="002D1CC9">
        <w:t>.apakšpunkt</w:t>
      </w:r>
      <w:r>
        <w:t>ā</w:t>
      </w:r>
      <w:r w:rsidRPr="002D1CC9">
        <w:t xml:space="preserve"> noteiktajā kārtībā;</w:t>
      </w:r>
    </w:p>
    <w:p w:rsidR="00D31952" w:rsidRPr="002D1CC9" w:rsidRDefault="00D31952" w:rsidP="00D31952">
      <w:pPr>
        <w:ind w:right="-426" w:firstLine="720"/>
        <w:jc w:val="both"/>
      </w:pPr>
      <w:r>
        <w:t>2.1.3. </w:t>
      </w:r>
      <w:r w:rsidRPr="002D1CC9">
        <w:t>pie</w:t>
      </w:r>
      <w:r>
        <w:t>gādājot Pircējam Preci, noformē un nodrošina</w:t>
      </w:r>
      <w:r w:rsidRPr="002D1CC9">
        <w:t xml:space="preserve"> nepieciešamos pavaddokumentus (pavadzīmes, kvalitāti apliecinošus dokumentus u.c.);</w:t>
      </w:r>
    </w:p>
    <w:p w:rsidR="00D31952" w:rsidRPr="002D1CC9" w:rsidRDefault="00D31952" w:rsidP="00D31952">
      <w:pPr>
        <w:ind w:right="-426" w:firstLine="720"/>
        <w:jc w:val="both"/>
      </w:pPr>
      <w:r>
        <w:t>2.1.4 ievēro</w:t>
      </w:r>
      <w:r w:rsidRPr="002D1CC9">
        <w:t xml:space="preserve"> </w:t>
      </w:r>
      <w:r>
        <w:t xml:space="preserve">Latvijas Republikā spēkā esošo </w:t>
      </w:r>
      <w:r w:rsidRPr="002D1CC9">
        <w:t xml:space="preserve">normatīvo aktu prasības, kas attiecas uz Preces piegādi un </w:t>
      </w:r>
      <w:r>
        <w:t xml:space="preserve">piegādātās Preces </w:t>
      </w:r>
      <w:r w:rsidRPr="002D1CC9">
        <w:t>kvalitāti</w:t>
      </w:r>
      <w:r>
        <w:t>;</w:t>
      </w:r>
    </w:p>
    <w:p w:rsidR="00D31952" w:rsidRPr="002D1CC9" w:rsidRDefault="00D31952" w:rsidP="00D31952">
      <w:pPr>
        <w:ind w:right="-426" w:firstLine="720"/>
        <w:jc w:val="both"/>
      </w:pPr>
      <w:r>
        <w:t>2.1.5. garantē</w:t>
      </w:r>
      <w:r w:rsidRPr="002D1CC9">
        <w:t xml:space="preserve"> Preces daudzuma un specifikācijas atbilstību pavaddokumentos norādītajam;</w:t>
      </w:r>
    </w:p>
    <w:p w:rsidR="00D31952" w:rsidRPr="002D1CC9" w:rsidRDefault="00D31952" w:rsidP="00D31952">
      <w:pPr>
        <w:ind w:right="-426" w:firstLine="720"/>
        <w:jc w:val="both"/>
      </w:pPr>
      <w:r>
        <w:t>2.1.6. nodod</w:t>
      </w:r>
      <w:r w:rsidRPr="002D1CC9">
        <w:t xml:space="preserve"> Pircējam Preci saskaņā ar pavaddokumentiem;</w:t>
      </w:r>
    </w:p>
    <w:p w:rsidR="00D31952" w:rsidRDefault="00D31952" w:rsidP="00D31952">
      <w:pPr>
        <w:ind w:right="-426" w:firstLine="720"/>
        <w:jc w:val="both"/>
      </w:pPr>
      <w:r>
        <w:t>2.1.7. ievēro</w:t>
      </w:r>
      <w:r w:rsidRPr="002D1CC9">
        <w:t xml:space="preserve"> </w:t>
      </w:r>
      <w:r>
        <w:t xml:space="preserve">Latvijas Republikā spēkā esošo </w:t>
      </w:r>
      <w:r w:rsidRPr="002D1CC9">
        <w:t>normatīvo aktu prasības, kas aizliedz ievest ieslodzījuma vietas teritorijā aizliegtas vielas un priekšmetus</w:t>
      </w:r>
      <w:r>
        <w:t>;</w:t>
      </w:r>
    </w:p>
    <w:p w:rsidR="00D31952" w:rsidRDefault="00D31952" w:rsidP="00D31952">
      <w:pPr>
        <w:ind w:right="-426" w:firstLine="709"/>
        <w:jc w:val="both"/>
      </w:pPr>
      <w:r>
        <w:t>2.1.8. </w:t>
      </w:r>
      <w:r w:rsidRPr="00BC68CD">
        <w:t>P</w:t>
      </w:r>
      <w:r>
        <w:t>ārdevējs</w:t>
      </w:r>
      <w:r w:rsidRPr="00BC68CD">
        <w:t xml:space="preserve"> ir atbildīgs par Preces pilnīgas vai daļējas bojāejas vai bojāšanās risku līdz tās nodošanai P</w:t>
      </w:r>
      <w:r>
        <w:t>ircējam</w:t>
      </w:r>
      <w:r w:rsidRPr="00BC68CD">
        <w:t xml:space="preserve">, ko apliecina </w:t>
      </w:r>
      <w:r>
        <w:t>Pušu pārstāvju</w:t>
      </w:r>
      <w:r w:rsidRPr="00BC68CD">
        <w:t xml:space="preserve"> parakstīt</w:t>
      </w:r>
      <w:r>
        <w:t>s</w:t>
      </w:r>
      <w:r w:rsidRPr="00BC68CD">
        <w:t xml:space="preserve"> </w:t>
      </w:r>
      <w:r>
        <w:t>preču pavadzīmes rēķins (turpmāk – R</w:t>
      </w:r>
      <w:r w:rsidRPr="00BC68CD">
        <w:t>ēķins</w:t>
      </w:r>
      <w:r>
        <w:t>);</w:t>
      </w:r>
    </w:p>
    <w:p w:rsidR="00D31952" w:rsidRPr="002D1CC9" w:rsidRDefault="00D31952" w:rsidP="00D31952">
      <w:pPr>
        <w:ind w:right="-426" w:firstLine="709"/>
        <w:jc w:val="both"/>
      </w:pPr>
      <w:r>
        <w:t>2.1.9. </w:t>
      </w:r>
      <w:r w:rsidRPr="00BC68CD">
        <w:t>P</w:t>
      </w:r>
      <w:r>
        <w:t>ārdevēj</w:t>
      </w:r>
      <w:r w:rsidRPr="00BC68CD">
        <w:t>s garantē, ka piegādātā Prece būs augstas kvalitātes un atbil</w:t>
      </w:r>
      <w:r>
        <w:t>st</w:t>
      </w:r>
      <w:r w:rsidRPr="00BC68CD">
        <w:t xml:space="preserve"> visu to Latvijas Republikas normatīvo </w:t>
      </w:r>
      <w:smartTag w:uri="schemas-tilde-lv/tildestengine" w:element="veidnes">
        <w:smartTagPr>
          <w:attr w:name="text" w:val="aktu"/>
          <w:attr w:name="id" w:val="-1"/>
          <w:attr w:name="baseform" w:val="akt|s"/>
        </w:smartTagPr>
        <w:r w:rsidRPr="00BC68CD">
          <w:t>aktu</w:t>
        </w:r>
      </w:smartTag>
      <w:r w:rsidRPr="00BC68CD">
        <w:t xml:space="preserve"> prasībām, kas uz to attiecas</w:t>
      </w:r>
      <w:r>
        <w:t>;</w:t>
      </w:r>
    </w:p>
    <w:p w:rsidR="00D31952" w:rsidRDefault="0045384A" w:rsidP="00D31952">
      <w:pPr>
        <w:ind w:right="-426" w:firstLine="567"/>
        <w:jc w:val="both"/>
      </w:pPr>
      <w:r>
        <w:t xml:space="preserve">  </w:t>
      </w:r>
      <w:r w:rsidR="00D31952" w:rsidRPr="002F3FB5">
        <w:t>2.</w:t>
      </w:r>
      <w:r w:rsidR="00D31952">
        <w:t>1.10</w:t>
      </w:r>
      <w:r w:rsidR="00D31952" w:rsidRPr="002F3FB5">
        <w:t>.</w:t>
      </w:r>
      <w:r w:rsidR="00D31952">
        <w:t> </w:t>
      </w:r>
      <w:r w:rsidR="00D31952" w:rsidRPr="00170898">
        <w:rPr>
          <w:spacing w:val="3"/>
        </w:rPr>
        <w:t>Pārdevējs</w:t>
      </w:r>
      <w:r w:rsidR="00D31952" w:rsidRPr="00170898">
        <w:t xml:space="preserve"> ir tiesīgs</w:t>
      </w:r>
      <w:r w:rsidR="00D31952">
        <w:t xml:space="preserve"> </w:t>
      </w:r>
      <w:r w:rsidR="00D31952" w:rsidRPr="002D1CC9">
        <w:t>je</w:t>
      </w:r>
      <w:r w:rsidR="00D31952">
        <w:t>bkurā brīdī samazināt Līguma P</w:t>
      </w:r>
      <w:r w:rsidR="00D31952" w:rsidRPr="002D1CC9">
        <w:t>ielikumā norādītās Preces cenas vienojoties par to ar Pircēju.</w:t>
      </w:r>
      <w:r w:rsidR="00D31952">
        <w:t xml:space="preserve"> Cenas grozīšana tiek veikta</w:t>
      </w:r>
      <w:r w:rsidR="00D31952" w:rsidRPr="00EE078B">
        <w:t xml:space="preserve"> atbilstoši </w:t>
      </w:r>
      <w:r w:rsidR="00D31952">
        <w:t>Publisko iepirkumu likuma regulējumam</w:t>
      </w:r>
      <w:r>
        <w:t>;</w:t>
      </w:r>
    </w:p>
    <w:p w:rsidR="0045384A" w:rsidRPr="00447870" w:rsidRDefault="0045384A" w:rsidP="00D31952">
      <w:pPr>
        <w:ind w:right="-426" w:firstLine="567"/>
        <w:jc w:val="both"/>
      </w:pPr>
      <w:r>
        <w:t xml:space="preserve">  2.1.11. nodrošina</w:t>
      </w:r>
      <w:r w:rsidRPr="0045384A">
        <w:t xml:space="preserve"> Preces garan</w:t>
      </w:r>
      <w:r>
        <w:t>tijas apkalpošanu 2 (divu</w:t>
      </w:r>
      <w:r w:rsidRPr="0045384A">
        <w:t>) gadu laikā no Preces iegādes brīža</w:t>
      </w:r>
      <w:r>
        <w:t>,</w:t>
      </w:r>
      <w:r w:rsidRPr="0045384A">
        <w:t xml:space="preserve"> kā arī Preces ražotāja garantiju</w:t>
      </w:r>
      <w:r>
        <w:t>.</w:t>
      </w:r>
    </w:p>
    <w:p w:rsidR="00D31952" w:rsidRPr="002D1CC9" w:rsidRDefault="00D31952" w:rsidP="00D31952">
      <w:pPr>
        <w:spacing w:after="120"/>
        <w:ind w:right="-425" w:firstLine="709"/>
        <w:jc w:val="both"/>
      </w:pPr>
      <w:r w:rsidRPr="002D1CC9">
        <w:t>2.</w:t>
      </w:r>
      <w:r>
        <w:t>2</w:t>
      </w:r>
      <w:r w:rsidRPr="002D1CC9">
        <w:t>.</w:t>
      </w:r>
      <w:r>
        <w:t> </w:t>
      </w:r>
      <w:r w:rsidRPr="00BA333C">
        <w:rPr>
          <w:b/>
        </w:rPr>
        <w:t>Pircējs</w:t>
      </w:r>
      <w:r w:rsidRPr="002D1CC9">
        <w:t>:</w:t>
      </w:r>
    </w:p>
    <w:p w:rsidR="00D31952" w:rsidRPr="002D1CC9" w:rsidRDefault="00D31952" w:rsidP="00D31952">
      <w:pPr>
        <w:ind w:right="-426" w:firstLine="709"/>
        <w:jc w:val="both"/>
      </w:pPr>
      <w:r w:rsidRPr="002D1CC9">
        <w:t>2.</w:t>
      </w:r>
      <w:r>
        <w:t>2</w:t>
      </w:r>
      <w:r w:rsidRPr="002D1CC9">
        <w:t>.1.</w:t>
      </w:r>
      <w:r>
        <w:t> </w:t>
      </w:r>
      <w:r w:rsidRPr="002D1CC9">
        <w:t xml:space="preserve">koordinē Preces pasūtīšanu un </w:t>
      </w:r>
      <w:r>
        <w:t>pieņemšanu</w:t>
      </w:r>
      <w:r w:rsidRPr="002D1CC9">
        <w:t>;</w:t>
      </w:r>
    </w:p>
    <w:p w:rsidR="00D31952" w:rsidRPr="002D1CC9" w:rsidRDefault="00D31952" w:rsidP="00D31952">
      <w:pPr>
        <w:ind w:right="-426" w:firstLine="709"/>
        <w:jc w:val="both"/>
      </w:pPr>
      <w:r w:rsidRPr="002D1CC9">
        <w:t>2.</w:t>
      </w:r>
      <w:r>
        <w:t>2</w:t>
      </w:r>
      <w:r w:rsidRPr="002D1CC9">
        <w:t>.2.</w:t>
      </w:r>
      <w:r>
        <w:t> </w:t>
      </w:r>
      <w:r w:rsidRPr="002D1CC9">
        <w:t>garantē piegādā</w:t>
      </w:r>
      <w:r>
        <w:t>tās Preces apmaksu atbilstoši</w:t>
      </w:r>
      <w:r w:rsidRPr="002D1CC9">
        <w:t xml:space="preserve"> Līguma no</w:t>
      </w:r>
      <w:r>
        <w:t>teiku</w:t>
      </w:r>
      <w:r w:rsidRPr="002D1CC9">
        <w:t>miem</w:t>
      </w:r>
      <w:r>
        <w:t>;</w:t>
      </w:r>
    </w:p>
    <w:p w:rsidR="00D31952" w:rsidRPr="002D1CC9" w:rsidRDefault="00D31952" w:rsidP="00D31952">
      <w:pPr>
        <w:pStyle w:val="BodyTextIndent2"/>
        <w:spacing w:after="0" w:line="240" w:lineRule="auto"/>
        <w:ind w:left="0" w:right="-426" w:firstLine="709"/>
      </w:pPr>
      <w:r w:rsidRPr="002D1CC9">
        <w:t>2.</w:t>
      </w:r>
      <w:r>
        <w:t>2</w:t>
      </w:r>
      <w:r w:rsidRPr="002D1CC9">
        <w:t>.3.</w:t>
      </w:r>
      <w:r>
        <w:t> </w:t>
      </w:r>
      <w:r w:rsidRPr="002D1CC9">
        <w:t>ir tiesīgs nepieņemt bojātu, nekvalit</w:t>
      </w:r>
      <w:r>
        <w:t>atīvu, pasūtījumam un Līguma P</w:t>
      </w:r>
      <w:r w:rsidRPr="002D1CC9">
        <w:t>ielikumam neatbilstošu Preci, informējot par to rakstveidā Pārdevēju</w:t>
      </w:r>
      <w:r>
        <w:t>;</w:t>
      </w:r>
    </w:p>
    <w:p w:rsidR="00D31952" w:rsidRPr="00FA1FAF" w:rsidRDefault="00D31952" w:rsidP="00D31952">
      <w:pPr>
        <w:ind w:right="-426" w:firstLine="709"/>
        <w:jc w:val="both"/>
      </w:pPr>
      <w:r w:rsidRPr="002D1CC9">
        <w:t>2.</w:t>
      </w:r>
      <w:r>
        <w:t>2</w:t>
      </w:r>
      <w:r w:rsidRPr="002D1CC9">
        <w:t>.4.</w:t>
      </w:r>
      <w:r>
        <w:t> </w:t>
      </w:r>
      <w:r w:rsidRPr="002D1CC9">
        <w:t xml:space="preserve">ir tiesīgs slēgt ar Pārdevēju vienošanos par jautājumiem, kas skar Preces piegādi, </w:t>
      </w:r>
      <w:r w:rsidRPr="00FA1FAF">
        <w:t>pieņemšanu un norēķinu kārtību, kas nav pretrunā ar Līgumā noteikto;</w:t>
      </w:r>
    </w:p>
    <w:p w:rsidR="00D31952" w:rsidRPr="00447870" w:rsidRDefault="00D31952" w:rsidP="00D31952">
      <w:pPr>
        <w:spacing w:before="120" w:after="120"/>
        <w:ind w:right="-425" w:firstLine="567"/>
        <w:jc w:val="both"/>
        <w:rPr>
          <w:b/>
        </w:rPr>
      </w:pPr>
      <w:r w:rsidRPr="00447870">
        <w:rPr>
          <w:b/>
        </w:rPr>
        <w:t>3. Preces piegāde un pieņemšana</w:t>
      </w:r>
    </w:p>
    <w:p w:rsidR="00D31952" w:rsidRPr="00990160" w:rsidRDefault="00D31952" w:rsidP="00D31952">
      <w:pPr>
        <w:ind w:right="-426" w:firstLine="720"/>
        <w:jc w:val="both"/>
      </w:pPr>
      <w:r w:rsidRPr="002D1CC9">
        <w:t>3.1</w:t>
      </w:r>
      <w:r w:rsidRPr="00990160">
        <w:t>.</w:t>
      </w:r>
      <w:r>
        <w:t> </w:t>
      </w:r>
      <w:r w:rsidRPr="00990160">
        <w:t xml:space="preserve">Pārdevējs ar savu transportu piegādā Preci </w:t>
      </w:r>
      <w:r>
        <w:t>Līguma 9.1.punktā norādītajā vietā</w:t>
      </w:r>
      <w:r w:rsidRPr="00C20883">
        <w:t>.</w:t>
      </w:r>
    </w:p>
    <w:p w:rsidR="00D31952" w:rsidRPr="00990160" w:rsidRDefault="00D31952" w:rsidP="00D31952">
      <w:pPr>
        <w:ind w:right="-426" w:firstLine="720"/>
        <w:jc w:val="both"/>
      </w:pPr>
      <w:r w:rsidRPr="00990160">
        <w:t>3.2.</w:t>
      </w:r>
      <w:r>
        <w:t> Pircējs, pasūtot Preci, nosūta pasūtījumu elektroniski uz Līgumā norādīto Pārdevēja e-pasta adresi. Gadījumā, ja nav iespējams veikt pasūtījumu elektroniskā veidā, tad Pircēja pārstāvis var veikt pasūtījumu, piezvanot uz Līgumā norādīto Pārdevēja kontakttālruņa numuru.</w:t>
      </w:r>
    </w:p>
    <w:p w:rsidR="00D31952" w:rsidRPr="002D1CC9" w:rsidRDefault="00D31952" w:rsidP="00D31952">
      <w:pPr>
        <w:ind w:right="-426" w:firstLine="720"/>
        <w:jc w:val="both"/>
      </w:pPr>
      <w:r w:rsidRPr="002D1CC9">
        <w:t>3.3.</w:t>
      </w:r>
      <w:r>
        <w:t> </w:t>
      </w:r>
      <w:r w:rsidR="00176BC0">
        <w:t>Preces piegāde, uzstādīšana un palaišana ekspluatācijā jānodrošina līdz Līguma darbības termiņa beigām</w:t>
      </w:r>
      <w:r w:rsidRPr="002D1CC9">
        <w:t>.</w:t>
      </w:r>
      <w:r>
        <w:t xml:space="preserve"> </w:t>
      </w:r>
      <w:bookmarkStart w:id="0" w:name="_Ref366426376"/>
      <w:r>
        <w:t>Pārdevējs</w:t>
      </w:r>
      <w:r w:rsidRPr="00BC68CD">
        <w:t xml:space="preserve"> nedrīkst atteikties no konkrētās piegādes </w:t>
      </w:r>
      <w:r>
        <w:t xml:space="preserve">veikšanas </w:t>
      </w:r>
      <w:r w:rsidRPr="00BC68CD">
        <w:t xml:space="preserve">un nodrošina </w:t>
      </w:r>
      <w:bookmarkEnd w:id="0"/>
      <w:r>
        <w:t>Preces piegādi Līguma noteiktajā kārtībā un termiņā.</w:t>
      </w:r>
    </w:p>
    <w:p w:rsidR="00D31952" w:rsidRPr="002D1CC9" w:rsidRDefault="00D31952" w:rsidP="00D31952">
      <w:pPr>
        <w:ind w:right="-426" w:firstLine="720"/>
        <w:jc w:val="both"/>
      </w:pPr>
      <w:r>
        <w:t>3.4</w:t>
      </w:r>
      <w:r w:rsidRPr="002D1CC9">
        <w:t>.</w:t>
      </w:r>
      <w:r>
        <w:t> </w:t>
      </w:r>
      <w:r w:rsidRPr="002D1CC9">
        <w:t>Pre</w:t>
      </w:r>
      <w:r>
        <w:t>ces</w:t>
      </w:r>
      <w:r w:rsidRPr="002D1CC9">
        <w:t xml:space="preserve"> </w:t>
      </w:r>
      <w:r>
        <w:t>piegādes gadījumā Pārdevējs iesniedz Pircējam Rēķinu.</w:t>
      </w:r>
    </w:p>
    <w:p w:rsidR="00D31952" w:rsidRDefault="00D31952" w:rsidP="00D31952">
      <w:pPr>
        <w:ind w:right="-426" w:firstLine="720"/>
        <w:jc w:val="both"/>
      </w:pPr>
      <w:r>
        <w:t>3.5</w:t>
      </w:r>
      <w:r w:rsidRPr="002D1CC9">
        <w:t>.</w:t>
      </w:r>
      <w:r>
        <w:t> </w:t>
      </w:r>
      <w:r w:rsidRPr="002D1CC9">
        <w:t>Preces atbilstību pavaddokumentos norādītajam apliecina Pircēj</w:t>
      </w:r>
      <w:r>
        <w:t>a pārstāvis</w:t>
      </w:r>
      <w:r w:rsidRPr="002D1CC9">
        <w:t xml:space="preserve">, parakstot </w:t>
      </w:r>
      <w:r>
        <w:t>Rēķinu</w:t>
      </w:r>
      <w:r w:rsidRPr="002D1CC9">
        <w:t>.</w:t>
      </w:r>
    </w:p>
    <w:p w:rsidR="00D31952" w:rsidRDefault="00D31952" w:rsidP="00D31952">
      <w:pPr>
        <w:ind w:right="-426" w:firstLine="720"/>
        <w:jc w:val="both"/>
      </w:pPr>
      <w:r>
        <w:t xml:space="preserve">3.6. Pircējs ir tiesīgs </w:t>
      </w:r>
      <w:r w:rsidRPr="00BC68CD">
        <w:t xml:space="preserve">izvirzīt </w:t>
      </w:r>
      <w:r>
        <w:t>p</w:t>
      </w:r>
      <w:r w:rsidRPr="00BC68CD">
        <w:t>retenzij</w:t>
      </w:r>
      <w:r>
        <w:t>u p</w:t>
      </w:r>
      <w:r w:rsidRPr="002D1CC9">
        <w:t xml:space="preserve">ar Preces pieņemšanas brīdī atklātajiem </w:t>
      </w:r>
      <w:r w:rsidR="00176BC0">
        <w:t>sortimenta</w:t>
      </w:r>
      <w:r>
        <w:t xml:space="preserve"> un/vai kvalitātes </w:t>
      </w:r>
      <w:r w:rsidRPr="002D1CC9">
        <w:t>trūkumiem un defektiem</w:t>
      </w:r>
      <w:r>
        <w:t>.</w:t>
      </w:r>
    </w:p>
    <w:p w:rsidR="00D31952" w:rsidRPr="002D1CC9" w:rsidRDefault="00D31952" w:rsidP="00D31952">
      <w:pPr>
        <w:ind w:right="-426" w:firstLine="720"/>
        <w:jc w:val="both"/>
      </w:pPr>
      <w:r w:rsidRPr="002D1CC9">
        <w:t>3.</w:t>
      </w:r>
      <w:r>
        <w:t>7</w:t>
      </w:r>
      <w:r w:rsidRPr="002D1CC9">
        <w:t>.</w:t>
      </w:r>
      <w:r>
        <w:t> </w:t>
      </w:r>
      <w:r w:rsidRPr="002D1CC9">
        <w:t>Pārdevējs par saviem līdzekļiem nodroši</w:t>
      </w:r>
      <w:r>
        <w:t>na Līguma 3.6.punktā minēto trūkumu novēršanu, kā arī nekvalitatīvas un Līguma P</w:t>
      </w:r>
      <w:r w:rsidRPr="002D1CC9">
        <w:t>ielikumam neatbilstošas Preces apmaiņ</w:t>
      </w:r>
      <w:r>
        <w:t>u pret kvalitatīvu un Līguma P</w:t>
      </w:r>
      <w:r w:rsidRPr="002D1CC9">
        <w:t xml:space="preserve">ielikumam atbilstošu Preci </w:t>
      </w:r>
      <w:r>
        <w:t>2 (div</w:t>
      </w:r>
      <w:r w:rsidRPr="002D1CC9">
        <w:t xml:space="preserve">u) </w:t>
      </w:r>
      <w:r>
        <w:t xml:space="preserve">darba dienu laikā pēc </w:t>
      </w:r>
      <w:r w:rsidRPr="002D1CC9">
        <w:t>Līguma 3.</w:t>
      </w:r>
      <w:r>
        <w:t>6</w:t>
      </w:r>
      <w:r w:rsidRPr="002D1CC9">
        <w:t>.punktā minētā</w:t>
      </w:r>
      <w:r>
        <w:t>s</w:t>
      </w:r>
      <w:r w:rsidRPr="002D1CC9">
        <w:t xml:space="preserve"> </w:t>
      </w:r>
      <w:r>
        <w:t>pretenzijas</w:t>
      </w:r>
      <w:r w:rsidRPr="002D1CC9">
        <w:t xml:space="preserve"> noformēšanas.</w:t>
      </w:r>
      <w:r>
        <w:t xml:space="preserve"> </w:t>
      </w:r>
      <w:r w:rsidRPr="00BC68CD">
        <w:t xml:space="preserve">Ja </w:t>
      </w:r>
      <w:r>
        <w:t>Pārdevējs</w:t>
      </w:r>
      <w:r w:rsidRPr="00BC68CD">
        <w:t xml:space="preserve"> noteiktā termiņā Preci (visu vai daļu no tās) nav piegādājis, piegādājis nekva</w:t>
      </w:r>
      <w:r>
        <w:t>litatīvu vai Pielikumā</w:t>
      </w:r>
      <w:r w:rsidRPr="00BC68CD">
        <w:t xml:space="preserve"> noteiktajām prasībām</w:t>
      </w:r>
      <w:r w:rsidRPr="00E50767">
        <w:t xml:space="preserve"> </w:t>
      </w:r>
      <w:r>
        <w:t>neatbilstošu Preci</w:t>
      </w:r>
      <w:r w:rsidRPr="00BC68CD">
        <w:t xml:space="preserve">, tiek sastādīts defekta </w:t>
      </w:r>
      <w:smartTag w:uri="schemas-tilde-lv/tildestengine" w:element="veidnes">
        <w:smartTagPr>
          <w:attr w:name="baseform" w:val="akt|s"/>
          <w:attr w:name="id" w:val="-1"/>
          <w:attr w:name="text" w:val="akts"/>
        </w:smartTagPr>
        <w:r w:rsidRPr="00BC68CD">
          <w:t>akts</w:t>
        </w:r>
      </w:smartTag>
      <w:r w:rsidRPr="00BC68CD">
        <w:t xml:space="preserve">, kurā </w:t>
      </w:r>
      <w:r w:rsidRPr="002D1CC9">
        <w:t>Pircējs</w:t>
      </w:r>
      <w:r w:rsidRPr="00BC68CD">
        <w:t xml:space="preserve"> norāda piegādes termiņa nokavējumu un/vai atklātos trūkumus, defektus un neatbilstības.</w:t>
      </w:r>
    </w:p>
    <w:p w:rsidR="00D31952" w:rsidRDefault="00D31952" w:rsidP="00D31952">
      <w:pPr>
        <w:ind w:right="-426" w:firstLine="720"/>
        <w:jc w:val="both"/>
      </w:pPr>
      <w:r w:rsidRPr="002D1CC9">
        <w:t>3.</w:t>
      </w:r>
      <w:r>
        <w:t>8</w:t>
      </w:r>
      <w:r w:rsidRPr="002D1CC9">
        <w:t>.</w:t>
      </w:r>
      <w:r>
        <w:t> </w:t>
      </w:r>
      <w:r w:rsidRPr="002D1CC9">
        <w:t>Ja pēc Preces pieņemšanas Pircējs konstatē Preces trūkumus un defektus, kurus nebija iespējams atklāt Prec</w:t>
      </w:r>
      <w:r>
        <w:t>es pieņemšanas brīdī</w:t>
      </w:r>
      <w:r w:rsidRPr="002D1CC9">
        <w:t>, vai rodas cita veida iebildumi</w:t>
      </w:r>
      <w:r>
        <w:t xml:space="preserve"> par </w:t>
      </w:r>
      <w:r w:rsidR="0045384A">
        <w:t xml:space="preserve">Preces darbību, </w:t>
      </w:r>
      <w:r>
        <w:t>Preces atbilstību</w:t>
      </w:r>
      <w:r w:rsidRPr="002D1CC9">
        <w:t xml:space="preserve"> Līguma nosacījumiem, Pircējam ir tiesības iesniegt pretenziju Pārdevējam </w:t>
      </w:r>
      <w:r w:rsidR="0045384A">
        <w:t>24 (divdesmit četru) kalendāro mēnešu</w:t>
      </w:r>
      <w:r w:rsidRPr="002D1CC9">
        <w:t xml:space="preserve"> laikā no </w:t>
      </w:r>
      <w:r>
        <w:t>Rēķina</w:t>
      </w:r>
      <w:r w:rsidRPr="002D1CC9">
        <w:t xml:space="preserve"> parakstīšanas brīža.</w:t>
      </w:r>
    </w:p>
    <w:p w:rsidR="00D31952" w:rsidRPr="002D1CC9" w:rsidRDefault="00D31952" w:rsidP="00D31952">
      <w:pPr>
        <w:ind w:right="-426" w:firstLine="720"/>
        <w:jc w:val="both"/>
      </w:pPr>
      <w:r w:rsidRPr="002D1CC9">
        <w:t>3.</w:t>
      </w:r>
      <w:r>
        <w:t>9</w:t>
      </w:r>
      <w:r w:rsidRPr="002D1CC9">
        <w:t>.</w:t>
      </w:r>
      <w:r>
        <w:t> </w:t>
      </w:r>
      <w:r w:rsidRPr="002D1CC9">
        <w:t>Ja Pircējs iesniedzis Pā</w:t>
      </w:r>
      <w:r>
        <w:t>rdevējam rakstisku pretenziju Līguma 3.8.</w:t>
      </w:r>
      <w:r w:rsidRPr="002D1CC9">
        <w:t xml:space="preserve">punktā noteiktajā termiņā, Pārdevējs veic Preces apmaiņu pret kvalitatīvu un Līguma </w:t>
      </w:r>
      <w:r>
        <w:t>P</w:t>
      </w:r>
      <w:r w:rsidRPr="002D1CC9">
        <w:t>ielikumam atbilstošu Preci ar saviem spēkiem un par saviem līdzekļiem ar Pircēju rakstiski saskaņotā termiņā.</w:t>
      </w:r>
    </w:p>
    <w:p w:rsidR="00D31952" w:rsidRPr="002D1CC9" w:rsidRDefault="00D31952" w:rsidP="00D31952">
      <w:pPr>
        <w:ind w:right="-426" w:firstLine="720"/>
        <w:jc w:val="both"/>
      </w:pPr>
      <w:r w:rsidRPr="002D1CC9">
        <w:t>3.1</w:t>
      </w:r>
      <w:r>
        <w:t>0</w:t>
      </w:r>
      <w:r w:rsidRPr="002D1CC9">
        <w:t>.</w:t>
      </w:r>
      <w:r>
        <w:t> Ja Pārdevējs neakceptē Līguma 3.8.</w:t>
      </w:r>
      <w:r w:rsidRPr="002D1CC9">
        <w:t>punktā minēto pretenziju un atsakās saskaņot ar Pircēju pretenzijā noradīt</w:t>
      </w:r>
      <w:r>
        <w:t>a</w:t>
      </w:r>
      <w:r w:rsidRPr="002D1CC9">
        <w:t>s Preces apmaiņas termiņu, Pircējs var veikt Preces kvalitātes ekspertīzi.</w:t>
      </w:r>
    </w:p>
    <w:p w:rsidR="00D31952" w:rsidRDefault="00D31952" w:rsidP="00D31952">
      <w:pPr>
        <w:ind w:right="-426" w:firstLine="720"/>
        <w:jc w:val="both"/>
      </w:pPr>
      <w:r>
        <w:t>3.11. Ja Līguma 3.10.</w:t>
      </w:r>
      <w:r w:rsidRPr="002D1CC9">
        <w:t>punktā minētās ekspertīzes rezultātā, konstatēts, ka Pārdevējs ir</w:t>
      </w:r>
      <w:r>
        <w:t xml:space="preserve"> veicis nekvalitatīvas un/vai Līguma P</w:t>
      </w:r>
      <w:r w:rsidRPr="002D1CC9">
        <w:t xml:space="preserve">ielikumam neatbilstošas Preces piegādi, Pārdevējs atlīdzina Pircējam eksperta izdevumus un par saviem līdzekļiem nodrošina nekvalitatīvas un Līguma </w:t>
      </w:r>
      <w:r>
        <w:t>P</w:t>
      </w:r>
      <w:r w:rsidRPr="002D1CC9">
        <w:t>ielikumam neatbilstošas Preces apmaiņu pret kvalitatīvu un Līgu</w:t>
      </w:r>
      <w:r>
        <w:t>ma Pielikumam atbilstošu Preci 2 (div</w:t>
      </w:r>
      <w:r w:rsidRPr="002D1CC9">
        <w:t xml:space="preserve">u) </w:t>
      </w:r>
      <w:r>
        <w:t>darba dienu</w:t>
      </w:r>
      <w:r w:rsidRPr="002D1CC9">
        <w:t xml:space="preserve"> laikā no paziņojuma par ekspertīzes rezultātiem saņemšanas brīža.</w:t>
      </w:r>
    </w:p>
    <w:p w:rsidR="00D31952" w:rsidRDefault="00D31952" w:rsidP="00D31952">
      <w:pPr>
        <w:ind w:right="-426" w:firstLine="720"/>
        <w:jc w:val="both"/>
      </w:pPr>
      <w:r>
        <w:t>3.12. Pircējam ir tiesības 60 (sešdesmit) kalendāro dienu laikā atgriezt neizmantotas Preces vai Preču daļas Pārdevējam un Pārdevējs nedrīkst atteikties no atgrieztās Preces pieņemšanas, izņemot Līgumā minētos gadījumos.</w:t>
      </w:r>
    </w:p>
    <w:p w:rsidR="00D31952" w:rsidRPr="002D1CC9" w:rsidRDefault="00D31952" w:rsidP="00D31952">
      <w:pPr>
        <w:ind w:right="-426" w:firstLine="720"/>
        <w:jc w:val="both"/>
      </w:pPr>
      <w:r>
        <w:t>3.13. </w:t>
      </w:r>
      <w:r w:rsidRPr="00BC68CD">
        <w:t>P</w:t>
      </w:r>
      <w:r>
        <w:t>ārdevējam</w:t>
      </w:r>
      <w:r w:rsidRPr="00565C1B">
        <w:t xml:space="preserve"> </w:t>
      </w:r>
      <w:r>
        <w:t>ir tiesības nepieņemt atgriežamo neizmantoto Preci vai Preču daļu, ja atlikušās Preces realizācijas termiņš ir samazinājies vairāk nekā par 50 % (piecdesmit procentiem), salīdzinot ar atlikušo Preču realizācijas termiņu piegādes brīdī un/vai,</w:t>
      </w:r>
      <w:r w:rsidRPr="00D911EB">
        <w:t xml:space="preserve"> </w:t>
      </w:r>
      <w:r>
        <w:t>ja Prece ir atvērtā veidā un ir sabojāts oriģināls iepakojums.</w:t>
      </w:r>
    </w:p>
    <w:p w:rsidR="00D31952" w:rsidRPr="002D1CC9" w:rsidRDefault="00D31952" w:rsidP="00D31952">
      <w:pPr>
        <w:ind w:right="-426" w:firstLine="720"/>
        <w:jc w:val="both"/>
      </w:pPr>
      <w:r w:rsidRPr="002D1CC9">
        <w:t>3.1</w:t>
      </w:r>
      <w:r>
        <w:t>4</w:t>
      </w:r>
      <w:r w:rsidRPr="002D1CC9">
        <w:t>.</w:t>
      </w:r>
      <w:r>
        <w:t> </w:t>
      </w:r>
      <w:r w:rsidRPr="002742C6">
        <w:t>Par Preces piegādes datumu tiek uzskatīts d</w:t>
      </w:r>
      <w:r>
        <w:t>atums, kuru Pircējs atzīmē Rēķinā</w:t>
      </w:r>
      <w:r w:rsidRPr="002742C6">
        <w:t xml:space="preserve"> Preces pieņemšan</w:t>
      </w:r>
      <w:r>
        <w:t>as brīdī</w:t>
      </w:r>
      <w:r w:rsidRPr="002742C6">
        <w:t>.</w:t>
      </w:r>
    </w:p>
    <w:p w:rsidR="00D31952" w:rsidRPr="00447870" w:rsidRDefault="00D31952" w:rsidP="00D31952">
      <w:pPr>
        <w:ind w:right="-426" w:firstLine="720"/>
        <w:jc w:val="both"/>
      </w:pPr>
      <w:r w:rsidRPr="002D1CC9">
        <w:t>3.1</w:t>
      </w:r>
      <w:r>
        <w:t>5</w:t>
      </w:r>
      <w:r w:rsidRPr="002D1CC9">
        <w:t>.</w:t>
      </w:r>
      <w:r>
        <w:t> </w:t>
      </w:r>
      <w:r w:rsidRPr="002D1CC9">
        <w:t>Pārdevēja pienākums, plānojot Preces piegādes laiku Pircējam, Preces piegādi nodrošināt atbilstoši ieslodzījuma vietas darba laikam, ar aprēķinu, ka transportlīdzeklim, ar kuru veikta Preces piegāde, pirms iebraukšanas ieslodzījuma vietā veiks kontroli, kas aizņem noteiktu laika periodu.</w:t>
      </w:r>
    </w:p>
    <w:p w:rsidR="00D31952" w:rsidRPr="00447870" w:rsidRDefault="00D31952" w:rsidP="00D31952">
      <w:pPr>
        <w:spacing w:before="120" w:after="120"/>
        <w:ind w:right="-426" w:firstLine="567"/>
        <w:jc w:val="both"/>
        <w:rPr>
          <w:b/>
        </w:rPr>
      </w:pPr>
      <w:r w:rsidRPr="00447870">
        <w:tab/>
      </w:r>
      <w:r w:rsidRPr="00447870">
        <w:rPr>
          <w:b/>
        </w:rPr>
        <w:t>4. Līguma kopējā summa un norēķinu kārtība</w:t>
      </w:r>
    </w:p>
    <w:p w:rsidR="00D31952" w:rsidRPr="00447870" w:rsidRDefault="00D31952" w:rsidP="00D31952">
      <w:pPr>
        <w:ind w:right="-426" w:firstLine="567"/>
        <w:jc w:val="both"/>
      </w:pPr>
      <w:r w:rsidRPr="00447870">
        <w:t>4.1. Līguma kopējā summa par Līguma 1.1.punktā noteikto Preci ir līdz _____ EUR</w:t>
      </w:r>
      <w:r w:rsidRPr="00447870">
        <w:rPr>
          <w:i/>
        </w:rPr>
        <w:t xml:space="preserve"> (summa vārdiem)</w:t>
      </w:r>
      <w:r w:rsidRPr="00447870">
        <w:t>, ieskaitot pievienotās vērtības nodokli (turpmāk – PVN)_____ EUR</w:t>
      </w:r>
      <w:r w:rsidRPr="00447870">
        <w:rPr>
          <w:i/>
        </w:rPr>
        <w:t xml:space="preserve"> (summa vārdiem)</w:t>
      </w:r>
      <w:r w:rsidRPr="00447870">
        <w:t xml:space="preserve"> (PVN tiks aprēķināts saskaņā ar Latvijas Republikā noteikto PVN likmi, uz Līguma noslēgšanas brīdi PVN ir 21%), un Līgumcena (bez PVN) ir līdz ___ EUR</w:t>
      </w:r>
      <w:r w:rsidRPr="00447870">
        <w:rPr>
          <w:i/>
        </w:rPr>
        <w:t xml:space="preserve"> (summa vārdiem</w:t>
      </w:r>
      <w:r w:rsidRPr="00447870">
        <w:t>).</w:t>
      </w:r>
    </w:p>
    <w:p w:rsidR="00D31952" w:rsidRPr="00447870" w:rsidRDefault="00D31952" w:rsidP="00D31952">
      <w:pPr>
        <w:ind w:right="-426" w:firstLine="567"/>
        <w:jc w:val="both"/>
      </w:pPr>
      <w:r w:rsidRPr="00447870">
        <w:t>4.2. Līguma kopējā summa var mainīties, ja Līguma darbības laikā Latvijas Republikā tiek grozīti normatīvie akti, kas nosaka nodokļu maiņu, attiecībā uz Līguma 1.1.punktā noteikto Preci.</w:t>
      </w:r>
    </w:p>
    <w:p w:rsidR="00D31952" w:rsidRPr="00447870" w:rsidRDefault="00D31952" w:rsidP="00D31952">
      <w:pPr>
        <w:ind w:right="-426" w:firstLine="567"/>
        <w:jc w:val="both"/>
      </w:pPr>
      <w:r w:rsidRPr="00447870">
        <w:t xml:space="preserve">4.3. </w:t>
      </w:r>
      <w:r w:rsidRPr="00447870">
        <w:rPr>
          <w:spacing w:val="3"/>
        </w:rPr>
        <w:t>Pircējs</w:t>
      </w:r>
      <w:r w:rsidRPr="00447870">
        <w:t xml:space="preserve"> par saņemto Preci norēķinās ar Pārdevēju 30 (trīsdesmit) dienu laikā no Rēķina parakstīšanas dienas, pārskaitot Rēķinā norādīto summu Pārdevēja norādītajā bankas kontā.</w:t>
      </w:r>
    </w:p>
    <w:p w:rsidR="00D31952" w:rsidRPr="00447870" w:rsidRDefault="00D31952" w:rsidP="00D31952">
      <w:pPr>
        <w:spacing w:after="120"/>
        <w:ind w:left="720" w:right="-426" w:firstLine="567"/>
        <w:jc w:val="both"/>
        <w:rPr>
          <w:b/>
        </w:rPr>
      </w:pPr>
      <w:r w:rsidRPr="00447870">
        <w:rPr>
          <w:b/>
        </w:rPr>
        <w:t>5. Pušu atbildība</w:t>
      </w:r>
    </w:p>
    <w:p w:rsidR="00D31952" w:rsidRPr="002D1CC9" w:rsidRDefault="00D31952" w:rsidP="00D31952">
      <w:pPr>
        <w:pStyle w:val="Header"/>
        <w:ind w:right="-426" w:firstLine="709"/>
        <w:jc w:val="both"/>
      </w:pPr>
      <w:r>
        <w:t>5.1. Gadījumā, j</w:t>
      </w:r>
      <w:r w:rsidRPr="002D1CC9">
        <w:t>a Pārdevējs nepilda</w:t>
      </w:r>
      <w:r>
        <w:t>, savas</w:t>
      </w:r>
      <w:r w:rsidRPr="002D1CC9">
        <w:t xml:space="preserve"> Līguma </w:t>
      </w:r>
      <w:r>
        <w:t xml:space="preserve">ietvaros uzņemtās </w:t>
      </w:r>
      <w:r w:rsidRPr="002D1CC9">
        <w:t>sais</w:t>
      </w:r>
      <w:r>
        <w:t>tības,</w:t>
      </w:r>
      <w:r w:rsidRPr="002D1CC9">
        <w:t xml:space="preserve"> Pircējam ir tiesības vienpusēji lauzt Līgumu, bet Pārdevējs </w:t>
      </w:r>
      <w:r w:rsidRPr="005800CF">
        <w:t xml:space="preserve">apņemas </w:t>
      </w:r>
      <w:r w:rsidRPr="002D1CC9">
        <w:t>samaksā</w:t>
      </w:r>
      <w:r>
        <w:t>t</w:t>
      </w:r>
      <w:r w:rsidRPr="002D1CC9">
        <w:t xml:space="preserve"> Pircējam līgumsodu </w:t>
      </w:r>
      <w:r>
        <w:t>10 </w:t>
      </w:r>
      <w:r w:rsidRPr="002D1CC9">
        <w:t>%</w:t>
      </w:r>
      <w:r>
        <w:t> (desmit procentu)</w:t>
      </w:r>
      <w:r w:rsidRPr="002D1CC9">
        <w:t xml:space="preserve"> apmērā no atlikušās </w:t>
      </w:r>
      <w:r w:rsidRPr="008E7333">
        <w:t>Līgumcenas</w:t>
      </w:r>
      <w:r w:rsidRPr="002D1CC9">
        <w:t xml:space="preserve">, kas ir starpība, kas aprēķināta no Līguma 4.1.punktā noteiktās </w:t>
      </w:r>
      <w:r>
        <w:t>paredzamās</w:t>
      </w:r>
      <w:r w:rsidRPr="002D1CC9">
        <w:t xml:space="preserve"> </w:t>
      </w:r>
      <w:r w:rsidRPr="008E7333">
        <w:t>Līgumcenas</w:t>
      </w:r>
      <w:r w:rsidRPr="002D1CC9" w:rsidDel="00582DE0">
        <w:t xml:space="preserve"> </w:t>
      </w:r>
      <w:r w:rsidRPr="002D1CC9">
        <w:t>un Pircējam jau piegādātā Pre</w:t>
      </w:r>
      <w:r>
        <w:t>ces</w:t>
      </w:r>
      <w:r w:rsidRPr="002D1CC9">
        <w:t xml:space="preserve"> daudzuma kopējās summas.</w:t>
      </w:r>
    </w:p>
    <w:p w:rsidR="00D31952" w:rsidRPr="002D1CC9" w:rsidRDefault="00D31952" w:rsidP="00D31952">
      <w:pPr>
        <w:ind w:right="-426" w:firstLine="709"/>
        <w:jc w:val="both"/>
      </w:pPr>
      <w:r>
        <w:t>5.2. Pārdevējs Līguma 3.2. </w:t>
      </w:r>
      <w:r w:rsidRPr="002D1CC9">
        <w:t xml:space="preserve">punktā </w:t>
      </w:r>
      <w:r>
        <w:t xml:space="preserve">saskaņotā </w:t>
      </w:r>
      <w:r w:rsidRPr="002D1CC9">
        <w:t>Preces piegādes termiņa neievērošanas gadījumā maksā Pircējam līgumsodu 0,</w:t>
      </w:r>
      <w:r>
        <w:t>1 </w:t>
      </w:r>
      <w:r w:rsidRPr="002D1CC9">
        <w:t>%</w:t>
      </w:r>
      <w:r>
        <w:t xml:space="preserve"> (nulle komats viena procenta) </w:t>
      </w:r>
      <w:r w:rsidRPr="002D1CC9">
        <w:t>apmērā no laikā nepiegādātās Preces vērtības par katru nokavēto dienu</w:t>
      </w:r>
      <w:r>
        <w:t xml:space="preserve">, </w:t>
      </w:r>
      <w:r w:rsidRPr="002D1CC9">
        <w:t>bet ne vairāk kā 10%</w:t>
      </w:r>
      <w:r>
        <w:t xml:space="preserve"> (desmit procenti)</w:t>
      </w:r>
      <w:r w:rsidRPr="006E0AA6">
        <w:t xml:space="preserve"> </w:t>
      </w:r>
      <w:r w:rsidRPr="002D1CC9">
        <w:t>apmērā no laikā nepiegādātās Preces vērtības. Līgumsoda samaksa neatbrīvo Pārdevēju no līgumsaistību izpildes. Ja Pircējs atzīst kavējuma iemeslus par attaisnojošiem, tad viņš var atbrīvot Pārdevēju no minētā līgumsoda vai arī to samazināt.</w:t>
      </w:r>
    </w:p>
    <w:p w:rsidR="00D31952" w:rsidRPr="002D1CC9" w:rsidRDefault="00D31952" w:rsidP="00D31952">
      <w:pPr>
        <w:ind w:right="-426" w:firstLine="709"/>
        <w:jc w:val="both"/>
      </w:pPr>
      <w:r>
        <w:t>5</w:t>
      </w:r>
      <w:r w:rsidRPr="002D1CC9">
        <w:t>.3.</w:t>
      </w:r>
      <w:r>
        <w:t> </w:t>
      </w:r>
      <w:r w:rsidRPr="002D1CC9">
        <w:t>Ja Pircēj</w:t>
      </w:r>
      <w:r>
        <w:t>s neievēro</w:t>
      </w:r>
      <w:r w:rsidRPr="002D1CC9">
        <w:t xml:space="preserve"> Līguma 4.</w:t>
      </w:r>
      <w:r>
        <w:t>3</w:t>
      </w:r>
      <w:r w:rsidRPr="002D1CC9">
        <w:t>.punktā noteikto samaksas termiņu, tad Pārdevējam ir tiesības aprēķināt Pircējam līgumsodu 0,</w:t>
      </w:r>
      <w:r>
        <w:t>1 </w:t>
      </w:r>
      <w:r w:rsidRPr="002D1CC9">
        <w:t>%</w:t>
      </w:r>
      <w:r>
        <w:t xml:space="preserve"> (nulle komats viena procenta) </w:t>
      </w:r>
      <w:r w:rsidRPr="002D1CC9">
        <w:t>apmērā no laikā neno</w:t>
      </w:r>
      <w:r>
        <w:t>maksātā</w:t>
      </w:r>
      <w:r w:rsidRPr="002D1CC9">
        <w:t>s summas</w:t>
      </w:r>
      <w:r w:rsidRPr="000B5D31">
        <w:t xml:space="preserve"> </w:t>
      </w:r>
      <w:r w:rsidRPr="002D1CC9">
        <w:t>par katru nokavēto dienu, bet ne vairāk kā 10</w:t>
      </w:r>
      <w:r>
        <w:t> </w:t>
      </w:r>
      <w:r w:rsidRPr="002D1CC9">
        <w:t>%</w:t>
      </w:r>
      <w:r>
        <w:t xml:space="preserve"> (desmit procenti) </w:t>
      </w:r>
      <w:r w:rsidRPr="002D1CC9">
        <w:t xml:space="preserve">no </w:t>
      </w:r>
      <w:r>
        <w:t xml:space="preserve">Rēķinā </w:t>
      </w:r>
      <w:r w:rsidRPr="002D1CC9">
        <w:t>norādītās summas. Līgumsoda samaksa neatbrīvo Pircēju no līgumsaistību izpildes. Ja Pārdevējs atzīst kavējuma iemeslus par attaisnojošiem, tad viņš var atbrīvot Pircēju no minētā līgumsoda vai arī to samazināt.</w:t>
      </w:r>
    </w:p>
    <w:p w:rsidR="00D31952" w:rsidRPr="002D1CC9" w:rsidRDefault="00D31952" w:rsidP="00D31952">
      <w:pPr>
        <w:ind w:right="-426" w:firstLine="709"/>
        <w:jc w:val="both"/>
      </w:pPr>
      <w:r>
        <w:t>5.4. Par Līguma 3.7. un 3.11.punktā</w:t>
      </w:r>
      <w:r w:rsidRPr="002D1CC9">
        <w:t xml:space="preserve"> noteiktā</w:t>
      </w:r>
      <w:r>
        <w:t>,</w:t>
      </w:r>
      <w:r w:rsidRPr="002D1CC9">
        <w:t xml:space="preserve"> un/vai 3.</w:t>
      </w:r>
      <w:r>
        <w:t>9</w:t>
      </w:r>
      <w:r w:rsidRPr="002D1CC9">
        <w:t>.punktā noteiktā saskaņotā termiņa nokavēšanu Pārdevēj</w:t>
      </w:r>
      <w:r>
        <w:t xml:space="preserve">s maksā Pircējam līgumsodu 0,1 % (nulle komats viena procenta) </w:t>
      </w:r>
      <w:r w:rsidRPr="002D1CC9">
        <w:t>apmērā no Līgum</w:t>
      </w:r>
      <w:r>
        <w:t xml:space="preserve">cenas </w:t>
      </w:r>
      <w:r w:rsidRPr="002D1CC9">
        <w:t>par katru nokavēto dienu, bet ne vairāk kā 10</w:t>
      </w:r>
      <w:r>
        <w:t> </w:t>
      </w:r>
      <w:r w:rsidRPr="002D1CC9">
        <w:t>%</w:t>
      </w:r>
      <w:r>
        <w:t xml:space="preserve"> (desmit procenti) </w:t>
      </w:r>
      <w:r w:rsidRPr="002D1CC9">
        <w:t>no Līgum</w:t>
      </w:r>
      <w:r>
        <w:t>cenas</w:t>
      </w:r>
      <w:r w:rsidRPr="002D1CC9">
        <w:t>.</w:t>
      </w:r>
      <w:r w:rsidRPr="00DC06CC">
        <w:t xml:space="preserve"> </w:t>
      </w:r>
      <w:r w:rsidRPr="002D1CC9">
        <w:t>Līgumsoda samaksa neatbrīvo P</w:t>
      </w:r>
      <w:r>
        <w:t>ārd</w:t>
      </w:r>
      <w:r w:rsidRPr="002D1CC9">
        <w:t>ē</w:t>
      </w:r>
      <w:r>
        <w:t>vē</w:t>
      </w:r>
      <w:r w:rsidRPr="002D1CC9">
        <w:t>ju no līgumsaistību izpildes.</w:t>
      </w:r>
    </w:p>
    <w:p w:rsidR="00D31952" w:rsidRPr="002D1CC9" w:rsidRDefault="00D31952" w:rsidP="00D31952">
      <w:pPr>
        <w:ind w:right="-426" w:firstLine="709"/>
        <w:jc w:val="both"/>
      </w:pPr>
      <w:r>
        <w:t>5.5. Ja Līguma 3.7. un 3.11.punktā</w:t>
      </w:r>
      <w:r w:rsidRPr="002D1CC9">
        <w:t xml:space="preserve"> noteiktais un/vai 3.</w:t>
      </w:r>
      <w:r>
        <w:t>9</w:t>
      </w:r>
      <w:r w:rsidRPr="002D1CC9">
        <w:t>.punktā noteikta</w:t>
      </w:r>
      <w:r>
        <w:t>is</w:t>
      </w:r>
      <w:r w:rsidRPr="002D1CC9">
        <w:t xml:space="preserve"> saskaņotais Preces apmaiņas termiņš nokavēts vairāk par 20</w:t>
      </w:r>
      <w:r>
        <w:t> </w:t>
      </w:r>
      <w:r w:rsidRPr="002D1CC9">
        <w:t xml:space="preserve">(divdesmit) </w:t>
      </w:r>
      <w:r>
        <w:t xml:space="preserve">kalendārajām </w:t>
      </w:r>
      <w:r w:rsidRPr="002D1CC9">
        <w:t>dienām, Pircējam ir tiesības vienpusējā kārtā lauzt Līgumu, nosūtot Pārdevējam paziņojumu par Līguma laušanu un norādot Līguma laušanas termiņu. Šādā gadījumā Pircējam ir tiesības prasīt no Pārdevēja līgumsoda apmaksu 25</w:t>
      </w:r>
      <w:r>
        <w:t> </w:t>
      </w:r>
      <w:r w:rsidRPr="002D1CC9">
        <w:t>%</w:t>
      </w:r>
      <w:r>
        <w:t xml:space="preserve"> (divdesmit pieci procenti) </w:t>
      </w:r>
      <w:r w:rsidRPr="002D1CC9">
        <w:t xml:space="preserve">apmērā no atlikušās </w:t>
      </w:r>
      <w:r>
        <w:t xml:space="preserve"> </w:t>
      </w:r>
      <w:r w:rsidRPr="002D1CC9">
        <w:t>Līgum</w:t>
      </w:r>
      <w:r>
        <w:t>cenas</w:t>
      </w:r>
      <w:r w:rsidRPr="002D1CC9">
        <w:t>, kas ir starpība, kas aprēķināta no Līguma 4.1.punktā noteiktās plānotās Līgum</w:t>
      </w:r>
      <w:r>
        <w:t xml:space="preserve">cenas </w:t>
      </w:r>
      <w:r w:rsidRPr="002D1CC9">
        <w:t>un Pircējam jau piegādātā Preces daudzuma kopējās summas.</w:t>
      </w:r>
      <w:r w:rsidRPr="00DC06CC">
        <w:t xml:space="preserve"> </w:t>
      </w:r>
      <w:r w:rsidRPr="002D1CC9">
        <w:t>Līgumsoda samaksa neatbrīvo P</w:t>
      </w:r>
      <w:r>
        <w:t>ārd</w:t>
      </w:r>
      <w:r w:rsidRPr="002D1CC9">
        <w:t>ē</w:t>
      </w:r>
      <w:r>
        <w:t>vē</w:t>
      </w:r>
      <w:r w:rsidRPr="002D1CC9">
        <w:t>ju no līgumsaistību izpildes.</w:t>
      </w:r>
    </w:p>
    <w:p w:rsidR="00D31952" w:rsidRDefault="00D31952" w:rsidP="00D31952">
      <w:pPr>
        <w:ind w:right="-426" w:firstLine="709"/>
        <w:jc w:val="both"/>
      </w:pPr>
      <w:r>
        <w:t>5.6</w:t>
      </w:r>
      <w:r w:rsidRPr="002D1CC9">
        <w:t>.</w:t>
      </w:r>
      <w:r>
        <w:t> </w:t>
      </w:r>
      <w:r w:rsidRPr="002D1CC9">
        <w:t>Pircējam radītos zaudējumus, kas radušies Pārdevēja vainas dēļ, Pārdevējs atlīdzina pilnā apjomā.</w:t>
      </w:r>
    </w:p>
    <w:p w:rsidR="00D31952" w:rsidRPr="00B55FCA" w:rsidRDefault="00D31952" w:rsidP="00D31952">
      <w:pPr>
        <w:ind w:right="-426" w:firstLine="709"/>
        <w:jc w:val="both"/>
      </w:pPr>
      <w:r>
        <w:t>5.7. Piegādātās P</w:t>
      </w:r>
      <w:r w:rsidRPr="00BC68CD">
        <w:t>reces garantijas termiņš ir 24</w:t>
      </w:r>
      <w:r>
        <w:t xml:space="preserve"> (divdesmit četri) kalendārie </w:t>
      </w:r>
      <w:r w:rsidRPr="00BC68CD">
        <w:t>mēneši</w:t>
      </w:r>
      <w:r>
        <w:t xml:space="preserve"> </w:t>
      </w:r>
      <w:r w:rsidRPr="00EF5FA6">
        <w:t>(ja ražotājs nosaka ilgāku garantijas termiņu, tad jānodrošina ražotāja garantijas termiņš)</w:t>
      </w:r>
      <w:r w:rsidRPr="00BC68CD">
        <w:t xml:space="preserve"> no brīža, kad </w:t>
      </w:r>
      <w:r>
        <w:t>Pušu pārstāvji</w:t>
      </w:r>
      <w:r w:rsidRPr="00BC68CD">
        <w:t xml:space="preserve"> parakstījuš</w:t>
      </w:r>
      <w:r>
        <w:t>ie</w:t>
      </w:r>
      <w:r w:rsidRPr="00BC68CD">
        <w:t xml:space="preserve">s </w:t>
      </w:r>
      <w:r>
        <w:t>Rēķinā.</w:t>
      </w:r>
    </w:p>
    <w:p w:rsidR="00D31952" w:rsidRPr="00447870" w:rsidRDefault="00D31952" w:rsidP="00D31952">
      <w:pPr>
        <w:spacing w:before="120" w:after="120"/>
        <w:ind w:right="-426" w:firstLine="567"/>
        <w:jc w:val="both"/>
        <w:rPr>
          <w:b/>
        </w:rPr>
      </w:pPr>
      <w:r w:rsidRPr="00447870">
        <w:rPr>
          <w:b/>
        </w:rPr>
        <w:t>6. Nepārvarama vara</w:t>
      </w:r>
    </w:p>
    <w:p w:rsidR="00D31952" w:rsidRPr="002F3FB5" w:rsidRDefault="00D31952" w:rsidP="00D31952">
      <w:pPr>
        <w:pStyle w:val="BodyTextIndent2"/>
        <w:spacing w:after="0" w:line="240" w:lineRule="auto"/>
        <w:ind w:left="0" w:right="-426" w:firstLine="709"/>
      </w:pPr>
      <w:r>
        <w:t>6.</w:t>
      </w:r>
      <w:r w:rsidRPr="002F3FB5">
        <w:t>1.</w:t>
      </w:r>
      <w:r>
        <w:t> </w:t>
      </w:r>
      <w:r w:rsidRPr="002F3FB5">
        <w:t xml:space="preserve">Ja Pārdevējs vai </w:t>
      </w:r>
      <w:r w:rsidRPr="002F3FB5">
        <w:rPr>
          <w:spacing w:val="3"/>
        </w:rPr>
        <w:t>Pircējs</w:t>
      </w:r>
      <w:r w:rsidRPr="002F3FB5">
        <w:t xml:space="preserve"> nevar pilnīgi vai daļēji izpildīt savas saistības tādu apstākļu dēļ, kurus izraisījusi nepārvarama vara – </w:t>
      </w:r>
      <w:r>
        <w:t xml:space="preserve">ugunsgrēks, </w:t>
      </w:r>
      <w:r w:rsidRPr="00857782">
        <w:t>plūdi, zemestrīce un cit</w:t>
      </w:r>
      <w:r>
        <w:t>a</w:t>
      </w:r>
      <w:r w:rsidRPr="00857782">
        <w:t>s stihiskas nelaimes</w:t>
      </w:r>
      <w:r>
        <w:t xml:space="preserve"> gadījumi</w:t>
      </w:r>
      <w:r w:rsidRPr="002F3FB5">
        <w:t>, Puses tiek atbrīvotas no atbildības par Līguma saistību nepildīšanu.</w:t>
      </w:r>
    </w:p>
    <w:p w:rsidR="00D31952" w:rsidRPr="002F3FB5" w:rsidRDefault="00D31952" w:rsidP="00D31952">
      <w:pPr>
        <w:ind w:right="-426" w:firstLine="709"/>
        <w:jc w:val="both"/>
      </w:pPr>
      <w:r>
        <w:t>6</w:t>
      </w:r>
      <w:r w:rsidRPr="002F3FB5">
        <w:t>.2.</w:t>
      </w:r>
      <w:r>
        <w:t> </w:t>
      </w:r>
      <w:r w:rsidRPr="002F3FB5">
        <w:t xml:space="preserve">Ja Līguma </w:t>
      </w:r>
      <w:r>
        <w:t>6</w:t>
      </w:r>
      <w:r w:rsidRPr="002F3FB5">
        <w:t xml:space="preserve">.1.punktā minētie apstākļi ilgst ilgāk par </w:t>
      </w:r>
      <w:r>
        <w:t>14 </w:t>
      </w:r>
      <w:r w:rsidRPr="002F3FB5">
        <w:t>(</w:t>
      </w:r>
      <w:r>
        <w:t>četrpadsmit</w:t>
      </w:r>
      <w:r w:rsidRPr="002F3FB5">
        <w:t>) kalendār</w:t>
      </w:r>
      <w:r>
        <w:t>ajām</w:t>
      </w:r>
      <w:r w:rsidRPr="002F3FB5">
        <w:t xml:space="preserve"> </w:t>
      </w:r>
      <w:r>
        <w:t>dienām</w:t>
      </w:r>
      <w:r w:rsidRPr="002F3FB5">
        <w:t xml:space="preserve">, tad jebkurai no Pusēm ir tiesības vienpusēji lauzt Līgumu, un šajā gadījumā nevienai Pusei nav tiesību pieprasīt no otras segt zaudējumus, kas radušies Līguma laušanas rezultātā. Līguma laušana neatbrīvo Puses no to saistību izpildes, kuras izveidojušās līdz Līguma </w:t>
      </w:r>
      <w:r>
        <w:t>6</w:t>
      </w:r>
      <w:r w:rsidRPr="002F3FB5">
        <w:t>.1.punktā minēto apstākļu iestāšanās brīdim.</w:t>
      </w:r>
    </w:p>
    <w:p w:rsidR="00D31952" w:rsidRPr="00447870" w:rsidRDefault="00D31952" w:rsidP="00D31952">
      <w:pPr>
        <w:ind w:right="-426" w:firstLine="709"/>
        <w:jc w:val="both"/>
      </w:pPr>
      <w:r>
        <w:t>6</w:t>
      </w:r>
      <w:r w:rsidRPr="002F3FB5">
        <w:t>.3.</w:t>
      </w:r>
      <w:r>
        <w:t> </w:t>
      </w:r>
      <w:r w:rsidRPr="002F3FB5">
        <w:t xml:space="preserve">Puse, kurai kļuvis neiespējami izpildīt saistības Līguma </w:t>
      </w:r>
      <w:r>
        <w:t>6</w:t>
      </w:r>
      <w:r w:rsidRPr="002F3FB5">
        <w:t xml:space="preserve">.1.punktā minēto apstākļu dēļ, </w:t>
      </w:r>
      <w:r>
        <w:t>10 </w:t>
      </w:r>
      <w:r w:rsidRPr="002F3FB5">
        <w:t>(</w:t>
      </w:r>
      <w:r>
        <w:t>desmit</w:t>
      </w:r>
      <w:r w:rsidRPr="002F3FB5">
        <w:t>) kalendāro dienu laikā rakstiski paziņo otrai Pusei par šādu apstākļu rašanos vai izbeigšanos. Nepārvaramas varas apstākļ</w:t>
      </w:r>
      <w:r>
        <w:t>us</w:t>
      </w:r>
      <w:r w:rsidRPr="002F3FB5">
        <w:t xml:space="preserve"> pamato ar attiecīgas valsts vai pašvaldības institūcijas izsniegto dokumentu</w:t>
      </w:r>
      <w:r>
        <w:t xml:space="preserve">, ja </w:t>
      </w:r>
      <w:r w:rsidRPr="00206BE8">
        <w:t>šādus apstākļus var apliecināt valsts vai pašvaldības institūcija</w:t>
      </w:r>
      <w:r w:rsidRPr="002F3FB5">
        <w:t>.</w:t>
      </w:r>
      <w:r w:rsidRPr="00447870">
        <w:t xml:space="preserve"> </w:t>
      </w:r>
    </w:p>
    <w:p w:rsidR="00D31952" w:rsidRPr="00447870" w:rsidRDefault="00D31952" w:rsidP="00D31952">
      <w:pPr>
        <w:ind w:right="-426"/>
        <w:rPr>
          <w:b/>
          <w:bCs/>
        </w:rPr>
      </w:pPr>
    </w:p>
    <w:p w:rsidR="00D31952" w:rsidRPr="002F3FB5" w:rsidRDefault="00D31952" w:rsidP="00D31952">
      <w:pPr>
        <w:spacing w:before="120" w:after="120"/>
        <w:ind w:right="-426" w:firstLine="709"/>
        <w:rPr>
          <w:b/>
        </w:rPr>
      </w:pPr>
      <w:r w:rsidRPr="002F3FB5">
        <w:rPr>
          <w:b/>
        </w:rPr>
        <w:t>7.</w:t>
      </w:r>
      <w:r>
        <w:rPr>
          <w:b/>
        </w:rPr>
        <w:t> </w:t>
      </w:r>
      <w:r w:rsidRPr="002F3FB5">
        <w:rPr>
          <w:b/>
        </w:rPr>
        <w:t>Strīdu izskatīšanas kārtība, Līguma grozīšana un darbības izbeigšana</w:t>
      </w:r>
    </w:p>
    <w:p w:rsidR="00D31952" w:rsidRDefault="00D31952" w:rsidP="00D31952">
      <w:pPr>
        <w:pStyle w:val="BodyTextIndent2"/>
        <w:spacing w:after="0" w:line="240" w:lineRule="auto"/>
        <w:ind w:left="0" w:right="-426" w:firstLine="720"/>
      </w:pPr>
      <w:r>
        <w:t>7.1. </w:t>
      </w:r>
      <w:r w:rsidRPr="007455D6">
        <w:t>Līguma grozījumi un papildinājumi ir spēkā, ja tie ir noformēti rakstveidā un tos parakstījušas abas P</w:t>
      </w:r>
      <w:r>
        <w:t>uses</w:t>
      </w:r>
      <w:r w:rsidRPr="007455D6">
        <w:t>. Ar parakstīšanas brīdi Līguma grozījumi un papildinājumi kļūst par Līguma neatņemamu sastāvdaļu</w:t>
      </w:r>
      <w:r>
        <w:t>.</w:t>
      </w:r>
    </w:p>
    <w:p w:rsidR="00D31952" w:rsidRPr="006E43E2" w:rsidRDefault="00D31952" w:rsidP="00D31952">
      <w:pPr>
        <w:pStyle w:val="BodyTextIndent2"/>
        <w:spacing w:after="0" w:line="240" w:lineRule="auto"/>
        <w:ind w:left="0" w:right="-426" w:firstLine="720"/>
      </w:pPr>
      <w:r>
        <w:t>7.2. </w:t>
      </w:r>
      <w:r w:rsidRPr="002D1CC9">
        <w:t xml:space="preserve">Līgumu var izbeigt Pusēm rakstveidā vienojoties, ja vienošanās ir pamatota ar </w:t>
      </w:r>
      <w:r w:rsidRPr="006E43E2">
        <w:t>objektīviem apsvērumiem, kurus Puses nebija paredzējušas un nevarēja paredzēt Līguma noslēgšanas brīdī.</w:t>
      </w:r>
    </w:p>
    <w:p w:rsidR="00D31952" w:rsidRPr="006E43E2" w:rsidRDefault="00D31952" w:rsidP="00D31952">
      <w:pPr>
        <w:shd w:val="clear" w:color="auto" w:fill="FFFFFF"/>
        <w:autoSpaceDE w:val="0"/>
        <w:autoSpaceDN w:val="0"/>
        <w:adjustRightInd w:val="0"/>
        <w:ind w:right="-426" w:firstLine="720"/>
        <w:jc w:val="both"/>
      </w:pPr>
      <w:r w:rsidRPr="006E43E2">
        <w:t>7.</w:t>
      </w:r>
      <w:r>
        <w:t>3</w:t>
      </w:r>
      <w:r w:rsidRPr="006E43E2">
        <w:t>.</w:t>
      </w:r>
      <w:r>
        <w:t> </w:t>
      </w:r>
      <w:r w:rsidRPr="006E43E2">
        <w:t>Pircējam ir tiesības vienpusēji atkāpties no Līguma bez Pārdevēja piekrišanas</w:t>
      </w:r>
      <w:r>
        <w:t>, ja iestājas viens vai abi no</w:t>
      </w:r>
      <w:r w:rsidRPr="006E43E2">
        <w:t xml:space="preserve"> š</w:t>
      </w:r>
      <w:r>
        <w:t>iem</w:t>
      </w:r>
      <w:r w:rsidRPr="006E43E2">
        <w:t xml:space="preserve"> gadījum</w:t>
      </w:r>
      <w:r>
        <w:t>iem</w:t>
      </w:r>
      <w:r w:rsidRPr="006E43E2">
        <w:t>:</w:t>
      </w:r>
    </w:p>
    <w:p w:rsidR="00D31952" w:rsidRPr="006E43E2" w:rsidRDefault="00D31952" w:rsidP="00D31952">
      <w:pPr>
        <w:shd w:val="clear" w:color="auto" w:fill="FFFFFF"/>
        <w:autoSpaceDE w:val="0"/>
        <w:autoSpaceDN w:val="0"/>
        <w:adjustRightInd w:val="0"/>
        <w:ind w:right="-426" w:firstLine="720"/>
        <w:jc w:val="both"/>
      </w:pPr>
      <w:r w:rsidRPr="006E43E2">
        <w:t>7.</w:t>
      </w:r>
      <w:r>
        <w:t>3</w:t>
      </w:r>
      <w:r w:rsidRPr="006E43E2">
        <w:t>.1.</w:t>
      </w:r>
      <w:r>
        <w:t> </w:t>
      </w:r>
      <w:r w:rsidRPr="006E43E2">
        <w:t>ja Pārdevējs vairāk kā 2</w:t>
      </w:r>
      <w:r>
        <w:t> </w:t>
      </w:r>
      <w:r w:rsidRPr="006E43E2">
        <w:t>(divas) reizes nav piegādājis Prec</w:t>
      </w:r>
      <w:r>
        <w:t>i</w:t>
      </w:r>
      <w:r w:rsidRPr="006E43E2">
        <w:t xml:space="preserve"> Līgumā noteiktajā termiņā;</w:t>
      </w:r>
    </w:p>
    <w:p w:rsidR="00D31952" w:rsidRDefault="00D31952" w:rsidP="00D31952">
      <w:pPr>
        <w:shd w:val="clear" w:color="auto" w:fill="FFFFFF"/>
        <w:autoSpaceDE w:val="0"/>
        <w:autoSpaceDN w:val="0"/>
        <w:adjustRightInd w:val="0"/>
        <w:ind w:right="-426" w:firstLine="720"/>
        <w:jc w:val="both"/>
      </w:pPr>
      <w:r w:rsidRPr="006E43E2">
        <w:t>7.</w:t>
      </w:r>
      <w:r>
        <w:t>3</w:t>
      </w:r>
      <w:r w:rsidRPr="006E43E2">
        <w:t>.2.</w:t>
      </w:r>
      <w:r>
        <w:t> </w:t>
      </w:r>
      <w:r w:rsidRPr="006E43E2">
        <w:t>ja Pārdevējs atkārtoti piegādājis nekvalitatīv</w:t>
      </w:r>
      <w:r>
        <w:t>u</w:t>
      </w:r>
      <w:r w:rsidRPr="006E43E2">
        <w:t xml:space="preserve"> un/vai Līguma noteikumiem neatbilstoš</w:t>
      </w:r>
      <w:r>
        <w:t>u</w:t>
      </w:r>
      <w:r w:rsidRPr="006E43E2">
        <w:t xml:space="preserve"> Prec</w:t>
      </w:r>
      <w:r>
        <w:t>i</w:t>
      </w:r>
      <w:r w:rsidRPr="006E43E2">
        <w:t>.</w:t>
      </w:r>
    </w:p>
    <w:p w:rsidR="00D31952" w:rsidRDefault="00D31952" w:rsidP="00D31952">
      <w:pPr>
        <w:shd w:val="clear" w:color="auto" w:fill="FFFFFF"/>
        <w:autoSpaceDE w:val="0"/>
        <w:autoSpaceDN w:val="0"/>
        <w:adjustRightInd w:val="0"/>
        <w:ind w:right="-426" w:firstLine="709"/>
        <w:jc w:val="both"/>
      </w:pPr>
      <w:r w:rsidRPr="006E43E2">
        <w:t>7.</w:t>
      </w:r>
      <w:r>
        <w:t>4</w:t>
      </w:r>
      <w:r w:rsidRPr="006E43E2">
        <w:t>.</w:t>
      </w:r>
      <w:r>
        <w:t> </w:t>
      </w:r>
      <w:r w:rsidRPr="006E43E2">
        <w:t xml:space="preserve">Katrai no Pusēm ir tiesības vienpusēji atkāpties no </w:t>
      </w:r>
      <w:r w:rsidRPr="006E43E2">
        <w:rPr>
          <w:color w:val="000000"/>
        </w:rPr>
        <w:t>Līguma</w:t>
      </w:r>
      <w:r w:rsidRPr="006E43E2">
        <w:t xml:space="preserve">, rakstveidā brīdinot par to </w:t>
      </w:r>
      <w:r>
        <w:t>otru Pusi</w:t>
      </w:r>
      <w:r w:rsidRPr="006E43E2">
        <w:t xml:space="preserve"> vismaz </w:t>
      </w:r>
      <w:r>
        <w:t>3</w:t>
      </w:r>
      <w:r w:rsidRPr="006E43E2">
        <w:t>0</w:t>
      </w:r>
      <w:r>
        <w:t> </w:t>
      </w:r>
      <w:r w:rsidRPr="006E43E2">
        <w:t>(</w:t>
      </w:r>
      <w:r>
        <w:t>trīs</w:t>
      </w:r>
      <w:r w:rsidRPr="006E43E2">
        <w:t>desmit) kalendārās dienas iepriekš.</w:t>
      </w:r>
    </w:p>
    <w:p w:rsidR="00D31952" w:rsidRPr="00447870" w:rsidRDefault="00D31952" w:rsidP="00D31952">
      <w:pPr>
        <w:spacing w:before="120" w:after="120"/>
        <w:ind w:right="-426" w:firstLine="567"/>
        <w:jc w:val="both"/>
        <w:rPr>
          <w:b/>
        </w:rPr>
      </w:pPr>
      <w:r w:rsidRPr="00447870">
        <w:rPr>
          <w:b/>
        </w:rPr>
        <w:t>8. Strīdu izskatīšanas kārtība</w:t>
      </w:r>
    </w:p>
    <w:p w:rsidR="00D31952" w:rsidRPr="00447870" w:rsidRDefault="00D31952" w:rsidP="00D31952">
      <w:pPr>
        <w:ind w:right="-426" w:firstLine="567"/>
        <w:jc w:val="both"/>
      </w:pPr>
      <w:r w:rsidRPr="00447870">
        <w:t>8.1. Visus jautājumus, kas nav noteikti Līgumā, Puses risina saskaņā ar Latvijas Republikā spēkā esošajiem normatīvajiem aktiem.</w:t>
      </w:r>
    </w:p>
    <w:p w:rsidR="00D31952" w:rsidRPr="00447870" w:rsidRDefault="00D31952" w:rsidP="00D31952">
      <w:pPr>
        <w:tabs>
          <w:tab w:val="left" w:pos="1440"/>
        </w:tabs>
        <w:suppressAutoHyphens/>
        <w:spacing w:before="120" w:after="120"/>
        <w:ind w:right="-426" w:firstLine="567"/>
        <w:jc w:val="both"/>
      </w:pPr>
      <w:r w:rsidRPr="00447870">
        <w:t>8.2. Strīdus un nesaskaņas, kas var rasties Līguma izpildes laikā, Puses risina savstarpējā pārrunu ceļā. Ja Pušu starpā vienošanos panākt nav iespējams, strīdi izskatāmi Latvijas Republikas normatīvajos aktos paredzētajā kārtībā Latvijas Republikas tiesā.</w:t>
      </w:r>
    </w:p>
    <w:p w:rsidR="00D31952" w:rsidRPr="002F3FB5" w:rsidRDefault="00D31952" w:rsidP="00D31952">
      <w:pPr>
        <w:tabs>
          <w:tab w:val="left" w:pos="1440"/>
        </w:tabs>
        <w:suppressAutoHyphens/>
        <w:spacing w:before="120" w:after="120"/>
        <w:ind w:left="181" w:right="-426" w:firstLine="539"/>
        <w:jc w:val="both"/>
        <w:rPr>
          <w:b/>
        </w:rPr>
      </w:pPr>
      <w:r>
        <w:rPr>
          <w:b/>
        </w:rPr>
        <w:t>9</w:t>
      </w:r>
      <w:r w:rsidRPr="002F3FB5">
        <w:rPr>
          <w:b/>
        </w:rPr>
        <w:t>.</w:t>
      </w:r>
      <w:r>
        <w:rPr>
          <w:b/>
        </w:rPr>
        <w:t> Pušu pārstāvji</w:t>
      </w:r>
    </w:p>
    <w:p w:rsidR="00D31952" w:rsidRPr="00DC06CC" w:rsidRDefault="00D31952" w:rsidP="00D31952">
      <w:pPr>
        <w:tabs>
          <w:tab w:val="left" w:pos="1440"/>
        </w:tabs>
        <w:suppressAutoHyphens/>
        <w:spacing w:after="120"/>
        <w:ind w:left="720" w:right="-426"/>
        <w:jc w:val="both"/>
      </w:pPr>
      <w:r>
        <w:t>9</w:t>
      </w:r>
      <w:r w:rsidRPr="002F3FB5">
        <w:t>.1.</w:t>
      </w:r>
      <w:r>
        <w:t> </w:t>
      </w:r>
      <w:r w:rsidRPr="00DC06CC">
        <w:rPr>
          <w:spacing w:val="3"/>
        </w:rPr>
        <w:t>Pircēja</w:t>
      </w:r>
      <w:r w:rsidRPr="00DC06CC">
        <w:t xml:space="preserve"> </w:t>
      </w:r>
      <w:r>
        <w:t>pārstāvji</w:t>
      </w:r>
      <w:r w:rsidRPr="00DC06CC">
        <w:t>:</w:t>
      </w:r>
    </w:p>
    <w:tbl>
      <w:tblPr>
        <w:tblW w:w="7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5"/>
        <w:gridCol w:w="5400"/>
      </w:tblGrid>
      <w:tr w:rsidR="00641434" w:rsidRPr="002F3FB5" w:rsidTr="00FC3392">
        <w:tc>
          <w:tcPr>
            <w:tcW w:w="2475" w:type="dxa"/>
          </w:tcPr>
          <w:p w:rsidR="00641434" w:rsidRPr="002F3FB5" w:rsidRDefault="00641434" w:rsidP="00FC3392">
            <w:pPr>
              <w:suppressAutoHyphens/>
              <w:ind w:right="-426" w:firstLine="87"/>
            </w:pPr>
            <w:r w:rsidRPr="002F3FB5">
              <w:t>Vārds, uzvārds:</w:t>
            </w:r>
          </w:p>
        </w:tc>
        <w:tc>
          <w:tcPr>
            <w:tcW w:w="5400" w:type="dxa"/>
          </w:tcPr>
          <w:p w:rsidR="00641434" w:rsidRPr="002F3FB5" w:rsidRDefault="00641434" w:rsidP="00FC3392">
            <w:pPr>
              <w:suppressAutoHyphens/>
              <w:ind w:right="-426" w:firstLine="87"/>
              <w:jc w:val="both"/>
            </w:pPr>
          </w:p>
        </w:tc>
      </w:tr>
      <w:tr w:rsidR="00641434" w:rsidRPr="002F3FB5" w:rsidTr="00FC3392">
        <w:tc>
          <w:tcPr>
            <w:tcW w:w="2475" w:type="dxa"/>
          </w:tcPr>
          <w:p w:rsidR="00641434" w:rsidRPr="002F3FB5" w:rsidRDefault="00641434" w:rsidP="00FC3392">
            <w:pPr>
              <w:suppressAutoHyphens/>
              <w:ind w:right="-426" w:firstLine="87"/>
              <w:jc w:val="both"/>
            </w:pPr>
            <w:r w:rsidRPr="002F3FB5">
              <w:t>Adrese:</w:t>
            </w:r>
          </w:p>
        </w:tc>
        <w:tc>
          <w:tcPr>
            <w:tcW w:w="5400" w:type="dxa"/>
          </w:tcPr>
          <w:p w:rsidR="00641434" w:rsidRPr="002F3FB5" w:rsidRDefault="00641434" w:rsidP="00FC3392">
            <w:pPr>
              <w:suppressAutoHyphens/>
              <w:ind w:right="-426" w:firstLine="87"/>
              <w:jc w:val="both"/>
            </w:pPr>
          </w:p>
        </w:tc>
      </w:tr>
      <w:tr w:rsidR="00641434" w:rsidRPr="002F3FB5" w:rsidTr="00FC3392">
        <w:tc>
          <w:tcPr>
            <w:tcW w:w="2475" w:type="dxa"/>
          </w:tcPr>
          <w:p w:rsidR="00641434" w:rsidRPr="002F3FB5" w:rsidRDefault="00641434" w:rsidP="00FC3392">
            <w:pPr>
              <w:suppressAutoHyphens/>
              <w:ind w:right="-426" w:firstLine="87"/>
              <w:jc w:val="both"/>
            </w:pPr>
            <w:r>
              <w:t>Tālruna</w:t>
            </w:r>
            <w:r w:rsidRPr="002F3FB5">
              <w:t xml:space="preserve"> </w:t>
            </w:r>
            <w:r>
              <w:t>numurs:</w:t>
            </w:r>
          </w:p>
        </w:tc>
        <w:tc>
          <w:tcPr>
            <w:tcW w:w="5400" w:type="dxa"/>
          </w:tcPr>
          <w:p w:rsidR="00641434" w:rsidRPr="002F3FB5" w:rsidRDefault="00641434" w:rsidP="00FC3392">
            <w:pPr>
              <w:suppressAutoHyphens/>
              <w:ind w:right="-426" w:firstLine="87"/>
              <w:jc w:val="both"/>
            </w:pPr>
          </w:p>
        </w:tc>
      </w:tr>
      <w:tr w:rsidR="00641434" w:rsidRPr="002F3FB5" w:rsidTr="00FC3392">
        <w:tc>
          <w:tcPr>
            <w:tcW w:w="2475" w:type="dxa"/>
          </w:tcPr>
          <w:p w:rsidR="00641434" w:rsidRPr="002F3FB5" w:rsidRDefault="00641434" w:rsidP="00FC3392">
            <w:pPr>
              <w:suppressAutoHyphens/>
              <w:ind w:right="-426" w:firstLine="87"/>
              <w:jc w:val="both"/>
            </w:pPr>
            <w:r w:rsidRPr="002F3FB5">
              <w:t>Faks</w:t>
            </w:r>
            <w:r>
              <w:t>a numurs:</w:t>
            </w:r>
          </w:p>
        </w:tc>
        <w:tc>
          <w:tcPr>
            <w:tcW w:w="5400" w:type="dxa"/>
          </w:tcPr>
          <w:p w:rsidR="00641434" w:rsidRPr="002F3FB5" w:rsidRDefault="00641434" w:rsidP="00FC3392">
            <w:pPr>
              <w:suppressAutoHyphens/>
              <w:ind w:right="-426" w:firstLine="87"/>
              <w:jc w:val="both"/>
            </w:pPr>
          </w:p>
        </w:tc>
      </w:tr>
      <w:tr w:rsidR="00641434" w:rsidRPr="002F3FB5" w:rsidTr="00FC3392">
        <w:tc>
          <w:tcPr>
            <w:tcW w:w="2475" w:type="dxa"/>
          </w:tcPr>
          <w:p w:rsidR="00641434" w:rsidRPr="002F3FB5" w:rsidRDefault="00641434" w:rsidP="00FC3392">
            <w:pPr>
              <w:suppressAutoHyphens/>
              <w:ind w:right="-426" w:firstLine="87"/>
              <w:jc w:val="both"/>
            </w:pPr>
            <w:r w:rsidRPr="002F3FB5">
              <w:t>E-pasta adrese:</w:t>
            </w:r>
          </w:p>
        </w:tc>
        <w:tc>
          <w:tcPr>
            <w:tcW w:w="5400" w:type="dxa"/>
          </w:tcPr>
          <w:p w:rsidR="00641434" w:rsidRPr="002F3FB5" w:rsidRDefault="00641434" w:rsidP="00FC3392">
            <w:pPr>
              <w:tabs>
                <w:tab w:val="left" w:pos="3492"/>
                <w:tab w:val="left" w:pos="4752"/>
              </w:tabs>
              <w:suppressAutoHyphens/>
              <w:ind w:right="-426"/>
              <w:jc w:val="both"/>
            </w:pPr>
          </w:p>
        </w:tc>
      </w:tr>
    </w:tbl>
    <w:p w:rsidR="00D31952" w:rsidRPr="002F3FB5" w:rsidRDefault="00D31952" w:rsidP="00D31952">
      <w:pPr>
        <w:tabs>
          <w:tab w:val="left" w:pos="1440"/>
        </w:tabs>
        <w:suppressAutoHyphens/>
        <w:ind w:right="-426"/>
        <w:jc w:val="both"/>
        <w:rPr>
          <w:sz w:val="16"/>
          <w:szCs w:val="16"/>
        </w:rPr>
      </w:pPr>
    </w:p>
    <w:p w:rsidR="00D31952" w:rsidRPr="00DC06CC" w:rsidRDefault="00D31952" w:rsidP="00D31952">
      <w:pPr>
        <w:tabs>
          <w:tab w:val="left" w:pos="1440"/>
        </w:tabs>
        <w:suppressAutoHyphens/>
        <w:spacing w:after="120"/>
        <w:ind w:left="720" w:right="-426"/>
        <w:jc w:val="both"/>
      </w:pPr>
      <w:r>
        <w:t>9</w:t>
      </w:r>
      <w:r w:rsidRPr="002F3FB5">
        <w:t>.2.</w:t>
      </w:r>
      <w:r>
        <w:t> </w:t>
      </w:r>
      <w:r w:rsidRPr="00DC06CC">
        <w:t xml:space="preserve">Pārdevēja </w:t>
      </w:r>
      <w:r>
        <w:t>pārstāvji</w:t>
      </w:r>
      <w:r w:rsidRPr="00DC06CC">
        <w:t>:</w:t>
      </w:r>
    </w:p>
    <w:tbl>
      <w:tblPr>
        <w:tblW w:w="78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75"/>
        <w:gridCol w:w="5400"/>
      </w:tblGrid>
      <w:tr w:rsidR="00D31952" w:rsidRPr="002F3FB5" w:rsidTr="00C93169">
        <w:tc>
          <w:tcPr>
            <w:tcW w:w="2475" w:type="dxa"/>
          </w:tcPr>
          <w:p w:rsidR="00D31952" w:rsidRPr="002F3FB5" w:rsidRDefault="00D31952" w:rsidP="00C93169">
            <w:pPr>
              <w:suppressAutoHyphens/>
              <w:ind w:right="-426" w:firstLine="87"/>
            </w:pPr>
            <w:r w:rsidRPr="002F3FB5">
              <w:t>Vārds, uzvārds:</w:t>
            </w:r>
          </w:p>
        </w:tc>
        <w:tc>
          <w:tcPr>
            <w:tcW w:w="5400" w:type="dxa"/>
          </w:tcPr>
          <w:p w:rsidR="00D31952" w:rsidRPr="002F3FB5" w:rsidRDefault="00D31952" w:rsidP="00C93169">
            <w:pPr>
              <w:suppressAutoHyphens/>
              <w:ind w:right="-426" w:firstLine="87"/>
              <w:jc w:val="both"/>
            </w:pPr>
          </w:p>
        </w:tc>
      </w:tr>
      <w:tr w:rsidR="00D31952" w:rsidRPr="002F3FB5" w:rsidTr="00C93169">
        <w:tc>
          <w:tcPr>
            <w:tcW w:w="2475" w:type="dxa"/>
          </w:tcPr>
          <w:p w:rsidR="00D31952" w:rsidRPr="002F3FB5" w:rsidRDefault="00D31952" w:rsidP="00C93169">
            <w:pPr>
              <w:suppressAutoHyphens/>
              <w:ind w:right="-426" w:firstLine="87"/>
              <w:jc w:val="both"/>
            </w:pPr>
            <w:r w:rsidRPr="002F3FB5">
              <w:t>Adrese:</w:t>
            </w:r>
          </w:p>
        </w:tc>
        <w:tc>
          <w:tcPr>
            <w:tcW w:w="5400" w:type="dxa"/>
          </w:tcPr>
          <w:p w:rsidR="00D31952" w:rsidRPr="002F3FB5" w:rsidRDefault="00D31952" w:rsidP="00C93169">
            <w:pPr>
              <w:suppressAutoHyphens/>
              <w:ind w:right="-426" w:firstLine="87"/>
              <w:jc w:val="both"/>
            </w:pPr>
          </w:p>
        </w:tc>
      </w:tr>
      <w:tr w:rsidR="00D31952" w:rsidRPr="002F3FB5" w:rsidTr="00C93169">
        <w:tc>
          <w:tcPr>
            <w:tcW w:w="2475" w:type="dxa"/>
          </w:tcPr>
          <w:p w:rsidR="00D31952" w:rsidRPr="002F3FB5" w:rsidRDefault="00D31952" w:rsidP="00C93169">
            <w:pPr>
              <w:suppressAutoHyphens/>
              <w:ind w:right="-426" w:firstLine="87"/>
              <w:jc w:val="both"/>
            </w:pPr>
            <w:r>
              <w:t>Tālruna</w:t>
            </w:r>
            <w:r w:rsidRPr="002F3FB5">
              <w:t xml:space="preserve"> </w:t>
            </w:r>
            <w:r>
              <w:t>numurs:</w:t>
            </w:r>
          </w:p>
        </w:tc>
        <w:tc>
          <w:tcPr>
            <w:tcW w:w="5400" w:type="dxa"/>
          </w:tcPr>
          <w:p w:rsidR="00D31952" w:rsidRPr="002F3FB5" w:rsidRDefault="00D31952" w:rsidP="00C93169">
            <w:pPr>
              <w:suppressAutoHyphens/>
              <w:ind w:right="-426" w:firstLine="87"/>
              <w:jc w:val="both"/>
            </w:pPr>
          </w:p>
        </w:tc>
      </w:tr>
      <w:tr w:rsidR="00D31952" w:rsidRPr="002F3FB5" w:rsidTr="00C93169">
        <w:tc>
          <w:tcPr>
            <w:tcW w:w="2475" w:type="dxa"/>
          </w:tcPr>
          <w:p w:rsidR="00D31952" w:rsidRPr="002F3FB5" w:rsidRDefault="00D31952" w:rsidP="00C93169">
            <w:pPr>
              <w:suppressAutoHyphens/>
              <w:ind w:right="-426" w:firstLine="87"/>
              <w:jc w:val="both"/>
            </w:pPr>
            <w:r w:rsidRPr="002F3FB5">
              <w:t>Faks</w:t>
            </w:r>
            <w:r>
              <w:t>a numurs:</w:t>
            </w:r>
          </w:p>
        </w:tc>
        <w:tc>
          <w:tcPr>
            <w:tcW w:w="5400" w:type="dxa"/>
          </w:tcPr>
          <w:p w:rsidR="00D31952" w:rsidRPr="002F3FB5" w:rsidRDefault="00D31952" w:rsidP="00C93169">
            <w:pPr>
              <w:suppressAutoHyphens/>
              <w:ind w:right="-426" w:firstLine="87"/>
              <w:jc w:val="both"/>
            </w:pPr>
          </w:p>
        </w:tc>
      </w:tr>
      <w:tr w:rsidR="00D31952" w:rsidRPr="002F3FB5" w:rsidTr="00C93169">
        <w:tc>
          <w:tcPr>
            <w:tcW w:w="2475" w:type="dxa"/>
          </w:tcPr>
          <w:p w:rsidR="00D31952" w:rsidRPr="002F3FB5" w:rsidRDefault="00D31952" w:rsidP="00C93169">
            <w:pPr>
              <w:suppressAutoHyphens/>
              <w:ind w:right="-426" w:firstLine="87"/>
              <w:jc w:val="both"/>
            </w:pPr>
            <w:r w:rsidRPr="002F3FB5">
              <w:t>E-pasta adrese:</w:t>
            </w:r>
          </w:p>
        </w:tc>
        <w:tc>
          <w:tcPr>
            <w:tcW w:w="5400" w:type="dxa"/>
          </w:tcPr>
          <w:p w:rsidR="00D31952" w:rsidRPr="002F3FB5" w:rsidRDefault="00D31952" w:rsidP="00C93169">
            <w:pPr>
              <w:tabs>
                <w:tab w:val="left" w:pos="3492"/>
                <w:tab w:val="left" w:pos="4752"/>
              </w:tabs>
              <w:suppressAutoHyphens/>
              <w:ind w:right="-426"/>
              <w:jc w:val="both"/>
            </w:pPr>
          </w:p>
        </w:tc>
      </w:tr>
    </w:tbl>
    <w:p w:rsidR="00D31952" w:rsidRDefault="00D31952" w:rsidP="00D31952">
      <w:pPr>
        <w:spacing w:after="120"/>
        <w:ind w:right="-426" w:firstLine="720"/>
        <w:jc w:val="both"/>
        <w:rPr>
          <w:b/>
        </w:rPr>
      </w:pPr>
    </w:p>
    <w:p w:rsidR="00D31952" w:rsidRPr="00BC68CD" w:rsidRDefault="00D31952" w:rsidP="00D31952">
      <w:pPr>
        <w:ind w:right="-426" w:firstLine="709"/>
        <w:jc w:val="both"/>
      </w:pPr>
      <w:r>
        <w:t>9.3. Pušu pārstāvjiem</w:t>
      </w:r>
      <w:r w:rsidRPr="00BC68CD">
        <w:t xml:space="preserve"> ir šādas tiesības:</w:t>
      </w:r>
    </w:p>
    <w:p w:rsidR="00D31952" w:rsidRPr="00BC68CD" w:rsidRDefault="00D31952" w:rsidP="00D31952">
      <w:pPr>
        <w:ind w:right="-426" w:firstLine="709"/>
        <w:jc w:val="both"/>
      </w:pPr>
      <w:r>
        <w:t>9.3.1. </w:t>
      </w:r>
      <w:r w:rsidRPr="00BC68CD">
        <w:t>piete</w:t>
      </w:r>
      <w:r>
        <w:t>ikt pretenzijas par Līguma</w:t>
      </w:r>
      <w:r w:rsidRPr="00BC68CD">
        <w:t xml:space="preserve"> saistību nepienācīgu izpildi;</w:t>
      </w:r>
    </w:p>
    <w:p w:rsidR="00D31952" w:rsidRPr="00BC68CD" w:rsidRDefault="00D31952" w:rsidP="00D31952">
      <w:pPr>
        <w:ind w:right="-426" w:firstLine="709"/>
        <w:jc w:val="both"/>
      </w:pPr>
      <w:r>
        <w:t>9.3.2. </w:t>
      </w:r>
      <w:r w:rsidRPr="00BC68CD">
        <w:t>risināt jautājumus, kas saistīti ar nekvalitatīvu vai bojātu Preci, tai skaitā Preces apmaiņu pret atbilstošas kvalitātes Preci;</w:t>
      </w:r>
    </w:p>
    <w:p w:rsidR="00D31952" w:rsidRPr="00BC68CD" w:rsidRDefault="00D31952" w:rsidP="00D31952">
      <w:pPr>
        <w:ind w:right="-426" w:firstLine="709"/>
        <w:jc w:val="both"/>
      </w:pPr>
      <w:r>
        <w:t>9.3.3. </w:t>
      </w:r>
      <w:r w:rsidRPr="00BC68CD">
        <w:t>risināt citus organizatoriskos jautājumus,</w:t>
      </w:r>
      <w:r>
        <w:t xml:space="preserve"> kas saistīti ar Līguma</w:t>
      </w:r>
      <w:r w:rsidRPr="000F440A">
        <w:t xml:space="preserve"> izpildi</w:t>
      </w:r>
      <w:r w:rsidRPr="00BC68CD">
        <w:t>.</w:t>
      </w:r>
    </w:p>
    <w:p w:rsidR="00D31952" w:rsidRPr="00BC68CD" w:rsidRDefault="00D31952" w:rsidP="00D31952">
      <w:pPr>
        <w:ind w:right="-426" w:firstLine="709"/>
        <w:jc w:val="both"/>
      </w:pPr>
      <w:r>
        <w:t>9.4. Pušu pārstāvjiem</w:t>
      </w:r>
      <w:r w:rsidRPr="00BC68CD">
        <w:t xml:space="preserve"> nav tiesību veikt labojumus vai izdarīt grozījumus </w:t>
      </w:r>
      <w:r>
        <w:t>Līgumā vai Pielikumā vai citādi dibināt, grozīt izbeigt tiesiskās attiecības</w:t>
      </w:r>
      <w:r w:rsidRPr="00BC68CD">
        <w:t>.</w:t>
      </w:r>
    </w:p>
    <w:p w:rsidR="00D31952" w:rsidRDefault="00D31952" w:rsidP="00D31952">
      <w:pPr>
        <w:ind w:right="-426" w:firstLine="709"/>
        <w:jc w:val="both"/>
        <w:rPr>
          <w:b/>
        </w:rPr>
      </w:pPr>
      <w:r>
        <w:t>9.5. Pušu pārstāvji</w:t>
      </w:r>
      <w:r w:rsidRPr="00BC68CD">
        <w:t>, veicot</w:t>
      </w:r>
      <w:r>
        <w:t xml:space="preserve"> savstarpējo saziņu, izmanto Līgumā</w:t>
      </w:r>
      <w:r w:rsidRPr="00BC68CD">
        <w:t xml:space="preserve"> minētos rekvizītus (tālruņu un faksu numurus</w:t>
      </w:r>
      <w:r>
        <w:t>,</w:t>
      </w:r>
      <w:r w:rsidRPr="00BC68CD">
        <w:t xml:space="preserve"> un e-pasta adreses).</w:t>
      </w:r>
    </w:p>
    <w:p w:rsidR="00D31952" w:rsidRPr="00447870" w:rsidRDefault="00D31952" w:rsidP="00D31952">
      <w:pPr>
        <w:spacing w:after="120"/>
        <w:ind w:right="-426"/>
        <w:jc w:val="both"/>
        <w:rPr>
          <w:b/>
        </w:rPr>
      </w:pPr>
      <w:r w:rsidRPr="00447870">
        <w:rPr>
          <w:b/>
        </w:rPr>
        <w:t xml:space="preserve">            </w:t>
      </w:r>
    </w:p>
    <w:p w:rsidR="00D31952" w:rsidRPr="00447870" w:rsidRDefault="00D31952" w:rsidP="00D31952">
      <w:pPr>
        <w:spacing w:after="120"/>
        <w:ind w:right="-426"/>
        <w:jc w:val="both"/>
        <w:rPr>
          <w:b/>
        </w:rPr>
      </w:pPr>
      <w:r w:rsidRPr="00447870">
        <w:rPr>
          <w:b/>
        </w:rPr>
        <w:t xml:space="preserve">           10. Citi noteikumi</w:t>
      </w:r>
    </w:p>
    <w:p w:rsidR="00D31952" w:rsidRPr="0014660A" w:rsidRDefault="00D31952" w:rsidP="00D31952">
      <w:pPr>
        <w:shd w:val="clear" w:color="auto" w:fill="FFFFFF"/>
        <w:autoSpaceDE w:val="0"/>
        <w:autoSpaceDN w:val="0"/>
        <w:adjustRightInd w:val="0"/>
        <w:ind w:right="-426" w:firstLine="709"/>
        <w:jc w:val="both"/>
      </w:pPr>
      <w:r>
        <w:t>10</w:t>
      </w:r>
      <w:r w:rsidRPr="0014660A">
        <w:t>.1.</w:t>
      </w:r>
      <w:r>
        <w:t> </w:t>
      </w:r>
      <w:r w:rsidRPr="0014660A">
        <w:t>Pārdevējs vismaz 2</w:t>
      </w:r>
      <w:r>
        <w:t> </w:t>
      </w:r>
      <w:r w:rsidRPr="0014660A">
        <w:t>(divas) kalendārās dienas pirms Preces piegādes ieslodzījuma vietai elektroniski nosūta Pircēja pārstāvim šādu informāciju (informācijas aktualizāciju veic pēc nepieciešamības):</w:t>
      </w:r>
    </w:p>
    <w:p w:rsidR="00D31952" w:rsidRPr="0014660A" w:rsidRDefault="00D31952" w:rsidP="00D31952">
      <w:pPr>
        <w:pStyle w:val="ListParagraph"/>
        <w:ind w:left="0" w:right="-426" w:firstLine="709"/>
        <w:jc w:val="both"/>
      </w:pPr>
      <w:r>
        <w:t>10</w:t>
      </w:r>
      <w:r w:rsidRPr="0014660A">
        <w:t>.1.1.</w:t>
      </w:r>
      <w:r>
        <w:t> </w:t>
      </w:r>
      <w:r w:rsidRPr="0014660A">
        <w:t>Pārdevēja darbinieka vārdu, uzvārdu un personas kodu (ja nav personas koda, norāda dzimšanas datus), kurš apmeklēs ieslodzījuma vietu;</w:t>
      </w:r>
    </w:p>
    <w:p w:rsidR="00D31952" w:rsidRPr="0014660A" w:rsidRDefault="00D31952" w:rsidP="00D31952">
      <w:pPr>
        <w:pStyle w:val="ListParagraph"/>
        <w:ind w:left="0" w:right="-426" w:firstLine="709"/>
        <w:jc w:val="both"/>
      </w:pPr>
      <w:r>
        <w:t>10</w:t>
      </w:r>
      <w:r w:rsidRPr="0014660A">
        <w:t>.1.2.</w:t>
      </w:r>
      <w:r>
        <w:t> </w:t>
      </w:r>
      <w:r w:rsidRPr="0014660A">
        <w:t>Pārdevēja izmantojamo transportlīdzekļu nosaukumus un valsts reģistrācijas numurus, kuri iebrauks ieslodzījuma vietas teritorijā;</w:t>
      </w:r>
    </w:p>
    <w:p w:rsidR="00D31952" w:rsidRPr="0014660A" w:rsidRDefault="00D31952" w:rsidP="00D31952">
      <w:pPr>
        <w:ind w:right="-426" w:firstLine="709"/>
        <w:jc w:val="both"/>
      </w:pPr>
      <w:r>
        <w:t>10</w:t>
      </w:r>
      <w:r w:rsidRPr="0014660A">
        <w:t>.1.3.</w:t>
      </w:r>
      <w:r>
        <w:t> </w:t>
      </w:r>
      <w:r w:rsidRPr="0014660A">
        <w:t>transportlīdzekļa vadītāja vārdu, uzvārdu un personas kodu (ja nav personas koda, norāda dzimšanas datus).</w:t>
      </w:r>
    </w:p>
    <w:p w:rsidR="00D31952" w:rsidRPr="0014660A" w:rsidRDefault="00D31952" w:rsidP="00D31952">
      <w:pPr>
        <w:ind w:right="-426" w:firstLine="709"/>
        <w:jc w:val="both"/>
      </w:pPr>
      <w:r>
        <w:t>10</w:t>
      </w:r>
      <w:r w:rsidRPr="0014660A">
        <w:t>.2.</w:t>
      </w:r>
      <w:r>
        <w:t> </w:t>
      </w:r>
      <w:r w:rsidRPr="0014660A">
        <w:t xml:space="preserve">Ja Pārdevējs neiesniegs Līguma </w:t>
      </w:r>
      <w:r>
        <w:t>10</w:t>
      </w:r>
      <w:r w:rsidRPr="0014660A">
        <w:t>.1.punktā norādīto informāciju, tad var tikt kavēta vai atteikta ieslodzījuma vietas apmeklēšana.</w:t>
      </w:r>
    </w:p>
    <w:p w:rsidR="00D31952" w:rsidRPr="0014660A" w:rsidRDefault="00D31952" w:rsidP="00D31952">
      <w:pPr>
        <w:ind w:right="-426" w:firstLine="709"/>
        <w:jc w:val="both"/>
      </w:pPr>
      <w:r>
        <w:t>10</w:t>
      </w:r>
      <w:r w:rsidRPr="0014660A">
        <w:t>.3.</w:t>
      </w:r>
      <w:r>
        <w:t> </w:t>
      </w:r>
      <w:r w:rsidRPr="0014660A">
        <w:t>Ieeja ieslodzījuma vietā ir atļauta, uzrādot vienu no šādiem dokumentiem:</w:t>
      </w:r>
    </w:p>
    <w:p w:rsidR="00D31952" w:rsidRPr="0014660A" w:rsidRDefault="00D31952" w:rsidP="00D31952">
      <w:pPr>
        <w:pStyle w:val="Header"/>
        <w:ind w:right="-426" w:firstLine="709"/>
        <w:jc w:val="both"/>
      </w:pPr>
      <w:r>
        <w:t>10</w:t>
      </w:r>
      <w:r w:rsidRPr="0014660A">
        <w:t>.3.1.</w:t>
      </w:r>
      <w:r>
        <w:t> </w:t>
      </w:r>
      <w:r w:rsidRPr="0014660A">
        <w:t>personu apliecinošu dokumentu (personas apliecība vai pase);</w:t>
      </w:r>
    </w:p>
    <w:p w:rsidR="00D31952" w:rsidRPr="0014660A" w:rsidRDefault="00D31952" w:rsidP="00D31952">
      <w:pPr>
        <w:pStyle w:val="Header"/>
        <w:ind w:right="-426" w:firstLine="709"/>
        <w:jc w:val="both"/>
      </w:pPr>
      <w:r w:rsidRPr="0014660A">
        <w:tab/>
      </w:r>
      <w:r>
        <w:t>10</w:t>
      </w:r>
      <w:r w:rsidRPr="0014660A">
        <w:t>.3.2.</w:t>
      </w:r>
      <w:r>
        <w:t> </w:t>
      </w:r>
      <w:r w:rsidRPr="0014660A">
        <w:t>pagaidu dokumentu (atgriešanās apliecība vai pagaidu ceļošanas dokuments);</w:t>
      </w:r>
    </w:p>
    <w:p w:rsidR="00D31952" w:rsidRPr="0014660A" w:rsidRDefault="00D31952" w:rsidP="00D31952">
      <w:pPr>
        <w:pStyle w:val="Header"/>
        <w:ind w:right="-426" w:firstLine="709"/>
        <w:jc w:val="both"/>
      </w:pPr>
      <w:r w:rsidRPr="0014660A">
        <w:tab/>
      </w:r>
      <w:r>
        <w:t>10</w:t>
      </w:r>
      <w:r w:rsidRPr="0014660A">
        <w:t>.3.3.</w:t>
      </w:r>
      <w:r>
        <w:t> </w:t>
      </w:r>
      <w:r w:rsidRPr="0014660A">
        <w:t>ceļošanas dokumentu ar ielīmētu noteikta parauga vīzu, ja vīzas nepieciešamība ir noteikta ārējos normatīvajos tiesību aktos;</w:t>
      </w:r>
    </w:p>
    <w:p w:rsidR="00D31952" w:rsidRDefault="00D31952" w:rsidP="00D31952">
      <w:pPr>
        <w:pStyle w:val="Header"/>
        <w:ind w:right="-426" w:firstLine="709"/>
        <w:jc w:val="both"/>
      </w:pPr>
      <w:r>
        <w:t>10</w:t>
      </w:r>
      <w:r w:rsidRPr="0014660A">
        <w:t>.3.4.</w:t>
      </w:r>
      <w:r>
        <w:t> </w:t>
      </w:r>
      <w:r w:rsidRPr="0014660A">
        <w:t>uzturēšanās atļauju.</w:t>
      </w:r>
    </w:p>
    <w:p w:rsidR="00D31952" w:rsidRPr="00BE6431" w:rsidRDefault="00D31952" w:rsidP="00D31952">
      <w:pPr>
        <w:ind w:right="-426" w:firstLine="709"/>
        <w:jc w:val="both"/>
      </w:pPr>
      <w:r>
        <w:t>10.4.</w:t>
      </w:r>
      <w:r w:rsidRPr="00BE6431">
        <w:t xml:space="preserve">Iebraucot transporta kontroles caurlaides punkta transportlīdzekļu pārbaudes laukumā, </w:t>
      </w:r>
      <w:r>
        <w:t>Pārdevēj</w:t>
      </w:r>
      <w:r w:rsidRPr="00BE6431">
        <w:t>a transportlīdzekļa vadītājs:</w:t>
      </w:r>
    </w:p>
    <w:p w:rsidR="00D31952" w:rsidRPr="00BE6431" w:rsidRDefault="00D31952" w:rsidP="00D31952">
      <w:pPr>
        <w:pStyle w:val="ListParagraph"/>
        <w:numPr>
          <w:ilvl w:val="2"/>
          <w:numId w:val="4"/>
        </w:numPr>
        <w:ind w:left="0" w:right="-426" w:firstLine="709"/>
        <w:jc w:val="both"/>
      </w:pPr>
      <w:r>
        <w:t xml:space="preserve"> </w:t>
      </w:r>
      <w:r w:rsidRPr="00BE6431">
        <w:t>izslēdz transportlīdzekļa motoru un ieslēdz transportlīdzekļa stāvbremzi;</w:t>
      </w:r>
    </w:p>
    <w:p w:rsidR="00D31952" w:rsidRPr="00BE6431" w:rsidRDefault="00D31952" w:rsidP="00D31952">
      <w:pPr>
        <w:pStyle w:val="ListParagraph"/>
        <w:numPr>
          <w:ilvl w:val="2"/>
          <w:numId w:val="4"/>
        </w:numPr>
        <w:ind w:left="0" w:right="-426" w:firstLine="709"/>
        <w:jc w:val="both"/>
      </w:pPr>
      <w:r w:rsidRPr="00BE6431">
        <w:t xml:space="preserve">iziet no transportlīdzekļa kabīnes un sagatavo transportlīdzekli un kravu apskatei; </w:t>
      </w:r>
    </w:p>
    <w:p w:rsidR="00D31952" w:rsidRPr="00BE6431" w:rsidRDefault="00D31952" w:rsidP="00D31952">
      <w:pPr>
        <w:pStyle w:val="ListParagraph"/>
        <w:numPr>
          <w:ilvl w:val="2"/>
          <w:numId w:val="4"/>
        </w:numPr>
        <w:ind w:left="0" w:right="-426" w:firstLine="709"/>
        <w:jc w:val="both"/>
      </w:pPr>
      <w:r w:rsidRPr="00BE6431">
        <w:t>izpilda un pakļaujas transporta kontroles caurlaides punkta apsarga vai kontroles caurlaides punkta apsarga likumīgajām prasībām, tas ir, nodod priekšmetus, izstrādājumus un vielas, kas nav minēti Ministru kabineta</w:t>
      </w:r>
      <w:r>
        <w:t xml:space="preserve">  </w:t>
      </w:r>
      <w:r w:rsidRPr="007C3E5D">
        <w:t>2006.gada 30.maija</w:t>
      </w:r>
      <w:r w:rsidRPr="00BE6431">
        <w:t xml:space="preserve"> noteikumu Nr.423 “Brīvības atņemšanas iestādes iekšējās kārtības noteikumi” 1 .pielikumā un Ministru kabineta</w:t>
      </w:r>
      <w:r>
        <w:t xml:space="preserve"> </w:t>
      </w:r>
      <w:r w:rsidRPr="007C3E5D">
        <w:t>2007.gada 27.novembra</w:t>
      </w:r>
      <w:r w:rsidRPr="00BE6431">
        <w:t xml:space="preserve"> </w:t>
      </w:r>
      <w:r>
        <w:t xml:space="preserve"> </w:t>
      </w:r>
      <w:r w:rsidRPr="00BE6431">
        <w:t>noteikumu Nr.800 “Izmeklēšanas cietuma iekšējās kārtības noteikumi” 4. un 5. pielikumā;</w:t>
      </w:r>
    </w:p>
    <w:p w:rsidR="00D31952" w:rsidRPr="00BE6431" w:rsidRDefault="00D31952" w:rsidP="00D31952">
      <w:pPr>
        <w:pStyle w:val="ListParagraph"/>
        <w:numPr>
          <w:ilvl w:val="2"/>
          <w:numId w:val="4"/>
        </w:numPr>
        <w:ind w:left="0" w:right="-426" w:firstLine="709"/>
        <w:jc w:val="both"/>
      </w:pPr>
      <w:r w:rsidRPr="00BE6431">
        <w:t xml:space="preserve">nodod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w:t>
      </w:r>
      <w:r>
        <w:t>Pircēj</w:t>
      </w:r>
      <w:r w:rsidRPr="00BE6431">
        <w:t>s (vai pilnvarotā persona) ir atļāvis ienest ieslodzījuma vietā.</w:t>
      </w:r>
    </w:p>
    <w:p w:rsidR="00D31952" w:rsidRPr="00BE6431" w:rsidRDefault="00D31952" w:rsidP="00D31952">
      <w:pPr>
        <w:ind w:right="-426" w:firstLine="709"/>
        <w:jc w:val="both"/>
      </w:pPr>
      <w:r w:rsidRPr="00BE6431">
        <w:t>10.1</w:t>
      </w:r>
      <w:r>
        <w:t>1</w:t>
      </w:r>
      <w:r w:rsidRPr="00BE6431">
        <w:t>. Līguma 10.</w:t>
      </w:r>
      <w:r>
        <w:t>4</w:t>
      </w:r>
      <w:r w:rsidRPr="00BE6431">
        <w:t xml:space="preserve">.punktā minētie nosacījumi attiecas un ir saistošie arī </w:t>
      </w:r>
      <w:r>
        <w:t>Pārdevēj</w:t>
      </w:r>
      <w:r w:rsidRPr="00BE6431">
        <w:t xml:space="preserve">a apakšuzņēmējam, kuru </w:t>
      </w:r>
      <w:r>
        <w:t>Pārdevēj</w:t>
      </w:r>
      <w:r w:rsidRPr="00BE6431">
        <w:t>s patstāvīgi informē par minēto.</w:t>
      </w:r>
    </w:p>
    <w:p w:rsidR="00D31952" w:rsidRPr="0014660A" w:rsidRDefault="00D31952" w:rsidP="00D31952">
      <w:pPr>
        <w:ind w:right="-426" w:firstLine="709"/>
        <w:jc w:val="both"/>
      </w:pPr>
      <w:r w:rsidRPr="00BE6431">
        <w:t xml:space="preserve">10.12. Ja </w:t>
      </w:r>
      <w:r>
        <w:t>Pārdevēj</w:t>
      </w:r>
      <w:r w:rsidRPr="00BE6431">
        <w:t xml:space="preserve">a darbinieks atsakās izpildīt ieslodzījuma vietas transporta kontroles caurlaides punkta apsarga vai kontroles caurlaides punkta apsarga likumīgās prasības, tad </w:t>
      </w:r>
      <w:r>
        <w:t>Pārdevēj</w:t>
      </w:r>
      <w:r w:rsidRPr="00BE6431">
        <w:t xml:space="preserve">a darbiniekam var tikt kavēta vai atteikta ieslodzījuma vietas apmeklēšana un ja šī iemesla dēļ ir kavēta pakalpojuma sniegšana, tad uzskatāms, ka </w:t>
      </w:r>
      <w:r>
        <w:t>Pārdevēj</w:t>
      </w:r>
      <w:r w:rsidRPr="00BE6431">
        <w:t>a vainas dēļ notika pakalpojuma sniegšanas kavējums ar visām no tā izrietošām sankcijām, kas minēti Līgumā.</w:t>
      </w:r>
    </w:p>
    <w:p w:rsidR="00D31952" w:rsidRPr="00FA1FAF" w:rsidRDefault="00D31952" w:rsidP="00D31952">
      <w:pPr>
        <w:pStyle w:val="Header"/>
        <w:ind w:right="-426" w:firstLine="709"/>
        <w:jc w:val="both"/>
      </w:pPr>
      <w:r>
        <w:t>10.13</w:t>
      </w:r>
      <w:r w:rsidRPr="0014660A">
        <w:t>.</w:t>
      </w:r>
      <w:r>
        <w:t> </w:t>
      </w:r>
      <w:r w:rsidRPr="00FA1FAF">
        <w:t>Neviena no Pusēm nedrīkst nodot savas Līgumā noteiktās tiesības vai pienākumus trešajai personai, ja vien tas nav saistīts ar Puses reorganizāciju vai pāreju Komerclikuma izpratnē.</w:t>
      </w:r>
    </w:p>
    <w:p w:rsidR="00D31952" w:rsidRPr="0014660A" w:rsidRDefault="00D31952" w:rsidP="00D31952">
      <w:pPr>
        <w:ind w:right="-426" w:firstLine="709"/>
        <w:jc w:val="both"/>
      </w:pPr>
      <w:r>
        <w:t>10</w:t>
      </w:r>
      <w:r w:rsidRPr="0014660A">
        <w:t>.</w:t>
      </w:r>
      <w:r>
        <w:t>14</w:t>
      </w:r>
      <w:r w:rsidRPr="0014660A">
        <w:t>.</w:t>
      </w:r>
      <w:r>
        <w:t> </w:t>
      </w:r>
      <w:r w:rsidRPr="0014660A">
        <w:t>Puses apņemas visā savā sadarbības laikā, kā arī pēc tā, neizpaust trešajām personām informāciju, kuru Puses nodevušas sakarā ar Līgumā paredzēto savstarpējo sadarbību. Visa informācija tiek uzskatīta par konfidenciālu un nevar tikt izpausta vai publiskota bez otras Puses rakstiskas piekrišanas.</w:t>
      </w:r>
    </w:p>
    <w:p w:rsidR="00D31952" w:rsidRPr="0014660A" w:rsidRDefault="00D31952" w:rsidP="00D31952">
      <w:pPr>
        <w:ind w:right="-426" w:firstLine="709"/>
        <w:jc w:val="both"/>
      </w:pPr>
      <w:r>
        <w:t>10</w:t>
      </w:r>
      <w:r w:rsidRPr="0014660A">
        <w:t>.</w:t>
      </w:r>
      <w:r>
        <w:t>15</w:t>
      </w:r>
      <w:r w:rsidRPr="0014660A">
        <w:t>.</w:t>
      </w:r>
      <w:r>
        <w:t> </w:t>
      </w:r>
      <w:r w:rsidRPr="0014660A">
        <w:t>Puses 5</w:t>
      </w:r>
      <w:r>
        <w:t> </w:t>
      </w:r>
      <w:r w:rsidRPr="0014660A">
        <w:t>(piecu) darba dienu laikā informē viena otru par adreses, norēķinu kontu vai citu rekvizītu izmaiņām.</w:t>
      </w:r>
    </w:p>
    <w:p w:rsidR="00D31952" w:rsidRPr="0014660A" w:rsidRDefault="00D31952" w:rsidP="00D31952">
      <w:pPr>
        <w:ind w:right="-426" w:firstLine="709"/>
        <w:jc w:val="both"/>
      </w:pPr>
      <w:r>
        <w:t>10</w:t>
      </w:r>
      <w:r w:rsidRPr="0014660A">
        <w:t>.</w:t>
      </w:r>
      <w:r>
        <w:t>16</w:t>
      </w:r>
      <w:r w:rsidRPr="0014660A">
        <w:t>.</w:t>
      </w:r>
      <w:r>
        <w:t> </w:t>
      </w:r>
      <w:r w:rsidRPr="0014660A">
        <w:t xml:space="preserve">Puses ir iepazinušās ar Līguma saturu. Tas satur pilnīgu </w:t>
      </w:r>
      <w:r w:rsidRPr="0014660A">
        <w:rPr>
          <w:spacing w:val="-2"/>
        </w:rPr>
        <w:t>Pušu</w:t>
      </w:r>
      <w:r w:rsidRPr="0014660A">
        <w:t xml:space="preserve"> vienošanos un to nevar mainīt citā kārtībā, kā tikai Pusēm rakstveidā vienojoties.</w:t>
      </w:r>
    </w:p>
    <w:p w:rsidR="00D31952" w:rsidRPr="0014660A" w:rsidRDefault="00D31952" w:rsidP="00D31952">
      <w:pPr>
        <w:pStyle w:val="BodyTextIndent2"/>
        <w:spacing w:after="0" w:line="240" w:lineRule="auto"/>
        <w:ind w:left="0" w:right="-426" w:firstLine="709"/>
      </w:pPr>
      <w:r>
        <w:t>10</w:t>
      </w:r>
      <w:r w:rsidRPr="0014660A">
        <w:t>.</w:t>
      </w:r>
      <w:r>
        <w:t>17</w:t>
      </w:r>
      <w:r w:rsidRPr="0014660A">
        <w:t>.</w:t>
      </w:r>
      <w:r>
        <w:t> </w:t>
      </w:r>
      <w:r w:rsidRPr="0014660A">
        <w:t>Puses ar saviem parakstiem apliecina, ka tām ir visas nepieciešamās pilnvaras un atļaujas slēgt Līgumu.</w:t>
      </w:r>
    </w:p>
    <w:p w:rsidR="00D31952" w:rsidRPr="0014660A" w:rsidRDefault="00D31952" w:rsidP="00D31952">
      <w:pPr>
        <w:pStyle w:val="BodyTextIndent2"/>
        <w:spacing w:after="0" w:line="240" w:lineRule="auto"/>
        <w:ind w:left="0" w:right="-426" w:firstLine="709"/>
      </w:pPr>
      <w:r>
        <w:t>10</w:t>
      </w:r>
      <w:r w:rsidRPr="0014660A">
        <w:t>.</w:t>
      </w:r>
      <w:r>
        <w:t>18</w:t>
      </w:r>
      <w:r w:rsidRPr="0014660A">
        <w:t>.</w:t>
      </w:r>
      <w:r>
        <w:t> </w:t>
      </w:r>
      <w:smartTag w:uri="schemas-tilde-lv/tildestengine" w:element="veidnes">
        <w:smartTagPr>
          <w:attr w:name="text" w:val="Līgums"/>
          <w:attr w:name="baseform" w:val="Līgums"/>
          <w:attr w:name="id" w:val="-1"/>
        </w:smartTagPr>
        <w:r w:rsidRPr="0014660A">
          <w:t>Līgums</w:t>
        </w:r>
      </w:smartTag>
      <w:r w:rsidRPr="0014660A">
        <w:t xml:space="preserve"> sagatavots latviešu valodā uz ____</w:t>
      </w:r>
      <w:r>
        <w:t> </w:t>
      </w:r>
      <w:r w:rsidRPr="0014660A">
        <w:t>(____) lapām ar Pielikumu uz ___</w:t>
      </w:r>
      <w:r>
        <w:t> </w:t>
      </w:r>
      <w:r w:rsidRPr="0014660A">
        <w:t>(___) lapām, 2</w:t>
      </w:r>
      <w:r>
        <w:t> </w:t>
      </w:r>
      <w:r w:rsidRPr="0014660A">
        <w:t>(divos) identiskos eksemplāros, un izsniegts pa 1</w:t>
      </w:r>
      <w:r>
        <w:t> </w:t>
      </w:r>
      <w:r w:rsidRPr="0014660A">
        <w:t>(vienam) eksemplāram katrai Pusei. Abiem Līguma eksemplāriem ir vienāds juridiskais spēks.</w:t>
      </w:r>
    </w:p>
    <w:p w:rsidR="00D31952" w:rsidRPr="00447870" w:rsidRDefault="00D31952" w:rsidP="00D31952">
      <w:pPr>
        <w:spacing w:before="120" w:after="120"/>
        <w:ind w:right="-426"/>
        <w:jc w:val="both"/>
      </w:pPr>
      <w:r w:rsidRPr="00447870">
        <w:tab/>
      </w:r>
    </w:p>
    <w:p w:rsidR="00D31952" w:rsidRDefault="00D31952" w:rsidP="00D31952">
      <w:pPr>
        <w:spacing w:before="120" w:after="120"/>
        <w:ind w:right="-426" w:firstLine="720"/>
        <w:jc w:val="both"/>
        <w:rPr>
          <w:b/>
        </w:rPr>
      </w:pPr>
    </w:p>
    <w:p w:rsidR="00D31952" w:rsidRPr="00447870" w:rsidRDefault="00D31952" w:rsidP="00D31952">
      <w:pPr>
        <w:spacing w:before="120" w:after="120"/>
        <w:ind w:right="-426" w:firstLine="720"/>
        <w:jc w:val="both"/>
        <w:rPr>
          <w:b/>
        </w:rPr>
      </w:pPr>
      <w:r w:rsidRPr="00447870">
        <w:rPr>
          <w:b/>
        </w:rPr>
        <w:t>11. Pušu rekvizīti un paraksti</w:t>
      </w:r>
    </w:p>
    <w:tbl>
      <w:tblPr>
        <w:tblpPr w:leftFromText="180" w:rightFromText="180" w:vertAnchor="text" w:horzAnchor="margin" w:tblpX="108" w:tblpY="142"/>
        <w:tblW w:w="9731" w:type="dxa"/>
        <w:tblLook w:val="0000" w:firstRow="0" w:lastRow="0" w:firstColumn="0" w:lastColumn="0" w:noHBand="0" w:noVBand="0"/>
      </w:tblPr>
      <w:tblGrid>
        <w:gridCol w:w="4523"/>
        <w:gridCol w:w="405"/>
        <w:gridCol w:w="4540"/>
        <w:gridCol w:w="263"/>
      </w:tblGrid>
      <w:tr w:rsidR="00D31952" w:rsidRPr="00447870" w:rsidTr="00C93169">
        <w:trPr>
          <w:trHeight w:val="111"/>
        </w:trPr>
        <w:tc>
          <w:tcPr>
            <w:tcW w:w="4928" w:type="dxa"/>
            <w:gridSpan w:val="2"/>
          </w:tcPr>
          <w:p w:rsidR="00D31952" w:rsidRPr="00447870" w:rsidRDefault="00D31952" w:rsidP="00C93169">
            <w:pPr>
              <w:ind w:right="-426"/>
            </w:pPr>
            <w:r w:rsidRPr="00447870">
              <w:rPr>
                <w:spacing w:val="3"/>
              </w:rPr>
              <w:t>Pircējs</w:t>
            </w:r>
            <w:r w:rsidRPr="00447870">
              <w:t xml:space="preserve"> :</w:t>
            </w:r>
          </w:p>
        </w:tc>
        <w:tc>
          <w:tcPr>
            <w:tcW w:w="4803" w:type="dxa"/>
            <w:gridSpan w:val="2"/>
          </w:tcPr>
          <w:p w:rsidR="00D31952" w:rsidRPr="00447870" w:rsidRDefault="00D31952" w:rsidP="00C93169">
            <w:pPr>
              <w:ind w:right="-426"/>
            </w:pPr>
            <w:r w:rsidRPr="00447870">
              <w:t>Pārdevējs:</w:t>
            </w:r>
          </w:p>
        </w:tc>
      </w:tr>
      <w:tr w:rsidR="00D31952" w:rsidRPr="00447870" w:rsidTr="00C93169">
        <w:trPr>
          <w:trHeight w:val="111"/>
        </w:trPr>
        <w:tc>
          <w:tcPr>
            <w:tcW w:w="4928" w:type="dxa"/>
            <w:gridSpan w:val="2"/>
          </w:tcPr>
          <w:p w:rsidR="00D31952" w:rsidRPr="00447870" w:rsidRDefault="00D31952" w:rsidP="00C93169">
            <w:pPr>
              <w:ind w:right="-426"/>
              <w:jc w:val="both"/>
              <w:rPr>
                <w:b/>
              </w:rPr>
            </w:pPr>
            <w:r w:rsidRPr="00447870">
              <w:rPr>
                <w:b/>
              </w:rPr>
              <w:t>Ieslodzījuma vietu pārvalde</w:t>
            </w:r>
            <w:r w:rsidRPr="00447870">
              <w:rPr>
                <w:b/>
              </w:rPr>
              <w:tab/>
            </w:r>
          </w:p>
        </w:tc>
        <w:tc>
          <w:tcPr>
            <w:tcW w:w="4803" w:type="dxa"/>
            <w:gridSpan w:val="2"/>
          </w:tcPr>
          <w:p w:rsidR="00D31952" w:rsidRPr="00447870" w:rsidRDefault="00D31952" w:rsidP="00C93169">
            <w:pPr>
              <w:ind w:right="-426"/>
              <w:rPr>
                <w:b/>
              </w:rPr>
            </w:pPr>
          </w:p>
        </w:tc>
      </w:tr>
      <w:tr w:rsidR="00D31952" w:rsidRPr="00447870" w:rsidTr="00C93169">
        <w:trPr>
          <w:trHeight w:val="552"/>
        </w:trPr>
        <w:tc>
          <w:tcPr>
            <w:tcW w:w="4928" w:type="dxa"/>
            <w:gridSpan w:val="2"/>
          </w:tcPr>
          <w:p w:rsidR="00D31952" w:rsidRPr="00447870" w:rsidRDefault="00D31952" w:rsidP="00C93169">
            <w:pPr>
              <w:ind w:right="-426"/>
              <w:jc w:val="both"/>
            </w:pPr>
            <w:r w:rsidRPr="00447870">
              <w:t>Reģistrācijas Nr.90000027165</w:t>
            </w:r>
          </w:p>
          <w:p w:rsidR="00D31952" w:rsidRPr="00447870" w:rsidRDefault="00D31952" w:rsidP="00C93169">
            <w:pPr>
              <w:ind w:right="-426"/>
              <w:jc w:val="both"/>
            </w:pPr>
            <w:r w:rsidRPr="00447870">
              <w:t xml:space="preserve">Juridiskā adrese: Stabu ielā 89 Rīga, </w:t>
            </w:r>
          </w:p>
          <w:p w:rsidR="00D31952" w:rsidRPr="00447870" w:rsidRDefault="00D31952" w:rsidP="00C93169">
            <w:pPr>
              <w:ind w:right="-426"/>
              <w:jc w:val="both"/>
            </w:pPr>
            <w:r w:rsidRPr="00447870">
              <w:t>LV-1009</w:t>
            </w:r>
          </w:p>
        </w:tc>
        <w:tc>
          <w:tcPr>
            <w:tcW w:w="4803" w:type="dxa"/>
            <w:gridSpan w:val="2"/>
          </w:tcPr>
          <w:p w:rsidR="00D31952" w:rsidRPr="00447870" w:rsidRDefault="00D31952" w:rsidP="00C93169">
            <w:pPr>
              <w:ind w:right="-426"/>
            </w:pPr>
            <w:r w:rsidRPr="00447870">
              <w:t>Reģistrācijas Nr.</w:t>
            </w:r>
          </w:p>
          <w:p w:rsidR="00D31952" w:rsidRPr="00447870" w:rsidRDefault="00D31952" w:rsidP="00C93169">
            <w:pPr>
              <w:ind w:right="-426"/>
            </w:pPr>
            <w:r w:rsidRPr="00447870">
              <w:t xml:space="preserve">Juridiskā adrese: </w:t>
            </w:r>
          </w:p>
        </w:tc>
      </w:tr>
      <w:tr w:rsidR="00D31952" w:rsidRPr="00447870" w:rsidTr="00C93169">
        <w:trPr>
          <w:trHeight w:val="224"/>
        </w:trPr>
        <w:tc>
          <w:tcPr>
            <w:tcW w:w="4928" w:type="dxa"/>
            <w:gridSpan w:val="2"/>
          </w:tcPr>
          <w:p w:rsidR="00D31952" w:rsidRPr="00447870" w:rsidRDefault="00D31952" w:rsidP="00C93169">
            <w:pPr>
              <w:ind w:right="-426"/>
              <w:jc w:val="both"/>
            </w:pPr>
            <w:r w:rsidRPr="00447870">
              <w:t>Banka: Valsts kase</w:t>
            </w:r>
          </w:p>
          <w:p w:rsidR="00D31952" w:rsidRPr="00447870" w:rsidRDefault="00D31952" w:rsidP="00C93169">
            <w:pPr>
              <w:ind w:right="-426"/>
              <w:jc w:val="both"/>
            </w:pPr>
            <w:r w:rsidRPr="00447870">
              <w:t>Konts: LV93TREL2190468043000</w:t>
            </w:r>
          </w:p>
        </w:tc>
        <w:tc>
          <w:tcPr>
            <w:tcW w:w="4803" w:type="dxa"/>
            <w:gridSpan w:val="2"/>
          </w:tcPr>
          <w:p w:rsidR="00D31952" w:rsidRPr="00447870" w:rsidRDefault="00D31952" w:rsidP="00C93169">
            <w:pPr>
              <w:ind w:right="-426"/>
              <w:jc w:val="both"/>
            </w:pPr>
            <w:r w:rsidRPr="00447870">
              <w:t xml:space="preserve">Banka: </w:t>
            </w:r>
          </w:p>
          <w:p w:rsidR="00D31952" w:rsidRPr="00447870" w:rsidRDefault="00D31952" w:rsidP="00C93169">
            <w:pPr>
              <w:ind w:right="-426"/>
              <w:jc w:val="both"/>
            </w:pPr>
            <w:r w:rsidRPr="00447870">
              <w:t xml:space="preserve">Konts: </w:t>
            </w:r>
          </w:p>
        </w:tc>
      </w:tr>
      <w:tr w:rsidR="00D31952" w:rsidRPr="00447870" w:rsidTr="00C93169">
        <w:trPr>
          <w:trHeight w:val="224"/>
        </w:trPr>
        <w:tc>
          <w:tcPr>
            <w:tcW w:w="4928" w:type="dxa"/>
            <w:gridSpan w:val="2"/>
          </w:tcPr>
          <w:p w:rsidR="00D31952" w:rsidRPr="00447870" w:rsidRDefault="00D31952" w:rsidP="00C93169">
            <w:pPr>
              <w:ind w:right="-426"/>
              <w:jc w:val="both"/>
            </w:pPr>
            <w:r w:rsidRPr="00447870">
              <w:t>Kods: TRELLV22</w:t>
            </w:r>
          </w:p>
        </w:tc>
        <w:tc>
          <w:tcPr>
            <w:tcW w:w="4803" w:type="dxa"/>
            <w:gridSpan w:val="2"/>
          </w:tcPr>
          <w:p w:rsidR="00D31952" w:rsidRPr="00447870" w:rsidRDefault="00D31952" w:rsidP="00C93169">
            <w:pPr>
              <w:ind w:right="-426"/>
            </w:pPr>
            <w:r w:rsidRPr="00447870">
              <w:t xml:space="preserve">Kods: </w:t>
            </w:r>
          </w:p>
          <w:p w:rsidR="00D31952" w:rsidRPr="00447870" w:rsidRDefault="00D31952" w:rsidP="00C93169">
            <w:pPr>
              <w:ind w:right="-426"/>
              <w:jc w:val="both"/>
            </w:pPr>
          </w:p>
        </w:tc>
      </w:tr>
      <w:tr w:rsidR="00D31952" w:rsidRPr="00447870" w:rsidTr="00C93169">
        <w:trPr>
          <w:trHeight w:val="329"/>
        </w:trPr>
        <w:tc>
          <w:tcPr>
            <w:tcW w:w="4928" w:type="dxa"/>
            <w:gridSpan w:val="2"/>
          </w:tcPr>
          <w:p w:rsidR="00D31952" w:rsidRPr="00447870" w:rsidRDefault="00D31952" w:rsidP="00C93169">
            <w:pPr>
              <w:ind w:right="-426"/>
              <w:jc w:val="both"/>
            </w:pPr>
          </w:p>
          <w:p w:rsidR="00D31952" w:rsidRPr="00447870" w:rsidRDefault="00D31952" w:rsidP="00C93169">
            <w:pPr>
              <w:ind w:right="-426"/>
              <w:jc w:val="both"/>
            </w:pPr>
            <w:r w:rsidRPr="00447870">
              <w:t xml:space="preserve">Priekšniece </w:t>
            </w:r>
          </w:p>
          <w:p w:rsidR="00D31952" w:rsidRPr="00447870" w:rsidRDefault="00D31952" w:rsidP="00C93169">
            <w:pPr>
              <w:ind w:right="-426"/>
              <w:jc w:val="both"/>
            </w:pPr>
            <w:r w:rsidRPr="00447870">
              <w:t>________________________I.Spure</w:t>
            </w:r>
          </w:p>
          <w:p w:rsidR="00D31952" w:rsidRPr="00447870" w:rsidRDefault="00D31952" w:rsidP="00C93169">
            <w:pPr>
              <w:ind w:right="-426"/>
              <w:jc w:val="both"/>
            </w:pPr>
            <w:r w:rsidRPr="00447870">
              <w:t>/amats, paraksts, paraksta atšifrējums/</w:t>
            </w:r>
          </w:p>
        </w:tc>
        <w:tc>
          <w:tcPr>
            <w:tcW w:w="4803" w:type="dxa"/>
            <w:gridSpan w:val="2"/>
          </w:tcPr>
          <w:p w:rsidR="00D31952" w:rsidRPr="00447870" w:rsidRDefault="00D31952" w:rsidP="00C93169">
            <w:pPr>
              <w:ind w:right="-426"/>
            </w:pPr>
          </w:p>
          <w:p w:rsidR="00D31952" w:rsidRPr="00447870" w:rsidRDefault="00D31952" w:rsidP="00C93169">
            <w:pPr>
              <w:ind w:right="-426"/>
            </w:pPr>
            <w:r w:rsidRPr="00447870">
              <w:t>_____________</w:t>
            </w:r>
          </w:p>
          <w:p w:rsidR="00D31952" w:rsidRPr="00447870" w:rsidRDefault="00D31952" w:rsidP="00C93169">
            <w:pPr>
              <w:ind w:right="-426"/>
            </w:pPr>
            <w:r w:rsidRPr="00447870">
              <w:t>_________________</w:t>
            </w:r>
          </w:p>
          <w:p w:rsidR="00D31952" w:rsidRPr="00447870" w:rsidRDefault="00D31952" w:rsidP="00C93169">
            <w:pPr>
              <w:ind w:right="-426"/>
            </w:pPr>
            <w:r w:rsidRPr="00447870">
              <w:t>/amats, paraksts, paraksta atšifrējums/</w:t>
            </w:r>
          </w:p>
        </w:tc>
      </w:tr>
      <w:tr w:rsidR="00D31952" w:rsidRPr="00447870" w:rsidTr="00C93169">
        <w:trPr>
          <w:gridAfter w:val="1"/>
          <w:wAfter w:w="263" w:type="dxa"/>
          <w:trHeight w:val="334"/>
        </w:trPr>
        <w:tc>
          <w:tcPr>
            <w:tcW w:w="4523" w:type="dxa"/>
          </w:tcPr>
          <w:p w:rsidR="00D31952" w:rsidRPr="00447870" w:rsidRDefault="00D31952" w:rsidP="00C93169">
            <w:pPr>
              <w:ind w:right="-426"/>
              <w:jc w:val="center"/>
            </w:pPr>
          </w:p>
          <w:p w:rsidR="00D31952" w:rsidRPr="00447870" w:rsidRDefault="00D31952" w:rsidP="00C93169">
            <w:pPr>
              <w:ind w:right="-426"/>
              <w:jc w:val="center"/>
            </w:pPr>
            <w:r w:rsidRPr="00447870">
              <w:t>z.v.</w:t>
            </w:r>
          </w:p>
        </w:tc>
        <w:tc>
          <w:tcPr>
            <w:tcW w:w="4945" w:type="dxa"/>
            <w:gridSpan w:val="2"/>
          </w:tcPr>
          <w:p w:rsidR="00D31952" w:rsidRPr="00447870" w:rsidRDefault="00D31952" w:rsidP="00C93169">
            <w:pPr>
              <w:ind w:right="-426"/>
              <w:jc w:val="center"/>
            </w:pPr>
          </w:p>
          <w:p w:rsidR="00D31952" w:rsidRPr="00447870" w:rsidRDefault="00D31952" w:rsidP="00C93169">
            <w:pPr>
              <w:ind w:right="-426"/>
              <w:jc w:val="center"/>
            </w:pPr>
            <w:r w:rsidRPr="00447870">
              <w:t>z.v.</w:t>
            </w:r>
          </w:p>
        </w:tc>
      </w:tr>
    </w:tbl>
    <w:p w:rsidR="002070C4" w:rsidRDefault="002070C4" w:rsidP="00D31952">
      <w:pPr>
        <w:ind w:right="-1"/>
        <w:jc w:val="center"/>
      </w:pPr>
    </w:p>
    <w:sectPr w:rsidR="002070C4" w:rsidSect="00176BC0">
      <w:headerReference w:type="default" r:id="rId8"/>
      <w:pgSz w:w="11906" w:h="16838"/>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72EB" w:rsidRDefault="00D472EB" w:rsidP="00176BC0">
      <w:r>
        <w:separator/>
      </w:r>
    </w:p>
  </w:endnote>
  <w:endnote w:type="continuationSeparator" w:id="0">
    <w:p w:rsidR="00D472EB" w:rsidRDefault="00D472EB" w:rsidP="00176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72EB" w:rsidRDefault="00D472EB" w:rsidP="00176BC0">
      <w:r>
        <w:separator/>
      </w:r>
    </w:p>
  </w:footnote>
  <w:footnote w:type="continuationSeparator" w:id="0">
    <w:p w:rsidR="00D472EB" w:rsidRDefault="00D472EB" w:rsidP="00176B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1963760"/>
      <w:docPartObj>
        <w:docPartGallery w:val="Page Numbers (Top of Page)"/>
        <w:docPartUnique/>
      </w:docPartObj>
    </w:sdtPr>
    <w:sdtEndPr>
      <w:rPr>
        <w:noProof/>
        <w:sz w:val="20"/>
        <w:szCs w:val="20"/>
      </w:rPr>
    </w:sdtEndPr>
    <w:sdtContent>
      <w:p w:rsidR="00176BC0" w:rsidRPr="00176BC0" w:rsidRDefault="00176BC0">
        <w:pPr>
          <w:pStyle w:val="Header"/>
          <w:jc w:val="center"/>
          <w:rPr>
            <w:sz w:val="20"/>
            <w:szCs w:val="20"/>
          </w:rPr>
        </w:pPr>
        <w:r w:rsidRPr="00176BC0">
          <w:rPr>
            <w:sz w:val="20"/>
            <w:szCs w:val="20"/>
          </w:rPr>
          <w:fldChar w:fldCharType="begin"/>
        </w:r>
        <w:r w:rsidRPr="00176BC0">
          <w:rPr>
            <w:sz w:val="20"/>
            <w:szCs w:val="20"/>
          </w:rPr>
          <w:instrText xml:space="preserve"> PAGE   \* MERGEFORMAT </w:instrText>
        </w:r>
        <w:r w:rsidRPr="00176BC0">
          <w:rPr>
            <w:sz w:val="20"/>
            <w:szCs w:val="20"/>
          </w:rPr>
          <w:fldChar w:fldCharType="separate"/>
        </w:r>
        <w:r w:rsidR="007A411E">
          <w:rPr>
            <w:noProof/>
            <w:sz w:val="20"/>
            <w:szCs w:val="20"/>
          </w:rPr>
          <w:t>4</w:t>
        </w:r>
        <w:r w:rsidRPr="00176BC0">
          <w:rPr>
            <w:noProof/>
            <w:sz w:val="20"/>
            <w:szCs w:val="20"/>
          </w:rPr>
          <w:fldChar w:fldCharType="end"/>
        </w:r>
      </w:p>
    </w:sdtContent>
  </w:sdt>
  <w:p w:rsidR="00176BC0" w:rsidRDefault="00176BC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851F20"/>
    <w:multiLevelType w:val="hybridMultilevel"/>
    <w:tmpl w:val="B0180322"/>
    <w:lvl w:ilvl="0" w:tplc="0426000B">
      <w:start w:val="1"/>
      <w:numFmt w:val="bullet"/>
      <w:lvlText w:val=""/>
      <w:lvlJc w:val="left"/>
      <w:pPr>
        <w:ind w:left="644" w:hanging="360"/>
      </w:pPr>
      <w:rPr>
        <w:rFonts w:ascii="Wingdings" w:hAnsi="Wingdings" w:hint="default"/>
      </w:rPr>
    </w:lvl>
    <w:lvl w:ilvl="1" w:tplc="04260003" w:tentative="1">
      <w:start w:val="1"/>
      <w:numFmt w:val="bullet"/>
      <w:lvlText w:val="o"/>
      <w:lvlJc w:val="left"/>
      <w:pPr>
        <w:ind w:left="1364" w:hanging="360"/>
      </w:pPr>
      <w:rPr>
        <w:rFonts w:ascii="Courier New" w:hAnsi="Courier New" w:cs="Courier New" w:hint="default"/>
      </w:rPr>
    </w:lvl>
    <w:lvl w:ilvl="2" w:tplc="04260005" w:tentative="1">
      <w:start w:val="1"/>
      <w:numFmt w:val="bullet"/>
      <w:lvlText w:val=""/>
      <w:lvlJc w:val="left"/>
      <w:pPr>
        <w:ind w:left="2084" w:hanging="360"/>
      </w:pPr>
      <w:rPr>
        <w:rFonts w:ascii="Wingdings" w:hAnsi="Wingdings" w:hint="default"/>
      </w:rPr>
    </w:lvl>
    <w:lvl w:ilvl="3" w:tplc="04260001" w:tentative="1">
      <w:start w:val="1"/>
      <w:numFmt w:val="bullet"/>
      <w:lvlText w:val=""/>
      <w:lvlJc w:val="left"/>
      <w:pPr>
        <w:ind w:left="2804" w:hanging="360"/>
      </w:pPr>
      <w:rPr>
        <w:rFonts w:ascii="Symbol" w:hAnsi="Symbol" w:hint="default"/>
      </w:rPr>
    </w:lvl>
    <w:lvl w:ilvl="4" w:tplc="04260003" w:tentative="1">
      <w:start w:val="1"/>
      <w:numFmt w:val="bullet"/>
      <w:lvlText w:val="o"/>
      <w:lvlJc w:val="left"/>
      <w:pPr>
        <w:ind w:left="3524" w:hanging="360"/>
      </w:pPr>
      <w:rPr>
        <w:rFonts w:ascii="Courier New" w:hAnsi="Courier New" w:cs="Courier New" w:hint="default"/>
      </w:rPr>
    </w:lvl>
    <w:lvl w:ilvl="5" w:tplc="04260005" w:tentative="1">
      <w:start w:val="1"/>
      <w:numFmt w:val="bullet"/>
      <w:lvlText w:val=""/>
      <w:lvlJc w:val="left"/>
      <w:pPr>
        <w:ind w:left="4244" w:hanging="360"/>
      </w:pPr>
      <w:rPr>
        <w:rFonts w:ascii="Wingdings" w:hAnsi="Wingdings" w:hint="default"/>
      </w:rPr>
    </w:lvl>
    <w:lvl w:ilvl="6" w:tplc="04260001" w:tentative="1">
      <w:start w:val="1"/>
      <w:numFmt w:val="bullet"/>
      <w:lvlText w:val=""/>
      <w:lvlJc w:val="left"/>
      <w:pPr>
        <w:ind w:left="4964" w:hanging="360"/>
      </w:pPr>
      <w:rPr>
        <w:rFonts w:ascii="Symbol" w:hAnsi="Symbol" w:hint="default"/>
      </w:rPr>
    </w:lvl>
    <w:lvl w:ilvl="7" w:tplc="04260003" w:tentative="1">
      <w:start w:val="1"/>
      <w:numFmt w:val="bullet"/>
      <w:lvlText w:val="o"/>
      <w:lvlJc w:val="left"/>
      <w:pPr>
        <w:ind w:left="5684" w:hanging="360"/>
      </w:pPr>
      <w:rPr>
        <w:rFonts w:ascii="Courier New" w:hAnsi="Courier New" w:cs="Courier New" w:hint="default"/>
      </w:rPr>
    </w:lvl>
    <w:lvl w:ilvl="8" w:tplc="04260005" w:tentative="1">
      <w:start w:val="1"/>
      <w:numFmt w:val="bullet"/>
      <w:lvlText w:val=""/>
      <w:lvlJc w:val="left"/>
      <w:pPr>
        <w:ind w:left="6404" w:hanging="360"/>
      </w:pPr>
      <w:rPr>
        <w:rFonts w:ascii="Wingdings" w:hAnsi="Wingdings" w:hint="default"/>
      </w:rPr>
    </w:lvl>
  </w:abstractNum>
  <w:abstractNum w:abstractNumId="1" w15:restartNumberingAfterBreak="0">
    <w:nsid w:val="1F791B41"/>
    <w:multiLevelType w:val="multilevel"/>
    <w:tmpl w:val="98568372"/>
    <w:lvl w:ilvl="0">
      <w:start w:val="10"/>
      <w:numFmt w:val="decimal"/>
      <w:lvlText w:val="%1."/>
      <w:lvlJc w:val="left"/>
      <w:pPr>
        <w:ind w:left="660" w:hanging="660"/>
      </w:pPr>
      <w:rPr>
        <w:rFonts w:hint="default"/>
      </w:rPr>
    </w:lvl>
    <w:lvl w:ilvl="1">
      <w:start w:val="4"/>
      <w:numFmt w:val="decimal"/>
      <w:lvlText w:val="%1.%2."/>
      <w:lvlJc w:val="left"/>
      <w:pPr>
        <w:ind w:left="1447" w:hanging="660"/>
      </w:pPr>
      <w:rPr>
        <w:rFonts w:hint="default"/>
      </w:rPr>
    </w:lvl>
    <w:lvl w:ilvl="2">
      <w:start w:val="1"/>
      <w:numFmt w:val="decimal"/>
      <w:lvlText w:val="%1.%2.%3."/>
      <w:lvlJc w:val="left"/>
      <w:pPr>
        <w:ind w:left="2294" w:hanging="720"/>
      </w:pPr>
      <w:rPr>
        <w:rFonts w:hint="default"/>
      </w:rPr>
    </w:lvl>
    <w:lvl w:ilvl="3">
      <w:start w:val="1"/>
      <w:numFmt w:val="decimal"/>
      <w:lvlText w:val="%1.%2.%3.%4."/>
      <w:lvlJc w:val="left"/>
      <w:pPr>
        <w:ind w:left="3081" w:hanging="720"/>
      </w:pPr>
      <w:rPr>
        <w:rFonts w:hint="default"/>
      </w:rPr>
    </w:lvl>
    <w:lvl w:ilvl="4">
      <w:start w:val="1"/>
      <w:numFmt w:val="decimal"/>
      <w:lvlText w:val="%1.%2.%3.%4.%5."/>
      <w:lvlJc w:val="left"/>
      <w:pPr>
        <w:ind w:left="4228" w:hanging="1080"/>
      </w:pPr>
      <w:rPr>
        <w:rFonts w:hint="default"/>
      </w:rPr>
    </w:lvl>
    <w:lvl w:ilvl="5">
      <w:start w:val="1"/>
      <w:numFmt w:val="decimal"/>
      <w:lvlText w:val="%1.%2.%3.%4.%5.%6."/>
      <w:lvlJc w:val="left"/>
      <w:pPr>
        <w:ind w:left="5015" w:hanging="1080"/>
      </w:pPr>
      <w:rPr>
        <w:rFonts w:hint="default"/>
      </w:rPr>
    </w:lvl>
    <w:lvl w:ilvl="6">
      <w:start w:val="1"/>
      <w:numFmt w:val="decimal"/>
      <w:lvlText w:val="%1.%2.%3.%4.%5.%6.%7."/>
      <w:lvlJc w:val="left"/>
      <w:pPr>
        <w:ind w:left="6162" w:hanging="1440"/>
      </w:pPr>
      <w:rPr>
        <w:rFonts w:hint="default"/>
      </w:rPr>
    </w:lvl>
    <w:lvl w:ilvl="7">
      <w:start w:val="1"/>
      <w:numFmt w:val="decimal"/>
      <w:lvlText w:val="%1.%2.%3.%4.%5.%6.%7.%8."/>
      <w:lvlJc w:val="left"/>
      <w:pPr>
        <w:ind w:left="6949" w:hanging="1440"/>
      </w:pPr>
      <w:rPr>
        <w:rFonts w:hint="default"/>
      </w:rPr>
    </w:lvl>
    <w:lvl w:ilvl="8">
      <w:start w:val="1"/>
      <w:numFmt w:val="decimal"/>
      <w:lvlText w:val="%1.%2.%3.%4.%5.%6.%7.%8.%9."/>
      <w:lvlJc w:val="left"/>
      <w:pPr>
        <w:ind w:left="8096" w:hanging="1800"/>
      </w:pPr>
      <w:rPr>
        <w:rFonts w:hint="default"/>
      </w:rPr>
    </w:lvl>
  </w:abstractNum>
  <w:abstractNum w:abstractNumId="2" w15:restartNumberingAfterBreak="0">
    <w:nsid w:val="26901CC9"/>
    <w:multiLevelType w:val="multilevel"/>
    <w:tmpl w:val="1A966AD8"/>
    <w:lvl w:ilvl="0">
      <w:start w:val="10"/>
      <w:numFmt w:val="decimal"/>
      <w:lvlText w:val="%1."/>
      <w:lvlJc w:val="left"/>
      <w:pPr>
        <w:ind w:left="660" w:hanging="660"/>
      </w:pPr>
      <w:rPr>
        <w:rFonts w:hint="default"/>
      </w:rPr>
    </w:lvl>
    <w:lvl w:ilvl="1">
      <w:start w:val="1"/>
      <w:numFmt w:val="decimal"/>
      <w:lvlText w:val="%1.%2."/>
      <w:lvlJc w:val="left"/>
      <w:pPr>
        <w:ind w:left="1312" w:hanging="660"/>
      </w:pPr>
      <w:rPr>
        <w:rFonts w:hint="default"/>
      </w:rPr>
    </w:lvl>
    <w:lvl w:ilvl="2">
      <w:start w:val="1"/>
      <w:numFmt w:val="decimal"/>
      <w:lvlText w:val="%1.%2.%3."/>
      <w:lvlJc w:val="left"/>
      <w:pPr>
        <w:ind w:left="2024" w:hanging="720"/>
      </w:pPr>
      <w:rPr>
        <w:rFonts w:hint="default"/>
      </w:rPr>
    </w:lvl>
    <w:lvl w:ilvl="3">
      <w:start w:val="1"/>
      <w:numFmt w:val="decimal"/>
      <w:lvlText w:val="%1.%2.%3.%4."/>
      <w:lvlJc w:val="left"/>
      <w:pPr>
        <w:ind w:left="2676" w:hanging="72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340" w:hanging="1080"/>
      </w:pPr>
      <w:rPr>
        <w:rFonts w:hint="default"/>
      </w:rPr>
    </w:lvl>
    <w:lvl w:ilvl="6">
      <w:start w:val="1"/>
      <w:numFmt w:val="decimal"/>
      <w:lvlText w:val="%1.%2.%3.%4.%5.%6.%7."/>
      <w:lvlJc w:val="left"/>
      <w:pPr>
        <w:ind w:left="5352" w:hanging="1440"/>
      </w:pPr>
      <w:rPr>
        <w:rFonts w:hint="default"/>
      </w:rPr>
    </w:lvl>
    <w:lvl w:ilvl="7">
      <w:start w:val="1"/>
      <w:numFmt w:val="decimal"/>
      <w:lvlText w:val="%1.%2.%3.%4.%5.%6.%7.%8."/>
      <w:lvlJc w:val="left"/>
      <w:pPr>
        <w:ind w:left="6004" w:hanging="1440"/>
      </w:pPr>
      <w:rPr>
        <w:rFonts w:hint="default"/>
      </w:rPr>
    </w:lvl>
    <w:lvl w:ilvl="8">
      <w:start w:val="1"/>
      <w:numFmt w:val="decimal"/>
      <w:lvlText w:val="%1.%2.%3.%4.%5.%6.%7.%8.%9."/>
      <w:lvlJc w:val="left"/>
      <w:pPr>
        <w:ind w:left="7016" w:hanging="1800"/>
      </w:pPr>
      <w:rPr>
        <w:rFonts w:hint="default"/>
      </w:rPr>
    </w:lvl>
  </w:abstractNum>
  <w:abstractNum w:abstractNumId="3" w15:restartNumberingAfterBreak="0">
    <w:nsid w:val="27134F96"/>
    <w:multiLevelType w:val="hybridMultilevel"/>
    <w:tmpl w:val="7F72A9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70C4"/>
    <w:rsid w:val="000D6418"/>
    <w:rsid w:val="00176BC0"/>
    <w:rsid w:val="001C6F6A"/>
    <w:rsid w:val="00203892"/>
    <w:rsid w:val="002070C4"/>
    <w:rsid w:val="002246E5"/>
    <w:rsid w:val="002761F0"/>
    <w:rsid w:val="002A7448"/>
    <w:rsid w:val="003005B1"/>
    <w:rsid w:val="0045384A"/>
    <w:rsid w:val="004774BE"/>
    <w:rsid w:val="006407F7"/>
    <w:rsid w:val="00641434"/>
    <w:rsid w:val="007A411E"/>
    <w:rsid w:val="00B821E8"/>
    <w:rsid w:val="00CB299E"/>
    <w:rsid w:val="00D31952"/>
    <w:rsid w:val="00D472EB"/>
    <w:rsid w:val="00F568F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0F2542A9-8EA9-4A85-9A08-9EC690CF9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70C4"/>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1"/>
    <w:qFormat/>
    <w:rsid w:val="002070C4"/>
    <w:pPr>
      <w:keepNext/>
      <w:outlineLvl w:val="1"/>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2070C4"/>
    <w:rPr>
      <w:rFonts w:ascii="Times New Roman" w:eastAsia="Times New Roman" w:hAnsi="Times New Roman" w:cs="Times New Roman"/>
      <w:b/>
      <w:sz w:val="24"/>
      <w:szCs w:val="20"/>
    </w:rPr>
  </w:style>
  <w:style w:type="character" w:styleId="Hyperlink">
    <w:name w:val="Hyperlink"/>
    <w:rsid w:val="002070C4"/>
    <w:rPr>
      <w:color w:val="0000FF"/>
      <w:u w:val="single"/>
    </w:rPr>
  </w:style>
  <w:style w:type="paragraph" w:styleId="Title">
    <w:name w:val="Title"/>
    <w:basedOn w:val="Normal"/>
    <w:link w:val="TitleChar"/>
    <w:qFormat/>
    <w:rsid w:val="002070C4"/>
    <w:pPr>
      <w:jc w:val="center"/>
    </w:pPr>
    <w:rPr>
      <w:b/>
      <w:szCs w:val="20"/>
    </w:rPr>
  </w:style>
  <w:style w:type="character" w:customStyle="1" w:styleId="TitleChar">
    <w:name w:val="Title Char"/>
    <w:basedOn w:val="DefaultParagraphFont"/>
    <w:link w:val="Title"/>
    <w:rsid w:val="002070C4"/>
    <w:rPr>
      <w:rFonts w:ascii="Times New Roman" w:eastAsia="Times New Roman" w:hAnsi="Times New Roman" w:cs="Times New Roman"/>
      <w:b/>
      <w:sz w:val="24"/>
      <w:szCs w:val="20"/>
    </w:rPr>
  </w:style>
  <w:style w:type="paragraph" w:styleId="Subtitle">
    <w:name w:val="Subtitle"/>
    <w:basedOn w:val="Normal"/>
    <w:link w:val="SubtitleChar"/>
    <w:qFormat/>
    <w:rsid w:val="002070C4"/>
    <w:pPr>
      <w:jc w:val="right"/>
    </w:pPr>
    <w:rPr>
      <w:szCs w:val="20"/>
      <w:lang w:val="en-AU"/>
    </w:rPr>
  </w:style>
  <w:style w:type="character" w:customStyle="1" w:styleId="SubtitleChar">
    <w:name w:val="Subtitle Char"/>
    <w:basedOn w:val="DefaultParagraphFont"/>
    <w:link w:val="Subtitle"/>
    <w:rsid w:val="002070C4"/>
    <w:rPr>
      <w:rFonts w:ascii="Times New Roman" w:eastAsia="Times New Roman" w:hAnsi="Times New Roman" w:cs="Times New Roman"/>
      <w:sz w:val="24"/>
      <w:szCs w:val="20"/>
      <w:lang w:val="en-AU"/>
    </w:rPr>
  </w:style>
  <w:style w:type="paragraph" w:styleId="BodyText3">
    <w:name w:val="Body Text 3"/>
    <w:basedOn w:val="Normal"/>
    <w:link w:val="BodyText3Char"/>
    <w:rsid w:val="002070C4"/>
    <w:pPr>
      <w:jc w:val="center"/>
    </w:pPr>
    <w:rPr>
      <w:rFonts w:ascii="Arial" w:hAnsi="Arial" w:cs="Arial"/>
      <w:b/>
      <w:bCs/>
      <w:szCs w:val="20"/>
    </w:rPr>
  </w:style>
  <w:style w:type="character" w:customStyle="1" w:styleId="BodyText3Char">
    <w:name w:val="Body Text 3 Char"/>
    <w:basedOn w:val="DefaultParagraphFont"/>
    <w:link w:val="BodyText3"/>
    <w:rsid w:val="002070C4"/>
    <w:rPr>
      <w:rFonts w:ascii="Arial" w:eastAsia="Times New Roman" w:hAnsi="Arial" w:cs="Arial"/>
      <w:b/>
      <w:bCs/>
      <w:sz w:val="24"/>
      <w:szCs w:val="20"/>
    </w:rPr>
  </w:style>
  <w:style w:type="paragraph" w:styleId="BodyTextIndent2">
    <w:name w:val="Body Text Indent 2"/>
    <w:basedOn w:val="Normal"/>
    <w:link w:val="BodyTextIndent2Char"/>
    <w:rsid w:val="002070C4"/>
    <w:pPr>
      <w:spacing w:before="120" w:after="120" w:line="360" w:lineRule="auto"/>
      <w:ind w:left="357"/>
      <w:jc w:val="both"/>
    </w:pPr>
  </w:style>
  <w:style w:type="character" w:customStyle="1" w:styleId="BodyTextIndent2Char">
    <w:name w:val="Body Text Indent 2 Char"/>
    <w:basedOn w:val="DefaultParagraphFont"/>
    <w:link w:val="BodyTextIndent2"/>
    <w:rsid w:val="002070C4"/>
    <w:rPr>
      <w:rFonts w:ascii="Times New Roman" w:eastAsia="Times New Roman" w:hAnsi="Times New Roman" w:cs="Times New Roman"/>
      <w:sz w:val="24"/>
      <w:szCs w:val="24"/>
    </w:rPr>
  </w:style>
  <w:style w:type="paragraph" w:styleId="BodyTextIndent3">
    <w:name w:val="Body Text Indent 3"/>
    <w:basedOn w:val="Normal"/>
    <w:link w:val="BodyTextIndent3Char"/>
    <w:rsid w:val="002070C4"/>
    <w:pPr>
      <w:ind w:left="357"/>
      <w:jc w:val="both"/>
    </w:pPr>
    <w:rPr>
      <w:b/>
      <w:bCs/>
      <w:sz w:val="28"/>
    </w:rPr>
  </w:style>
  <w:style w:type="character" w:customStyle="1" w:styleId="BodyTextIndent3Char">
    <w:name w:val="Body Text Indent 3 Char"/>
    <w:basedOn w:val="DefaultParagraphFont"/>
    <w:link w:val="BodyTextIndent3"/>
    <w:rsid w:val="002070C4"/>
    <w:rPr>
      <w:rFonts w:ascii="Times New Roman" w:eastAsia="Times New Roman" w:hAnsi="Times New Roman" w:cs="Times New Roman"/>
      <w:b/>
      <w:bCs/>
      <w:sz w:val="28"/>
      <w:szCs w:val="24"/>
    </w:rPr>
  </w:style>
  <w:style w:type="paragraph" w:styleId="Header">
    <w:name w:val="header"/>
    <w:basedOn w:val="Normal"/>
    <w:link w:val="HeaderChar"/>
    <w:uiPriority w:val="99"/>
    <w:rsid w:val="00D31952"/>
    <w:pPr>
      <w:tabs>
        <w:tab w:val="center" w:pos="4153"/>
        <w:tab w:val="right" w:pos="8306"/>
      </w:tabs>
    </w:pPr>
    <w:rPr>
      <w:lang w:eastAsia="lv-LV"/>
    </w:rPr>
  </w:style>
  <w:style w:type="character" w:customStyle="1" w:styleId="HeaderChar">
    <w:name w:val="Header Char"/>
    <w:basedOn w:val="DefaultParagraphFont"/>
    <w:link w:val="Header"/>
    <w:uiPriority w:val="99"/>
    <w:rsid w:val="00D31952"/>
    <w:rPr>
      <w:rFonts w:ascii="Times New Roman" w:eastAsia="Times New Roman" w:hAnsi="Times New Roman" w:cs="Times New Roman"/>
      <w:sz w:val="24"/>
      <w:szCs w:val="24"/>
      <w:lang w:eastAsia="lv-LV"/>
    </w:rPr>
  </w:style>
  <w:style w:type="paragraph" w:styleId="ListParagraph">
    <w:name w:val="List Paragraph"/>
    <w:basedOn w:val="Normal"/>
    <w:link w:val="ListParagraphChar"/>
    <w:uiPriority w:val="34"/>
    <w:qFormat/>
    <w:rsid w:val="00D31952"/>
    <w:pPr>
      <w:ind w:left="720"/>
      <w:contextualSpacing/>
    </w:pPr>
    <w:rPr>
      <w:lang w:eastAsia="lv-LV"/>
    </w:rPr>
  </w:style>
  <w:style w:type="character" w:customStyle="1" w:styleId="ListParagraphChar">
    <w:name w:val="List Paragraph Char"/>
    <w:link w:val="ListParagraph"/>
    <w:uiPriority w:val="34"/>
    <w:locked/>
    <w:rsid w:val="00D31952"/>
    <w:rPr>
      <w:rFonts w:ascii="Times New Roman" w:eastAsia="Times New Roman" w:hAnsi="Times New Roman" w:cs="Times New Roman"/>
      <w:sz w:val="24"/>
      <w:szCs w:val="24"/>
      <w:lang w:eastAsia="lv-LV"/>
    </w:rPr>
  </w:style>
  <w:style w:type="paragraph" w:styleId="BalloonText">
    <w:name w:val="Balloon Text"/>
    <w:basedOn w:val="Normal"/>
    <w:link w:val="BalloonTextChar"/>
    <w:uiPriority w:val="99"/>
    <w:semiHidden/>
    <w:unhideWhenUsed/>
    <w:rsid w:val="0064143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1434"/>
    <w:rPr>
      <w:rFonts w:ascii="Segoe UI" w:eastAsia="Times New Roman" w:hAnsi="Segoe UI" w:cs="Segoe UI"/>
      <w:sz w:val="18"/>
      <w:szCs w:val="18"/>
    </w:rPr>
  </w:style>
  <w:style w:type="paragraph" w:styleId="Footer">
    <w:name w:val="footer"/>
    <w:basedOn w:val="Normal"/>
    <w:link w:val="FooterChar"/>
    <w:uiPriority w:val="99"/>
    <w:unhideWhenUsed/>
    <w:rsid w:val="00176BC0"/>
    <w:pPr>
      <w:tabs>
        <w:tab w:val="center" w:pos="4153"/>
        <w:tab w:val="right" w:pos="8306"/>
      </w:tabs>
    </w:pPr>
  </w:style>
  <w:style w:type="character" w:customStyle="1" w:styleId="FooterChar">
    <w:name w:val="Footer Char"/>
    <w:basedOn w:val="DefaultParagraphFont"/>
    <w:link w:val="Footer"/>
    <w:uiPriority w:val="99"/>
    <w:rsid w:val="00176BC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evp@ievp.gov.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18404</Words>
  <Characters>10491</Characters>
  <Application>Microsoft Office Word</Application>
  <DocSecurity>0</DocSecurity>
  <Lines>87</Lines>
  <Paragraphs>57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Viktors Karklins</dc:creator>
  <cp:keywords/>
  <dc:description/>
  <cp:lastModifiedBy>Vineta Vietniece</cp:lastModifiedBy>
  <cp:revision>4</cp:revision>
  <cp:lastPrinted>2017-08-22T11:10:00Z</cp:lastPrinted>
  <dcterms:created xsi:type="dcterms:W3CDTF">2017-08-22T11:25:00Z</dcterms:created>
  <dcterms:modified xsi:type="dcterms:W3CDTF">2017-08-22T11:30:00Z</dcterms:modified>
</cp:coreProperties>
</file>