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D96" w:rsidRPr="003039F4" w:rsidRDefault="00774D96" w:rsidP="00774D96">
      <w:pPr>
        <w:pStyle w:val="NoSpacing"/>
        <w:jc w:val="center"/>
        <w:rPr>
          <w:rFonts w:ascii="Times New Roman" w:hAnsi="Times New Roman"/>
          <w:sz w:val="24"/>
          <w:szCs w:val="24"/>
        </w:rPr>
      </w:pPr>
      <w:r w:rsidRPr="003039F4">
        <w:rPr>
          <w:rFonts w:ascii="Times New Roman" w:hAnsi="Times New Roman"/>
          <w:sz w:val="24"/>
          <w:szCs w:val="24"/>
        </w:rPr>
        <w:t>Ieslodzījuma vietu pārvaldes</w:t>
      </w:r>
    </w:p>
    <w:p w:rsidR="00774D96" w:rsidRPr="003039F4" w:rsidRDefault="00774D96" w:rsidP="00774D96">
      <w:pPr>
        <w:pStyle w:val="NoSpacing"/>
        <w:jc w:val="center"/>
        <w:rPr>
          <w:rFonts w:ascii="Times New Roman" w:hAnsi="Times New Roman"/>
          <w:sz w:val="24"/>
          <w:szCs w:val="24"/>
        </w:rPr>
      </w:pPr>
      <w:r w:rsidRPr="003039F4">
        <w:rPr>
          <w:rFonts w:ascii="Times New Roman" w:hAnsi="Times New Roman"/>
          <w:sz w:val="24"/>
          <w:szCs w:val="24"/>
        </w:rPr>
        <w:t>iepirkuma</w:t>
      </w:r>
    </w:p>
    <w:p w:rsidR="00774D96" w:rsidRPr="003039F4" w:rsidRDefault="00774D96" w:rsidP="00774D96">
      <w:pPr>
        <w:pStyle w:val="NoSpacing"/>
        <w:jc w:val="center"/>
        <w:rPr>
          <w:rFonts w:ascii="Times New Roman" w:hAnsi="Times New Roman"/>
          <w:b/>
          <w:sz w:val="24"/>
          <w:szCs w:val="24"/>
        </w:rPr>
      </w:pPr>
      <w:r w:rsidRPr="003039F4">
        <w:rPr>
          <w:rFonts w:ascii="Times New Roman" w:hAnsi="Times New Roman"/>
          <w:b/>
          <w:sz w:val="24"/>
          <w:szCs w:val="24"/>
        </w:rPr>
        <w:t>"Cēsu audzināšanas iestādes nepilngadīgajiem Administratīvās ēkas visa 1.stāva pārbūve ar slēgto pagalmu projektēšanas un būvniecības darbi"</w:t>
      </w:r>
    </w:p>
    <w:p w:rsidR="00774D96" w:rsidRPr="003039F4" w:rsidRDefault="00774D96" w:rsidP="00774D96">
      <w:pPr>
        <w:pStyle w:val="NoSpacing"/>
        <w:jc w:val="center"/>
        <w:rPr>
          <w:rFonts w:ascii="Times New Roman" w:hAnsi="Times New Roman"/>
          <w:b/>
          <w:sz w:val="24"/>
          <w:szCs w:val="24"/>
        </w:rPr>
      </w:pPr>
    </w:p>
    <w:p w:rsidR="00774D96" w:rsidRPr="003039F4" w:rsidRDefault="00774D96" w:rsidP="00774D96">
      <w:pPr>
        <w:pStyle w:val="NoSpacing"/>
        <w:jc w:val="center"/>
        <w:rPr>
          <w:rFonts w:ascii="Times New Roman" w:hAnsi="Times New Roman"/>
          <w:sz w:val="24"/>
          <w:szCs w:val="24"/>
        </w:rPr>
      </w:pPr>
      <w:r w:rsidRPr="003039F4">
        <w:rPr>
          <w:rFonts w:ascii="Times New Roman" w:hAnsi="Times New Roman"/>
          <w:b/>
          <w:sz w:val="24"/>
          <w:szCs w:val="24"/>
        </w:rPr>
        <w:t xml:space="preserve"> (iepirkuma identifikācijas numurs IeVP 2017/65)</w:t>
      </w:r>
    </w:p>
    <w:p w:rsidR="00774D96" w:rsidRPr="003039F4" w:rsidRDefault="00774D96" w:rsidP="00774D96">
      <w:pPr>
        <w:pStyle w:val="NoSpacing"/>
        <w:jc w:val="center"/>
        <w:rPr>
          <w:rFonts w:ascii="Times New Roman" w:hAnsi="Times New Roman"/>
          <w:sz w:val="24"/>
          <w:szCs w:val="24"/>
        </w:rPr>
      </w:pPr>
    </w:p>
    <w:p w:rsidR="00774D96" w:rsidRPr="003039F4" w:rsidRDefault="00774D96" w:rsidP="00774D96">
      <w:pPr>
        <w:pStyle w:val="NoSpacing"/>
        <w:jc w:val="center"/>
        <w:rPr>
          <w:rFonts w:ascii="Times New Roman" w:hAnsi="Times New Roman"/>
          <w:sz w:val="24"/>
          <w:szCs w:val="24"/>
        </w:rPr>
      </w:pPr>
      <w:r w:rsidRPr="003039F4">
        <w:rPr>
          <w:rFonts w:ascii="Times New Roman" w:hAnsi="Times New Roman"/>
          <w:sz w:val="24"/>
          <w:szCs w:val="24"/>
        </w:rPr>
        <w:t xml:space="preserve">Piedāvājumu vērtēšanas </w:t>
      </w:r>
      <w:smartTag w:uri="schemas-tilde-lv/tildestengine" w:element="veidnes">
        <w:smartTagPr>
          <w:attr w:name="text" w:val="protokols"/>
          <w:attr w:name="baseform" w:val="protokols"/>
          <w:attr w:name="id" w:val="-1"/>
        </w:smartTagPr>
        <w:r w:rsidRPr="003039F4">
          <w:rPr>
            <w:rFonts w:ascii="Times New Roman" w:hAnsi="Times New Roman"/>
            <w:sz w:val="24"/>
            <w:szCs w:val="24"/>
          </w:rPr>
          <w:t>protokols</w:t>
        </w:r>
      </w:smartTag>
      <w:r w:rsidRPr="003039F4">
        <w:rPr>
          <w:rFonts w:ascii="Times New Roman" w:hAnsi="Times New Roman"/>
          <w:sz w:val="24"/>
          <w:szCs w:val="24"/>
        </w:rPr>
        <w:t xml:space="preserve"> Nr. 2017/65/3</w:t>
      </w:r>
    </w:p>
    <w:p w:rsidR="00EF479B" w:rsidRPr="003039F4" w:rsidRDefault="00EF479B" w:rsidP="00774D96">
      <w:pPr>
        <w:pStyle w:val="NoSpacing"/>
        <w:jc w:val="center"/>
        <w:rPr>
          <w:rFonts w:ascii="Times New Roman" w:hAnsi="Times New Roman"/>
          <w:sz w:val="24"/>
          <w:szCs w:val="24"/>
        </w:rPr>
      </w:pPr>
    </w:p>
    <w:p w:rsidR="00EF479B" w:rsidRPr="003039F4" w:rsidRDefault="00EF479B" w:rsidP="00EF479B">
      <w:pPr>
        <w:pStyle w:val="NoSpacing"/>
        <w:tabs>
          <w:tab w:val="right" w:pos="9071"/>
        </w:tabs>
        <w:jc w:val="both"/>
        <w:rPr>
          <w:rFonts w:ascii="Times New Roman" w:hAnsi="Times New Roman"/>
          <w:sz w:val="24"/>
          <w:szCs w:val="24"/>
        </w:rPr>
      </w:pPr>
      <w:r w:rsidRPr="003039F4">
        <w:rPr>
          <w:rFonts w:ascii="Times New Roman" w:hAnsi="Times New Roman"/>
          <w:sz w:val="24"/>
          <w:szCs w:val="24"/>
        </w:rPr>
        <w:t>Rīgā</w:t>
      </w:r>
      <w:r w:rsidRPr="003039F4">
        <w:rPr>
          <w:rFonts w:ascii="Times New Roman" w:hAnsi="Times New Roman"/>
          <w:sz w:val="24"/>
          <w:szCs w:val="24"/>
        </w:rPr>
        <w:tab/>
        <w:t>201</w:t>
      </w:r>
      <w:r w:rsidR="00742F2D" w:rsidRPr="003039F4">
        <w:rPr>
          <w:rFonts w:ascii="Times New Roman" w:hAnsi="Times New Roman"/>
          <w:sz w:val="24"/>
          <w:szCs w:val="24"/>
        </w:rPr>
        <w:t>7</w:t>
      </w:r>
      <w:r w:rsidRPr="003039F4">
        <w:rPr>
          <w:rFonts w:ascii="Times New Roman" w:hAnsi="Times New Roman"/>
          <w:sz w:val="24"/>
          <w:szCs w:val="24"/>
        </w:rPr>
        <w:t xml:space="preserve">. gada </w:t>
      </w:r>
      <w:r w:rsidR="003039F4" w:rsidRPr="003039F4">
        <w:rPr>
          <w:rFonts w:ascii="Times New Roman" w:hAnsi="Times New Roman"/>
          <w:sz w:val="24"/>
          <w:szCs w:val="24"/>
        </w:rPr>
        <w:t>27</w:t>
      </w:r>
      <w:r w:rsidR="004B7C23" w:rsidRPr="003039F4">
        <w:rPr>
          <w:rFonts w:ascii="Times New Roman" w:hAnsi="Times New Roman"/>
          <w:sz w:val="24"/>
          <w:szCs w:val="24"/>
        </w:rPr>
        <w:t>.</w:t>
      </w:r>
      <w:r w:rsidR="00016DD4">
        <w:rPr>
          <w:rFonts w:ascii="Times New Roman" w:hAnsi="Times New Roman"/>
          <w:sz w:val="24"/>
          <w:szCs w:val="24"/>
        </w:rPr>
        <w:t> </w:t>
      </w:r>
      <w:r w:rsidR="000C0F3C" w:rsidRPr="003039F4">
        <w:rPr>
          <w:rFonts w:ascii="Times New Roman" w:hAnsi="Times New Roman"/>
          <w:sz w:val="24"/>
          <w:szCs w:val="24"/>
        </w:rPr>
        <w:t>okto</w:t>
      </w:r>
      <w:r w:rsidR="004B7C23" w:rsidRPr="003039F4">
        <w:rPr>
          <w:rFonts w:ascii="Times New Roman" w:hAnsi="Times New Roman"/>
          <w:sz w:val="24"/>
          <w:szCs w:val="24"/>
        </w:rPr>
        <w:t>brī</w:t>
      </w:r>
    </w:p>
    <w:p w:rsidR="00EF479B" w:rsidRPr="003039F4" w:rsidRDefault="00EF479B" w:rsidP="00EF479B">
      <w:pPr>
        <w:pStyle w:val="NoSpacing"/>
        <w:jc w:val="both"/>
        <w:rPr>
          <w:rFonts w:ascii="Times New Roman" w:hAnsi="Times New Roman"/>
          <w:sz w:val="24"/>
          <w:szCs w:val="24"/>
        </w:rPr>
      </w:pPr>
    </w:p>
    <w:p w:rsidR="003039F4" w:rsidRPr="003039F4" w:rsidRDefault="003039F4" w:rsidP="003039F4">
      <w:pPr>
        <w:spacing w:after="120" w:line="240" w:lineRule="auto"/>
        <w:ind w:firstLine="709"/>
        <w:jc w:val="both"/>
        <w:rPr>
          <w:rFonts w:ascii="Times New Roman" w:eastAsia="Times New Roman" w:hAnsi="Times New Roman"/>
          <w:sz w:val="24"/>
          <w:szCs w:val="24"/>
        </w:rPr>
      </w:pPr>
      <w:r w:rsidRPr="003039F4">
        <w:rPr>
          <w:rFonts w:ascii="Times New Roman" w:eastAsia="Times New Roman" w:hAnsi="Times New Roman"/>
          <w:sz w:val="24"/>
          <w:szCs w:val="24"/>
        </w:rPr>
        <w:t xml:space="preserve">Ar Ieslodzījuma vietu pārvaldes (turpmāk – Pārvalde) priekšnieka </w:t>
      </w:r>
      <w:r w:rsidRPr="003039F4">
        <w:rPr>
          <w:rFonts w:ascii="Times New Roman" w:hAnsi="Times New Roman"/>
          <w:noProof/>
          <w:sz w:val="24"/>
          <w:szCs w:val="24"/>
        </w:rPr>
        <w:t>2017. gada 24. maija rīkojumu Nr.117 „Par iepirkumu komisijas izveidošanu”</w:t>
      </w:r>
      <w:r w:rsidRPr="003039F4">
        <w:rPr>
          <w:rFonts w:ascii="Times New Roman" w:eastAsia="Times New Roman" w:hAnsi="Times New Roman"/>
          <w:sz w:val="24"/>
          <w:szCs w:val="24"/>
        </w:rPr>
        <w:t xml:space="preserve"> izveidotās iepirkumu komisijas (turpmāk – Iepirkumu komisija) iepirkuma </w:t>
      </w:r>
      <w:r w:rsidRPr="003039F4">
        <w:rPr>
          <w:rFonts w:ascii="Times New Roman" w:hAnsi="Times New Roman"/>
          <w:noProof/>
          <w:sz w:val="24"/>
          <w:szCs w:val="24"/>
        </w:rPr>
        <w:t xml:space="preserve">"Cēsu audzināšanas iestādes nepilngadīgajiem Administratīvās ēkas visa 1.stāva pārbūve ar slēgto pagalmu projektēšanas un būvniecības darbi" </w:t>
      </w:r>
      <w:r w:rsidRPr="003039F4">
        <w:rPr>
          <w:rFonts w:ascii="Times New Roman" w:hAnsi="Times New Roman"/>
          <w:noProof/>
          <w:sz w:val="24"/>
        </w:rPr>
        <w:t xml:space="preserve">(identifikācijas Nr. IeVP 2017/65) (turpmāk – Iepirkums) </w:t>
      </w:r>
      <w:r w:rsidR="00E86736">
        <w:rPr>
          <w:rFonts w:ascii="Times New Roman" w:eastAsia="Times New Roman" w:hAnsi="Times New Roman"/>
          <w:sz w:val="24"/>
          <w:szCs w:val="24"/>
        </w:rPr>
        <w:t>sēdē plkst. 13:30</w:t>
      </w:r>
      <w:r w:rsidRPr="003039F4">
        <w:rPr>
          <w:rFonts w:ascii="Times New Roman" w:eastAsia="Times New Roman" w:hAnsi="Times New Roman"/>
          <w:sz w:val="24"/>
          <w:szCs w:val="24"/>
        </w:rPr>
        <w:t>, Stabu ielā 89, Rīgā, 314. kabinetā, piedalās:</w:t>
      </w:r>
    </w:p>
    <w:p w:rsidR="00CC68A7" w:rsidRPr="003039F4" w:rsidRDefault="00CC68A7" w:rsidP="00735D10">
      <w:pPr>
        <w:pStyle w:val="NoSpacing"/>
        <w:spacing w:before="240"/>
        <w:ind w:right="-1"/>
        <w:jc w:val="both"/>
        <w:rPr>
          <w:rFonts w:ascii="Times New Roman" w:hAnsi="Times New Roman"/>
          <w:sz w:val="24"/>
          <w:szCs w:val="24"/>
          <w:lang w:val="de-DE"/>
        </w:rPr>
      </w:pPr>
      <w:r w:rsidRPr="003039F4">
        <w:rPr>
          <w:rFonts w:ascii="Times New Roman" w:hAnsi="Times New Roman"/>
          <w:b/>
          <w:sz w:val="24"/>
          <w:szCs w:val="24"/>
        </w:rPr>
        <w:t>Iepirkumu komisijas priekšsēdētāja vietniece:</w:t>
      </w:r>
      <w:r w:rsidRPr="003039F4">
        <w:rPr>
          <w:rFonts w:ascii="Times New Roman" w:hAnsi="Times New Roman"/>
          <w:sz w:val="24"/>
          <w:szCs w:val="24"/>
        </w:rPr>
        <w:t xml:space="preserve"> </w:t>
      </w:r>
      <w:r w:rsidRPr="003039F4">
        <w:rPr>
          <w:rFonts w:ascii="Times New Roman" w:hAnsi="Times New Roman"/>
          <w:sz w:val="24"/>
          <w:szCs w:val="24"/>
          <w:lang w:val="de-DE"/>
        </w:rPr>
        <w:t>Pārvaldes centrālā aparāta Tiesiskā regulējuma daļas galvenā juriste majore Nataļja Gruzdova</w:t>
      </w:r>
    </w:p>
    <w:p w:rsidR="00735D10" w:rsidRPr="003039F4" w:rsidRDefault="00742F2D" w:rsidP="00735D10">
      <w:pPr>
        <w:pStyle w:val="NoSpacing"/>
        <w:spacing w:before="240"/>
        <w:jc w:val="both"/>
        <w:rPr>
          <w:rFonts w:ascii="Times New Roman" w:hAnsi="Times New Roman"/>
          <w:b/>
          <w:sz w:val="24"/>
          <w:szCs w:val="24"/>
        </w:rPr>
      </w:pPr>
      <w:r w:rsidRPr="003039F4">
        <w:rPr>
          <w:rFonts w:ascii="Times New Roman" w:hAnsi="Times New Roman"/>
          <w:b/>
          <w:sz w:val="24"/>
          <w:szCs w:val="24"/>
        </w:rPr>
        <w:t>Iepirkumu komisijas locekļi:</w:t>
      </w:r>
    </w:p>
    <w:p w:rsidR="00735D10" w:rsidRPr="003039F4" w:rsidRDefault="00735D10" w:rsidP="00735D10">
      <w:pPr>
        <w:spacing w:after="0" w:line="240" w:lineRule="auto"/>
        <w:ind w:right="-1"/>
        <w:jc w:val="both"/>
        <w:rPr>
          <w:rFonts w:ascii="Times New Roman" w:eastAsia="Times New Roman" w:hAnsi="Times New Roman"/>
          <w:sz w:val="24"/>
          <w:szCs w:val="24"/>
        </w:rPr>
      </w:pPr>
      <w:r w:rsidRPr="003039F4">
        <w:rPr>
          <w:rFonts w:ascii="Times New Roman" w:eastAsia="Times New Roman" w:hAnsi="Times New Roman"/>
          <w:sz w:val="24"/>
          <w:szCs w:val="24"/>
        </w:rPr>
        <w:t>Pārvaldes centrālā aparāta Apsardzes daļas galvenais inspektors majors Vadims Petruhins;</w:t>
      </w:r>
    </w:p>
    <w:p w:rsidR="00735D10" w:rsidRPr="003039F4" w:rsidRDefault="00735D10" w:rsidP="00735D10">
      <w:pPr>
        <w:spacing w:after="0" w:line="240" w:lineRule="auto"/>
        <w:ind w:right="-1"/>
        <w:jc w:val="both"/>
        <w:rPr>
          <w:rFonts w:ascii="Times New Roman" w:eastAsia="Times New Roman" w:hAnsi="Times New Roman"/>
          <w:sz w:val="24"/>
          <w:szCs w:val="24"/>
        </w:rPr>
      </w:pPr>
      <w:r w:rsidRPr="003039F4">
        <w:rPr>
          <w:rFonts w:ascii="Times New Roman" w:eastAsia="Times New Roman" w:hAnsi="Times New Roman"/>
          <w:sz w:val="24"/>
          <w:szCs w:val="24"/>
        </w:rPr>
        <w:t>Pārvaldes centrālā aparāta Grāmatvedības daļas informācijas uzskaites galvenā speciāliste virsleitnante Jūlija Baranova;</w:t>
      </w:r>
    </w:p>
    <w:p w:rsidR="00735D10" w:rsidRPr="003039F4" w:rsidRDefault="00735D10" w:rsidP="00735D10">
      <w:pPr>
        <w:spacing w:after="0" w:line="240" w:lineRule="auto"/>
        <w:ind w:right="-1"/>
        <w:jc w:val="both"/>
        <w:rPr>
          <w:rFonts w:ascii="Times New Roman" w:eastAsia="Times New Roman" w:hAnsi="Times New Roman"/>
          <w:sz w:val="24"/>
          <w:szCs w:val="24"/>
        </w:rPr>
      </w:pPr>
      <w:r w:rsidRPr="003039F4">
        <w:rPr>
          <w:rFonts w:ascii="Times New Roman" w:eastAsia="Times New Roman" w:hAnsi="Times New Roman"/>
          <w:sz w:val="24"/>
          <w:szCs w:val="24"/>
        </w:rPr>
        <w:t>Pārvaldes centrālā aparāta Nodrošinājumā daļas ugunsdrošības un civilās aizsardzības tehniķis Gints Bogdanovs.</w:t>
      </w:r>
    </w:p>
    <w:p w:rsidR="00D13473" w:rsidRPr="003039F4" w:rsidRDefault="00D13473" w:rsidP="00735D10">
      <w:pPr>
        <w:spacing w:before="240" w:after="0" w:line="240" w:lineRule="auto"/>
        <w:ind w:right="42"/>
        <w:jc w:val="both"/>
        <w:rPr>
          <w:rFonts w:ascii="Times New Roman" w:hAnsi="Times New Roman"/>
          <w:b/>
          <w:sz w:val="24"/>
          <w:szCs w:val="24"/>
          <w:u w:val="single"/>
          <w:lang w:val="de-DE"/>
        </w:rPr>
      </w:pPr>
      <w:r w:rsidRPr="003039F4">
        <w:rPr>
          <w:rFonts w:ascii="Times New Roman" w:hAnsi="Times New Roman"/>
          <w:b/>
          <w:sz w:val="24"/>
          <w:szCs w:val="24"/>
          <w:u w:val="single"/>
          <w:lang w:val="de-DE"/>
        </w:rPr>
        <w:t>Protokolē:</w:t>
      </w:r>
    </w:p>
    <w:p w:rsidR="007C455D" w:rsidRPr="003039F4" w:rsidRDefault="007C455D" w:rsidP="00735D10">
      <w:pPr>
        <w:pStyle w:val="NoSpacing"/>
        <w:spacing w:before="240"/>
        <w:jc w:val="both"/>
        <w:rPr>
          <w:rFonts w:ascii="Times New Roman" w:hAnsi="Times New Roman"/>
          <w:b/>
          <w:noProof w:val="0"/>
          <w:sz w:val="24"/>
          <w:szCs w:val="24"/>
          <w:u w:val="single"/>
        </w:rPr>
      </w:pPr>
      <w:r w:rsidRPr="003039F4">
        <w:rPr>
          <w:rFonts w:ascii="Times New Roman" w:hAnsi="Times New Roman"/>
          <w:sz w:val="24"/>
          <w:szCs w:val="24"/>
        </w:rPr>
        <w:t>Protokolē: Pārvaldes centrālā aparāta Iepirkumu un līgumu daļas vecākā referents Nauris Ozoliņš</w:t>
      </w:r>
    </w:p>
    <w:p w:rsidR="00EF479B" w:rsidRPr="003039F4" w:rsidRDefault="00EF479B" w:rsidP="00735D10">
      <w:pPr>
        <w:pStyle w:val="NoSpacing"/>
        <w:spacing w:before="240"/>
        <w:jc w:val="both"/>
        <w:rPr>
          <w:rFonts w:ascii="Times New Roman" w:hAnsi="Times New Roman"/>
          <w:noProof w:val="0"/>
          <w:sz w:val="24"/>
          <w:szCs w:val="24"/>
        </w:rPr>
      </w:pPr>
      <w:r w:rsidRPr="003039F4">
        <w:rPr>
          <w:rFonts w:ascii="Times New Roman" w:hAnsi="Times New Roman"/>
          <w:b/>
          <w:noProof w:val="0"/>
          <w:sz w:val="24"/>
          <w:szCs w:val="24"/>
          <w:u w:val="single"/>
        </w:rPr>
        <w:t>Iepirkuma priekšmets un īss tā apraksts</w:t>
      </w:r>
      <w:r w:rsidRPr="003039F4">
        <w:rPr>
          <w:rFonts w:ascii="Times New Roman" w:hAnsi="Times New Roman"/>
          <w:noProof w:val="0"/>
          <w:sz w:val="24"/>
          <w:szCs w:val="24"/>
        </w:rPr>
        <w:t>:</w:t>
      </w:r>
    </w:p>
    <w:p w:rsidR="00774D96" w:rsidRPr="003039F4" w:rsidRDefault="00774D96" w:rsidP="00774D96">
      <w:pPr>
        <w:spacing w:before="120" w:after="0"/>
        <w:ind w:right="43"/>
        <w:jc w:val="both"/>
        <w:rPr>
          <w:rFonts w:ascii="Times New Roman" w:hAnsi="Times New Roman"/>
          <w:sz w:val="24"/>
          <w:szCs w:val="24"/>
        </w:rPr>
      </w:pPr>
      <w:r w:rsidRPr="003039F4">
        <w:rPr>
          <w:rFonts w:ascii="Times New Roman" w:hAnsi="Times New Roman"/>
          <w:sz w:val="24"/>
          <w:szCs w:val="24"/>
        </w:rPr>
        <w:t>"Cēsu audzināšanas iestādes nepilngadīgajiem Administratīvās ēkas visa 1.stāva pārbūve ar slēgto pagalmu projektēšanas un būvniecības darbi"</w:t>
      </w:r>
    </w:p>
    <w:p w:rsidR="00EF479B" w:rsidRPr="003039F4" w:rsidRDefault="00EF479B" w:rsidP="00735D10">
      <w:pPr>
        <w:pStyle w:val="NoSpacing"/>
        <w:spacing w:before="120"/>
        <w:jc w:val="both"/>
        <w:rPr>
          <w:rFonts w:ascii="Times New Roman" w:hAnsi="Times New Roman"/>
          <w:sz w:val="24"/>
          <w:szCs w:val="24"/>
        </w:rPr>
      </w:pPr>
      <w:r w:rsidRPr="003039F4">
        <w:rPr>
          <w:rFonts w:ascii="Times New Roman" w:hAnsi="Times New Roman"/>
          <w:b/>
          <w:noProof w:val="0"/>
          <w:sz w:val="24"/>
          <w:szCs w:val="24"/>
          <w:u w:val="single"/>
        </w:rPr>
        <w:t>Sēdi vada:</w:t>
      </w:r>
      <w:r w:rsidRPr="003039F4">
        <w:rPr>
          <w:rFonts w:ascii="Times New Roman" w:hAnsi="Times New Roman"/>
          <w:noProof w:val="0"/>
          <w:sz w:val="24"/>
          <w:szCs w:val="24"/>
        </w:rPr>
        <w:t xml:space="preserve"> </w:t>
      </w:r>
      <w:r w:rsidR="00484C68" w:rsidRPr="003039F4">
        <w:rPr>
          <w:rFonts w:ascii="Times New Roman" w:hAnsi="Times New Roman"/>
          <w:sz w:val="24"/>
          <w:szCs w:val="24"/>
        </w:rPr>
        <w:t>N. Gruzdova</w:t>
      </w:r>
    </w:p>
    <w:p w:rsidR="00774D96" w:rsidRPr="003039F4" w:rsidRDefault="00774D96" w:rsidP="00735D10">
      <w:pPr>
        <w:spacing w:after="0" w:line="240" w:lineRule="auto"/>
        <w:ind w:right="42"/>
        <w:jc w:val="both"/>
        <w:rPr>
          <w:rFonts w:ascii="Times New Roman" w:hAnsi="Times New Roman"/>
          <w:b/>
          <w:sz w:val="24"/>
          <w:szCs w:val="24"/>
          <w:u w:val="single"/>
        </w:rPr>
      </w:pPr>
    </w:p>
    <w:p w:rsidR="00EF479B" w:rsidRPr="003039F4" w:rsidRDefault="00EF479B" w:rsidP="00735D10">
      <w:pPr>
        <w:spacing w:after="0" w:line="240" w:lineRule="auto"/>
        <w:ind w:right="42"/>
        <w:jc w:val="both"/>
        <w:rPr>
          <w:rFonts w:ascii="Times New Roman" w:hAnsi="Times New Roman"/>
          <w:b/>
          <w:sz w:val="24"/>
          <w:szCs w:val="24"/>
          <w:u w:val="single"/>
        </w:rPr>
      </w:pPr>
      <w:r w:rsidRPr="003039F4">
        <w:rPr>
          <w:rFonts w:ascii="Times New Roman" w:hAnsi="Times New Roman"/>
          <w:b/>
          <w:sz w:val="24"/>
          <w:szCs w:val="24"/>
          <w:u w:val="single"/>
        </w:rPr>
        <w:t>Sēdes gaita:</w:t>
      </w:r>
    </w:p>
    <w:p w:rsidR="004E48E4" w:rsidRPr="003039F4" w:rsidRDefault="004E48E4" w:rsidP="00774D96">
      <w:pPr>
        <w:spacing w:after="0" w:line="240" w:lineRule="auto"/>
        <w:ind w:right="42" w:firstLine="720"/>
        <w:jc w:val="both"/>
        <w:rPr>
          <w:rFonts w:ascii="Times New Roman" w:hAnsi="Times New Roman"/>
          <w:sz w:val="24"/>
        </w:rPr>
      </w:pPr>
      <w:r w:rsidRPr="003039F4">
        <w:rPr>
          <w:rFonts w:ascii="Times New Roman" w:hAnsi="Times New Roman"/>
          <w:sz w:val="24"/>
          <w:szCs w:val="24"/>
        </w:rPr>
        <w:t xml:space="preserve"> N. Gruzdova</w:t>
      </w:r>
      <w:r w:rsidR="00774D96" w:rsidRPr="003039F4">
        <w:rPr>
          <w:rFonts w:ascii="Times New Roman" w:hAnsi="Times New Roman"/>
          <w:sz w:val="24"/>
          <w:szCs w:val="24"/>
        </w:rPr>
        <w:t xml:space="preserve"> informē, ka ar</w:t>
      </w:r>
      <w:r w:rsidRPr="003039F4">
        <w:rPr>
          <w:rFonts w:ascii="Times New Roman" w:hAnsi="Times New Roman"/>
          <w:sz w:val="24"/>
          <w:szCs w:val="24"/>
        </w:rPr>
        <w:t xml:space="preserve"> 2017.</w:t>
      </w:r>
      <w:r w:rsidR="00034DDE">
        <w:rPr>
          <w:rFonts w:ascii="Times New Roman" w:hAnsi="Times New Roman"/>
          <w:sz w:val="24"/>
          <w:szCs w:val="24"/>
        </w:rPr>
        <w:t> </w:t>
      </w:r>
      <w:r w:rsidRPr="003039F4">
        <w:rPr>
          <w:rFonts w:ascii="Times New Roman" w:hAnsi="Times New Roman"/>
          <w:sz w:val="24"/>
          <w:szCs w:val="24"/>
        </w:rPr>
        <w:t xml:space="preserve">gada </w:t>
      </w:r>
      <w:r w:rsidR="00774D96" w:rsidRPr="003039F4">
        <w:rPr>
          <w:rFonts w:ascii="Times New Roman" w:hAnsi="Times New Roman"/>
          <w:sz w:val="24"/>
          <w:szCs w:val="24"/>
        </w:rPr>
        <w:t>10.</w:t>
      </w:r>
      <w:r w:rsidR="00034DDE">
        <w:rPr>
          <w:rFonts w:ascii="Times New Roman" w:hAnsi="Times New Roman"/>
          <w:sz w:val="24"/>
          <w:szCs w:val="24"/>
        </w:rPr>
        <w:t> </w:t>
      </w:r>
      <w:r w:rsidR="00774D96" w:rsidRPr="003039F4">
        <w:rPr>
          <w:rFonts w:ascii="Times New Roman" w:hAnsi="Times New Roman"/>
          <w:sz w:val="24"/>
          <w:szCs w:val="24"/>
        </w:rPr>
        <w:t>oktobra</w:t>
      </w:r>
      <w:r w:rsidRPr="003039F4">
        <w:rPr>
          <w:rFonts w:ascii="Times New Roman" w:hAnsi="Times New Roman"/>
          <w:sz w:val="24"/>
          <w:szCs w:val="24"/>
        </w:rPr>
        <w:t xml:space="preserve"> iepirkumu komisijas lēmumu (piedāvājumu</w:t>
      </w:r>
      <w:r w:rsidR="00774D96" w:rsidRPr="003039F4">
        <w:rPr>
          <w:rFonts w:ascii="Times New Roman" w:hAnsi="Times New Roman"/>
          <w:sz w:val="24"/>
          <w:szCs w:val="24"/>
        </w:rPr>
        <w:t xml:space="preserve"> vērtēšanas protokols Nr.</w:t>
      </w:r>
      <w:r w:rsidR="00034DDE">
        <w:rPr>
          <w:rFonts w:ascii="Times New Roman" w:hAnsi="Times New Roman"/>
          <w:sz w:val="24"/>
          <w:szCs w:val="24"/>
        </w:rPr>
        <w:t> </w:t>
      </w:r>
      <w:r w:rsidR="00774D96" w:rsidRPr="003039F4">
        <w:rPr>
          <w:rFonts w:ascii="Times New Roman" w:hAnsi="Times New Roman"/>
          <w:sz w:val="24"/>
          <w:szCs w:val="24"/>
        </w:rPr>
        <w:t>2017/65</w:t>
      </w:r>
      <w:r w:rsidRPr="003039F4">
        <w:rPr>
          <w:rFonts w:ascii="Times New Roman" w:hAnsi="Times New Roman"/>
          <w:sz w:val="24"/>
          <w:szCs w:val="24"/>
        </w:rPr>
        <w:t xml:space="preserve">/3) </w:t>
      </w:r>
      <w:r w:rsidR="00774D96" w:rsidRPr="003039F4">
        <w:rPr>
          <w:rFonts w:ascii="Times New Roman" w:hAnsi="Times New Roman"/>
          <w:sz w:val="24"/>
        </w:rPr>
        <w:t>tika pieprasīts no pretendenta SIA "AKCEPTORS", reģistrācijas Nr.</w:t>
      </w:r>
      <w:r w:rsidR="00034DDE">
        <w:rPr>
          <w:rFonts w:ascii="Times New Roman" w:hAnsi="Times New Roman"/>
          <w:sz w:val="24"/>
        </w:rPr>
        <w:t> </w:t>
      </w:r>
      <w:r w:rsidR="00774D96" w:rsidRPr="003039F4">
        <w:rPr>
          <w:rFonts w:ascii="Times New Roman" w:hAnsi="Times New Roman"/>
          <w:sz w:val="24"/>
        </w:rPr>
        <w:t xml:space="preserve">4410201966 papildu informācija – apliecinājums, ka pretendentam piedāvājumu iesniegšanas termiņa pēdējā dienā un dienā, kad pieņemts lēmums par iespējamu iepirkuma līguma slēgšanas tiesību piešķiršanu, nebija nodokļu parādu, tai skaitā valsts sociālās apdrošināšanas obligāto iemaksu parādu, kas kopsummā pārsniedz 150 </w:t>
      </w:r>
      <w:r w:rsidR="00774D96" w:rsidRPr="00A902D7">
        <w:rPr>
          <w:rFonts w:ascii="Times New Roman" w:hAnsi="Times New Roman"/>
          <w:i/>
          <w:sz w:val="24"/>
        </w:rPr>
        <w:t>euro</w:t>
      </w:r>
      <w:r w:rsidR="00774D96" w:rsidRPr="003039F4">
        <w:rPr>
          <w:rFonts w:ascii="Times New Roman" w:hAnsi="Times New Roman"/>
          <w:sz w:val="24"/>
        </w:rPr>
        <w:t>.</w:t>
      </w:r>
    </w:p>
    <w:p w:rsidR="00774D96" w:rsidRPr="003039F4" w:rsidRDefault="00774D96" w:rsidP="0063472D">
      <w:pPr>
        <w:spacing w:after="0" w:line="240" w:lineRule="auto"/>
        <w:ind w:right="42" w:firstLine="720"/>
        <w:jc w:val="both"/>
        <w:rPr>
          <w:rFonts w:ascii="Times New Roman" w:hAnsi="Times New Roman"/>
          <w:sz w:val="24"/>
        </w:rPr>
      </w:pPr>
      <w:r w:rsidRPr="003039F4">
        <w:rPr>
          <w:rFonts w:ascii="Times New Roman" w:hAnsi="Times New Roman"/>
          <w:sz w:val="24"/>
        </w:rPr>
        <w:t>2017.</w:t>
      </w:r>
      <w:r w:rsidR="00034DDE">
        <w:rPr>
          <w:rFonts w:ascii="Times New Roman" w:hAnsi="Times New Roman"/>
          <w:sz w:val="24"/>
        </w:rPr>
        <w:t> </w:t>
      </w:r>
      <w:r w:rsidRPr="003039F4">
        <w:rPr>
          <w:rFonts w:ascii="Times New Roman" w:hAnsi="Times New Roman"/>
          <w:sz w:val="24"/>
        </w:rPr>
        <w:t>gada 24.</w:t>
      </w:r>
      <w:r w:rsidR="00034DDE">
        <w:rPr>
          <w:rFonts w:ascii="Times New Roman" w:hAnsi="Times New Roman"/>
          <w:sz w:val="24"/>
        </w:rPr>
        <w:t> </w:t>
      </w:r>
      <w:r w:rsidRPr="003039F4">
        <w:rPr>
          <w:rFonts w:ascii="Times New Roman" w:hAnsi="Times New Roman"/>
          <w:sz w:val="24"/>
        </w:rPr>
        <w:t>oktobrī Pārvaldē tika saņemts pretendenta apliecinājums</w:t>
      </w:r>
      <w:r w:rsidR="0063472D" w:rsidRPr="003039F4">
        <w:rPr>
          <w:rFonts w:ascii="Times New Roman" w:hAnsi="Times New Roman"/>
          <w:sz w:val="24"/>
        </w:rPr>
        <w:t xml:space="preserve"> (Pārvaldes reģ.</w:t>
      </w:r>
      <w:r w:rsidR="00034DDE">
        <w:rPr>
          <w:rFonts w:ascii="Times New Roman" w:hAnsi="Times New Roman"/>
          <w:sz w:val="24"/>
        </w:rPr>
        <w:t xml:space="preserve"> </w:t>
      </w:r>
      <w:r w:rsidR="0063472D" w:rsidRPr="003039F4">
        <w:rPr>
          <w:rFonts w:ascii="Times New Roman" w:hAnsi="Times New Roman"/>
          <w:sz w:val="24"/>
        </w:rPr>
        <w:t>Nr.</w:t>
      </w:r>
      <w:r w:rsidR="00034DDE">
        <w:rPr>
          <w:rFonts w:ascii="Times New Roman" w:hAnsi="Times New Roman"/>
          <w:sz w:val="24"/>
        </w:rPr>
        <w:t xml:space="preserve"> </w:t>
      </w:r>
      <w:r w:rsidR="0063472D" w:rsidRPr="003039F4">
        <w:rPr>
          <w:rFonts w:ascii="Times New Roman" w:hAnsi="Times New Roman"/>
          <w:sz w:val="24"/>
        </w:rPr>
        <w:t>15105)</w:t>
      </w:r>
      <w:r w:rsidRPr="003039F4">
        <w:rPr>
          <w:rFonts w:ascii="Times New Roman" w:hAnsi="Times New Roman"/>
          <w:sz w:val="24"/>
        </w:rPr>
        <w:t xml:space="preserve"> ar pielikumu </w:t>
      </w:r>
      <w:r w:rsidR="0063472D" w:rsidRPr="003039F4">
        <w:rPr>
          <w:rFonts w:ascii="Times New Roman" w:hAnsi="Times New Roman"/>
          <w:sz w:val="24"/>
        </w:rPr>
        <w:t>uz 9 (deviņām) lapām. Iepirkumu komisija norāda uz apstākli, ka apliecinājums ir iesniegts pēc lēmumā norādītā laika, kas bija 2017.</w:t>
      </w:r>
      <w:r w:rsidR="00034DDE">
        <w:rPr>
          <w:rFonts w:ascii="Times New Roman" w:hAnsi="Times New Roman"/>
          <w:sz w:val="24"/>
        </w:rPr>
        <w:t> </w:t>
      </w:r>
      <w:r w:rsidR="0063472D" w:rsidRPr="003039F4">
        <w:rPr>
          <w:rFonts w:ascii="Times New Roman" w:hAnsi="Times New Roman"/>
          <w:sz w:val="24"/>
        </w:rPr>
        <w:t>gada 23.</w:t>
      </w:r>
      <w:r w:rsidR="00034DDE">
        <w:rPr>
          <w:rFonts w:ascii="Times New Roman" w:hAnsi="Times New Roman"/>
          <w:sz w:val="24"/>
        </w:rPr>
        <w:t> </w:t>
      </w:r>
      <w:r w:rsidR="0063472D" w:rsidRPr="003039F4">
        <w:rPr>
          <w:rFonts w:ascii="Times New Roman" w:hAnsi="Times New Roman"/>
          <w:sz w:val="24"/>
        </w:rPr>
        <w:t>oktobris, plkst. 15.00. SIA "AKCEPTORS" apliecinājumā norāda, ka uz 2017.</w:t>
      </w:r>
      <w:r w:rsidR="00034DDE">
        <w:rPr>
          <w:rFonts w:ascii="Times New Roman" w:hAnsi="Times New Roman"/>
          <w:sz w:val="24"/>
        </w:rPr>
        <w:t> </w:t>
      </w:r>
      <w:r w:rsidR="0063472D" w:rsidRPr="003039F4">
        <w:rPr>
          <w:rFonts w:ascii="Times New Roman" w:hAnsi="Times New Roman"/>
          <w:sz w:val="24"/>
        </w:rPr>
        <w:t>gada 10.</w:t>
      </w:r>
      <w:r w:rsidR="00034DDE">
        <w:rPr>
          <w:rFonts w:ascii="Times New Roman" w:hAnsi="Times New Roman"/>
          <w:sz w:val="24"/>
        </w:rPr>
        <w:t> </w:t>
      </w:r>
      <w:r w:rsidR="0063472D" w:rsidRPr="003039F4">
        <w:rPr>
          <w:rFonts w:ascii="Times New Roman" w:hAnsi="Times New Roman"/>
          <w:sz w:val="24"/>
        </w:rPr>
        <w:t>oktobri nebūs nodokļu (nodevu) parādi [..]. Iepirkumu komisija secin</w:t>
      </w:r>
      <w:r w:rsidR="00034DDE">
        <w:rPr>
          <w:rFonts w:ascii="Times New Roman" w:hAnsi="Times New Roman"/>
          <w:sz w:val="24"/>
        </w:rPr>
        <w:t>a</w:t>
      </w:r>
      <w:r w:rsidR="0063472D" w:rsidRPr="003039F4">
        <w:rPr>
          <w:rFonts w:ascii="Times New Roman" w:hAnsi="Times New Roman"/>
          <w:sz w:val="24"/>
        </w:rPr>
        <w:t xml:space="preserve">, ka pretendentam </w:t>
      </w:r>
      <w:r w:rsidR="00A902D7">
        <w:rPr>
          <w:rFonts w:ascii="Times New Roman" w:hAnsi="Times New Roman"/>
          <w:sz w:val="24"/>
        </w:rPr>
        <w:t>2017. gada 10. oktobrī</w:t>
      </w:r>
      <w:r w:rsidR="0063472D" w:rsidRPr="003039F4">
        <w:rPr>
          <w:rFonts w:ascii="Times New Roman" w:hAnsi="Times New Roman"/>
          <w:sz w:val="24"/>
        </w:rPr>
        <w:t>,</w:t>
      </w:r>
      <w:r w:rsidR="00034DDE">
        <w:rPr>
          <w:rFonts w:ascii="Times New Roman" w:hAnsi="Times New Roman"/>
          <w:sz w:val="24"/>
        </w:rPr>
        <w:t xml:space="preserve"> </w:t>
      </w:r>
      <w:r w:rsidR="0063472D" w:rsidRPr="003039F4">
        <w:rPr>
          <w:rFonts w:ascii="Times New Roman" w:hAnsi="Times New Roman"/>
          <w:sz w:val="24"/>
          <w:szCs w:val="24"/>
        </w:rPr>
        <w:t xml:space="preserve"> kad pieņemts lēmums par iespējamu līguma slēgšanas tiesību piešķiršanu, ir nodokļu parādi, kas pārsniedz 150 EUR. </w:t>
      </w:r>
      <w:r w:rsidR="00D87C35" w:rsidRPr="003039F4">
        <w:rPr>
          <w:rFonts w:ascii="Times New Roman" w:hAnsi="Times New Roman"/>
          <w:sz w:val="24"/>
          <w:szCs w:val="24"/>
        </w:rPr>
        <w:t xml:space="preserve">Iepirkumu komisija nevērtē apstākļus, kas iespējami var iestāties </w:t>
      </w:r>
      <w:r w:rsidR="003039F4">
        <w:rPr>
          <w:rFonts w:ascii="Times New Roman" w:hAnsi="Times New Roman"/>
          <w:sz w:val="24"/>
          <w:szCs w:val="24"/>
        </w:rPr>
        <w:t>nākotnē</w:t>
      </w:r>
      <w:r w:rsidR="00D87C35" w:rsidRPr="003039F4">
        <w:rPr>
          <w:rFonts w:ascii="Times New Roman" w:hAnsi="Times New Roman"/>
          <w:sz w:val="24"/>
          <w:szCs w:val="24"/>
        </w:rPr>
        <w:t xml:space="preserve"> (pozitīva VID lēmuma gadījumā)</w:t>
      </w:r>
      <w:r w:rsidR="009C2B9E" w:rsidRPr="003039F4">
        <w:rPr>
          <w:rFonts w:ascii="Times New Roman" w:hAnsi="Times New Roman"/>
          <w:sz w:val="24"/>
          <w:szCs w:val="24"/>
        </w:rPr>
        <w:t>, kurus norāda pretendents</w:t>
      </w:r>
      <w:r w:rsidR="003039F4">
        <w:rPr>
          <w:rFonts w:ascii="Times New Roman" w:hAnsi="Times New Roman"/>
          <w:sz w:val="24"/>
          <w:szCs w:val="24"/>
        </w:rPr>
        <w:t xml:space="preserve"> ap</w:t>
      </w:r>
      <w:r w:rsidR="00034DDE">
        <w:rPr>
          <w:rFonts w:ascii="Times New Roman" w:hAnsi="Times New Roman"/>
          <w:sz w:val="24"/>
          <w:szCs w:val="24"/>
        </w:rPr>
        <w:t>l</w:t>
      </w:r>
      <w:r w:rsidR="003039F4">
        <w:rPr>
          <w:rFonts w:ascii="Times New Roman" w:hAnsi="Times New Roman"/>
          <w:sz w:val="24"/>
          <w:szCs w:val="24"/>
        </w:rPr>
        <w:t>iecinājumā</w:t>
      </w:r>
      <w:r w:rsidR="009C2B9E" w:rsidRPr="003039F4">
        <w:rPr>
          <w:rFonts w:ascii="Times New Roman" w:hAnsi="Times New Roman"/>
          <w:sz w:val="24"/>
          <w:szCs w:val="24"/>
        </w:rPr>
        <w:t>.</w:t>
      </w:r>
      <w:r w:rsidR="00D87C35" w:rsidRPr="003039F4">
        <w:rPr>
          <w:rFonts w:ascii="Times New Roman" w:hAnsi="Times New Roman"/>
          <w:sz w:val="24"/>
          <w:szCs w:val="24"/>
        </w:rPr>
        <w:t xml:space="preserve"> </w:t>
      </w:r>
      <w:r w:rsidR="00D1733C" w:rsidRPr="003039F4">
        <w:rPr>
          <w:rFonts w:ascii="Times New Roman" w:hAnsi="Times New Roman"/>
          <w:sz w:val="24"/>
          <w:szCs w:val="24"/>
        </w:rPr>
        <w:t>Iepirkumu komisija pamatojoties</w:t>
      </w:r>
      <w:r w:rsidR="009C2B9E" w:rsidRPr="003039F4">
        <w:rPr>
          <w:rFonts w:ascii="Times New Roman" w:hAnsi="Times New Roman"/>
          <w:sz w:val="24"/>
          <w:szCs w:val="24"/>
        </w:rPr>
        <w:t xml:space="preserve"> uz</w:t>
      </w:r>
      <w:r w:rsidR="00D1733C" w:rsidRPr="003039F4">
        <w:rPr>
          <w:rFonts w:ascii="Times New Roman" w:hAnsi="Times New Roman"/>
          <w:sz w:val="24"/>
          <w:szCs w:val="24"/>
        </w:rPr>
        <w:t xml:space="preserve"> Publisko iepirkumu likuma (turpmāk – Likuma) 9.panta astotās daļas 2.punktu izslēdz no dalības iepirkumā.</w:t>
      </w:r>
    </w:p>
    <w:p w:rsidR="00E74195" w:rsidRPr="003039F4" w:rsidRDefault="00E74195" w:rsidP="00E74195">
      <w:pPr>
        <w:spacing w:after="0" w:line="240" w:lineRule="auto"/>
        <w:ind w:right="-1" w:firstLine="720"/>
        <w:jc w:val="both"/>
        <w:rPr>
          <w:rFonts w:ascii="Times New Roman" w:hAnsi="Times New Roman"/>
          <w:sz w:val="24"/>
          <w:szCs w:val="24"/>
        </w:rPr>
      </w:pPr>
      <w:r w:rsidRPr="003039F4">
        <w:rPr>
          <w:rFonts w:ascii="Times New Roman" w:hAnsi="Times New Roman"/>
          <w:sz w:val="24"/>
          <w:szCs w:val="24"/>
        </w:rPr>
        <w:t>Atbilstoši Likums 9. panta trīspadsmitās daļas nosacījumiem Iepirkuma komisija par uzvarētāju iepirkumā atzīst pretendentu, kurš izraudzīts atbilstoši iepirkuma nolikumā noteiktajām prasībām un kritērijiem un nav izslēdzams no dalības iepirkumā saskaņā ar šā panta astoto daļu.</w:t>
      </w:r>
    </w:p>
    <w:p w:rsidR="00A55F78" w:rsidRPr="003039F4" w:rsidRDefault="00E74195" w:rsidP="00A55F78">
      <w:pPr>
        <w:spacing w:after="0" w:line="240" w:lineRule="auto"/>
        <w:ind w:right="-1" w:firstLine="720"/>
        <w:jc w:val="both"/>
        <w:rPr>
          <w:rFonts w:ascii="Times New Roman" w:hAnsi="Times New Roman"/>
          <w:bCs/>
          <w:noProof/>
          <w:sz w:val="24"/>
          <w:szCs w:val="24"/>
          <w:lang w:eastAsia="lv-LV"/>
        </w:rPr>
      </w:pPr>
      <w:r w:rsidRPr="003039F4">
        <w:rPr>
          <w:rFonts w:ascii="Times New Roman" w:hAnsi="Times New Roman"/>
          <w:sz w:val="24"/>
          <w:szCs w:val="24"/>
        </w:rPr>
        <w:t xml:space="preserve">Pēc </w:t>
      </w:r>
      <w:r w:rsidR="009C2B9E" w:rsidRPr="003039F4">
        <w:rPr>
          <w:rFonts w:ascii="Times New Roman" w:hAnsi="Times New Roman"/>
          <w:sz w:val="24"/>
          <w:szCs w:val="24"/>
        </w:rPr>
        <w:t>2017.</w:t>
      </w:r>
      <w:r w:rsidR="00034DDE">
        <w:rPr>
          <w:rFonts w:ascii="Times New Roman" w:hAnsi="Times New Roman"/>
          <w:sz w:val="24"/>
          <w:szCs w:val="24"/>
        </w:rPr>
        <w:t> </w:t>
      </w:r>
      <w:r w:rsidR="009C2B9E" w:rsidRPr="003039F4">
        <w:rPr>
          <w:rFonts w:ascii="Times New Roman" w:hAnsi="Times New Roman"/>
          <w:sz w:val="24"/>
          <w:szCs w:val="24"/>
        </w:rPr>
        <w:t>gada 10.</w:t>
      </w:r>
      <w:r w:rsidR="00034DDE">
        <w:rPr>
          <w:rFonts w:ascii="Times New Roman" w:hAnsi="Times New Roman"/>
          <w:sz w:val="24"/>
          <w:szCs w:val="24"/>
        </w:rPr>
        <w:t xml:space="preserve"> </w:t>
      </w:r>
      <w:r w:rsidR="009C2B9E" w:rsidRPr="003039F4">
        <w:rPr>
          <w:rFonts w:ascii="Times New Roman" w:hAnsi="Times New Roman"/>
          <w:sz w:val="24"/>
          <w:szCs w:val="24"/>
        </w:rPr>
        <w:t>oktobra</w:t>
      </w:r>
      <w:r w:rsidR="004E48E4" w:rsidRPr="003039F4">
        <w:rPr>
          <w:rFonts w:ascii="Times New Roman" w:hAnsi="Times New Roman"/>
          <w:sz w:val="24"/>
          <w:szCs w:val="24"/>
        </w:rPr>
        <w:t xml:space="preserve"> piedāvājumu</w:t>
      </w:r>
      <w:r w:rsidR="009C2B9E" w:rsidRPr="003039F4">
        <w:rPr>
          <w:rFonts w:ascii="Times New Roman" w:hAnsi="Times New Roman"/>
          <w:sz w:val="24"/>
          <w:szCs w:val="24"/>
        </w:rPr>
        <w:t xml:space="preserve"> vērtēšanas protokolā Nr.2017/65</w:t>
      </w:r>
      <w:r w:rsidRPr="003039F4">
        <w:rPr>
          <w:rFonts w:ascii="Times New Roman" w:hAnsi="Times New Roman"/>
          <w:sz w:val="24"/>
          <w:szCs w:val="24"/>
        </w:rPr>
        <w:t>/3 minētā</w:t>
      </w:r>
      <w:r w:rsidR="006121A2" w:rsidRPr="003039F4">
        <w:rPr>
          <w:rFonts w:ascii="Times New Roman" w:hAnsi="Times New Roman"/>
          <w:sz w:val="24"/>
          <w:szCs w:val="24"/>
        </w:rPr>
        <w:t>,</w:t>
      </w:r>
      <w:r w:rsidR="004E48E4" w:rsidRPr="003039F4">
        <w:rPr>
          <w:rFonts w:ascii="Times New Roman" w:hAnsi="Times New Roman"/>
          <w:sz w:val="24"/>
          <w:szCs w:val="24"/>
        </w:rPr>
        <w:t xml:space="preserve"> nākamais pretendents ar viszemāko kopējo līgumcenu ir </w:t>
      </w:r>
      <w:r w:rsidR="009C2B9E" w:rsidRPr="003039F4">
        <w:rPr>
          <w:rFonts w:ascii="Times New Roman" w:hAnsi="Times New Roman"/>
          <w:bCs/>
          <w:noProof/>
          <w:sz w:val="24"/>
          <w:szCs w:val="24"/>
          <w:lang w:eastAsia="lv-LV"/>
        </w:rPr>
        <w:t>SIA "BD&amp;C", reģ.Nr.40103329844:</w:t>
      </w:r>
    </w:p>
    <w:p w:rsidR="003039F4" w:rsidRPr="003039F4" w:rsidRDefault="003039F4" w:rsidP="00A55F78">
      <w:pPr>
        <w:spacing w:after="0" w:line="240" w:lineRule="auto"/>
        <w:ind w:right="-1" w:firstLine="720"/>
        <w:jc w:val="both"/>
        <w:rPr>
          <w:rFonts w:ascii="Times New Roman" w:hAnsi="Times New Roman"/>
          <w:bCs/>
          <w:noProof/>
          <w:sz w:val="24"/>
          <w:szCs w:val="24"/>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7"/>
        <w:gridCol w:w="2340"/>
        <w:gridCol w:w="3014"/>
      </w:tblGrid>
      <w:tr w:rsidR="003039F4" w:rsidRPr="00E74195" w:rsidTr="00450E11">
        <w:tc>
          <w:tcPr>
            <w:tcW w:w="2046" w:type="pct"/>
            <w:shd w:val="clear" w:color="auto" w:fill="auto"/>
          </w:tcPr>
          <w:p w:rsidR="00E74195" w:rsidRPr="00E74195" w:rsidRDefault="00E74195" w:rsidP="00E74195">
            <w:pPr>
              <w:widowControl w:val="0"/>
              <w:spacing w:after="0" w:line="240" w:lineRule="auto"/>
              <w:ind w:right="-2"/>
              <w:jc w:val="center"/>
              <w:rPr>
                <w:rFonts w:ascii="Times New Roman" w:hAnsi="Times New Roman"/>
                <w:b/>
                <w:sz w:val="24"/>
                <w:szCs w:val="24"/>
              </w:rPr>
            </w:pPr>
          </w:p>
          <w:p w:rsidR="00E74195" w:rsidRPr="00E74195" w:rsidRDefault="00E74195" w:rsidP="00E74195">
            <w:pPr>
              <w:widowControl w:val="0"/>
              <w:spacing w:after="0" w:line="240" w:lineRule="auto"/>
              <w:ind w:right="-2"/>
              <w:jc w:val="center"/>
              <w:rPr>
                <w:rFonts w:ascii="Times New Roman" w:hAnsi="Times New Roman"/>
                <w:b/>
                <w:sz w:val="24"/>
                <w:szCs w:val="24"/>
              </w:rPr>
            </w:pPr>
            <w:r w:rsidRPr="00E74195">
              <w:rPr>
                <w:rFonts w:ascii="Times New Roman" w:hAnsi="Times New Roman"/>
                <w:b/>
                <w:sz w:val="24"/>
                <w:szCs w:val="24"/>
              </w:rPr>
              <w:t>Iepirkuma priekšmets</w:t>
            </w:r>
          </w:p>
        </w:tc>
        <w:tc>
          <w:tcPr>
            <w:tcW w:w="1291" w:type="pct"/>
            <w:shd w:val="clear" w:color="auto" w:fill="auto"/>
          </w:tcPr>
          <w:p w:rsidR="00E74195" w:rsidRPr="00E74195" w:rsidRDefault="00E74195" w:rsidP="00E74195">
            <w:pPr>
              <w:widowControl w:val="0"/>
              <w:spacing w:after="0" w:line="240" w:lineRule="auto"/>
              <w:ind w:right="-2"/>
              <w:jc w:val="center"/>
              <w:rPr>
                <w:rFonts w:ascii="Times New Roman" w:hAnsi="Times New Roman"/>
                <w:b/>
                <w:sz w:val="24"/>
                <w:szCs w:val="24"/>
              </w:rPr>
            </w:pPr>
            <w:r w:rsidRPr="00E74195">
              <w:rPr>
                <w:rFonts w:ascii="Times New Roman" w:hAnsi="Times New Roman"/>
                <w:b/>
                <w:sz w:val="24"/>
                <w:szCs w:val="24"/>
              </w:rPr>
              <w:t>Līgumcena*, EUR (bez PVN) (piedāvājuma izvēles kritērijs)</w:t>
            </w:r>
          </w:p>
        </w:tc>
        <w:tc>
          <w:tcPr>
            <w:tcW w:w="1663" w:type="pct"/>
            <w:shd w:val="clear" w:color="auto" w:fill="auto"/>
            <w:vAlign w:val="center"/>
          </w:tcPr>
          <w:p w:rsidR="00E74195" w:rsidRPr="00E74195" w:rsidRDefault="00E74195" w:rsidP="00E74195">
            <w:pPr>
              <w:widowControl w:val="0"/>
              <w:spacing w:after="0" w:line="240" w:lineRule="auto"/>
              <w:ind w:right="-2"/>
              <w:jc w:val="center"/>
              <w:rPr>
                <w:rFonts w:ascii="Times New Roman" w:hAnsi="Times New Roman"/>
                <w:b/>
                <w:sz w:val="24"/>
                <w:szCs w:val="24"/>
              </w:rPr>
            </w:pPr>
            <w:r w:rsidRPr="00E74195">
              <w:rPr>
                <w:rFonts w:ascii="Times New Roman" w:hAnsi="Times New Roman"/>
                <w:b/>
                <w:sz w:val="24"/>
                <w:szCs w:val="24"/>
              </w:rPr>
              <w:t>Cena, EUR (ar PVN) (informācijai)</w:t>
            </w:r>
          </w:p>
        </w:tc>
      </w:tr>
      <w:tr w:rsidR="003039F4" w:rsidRPr="00E74195" w:rsidTr="00450E11">
        <w:trPr>
          <w:trHeight w:val="562"/>
        </w:trPr>
        <w:tc>
          <w:tcPr>
            <w:tcW w:w="2046" w:type="pct"/>
            <w:shd w:val="clear" w:color="auto" w:fill="auto"/>
          </w:tcPr>
          <w:p w:rsidR="00E74195" w:rsidRPr="00E74195" w:rsidRDefault="00E74195" w:rsidP="00E74195">
            <w:pPr>
              <w:widowControl w:val="0"/>
              <w:spacing w:after="0" w:line="240" w:lineRule="auto"/>
              <w:ind w:right="-2"/>
              <w:jc w:val="both"/>
              <w:rPr>
                <w:rFonts w:ascii="Times New Roman" w:hAnsi="Times New Roman"/>
                <w:sz w:val="24"/>
                <w:szCs w:val="24"/>
              </w:rPr>
            </w:pPr>
            <w:r w:rsidRPr="00E74195">
              <w:rPr>
                <w:rFonts w:ascii="Times New Roman" w:hAnsi="Times New Roman"/>
                <w:sz w:val="24"/>
                <w:szCs w:val="24"/>
              </w:rPr>
              <w:t>Cēsu audzināšanas iestādes nepilngadīgajiem Administratīvās ēkas visa 1.stāva pārbūve  ar slēgto pagalmu projektēšanas un būvniecības darbi</w:t>
            </w:r>
          </w:p>
        </w:tc>
        <w:tc>
          <w:tcPr>
            <w:tcW w:w="1291" w:type="pct"/>
            <w:shd w:val="clear" w:color="auto" w:fill="auto"/>
          </w:tcPr>
          <w:p w:rsidR="00E74195" w:rsidRPr="00E74195" w:rsidRDefault="00E74195" w:rsidP="00E74195">
            <w:pPr>
              <w:widowControl w:val="0"/>
              <w:spacing w:after="0" w:line="240" w:lineRule="auto"/>
              <w:ind w:right="-2"/>
              <w:jc w:val="center"/>
              <w:rPr>
                <w:rFonts w:ascii="Times New Roman" w:hAnsi="Times New Roman"/>
                <w:sz w:val="24"/>
                <w:szCs w:val="24"/>
              </w:rPr>
            </w:pPr>
          </w:p>
          <w:p w:rsidR="00E74195" w:rsidRPr="00E74195" w:rsidRDefault="00E74195" w:rsidP="00E74195">
            <w:pPr>
              <w:widowControl w:val="0"/>
              <w:spacing w:after="0" w:line="240" w:lineRule="auto"/>
              <w:ind w:right="-2"/>
              <w:jc w:val="center"/>
              <w:rPr>
                <w:rFonts w:ascii="Times New Roman" w:hAnsi="Times New Roman"/>
                <w:sz w:val="24"/>
                <w:szCs w:val="24"/>
              </w:rPr>
            </w:pPr>
          </w:p>
          <w:p w:rsidR="00E74195" w:rsidRPr="00E74195" w:rsidRDefault="00E74195" w:rsidP="00E74195">
            <w:pPr>
              <w:widowControl w:val="0"/>
              <w:spacing w:after="0" w:line="240" w:lineRule="auto"/>
              <w:ind w:right="-2"/>
              <w:jc w:val="center"/>
              <w:rPr>
                <w:rFonts w:ascii="Times New Roman" w:hAnsi="Times New Roman"/>
                <w:sz w:val="24"/>
                <w:szCs w:val="24"/>
              </w:rPr>
            </w:pPr>
            <w:r w:rsidRPr="00E74195">
              <w:rPr>
                <w:rFonts w:ascii="Times New Roman" w:hAnsi="Times New Roman"/>
                <w:sz w:val="24"/>
                <w:szCs w:val="24"/>
              </w:rPr>
              <w:t>75 783,31</w:t>
            </w:r>
          </w:p>
        </w:tc>
        <w:tc>
          <w:tcPr>
            <w:tcW w:w="1663" w:type="pct"/>
            <w:shd w:val="clear" w:color="auto" w:fill="auto"/>
          </w:tcPr>
          <w:p w:rsidR="00E74195" w:rsidRPr="00E74195" w:rsidRDefault="00E74195" w:rsidP="00E74195">
            <w:pPr>
              <w:widowControl w:val="0"/>
              <w:spacing w:after="0" w:line="240" w:lineRule="auto"/>
              <w:ind w:right="-2"/>
              <w:jc w:val="center"/>
              <w:rPr>
                <w:rFonts w:ascii="Times New Roman" w:hAnsi="Times New Roman"/>
                <w:sz w:val="24"/>
                <w:szCs w:val="24"/>
              </w:rPr>
            </w:pPr>
          </w:p>
          <w:p w:rsidR="00E74195" w:rsidRPr="00E74195" w:rsidRDefault="00E74195" w:rsidP="00E74195">
            <w:pPr>
              <w:widowControl w:val="0"/>
              <w:spacing w:after="0" w:line="240" w:lineRule="auto"/>
              <w:ind w:right="-2"/>
              <w:jc w:val="center"/>
              <w:rPr>
                <w:rFonts w:ascii="Times New Roman" w:hAnsi="Times New Roman"/>
                <w:sz w:val="24"/>
                <w:szCs w:val="24"/>
              </w:rPr>
            </w:pPr>
          </w:p>
          <w:p w:rsidR="00E74195" w:rsidRPr="00E74195" w:rsidRDefault="00E74195" w:rsidP="00E74195">
            <w:pPr>
              <w:widowControl w:val="0"/>
              <w:spacing w:after="0" w:line="240" w:lineRule="auto"/>
              <w:ind w:right="-2"/>
              <w:jc w:val="center"/>
              <w:rPr>
                <w:rFonts w:ascii="Times New Roman" w:hAnsi="Times New Roman"/>
                <w:sz w:val="24"/>
                <w:szCs w:val="24"/>
              </w:rPr>
            </w:pPr>
            <w:r w:rsidRPr="00E74195">
              <w:rPr>
                <w:rFonts w:ascii="Times New Roman" w:hAnsi="Times New Roman"/>
                <w:sz w:val="24"/>
                <w:szCs w:val="24"/>
              </w:rPr>
              <w:t>91 697,81</w:t>
            </w:r>
          </w:p>
        </w:tc>
      </w:tr>
    </w:tbl>
    <w:p w:rsidR="00E74195" w:rsidRPr="003039F4" w:rsidRDefault="00E74195" w:rsidP="00A55F78">
      <w:pPr>
        <w:spacing w:after="0" w:line="240" w:lineRule="auto"/>
        <w:ind w:right="-1" w:firstLine="720"/>
        <w:jc w:val="both"/>
        <w:rPr>
          <w:rFonts w:ascii="Times New Roman" w:hAnsi="Times New Roman"/>
          <w:sz w:val="24"/>
          <w:szCs w:val="24"/>
        </w:rPr>
      </w:pPr>
    </w:p>
    <w:p w:rsidR="00E74195" w:rsidRPr="003039F4" w:rsidRDefault="00A55F78" w:rsidP="00E74195">
      <w:pPr>
        <w:spacing w:after="0" w:line="240" w:lineRule="auto"/>
        <w:jc w:val="both"/>
        <w:rPr>
          <w:rFonts w:ascii="Times New Roman" w:hAnsi="Times New Roman"/>
          <w:sz w:val="24"/>
          <w:szCs w:val="24"/>
        </w:rPr>
      </w:pPr>
      <w:r w:rsidRPr="003039F4">
        <w:rPr>
          <w:rFonts w:ascii="Times New Roman" w:hAnsi="Times New Roman"/>
          <w:sz w:val="24"/>
          <w:szCs w:val="24"/>
        </w:rPr>
        <w:t xml:space="preserve">Ņemot vērā, ka piedāvājuma izvēles kritērijs ir – viszemākā nosacītā līgumcena (bez pievienotās vērtības nodokļa (turpmāk – PVN), kas atbilst </w:t>
      </w:r>
      <w:r w:rsidR="008F738A" w:rsidRPr="003039F4">
        <w:rPr>
          <w:rFonts w:ascii="Times New Roman" w:hAnsi="Times New Roman"/>
          <w:sz w:val="24"/>
          <w:szCs w:val="24"/>
        </w:rPr>
        <w:t>Iepirkuma n</w:t>
      </w:r>
      <w:r w:rsidRPr="003039F4">
        <w:rPr>
          <w:rFonts w:ascii="Times New Roman" w:hAnsi="Times New Roman"/>
          <w:sz w:val="24"/>
          <w:szCs w:val="24"/>
        </w:rPr>
        <w:t xml:space="preserve">olikumā minētajām prasībām un </w:t>
      </w:r>
      <w:r w:rsidR="008F738A" w:rsidRPr="003039F4">
        <w:rPr>
          <w:rFonts w:ascii="Times New Roman" w:hAnsi="Times New Roman"/>
          <w:sz w:val="24"/>
          <w:szCs w:val="24"/>
        </w:rPr>
        <w:t>Iepirkuma n</w:t>
      </w:r>
      <w:r w:rsidRPr="003039F4">
        <w:rPr>
          <w:rFonts w:ascii="Times New Roman" w:hAnsi="Times New Roman"/>
          <w:sz w:val="24"/>
          <w:szCs w:val="24"/>
        </w:rPr>
        <w:t>olikuma tehniskajai specifikācijai, līguma slēgšanas tiesības būtu piešķiramas</w:t>
      </w:r>
      <w:r w:rsidR="00E74195" w:rsidRPr="003039F4">
        <w:rPr>
          <w:rFonts w:ascii="Times New Roman" w:hAnsi="Times New Roman"/>
          <w:sz w:val="24"/>
          <w:szCs w:val="24"/>
        </w:rPr>
        <w:t xml:space="preserve"> SIA "BD&amp;C", reģ.Nr.40103329844, Sudrabu Edžus iela 2-35, Jelgava, LV-3001.</w:t>
      </w:r>
    </w:p>
    <w:p w:rsidR="00FF7E7C" w:rsidRDefault="00FF7E7C" w:rsidP="00E74195">
      <w:pPr>
        <w:pStyle w:val="BodyTextIndent2"/>
        <w:ind w:right="-1"/>
        <w:rPr>
          <w:sz w:val="24"/>
        </w:rPr>
      </w:pPr>
      <w:r w:rsidRPr="003039F4">
        <w:rPr>
          <w:sz w:val="24"/>
        </w:rPr>
        <w:t>Atbilstoši Likuma 9. panta devītās daļas nosacījumiem pasūtītājs, izmantojot Ministru kabineta noteikto informācijas sistēmu – pārbauda un saņem informāciju par pretendentu.</w:t>
      </w:r>
      <w:r w:rsidR="00E74195" w:rsidRPr="003039F4">
        <w:rPr>
          <w:sz w:val="24"/>
          <w:lang w:val="lv-LV"/>
        </w:rPr>
        <w:t xml:space="preserve"> </w:t>
      </w:r>
      <w:r w:rsidRPr="003039F4">
        <w:rPr>
          <w:sz w:val="24"/>
        </w:rPr>
        <w:t xml:space="preserve">Saskaņā ar E-izziņu sistēmas datubāzes saņemto informāciju pretendentam </w:t>
      </w:r>
      <w:r w:rsidR="00D73F0E" w:rsidRPr="003039F4">
        <w:rPr>
          <w:sz w:val="24"/>
        </w:rPr>
        <w:br/>
      </w:r>
      <w:r w:rsidR="007C455D" w:rsidRPr="003039F4">
        <w:rPr>
          <w:sz w:val="24"/>
        </w:rPr>
        <w:t>SIA "BD&amp;C", reģ.Nr.40103329844</w:t>
      </w:r>
      <w:r w:rsidRPr="003039F4">
        <w:rPr>
          <w:sz w:val="24"/>
        </w:rPr>
        <w:t>:</w:t>
      </w:r>
    </w:p>
    <w:p w:rsidR="003039F4" w:rsidRPr="003039F4" w:rsidRDefault="003039F4" w:rsidP="00E74195">
      <w:pPr>
        <w:pStyle w:val="BodyTextIndent2"/>
        <w:ind w:right="-1"/>
        <w:rPr>
          <w:sz w:val="24"/>
        </w:rPr>
      </w:pPr>
    </w:p>
    <w:p w:rsidR="000D1295" w:rsidRPr="003039F4" w:rsidRDefault="000D1295" w:rsidP="00A55F78">
      <w:pPr>
        <w:pStyle w:val="BodyTextIndent2"/>
        <w:ind w:right="-1"/>
        <w:rPr>
          <w:sz w:val="24"/>
        </w:rPr>
      </w:pPr>
      <w:r w:rsidRPr="003039F4">
        <w:rPr>
          <w:sz w:val="24"/>
        </w:rPr>
        <w:t>– Iepirkuma piedāvājuma iesniegšanas termiņa</w:t>
      </w:r>
      <w:r w:rsidR="00E74195" w:rsidRPr="003039F4">
        <w:rPr>
          <w:sz w:val="24"/>
        </w:rPr>
        <w:t xml:space="preserve"> pēdējā dienā (t.i. 2017.</w:t>
      </w:r>
      <w:r w:rsidR="00034DDE">
        <w:rPr>
          <w:sz w:val="24"/>
          <w:lang w:val="lv-LV"/>
        </w:rPr>
        <w:t> </w:t>
      </w:r>
      <w:r w:rsidR="00E74195" w:rsidRPr="003039F4">
        <w:rPr>
          <w:sz w:val="24"/>
        </w:rPr>
        <w:t>gada 1</w:t>
      </w:r>
      <w:r w:rsidRPr="003039F4">
        <w:rPr>
          <w:sz w:val="24"/>
        </w:rPr>
        <w:t>.</w:t>
      </w:r>
      <w:r w:rsidR="00034DDE">
        <w:rPr>
          <w:sz w:val="24"/>
          <w:lang w:val="lv-LV"/>
        </w:rPr>
        <w:t> </w:t>
      </w:r>
      <w:r w:rsidRPr="003039F4">
        <w:rPr>
          <w:sz w:val="24"/>
        </w:rPr>
        <w:t>septembrī) nav nodokļu (nodevu) parādi, tajā skaitā valsts sociālās apdrošināšanas obligāto iemaksu parādi, kas kopsummā pārsniedz 150 euro;</w:t>
      </w:r>
    </w:p>
    <w:p w:rsidR="000D1295" w:rsidRPr="003039F4" w:rsidRDefault="000D1295" w:rsidP="00A55F78">
      <w:pPr>
        <w:pStyle w:val="BodyTextIndent2"/>
        <w:ind w:right="-1"/>
        <w:rPr>
          <w:sz w:val="24"/>
        </w:rPr>
      </w:pPr>
      <w:r w:rsidRPr="003039F4">
        <w:rPr>
          <w:sz w:val="24"/>
        </w:rPr>
        <w:t>– lēmuma par iespējamu iepirkuma līguma slēgšanas tiesību piešķiršanu pieņemšanas dienā nav nodokļu (nodevu) parādi, tajā skaitā valsts sociālās apdrošināšanas obligāto iemaksu parādi, kas kopsummā pārsniedz 150 euro;</w:t>
      </w:r>
    </w:p>
    <w:p w:rsidR="000D1295" w:rsidRPr="003039F4" w:rsidRDefault="000D1295" w:rsidP="00A55F78">
      <w:pPr>
        <w:pStyle w:val="BodyTextIndent2"/>
        <w:ind w:right="-1"/>
        <w:rPr>
          <w:sz w:val="24"/>
        </w:rPr>
      </w:pPr>
      <w:r w:rsidRPr="003039F4">
        <w:rPr>
          <w:sz w:val="24"/>
        </w:rPr>
        <w:t>–  nav pārkāpumu un noziedzīgo nodarījumu;</w:t>
      </w:r>
    </w:p>
    <w:p w:rsidR="000D1295" w:rsidRDefault="000D1295" w:rsidP="00A55F78">
      <w:pPr>
        <w:pStyle w:val="BodyTextIndent2"/>
        <w:ind w:right="-1"/>
        <w:rPr>
          <w:sz w:val="24"/>
        </w:rPr>
      </w:pPr>
      <w:r w:rsidRPr="003039F4">
        <w:rPr>
          <w:sz w:val="24"/>
        </w:rPr>
        <w:t>– nav pasludināts maksātnespējas process, nav apturēta saimnieciskā darbība, nav likvidācijas.</w:t>
      </w:r>
    </w:p>
    <w:p w:rsidR="003039F4" w:rsidRPr="003039F4" w:rsidRDefault="003039F4" w:rsidP="00A55F78">
      <w:pPr>
        <w:pStyle w:val="BodyTextIndent2"/>
        <w:ind w:right="-1"/>
        <w:rPr>
          <w:sz w:val="24"/>
        </w:rPr>
      </w:pPr>
    </w:p>
    <w:p w:rsidR="00FF7E7C" w:rsidRPr="003039F4" w:rsidRDefault="00FF7E7C" w:rsidP="00F531E8">
      <w:pPr>
        <w:pStyle w:val="BodyTextIndent2"/>
        <w:spacing w:before="120"/>
        <w:rPr>
          <w:b/>
          <w:sz w:val="24"/>
          <w:u w:val="single"/>
        </w:rPr>
      </w:pPr>
      <w:r w:rsidRPr="003039F4">
        <w:rPr>
          <w:b/>
          <w:sz w:val="24"/>
          <w:u w:val="single"/>
        </w:rPr>
        <w:t>Iepirkumu komisijas lēmums:</w:t>
      </w:r>
    </w:p>
    <w:p w:rsidR="00A53163" w:rsidRPr="003039F4" w:rsidRDefault="00FF7E7C" w:rsidP="007C455D">
      <w:pPr>
        <w:pStyle w:val="ListParagraph"/>
        <w:numPr>
          <w:ilvl w:val="0"/>
          <w:numId w:val="5"/>
        </w:numPr>
        <w:spacing w:after="0" w:line="240" w:lineRule="auto"/>
        <w:jc w:val="both"/>
        <w:rPr>
          <w:rFonts w:ascii="Times New Roman" w:hAnsi="Times New Roman"/>
          <w:bCs/>
          <w:noProof/>
          <w:sz w:val="24"/>
          <w:szCs w:val="24"/>
          <w:lang w:eastAsia="lv-LV"/>
        </w:rPr>
      </w:pPr>
      <w:r w:rsidRPr="003039F4">
        <w:rPr>
          <w:rFonts w:ascii="Times New Roman" w:hAnsi="Times New Roman"/>
          <w:sz w:val="24"/>
        </w:rPr>
        <w:t xml:space="preserve">Par Pārvaldes rīkotā Iepirkuma uzvarētāju atzīt un līguma slēgšanas tiesības piešķirt </w:t>
      </w:r>
      <w:r w:rsidR="007C455D" w:rsidRPr="003039F4">
        <w:rPr>
          <w:rFonts w:ascii="Times New Roman" w:hAnsi="Times New Roman"/>
          <w:bCs/>
          <w:noProof/>
          <w:sz w:val="24"/>
          <w:szCs w:val="24"/>
          <w:lang w:eastAsia="lv-LV"/>
        </w:rPr>
        <w:t>SIA "BD&amp;C", reģ.Nr.40103329844, Sudrabu Edžus iela 2-35, Jelgava, LV-3001</w:t>
      </w:r>
      <w:r w:rsidR="00A53163" w:rsidRPr="003039F4">
        <w:rPr>
          <w:rFonts w:ascii="Times New Roman" w:hAnsi="Times New Roman"/>
          <w:sz w:val="24"/>
        </w:rPr>
        <w:t>.</w:t>
      </w:r>
    </w:p>
    <w:p w:rsidR="00A53163" w:rsidRPr="003039F4" w:rsidRDefault="00FF7E7C" w:rsidP="00F531E8">
      <w:pPr>
        <w:pStyle w:val="BodyTextIndent2"/>
        <w:numPr>
          <w:ilvl w:val="0"/>
          <w:numId w:val="5"/>
        </w:numPr>
        <w:ind w:right="-1"/>
        <w:rPr>
          <w:sz w:val="24"/>
          <w:lang w:val="lv-LV"/>
        </w:rPr>
      </w:pPr>
      <w:r w:rsidRPr="003039F4">
        <w:rPr>
          <w:sz w:val="24"/>
        </w:rPr>
        <w:t>Saskaņā ar Likuma 9. panta četrpadsmitās daļas nosacījumiem informēt pretendentu par Iepirkumu komisijas lēmuma 1.punktā norādīto 3 (triju) darbdienu laikā pēc Iepirkumu komisijas lēmuma pieņemšanas.</w:t>
      </w:r>
    </w:p>
    <w:p w:rsidR="00032087" w:rsidRPr="003039F4" w:rsidRDefault="005832F1" w:rsidP="00F531E8">
      <w:pPr>
        <w:pStyle w:val="BodyTextIndent2"/>
        <w:numPr>
          <w:ilvl w:val="0"/>
          <w:numId w:val="5"/>
        </w:numPr>
        <w:ind w:right="-1"/>
        <w:rPr>
          <w:sz w:val="24"/>
        </w:rPr>
      </w:pPr>
      <w:r w:rsidRPr="003039F4">
        <w:rPr>
          <w:sz w:val="24"/>
        </w:rPr>
        <w:t>Atbilstoši Pārvaldes 2013.</w:t>
      </w:r>
      <w:r w:rsidR="00034DDE">
        <w:rPr>
          <w:sz w:val="24"/>
          <w:lang w:val="lv-LV"/>
        </w:rPr>
        <w:t> </w:t>
      </w:r>
      <w:r w:rsidRPr="003039F4">
        <w:rPr>
          <w:sz w:val="24"/>
        </w:rPr>
        <w:t>gada 6.</w:t>
      </w:r>
      <w:r w:rsidR="00034DDE">
        <w:rPr>
          <w:sz w:val="24"/>
          <w:lang w:val="lv-LV"/>
        </w:rPr>
        <w:t> </w:t>
      </w:r>
      <w:r w:rsidRPr="003039F4">
        <w:rPr>
          <w:sz w:val="24"/>
        </w:rPr>
        <w:t xml:space="preserve">marta iekšējiem noteikumiem </w:t>
      </w:r>
      <w:r w:rsidRPr="003039F4">
        <w:rPr>
          <w:sz w:val="24"/>
        </w:rPr>
        <w:br/>
        <w:t>Nr.</w:t>
      </w:r>
      <w:r w:rsidR="00034DDE">
        <w:rPr>
          <w:sz w:val="24"/>
          <w:lang w:val="lv-LV"/>
        </w:rPr>
        <w:t> </w:t>
      </w:r>
      <w:r w:rsidRPr="003039F4">
        <w:rPr>
          <w:sz w:val="24"/>
        </w:rPr>
        <w:t>1/13.1–n.–5 "Publisko iepirkumu organizēšanas kārtība Ieslodzījuma vietu pārvaldē" un ievērojot Likumā noteiktos termiņus līguma noslēgšanai</w:t>
      </w:r>
      <w:r w:rsidR="00FF7E7C" w:rsidRPr="003039F4">
        <w:rPr>
          <w:sz w:val="24"/>
        </w:rPr>
        <w:t>, uzdot Pārvaldes centrālā aparāta Iepirkumu un līgumu daļai koordinēt līguma noslēgšanu ar Iepirkumu komisijas lēmuma 1.punktā minēto pretendentu.</w:t>
      </w:r>
    </w:p>
    <w:p w:rsidR="00032087" w:rsidRPr="003039F4" w:rsidRDefault="00FF7E7C" w:rsidP="00F531E8">
      <w:pPr>
        <w:pStyle w:val="BodyTextIndent2"/>
        <w:numPr>
          <w:ilvl w:val="0"/>
          <w:numId w:val="5"/>
        </w:numPr>
        <w:ind w:right="-1"/>
        <w:rPr>
          <w:sz w:val="24"/>
          <w:lang w:val="lv-LV"/>
        </w:rPr>
      </w:pPr>
      <w:r w:rsidRPr="003039F4">
        <w:rPr>
          <w:sz w:val="24"/>
        </w:rPr>
        <w:t>Saskaņā ar Likuma 9.</w:t>
      </w:r>
      <w:r w:rsidR="00034DDE">
        <w:rPr>
          <w:sz w:val="24"/>
          <w:lang w:val="lv-LV"/>
        </w:rPr>
        <w:t> </w:t>
      </w:r>
      <w:r w:rsidRPr="003039F4">
        <w:rPr>
          <w:sz w:val="24"/>
        </w:rPr>
        <w:t xml:space="preserve">panta septiņpadsmito daļu 10 (desmit) darbdienu laikā pēc līguma noslēgšanas publicēt informatīvu paziņojumu Iepirkumu uzraudzības biroja mājaslapā par noslēgto līgumu. </w:t>
      </w:r>
    </w:p>
    <w:p w:rsidR="00032087" w:rsidRPr="003039F4" w:rsidRDefault="00FF7E7C" w:rsidP="00F531E8">
      <w:pPr>
        <w:pStyle w:val="BodyTextIndent2"/>
        <w:spacing w:before="120" w:after="120"/>
        <w:ind w:right="-1"/>
        <w:rPr>
          <w:sz w:val="24"/>
          <w:lang w:val="lv-LV"/>
        </w:rPr>
      </w:pPr>
      <w:r w:rsidRPr="003039F4">
        <w:rPr>
          <w:sz w:val="24"/>
        </w:rPr>
        <w:t xml:space="preserve">Piedāvājumu vērtēšanas sēde tiek slēgta plkst. </w:t>
      </w:r>
      <w:r w:rsidR="00E86736">
        <w:rPr>
          <w:sz w:val="24"/>
          <w:lang w:val="lv-LV"/>
        </w:rPr>
        <w:t>14:00</w:t>
      </w:r>
    </w:p>
    <w:p w:rsidR="00032087" w:rsidRPr="003039F4" w:rsidRDefault="00E7161A" w:rsidP="00497BA8">
      <w:pPr>
        <w:spacing w:before="120" w:after="240" w:line="720" w:lineRule="auto"/>
        <w:rPr>
          <w:rFonts w:ascii="Times New Roman" w:hAnsi="Times New Roman"/>
          <w:sz w:val="24"/>
          <w:szCs w:val="24"/>
        </w:rPr>
      </w:pPr>
      <w:r w:rsidRPr="003039F4">
        <w:rPr>
          <w:rFonts w:ascii="Times New Roman" w:hAnsi="Times New Roman"/>
          <w:noProof/>
          <w:sz w:val="24"/>
          <w:szCs w:val="24"/>
        </w:rPr>
        <w:t>Iepirkumu komisijas priekšsēdētāja vietniece:</w:t>
      </w:r>
      <w:r w:rsidRPr="003039F4">
        <w:rPr>
          <w:rFonts w:ascii="Times New Roman" w:hAnsi="Times New Roman"/>
          <w:noProof/>
          <w:sz w:val="24"/>
          <w:szCs w:val="24"/>
        </w:rPr>
        <w:tab/>
        <w:t xml:space="preserve">                                              N. Gruzdova</w:t>
      </w:r>
    </w:p>
    <w:p w:rsidR="00032087" w:rsidRPr="003039F4" w:rsidRDefault="00E7161A" w:rsidP="00497BA8">
      <w:pPr>
        <w:spacing w:before="120" w:after="240" w:line="720" w:lineRule="auto"/>
        <w:rPr>
          <w:rFonts w:ascii="Times New Roman" w:hAnsi="Times New Roman"/>
          <w:sz w:val="24"/>
          <w:szCs w:val="24"/>
        </w:rPr>
      </w:pPr>
      <w:r w:rsidRPr="003039F4">
        <w:rPr>
          <w:rFonts w:ascii="Times New Roman" w:hAnsi="Times New Roman"/>
          <w:noProof/>
          <w:sz w:val="24"/>
          <w:szCs w:val="24"/>
        </w:rPr>
        <w:t>Iepirkumu komisijas locekļi:</w:t>
      </w:r>
      <w:r w:rsidR="00032087" w:rsidRPr="003039F4">
        <w:rPr>
          <w:rFonts w:ascii="Times New Roman" w:hAnsi="Times New Roman"/>
          <w:noProof/>
          <w:sz w:val="24"/>
          <w:szCs w:val="24"/>
        </w:rPr>
        <w:t xml:space="preserve">                                                                                   </w:t>
      </w:r>
      <w:r w:rsidR="00F531E8" w:rsidRPr="003039F4">
        <w:rPr>
          <w:rFonts w:ascii="Times New Roman" w:hAnsi="Times New Roman"/>
          <w:noProof/>
          <w:sz w:val="24"/>
          <w:szCs w:val="24"/>
        </w:rPr>
        <w:t xml:space="preserve">    J.Baranova</w:t>
      </w:r>
    </w:p>
    <w:p w:rsidR="00032087" w:rsidRPr="003039F4" w:rsidRDefault="00F531E8" w:rsidP="00497BA8">
      <w:pPr>
        <w:spacing w:before="120" w:after="240" w:line="720" w:lineRule="auto"/>
        <w:jc w:val="right"/>
        <w:rPr>
          <w:rFonts w:ascii="Times New Roman" w:hAnsi="Times New Roman"/>
          <w:noProof/>
          <w:sz w:val="24"/>
          <w:szCs w:val="24"/>
        </w:rPr>
      </w:pPr>
      <w:r w:rsidRPr="003039F4">
        <w:rPr>
          <w:rFonts w:ascii="Times New Roman" w:hAnsi="Times New Roman"/>
          <w:noProof/>
          <w:sz w:val="24"/>
          <w:szCs w:val="24"/>
        </w:rPr>
        <w:t>V.Petruhins</w:t>
      </w:r>
      <w:r w:rsidR="00032087" w:rsidRPr="003039F4">
        <w:rPr>
          <w:rFonts w:ascii="Times New Roman" w:hAnsi="Times New Roman"/>
          <w:noProof/>
          <w:sz w:val="24"/>
          <w:szCs w:val="24"/>
        </w:rPr>
        <w:t xml:space="preserve">                                                                                                                                </w:t>
      </w:r>
    </w:p>
    <w:p w:rsidR="00E7161A" w:rsidRPr="003039F4" w:rsidRDefault="00032087" w:rsidP="00497BA8">
      <w:pPr>
        <w:spacing w:before="120" w:after="240" w:line="720" w:lineRule="auto"/>
        <w:jc w:val="right"/>
        <w:rPr>
          <w:rFonts w:ascii="Times New Roman" w:eastAsia="Times New Roman" w:hAnsi="Times New Roman"/>
          <w:sz w:val="24"/>
          <w:szCs w:val="24"/>
        </w:rPr>
      </w:pPr>
      <w:r w:rsidRPr="003039F4">
        <w:rPr>
          <w:rFonts w:ascii="Times New Roman" w:hAnsi="Times New Roman"/>
          <w:noProof/>
          <w:sz w:val="24"/>
          <w:szCs w:val="24"/>
        </w:rPr>
        <w:t>G. Bogdanovs</w:t>
      </w:r>
    </w:p>
    <w:p w:rsidR="007C455D" w:rsidRPr="003039F4" w:rsidRDefault="007C455D" w:rsidP="00497BA8">
      <w:pPr>
        <w:tabs>
          <w:tab w:val="right" w:pos="9639"/>
        </w:tabs>
        <w:spacing w:before="240" w:after="0" w:line="720" w:lineRule="auto"/>
        <w:jc w:val="both"/>
        <w:rPr>
          <w:rFonts w:ascii="Times New Roman" w:eastAsia="Times New Roman" w:hAnsi="Times New Roman"/>
          <w:sz w:val="24"/>
          <w:szCs w:val="24"/>
        </w:rPr>
      </w:pPr>
      <w:r w:rsidRPr="003039F4">
        <w:rPr>
          <w:rFonts w:ascii="Times New Roman" w:eastAsia="Times New Roman" w:hAnsi="Times New Roman"/>
          <w:sz w:val="24"/>
          <w:szCs w:val="24"/>
        </w:rPr>
        <w:t>Protokolētājs:                                                                                                                        N.Ozoliņš</w:t>
      </w:r>
    </w:p>
    <w:p w:rsidR="00D13473" w:rsidRPr="003039F4" w:rsidRDefault="00D13473" w:rsidP="00214685">
      <w:pPr>
        <w:tabs>
          <w:tab w:val="right" w:pos="9639"/>
        </w:tabs>
        <w:spacing w:before="120" w:after="240" w:line="240" w:lineRule="auto"/>
        <w:jc w:val="both"/>
        <w:rPr>
          <w:rFonts w:ascii="Times New Roman" w:eastAsia="Times New Roman" w:hAnsi="Times New Roman"/>
          <w:sz w:val="24"/>
          <w:szCs w:val="24"/>
        </w:rPr>
      </w:pPr>
    </w:p>
    <w:sectPr w:rsidR="00D13473" w:rsidRPr="003039F4" w:rsidSect="00FF7E7C">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A92" w:rsidRDefault="00CA0A92" w:rsidP="00171A05">
      <w:pPr>
        <w:spacing w:after="0" w:line="240" w:lineRule="auto"/>
      </w:pPr>
      <w:r>
        <w:separator/>
      </w:r>
    </w:p>
  </w:endnote>
  <w:endnote w:type="continuationSeparator" w:id="0">
    <w:p w:rsidR="00CA0A92" w:rsidRDefault="00CA0A92"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A92" w:rsidRDefault="00CA0A92" w:rsidP="00171A05">
      <w:pPr>
        <w:spacing w:after="0" w:line="240" w:lineRule="auto"/>
      </w:pPr>
      <w:r>
        <w:separator/>
      </w:r>
    </w:p>
  </w:footnote>
  <w:footnote w:type="continuationSeparator" w:id="0">
    <w:p w:rsidR="00CA0A92" w:rsidRDefault="00CA0A92"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5020788"/>
      <w:docPartObj>
        <w:docPartGallery w:val="Page Numbers (Top of Page)"/>
        <w:docPartUnique/>
      </w:docPartObj>
    </w:sdtPr>
    <w:sdtEndPr>
      <w:rPr>
        <w:rFonts w:ascii="Times New Roman" w:hAnsi="Times New Roman"/>
      </w:rPr>
    </w:sdtEndPr>
    <w:sdtContent>
      <w:p w:rsidR="00ED7F99" w:rsidRPr="00171A05" w:rsidRDefault="00ED7F99">
        <w:pPr>
          <w:pStyle w:val="Header"/>
          <w:jc w:val="center"/>
          <w:rPr>
            <w:rFonts w:ascii="Times New Roman" w:hAnsi="Times New Roman"/>
          </w:rPr>
        </w:pPr>
        <w:r w:rsidRPr="00171A05">
          <w:rPr>
            <w:rFonts w:ascii="Times New Roman" w:hAnsi="Times New Roman"/>
          </w:rPr>
          <w:fldChar w:fldCharType="begin"/>
        </w:r>
        <w:r w:rsidRPr="00171A05">
          <w:rPr>
            <w:rFonts w:ascii="Times New Roman" w:hAnsi="Times New Roman"/>
          </w:rPr>
          <w:instrText xml:space="preserve"> PAGE   \* MERGEFORMAT </w:instrText>
        </w:r>
        <w:r w:rsidRPr="00171A05">
          <w:rPr>
            <w:rFonts w:ascii="Times New Roman" w:hAnsi="Times New Roman"/>
          </w:rPr>
          <w:fldChar w:fldCharType="separate"/>
        </w:r>
        <w:r w:rsidR="002A25D9">
          <w:rPr>
            <w:rFonts w:ascii="Times New Roman" w:hAnsi="Times New Roman"/>
            <w:noProof/>
          </w:rPr>
          <w:t>3</w:t>
        </w:r>
        <w:r w:rsidRPr="00171A05">
          <w:rPr>
            <w:rFonts w:ascii="Times New Roman" w:hAnsi="Times New Roman"/>
          </w:rPr>
          <w:fldChar w:fldCharType="end"/>
        </w:r>
      </w:p>
    </w:sdtContent>
  </w:sdt>
  <w:p w:rsidR="00ED7F99" w:rsidRDefault="00ED7F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6492A"/>
    <w:multiLevelType w:val="multilevel"/>
    <w:tmpl w:val="9C1ECC16"/>
    <w:lvl w:ilvl="0">
      <w:start w:val="1"/>
      <w:numFmt w:val="none"/>
      <w:lvlText w:val="4."/>
      <w:lvlJc w:val="left"/>
      <w:pPr>
        <w:tabs>
          <w:tab w:val="num" w:pos="360"/>
        </w:tabs>
        <w:ind w:left="360" w:hanging="360"/>
      </w:pPr>
    </w:lvl>
    <w:lvl w:ilvl="1">
      <w:start w:val="1"/>
      <w:numFmt w:val="decimal"/>
      <w:lvlText w:val="4.%2."/>
      <w:lvlJc w:val="left"/>
      <w:pPr>
        <w:tabs>
          <w:tab w:val="num" w:pos="792"/>
        </w:tabs>
        <w:ind w:left="792" w:hanging="432"/>
      </w:pPr>
      <w:rPr>
        <w:b w:val="0"/>
        <w:color w:val="auto"/>
      </w:rPr>
    </w:lvl>
    <w:lvl w:ilvl="2">
      <w:start w:val="1"/>
      <w:numFmt w:val="decimal"/>
      <w:lvlText w:val="%14.%2.%3."/>
      <w:lvlJc w:val="left"/>
      <w:pPr>
        <w:tabs>
          <w:tab w:val="num" w:pos="1440"/>
        </w:tabs>
        <w:ind w:left="122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A0574F3"/>
    <w:multiLevelType w:val="hybridMultilevel"/>
    <w:tmpl w:val="CF12720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5085EA0"/>
    <w:multiLevelType w:val="hybridMultilevel"/>
    <w:tmpl w:val="C106AF5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7AC7585"/>
    <w:multiLevelType w:val="multilevel"/>
    <w:tmpl w:val="9C1ECC16"/>
    <w:lvl w:ilvl="0">
      <w:start w:val="1"/>
      <w:numFmt w:val="none"/>
      <w:lvlText w:val="4."/>
      <w:lvlJc w:val="left"/>
      <w:pPr>
        <w:tabs>
          <w:tab w:val="num" w:pos="360"/>
        </w:tabs>
        <w:ind w:left="360" w:hanging="360"/>
      </w:pPr>
    </w:lvl>
    <w:lvl w:ilvl="1">
      <w:start w:val="1"/>
      <w:numFmt w:val="decimal"/>
      <w:lvlText w:val="4.%2."/>
      <w:lvlJc w:val="left"/>
      <w:pPr>
        <w:tabs>
          <w:tab w:val="num" w:pos="792"/>
        </w:tabs>
        <w:ind w:left="792" w:hanging="432"/>
      </w:pPr>
      <w:rPr>
        <w:b w:val="0"/>
        <w:color w:val="auto"/>
      </w:rPr>
    </w:lvl>
    <w:lvl w:ilvl="2">
      <w:start w:val="1"/>
      <w:numFmt w:val="decimal"/>
      <w:lvlText w:val="%14.%2.%3."/>
      <w:lvlJc w:val="left"/>
      <w:pPr>
        <w:tabs>
          <w:tab w:val="num" w:pos="720"/>
        </w:tabs>
        <w:ind w:left="50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38F6B34"/>
    <w:multiLevelType w:val="hybridMultilevel"/>
    <w:tmpl w:val="B80A0A44"/>
    <w:lvl w:ilvl="0" w:tplc="2084DE6C">
      <w:start w:val="1"/>
      <w:numFmt w:val="decimal"/>
      <w:suff w:val="space"/>
      <w:lvlText w:val="%1."/>
      <w:lvlJc w:val="left"/>
      <w:pPr>
        <w:ind w:left="0" w:firstLine="720"/>
      </w:pPr>
      <w:rPr>
        <w:rFonts w:ascii="Times New Roman" w:eastAsia="Calibri"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375C"/>
    <w:rsid w:val="00013C3F"/>
    <w:rsid w:val="000141DB"/>
    <w:rsid w:val="00016DD4"/>
    <w:rsid w:val="000256BE"/>
    <w:rsid w:val="00032087"/>
    <w:rsid w:val="00034DDE"/>
    <w:rsid w:val="000418D1"/>
    <w:rsid w:val="00054351"/>
    <w:rsid w:val="00060216"/>
    <w:rsid w:val="0006087D"/>
    <w:rsid w:val="00064433"/>
    <w:rsid w:val="00065320"/>
    <w:rsid w:val="00071A38"/>
    <w:rsid w:val="0008128D"/>
    <w:rsid w:val="000979D1"/>
    <w:rsid w:val="000A053A"/>
    <w:rsid w:val="000A1C7F"/>
    <w:rsid w:val="000A5392"/>
    <w:rsid w:val="000A6CFF"/>
    <w:rsid w:val="000B11E5"/>
    <w:rsid w:val="000C0F3C"/>
    <w:rsid w:val="000C7246"/>
    <w:rsid w:val="000D1295"/>
    <w:rsid w:val="000E2D84"/>
    <w:rsid w:val="000F05AB"/>
    <w:rsid w:val="000F4896"/>
    <w:rsid w:val="000F5F5C"/>
    <w:rsid w:val="000F610F"/>
    <w:rsid w:val="0010081A"/>
    <w:rsid w:val="0010417A"/>
    <w:rsid w:val="001138E1"/>
    <w:rsid w:val="001151B7"/>
    <w:rsid w:val="00116B93"/>
    <w:rsid w:val="00120445"/>
    <w:rsid w:val="0012230E"/>
    <w:rsid w:val="001249EA"/>
    <w:rsid w:val="00125CFA"/>
    <w:rsid w:val="001266F9"/>
    <w:rsid w:val="00134B72"/>
    <w:rsid w:val="00144B61"/>
    <w:rsid w:val="0015215D"/>
    <w:rsid w:val="001558C2"/>
    <w:rsid w:val="00171105"/>
    <w:rsid w:val="00171A05"/>
    <w:rsid w:val="001754D8"/>
    <w:rsid w:val="001830AC"/>
    <w:rsid w:val="001867B2"/>
    <w:rsid w:val="00190BEA"/>
    <w:rsid w:val="001A2C7E"/>
    <w:rsid w:val="001A2D13"/>
    <w:rsid w:val="001A5B62"/>
    <w:rsid w:val="001A6135"/>
    <w:rsid w:val="001A68B2"/>
    <w:rsid w:val="001B6239"/>
    <w:rsid w:val="001C3785"/>
    <w:rsid w:val="001C3910"/>
    <w:rsid w:val="001D173B"/>
    <w:rsid w:val="001D63A9"/>
    <w:rsid w:val="001F0D8D"/>
    <w:rsid w:val="001F2A17"/>
    <w:rsid w:val="001F38A5"/>
    <w:rsid w:val="002010C7"/>
    <w:rsid w:val="0020525C"/>
    <w:rsid w:val="00214685"/>
    <w:rsid w:val="00225133"/>
    <w:rsid w:val="00231E4C"/>
    <w:rsid w:val="00232CF2"/>
    <w:rsid w:val="00236C3F"/>
    <w:rsid w:val="002405A2"/>
    <w:rsid w:val="0024338B"/>
    <w:rsid w:val="00244ED4"/>
    <w:rsid w:val="00246568"/>
    <w:rsid w:val="002513E7"/>
    <w:rsid w:val="00252350"/>
    <w:rsid w:val="00252730"/>
    <w:rsid w:val="00263901"/>
    <w:rsid w:val="002809BA"/>
    <w:rsid w:val="00282A2C"/>
    <w:rsid w:val="00290B3A"/>
    <w:rsid w:val="002923E2"/>
    <w:rsid w:val="00297CF4"/>
    <w:rsid w:val="002A0B1F"/>
    <w:rsid w:val="002A25D9"/>
    <w:rsid w:val="002A56B7"/>
    <w:rsid w:val="002A7D94"/>
    <w:rsid w:val="002A7EAE"/>
    <w:rsid w:val="002B0E58"/>
    <w:rsid w:val="002B4E75"/>
    <w:rsid w:val="002B5AEC"/>
    <w:rsid w:val="002E258A"/>
    <w:rsid w:val="002E45F2"/>
    <w:rsid w:val="002E5685"/>
    <w:rsid w:val="002E5D0D"/>
    <w:rsid w:val="002E6825"/>
    <w:rsid w:val="003039F4"/>
    <w:rsid w:val="003160D9"/>
    <w:rsid w:val="0031693D"/>
    <w:rsid w:val="0032204F"/>
    <w:rsid w:val="003264CA"/>
    <w:rsid w:val="00334DE9"/>
    <w:rsid w:val="003365F1"/>
    <w:rsid w:val="00336BA3"/>
    <w:rsid w:val="003451DB"/>
    <w:rsid w:val="00345924"/>
    <w:rsid w:val="00352323"/>
    <w:rsid w:val="00354487"/>
    <w:rsid w:val="0035575B"/>
    <w:rsid w:val="00355C07"/>
    <w:rsid w:val="003624C9"/>
    <w:rsid w:val="003656B6"/>
    <w:rsid w:val="0037280A"/>
    <w:rsid w:val="00375738"/>
    <w:rsid w:val="00385FF6"/>
    <w:rsid w:val="00394C0A"/>
    <w:rsid w:val="003A5688"/>
    <w:rsid w:val="003A7685"/>
    <w:rsid w:val="003D32F1"/>
    <w:rsid w:val="003D666A"/>
    <w:rsid w:val="003E465E"/>
    <w:rsid w:val="003F3EB2"/>
    <w:rsid w:val="003F6065"/>
    <w:rsid w:val="0040023A"/>
    <w:rsid w:val="0040428B"/>
    <w:rsid w:val="00407C5A"/>
    <w:rsid w:val="00410ACD"/>
    <w:rsid w:val="00412B1A"/>
    <w:rsid w:val="0042405E"/>
    <w:rsid w:val="004247A9"/>
    <w:rsid w:val="004309C3"/>
    <w:rsid w:val="00456C0E"/>
    <w:rsid w:val="0047120F"/>
    <w:rsid w:val="0047199F"/>
    <w:rsid w:val="004729F3"/>
    <w:rsid w:val="00475119"/>
    <w:rsid w:val="00476C89"/>
    <w:rsid w:val="00477D2D"/>
    <w:rsid w:val="00484C68"/>
    <w:rsid w:val="00494B07"/>
    <w:rsid w:val="00494E96"/>
    <w:rsid w:val="00495E85"/>
    <w:rsid w:val="00496312"/>
    <w:rsid w:val="00497BA8"/>
    <w:rsid w:val="00497D52"/>
    <w:rsid w:val="004A06D2"/>
    <w:rsid w:val="004A2482"/>
    <w:rsid w:val="004B3E3E"/>
    <w:rsid w:val="004B53C7"/>
    <w:rsid w:val="004B53DD"/>
    <w:rsid w:val="004B7C23"/>
    <w:rsid w:val="004C04F6"/>
    <w:rsid w:val="004C7732"/>
    <w:rsid w:val="004D10A9"/>
    <w:rsid w:val="004D2FB6"/>
    <w:rsid w:val="004D3274"/>
    <w:rsid w:val="004E3098"/>
    <w:rsid w:val="004E48E4"/>
    <w:rsid w:val="004E5610"/>
    <w:rsid w:val="004E7408"/>
    <w:rsid w:val="004E754C"/>
    <w:rsid w:val="004E7A39"/>
    <w:rsid w:val="004F17C6"/>
    <w:rsid w:val="004F2E0B"/>
    <w:rsid w:val="004F67CC"/>
    <w:rsid w:val="004F74D7"/>
    <w:rsid w:val="00501DBD"/>
    <w:rsid w:val="00503C2A"/>
    <w:rsid w:val="00516409"/>
    <w:rsid w:val="005227D5"/>
    <w:rsid w:val="00523E8A"/>
    <w:rsid w:val="005259BA"/>
    <w:rsid w:val="00531EE8"/>
    <w:rsid w:val="00534AE6"/>
    <w:rsid w:val="005471AA"/>
    <w:rsid w:val="00547868"/>
    <w:rsid w:val="0055276E"/>
    <w:rsid w:val="005531D8"/>
    <w:rsid w:val="0056110D"/>
    <w:rsid w:val="00570B29"/>
    <w:rsid w:val="00571640"/>
    <w:rsid w:val="00572201"/>
    <w:rsid w:val="00573F3A"/>
    <w:rsid w:val="00576F77"/>
    <w:rsid w:val="005802DF"/>
    <w:rsid w:val="0058257D"/>
    <w:rsid w:val="00583079"/>
    <w:rsid w:val="005832F1"/>
    <w:rsid w:val="005C0128"/>
    <w:rsid w:val="005C0FB4"/>
    <w:rsid w:val="005C1B2F"/>
    <w:rsid w:val="005C4292"/>
    <w:rsid w:val="005C7319"/>
    <w:rsid w:val="005D1C84"/>
    <w:rsid w:val="005D6C0D"/>
    <w:rsid w:val="005E24A4"/>
    <w:rsid w:val="005E29E0"/>
    <w:rsid w:val="005E5478"/>
    <w:rsid w:val="005F1940"/>
    <w:rsid w:val="005F44E2"/>
    <w:rsid w:val="0060466E"/>
    <w:rsid w:val="006121A2"/>
    <w:rsid w:val="006133E8"/>
    <w:rsid w:val="00623F55"/>
    <w:rsid w:val="00625A82"/>
    <w:rsid w:val="006261D1"/>
    <w:rsid w:val="0063472D"/>
    <w:rsid w:val="00635FB9"/>
    <w:rsid w:val="006363D8"/>
    <w:rsid w:val="00636AA1"/>
    <w:rsid w:val="00640378"/>
    <w:rsid w:val="00644B97"/>
    <w:rsid w:val="0065185B"/>
    <w:rsid w:val="00664597"/>
    <w:rsid w:val="00670E84"/>
    <w:rsid w:val="00680786"/>
    <w:rsid w:val="0068256C"/>
    <w:rsid w:val="00685BF4"/>
    <w:rsid w:val="00691B09"/>
    <w:rsid w:val="0069271A"/>
    <w:rsid w:val="006A2AEB"/>
    <w:rsid w:val="006C28A0"/>
    <w:rsid w:val="006C2E86"/>
    <w:rsid w:val="006C7519"/>
    <w:rsid w:val="006D0036"/>
    <w:rsid w:val="006D2238"/>
    <w:rsid w:val="006D39B8"/>
    <w:rsid w:val="006E0712"/>
    <w:rsid w:val="0070053D"/>
    <w:rsid w:val="00700F2B"/>
    <w:rsid w:val="00707C2A"/>
    <w:rsid w:val="00710932"/>
    <w:rsid w:val="0071608A"/>
    <w:rsid w:val="0072548A"/>
    <w:rsid w:val="00727E59"/>
    <w:rsid w:val="00735D10"/>
    <w:rsid w:val="00737C61"/>
    <w:rsid w:val="00742F2D"/>
    <w:rsid w:val="007502E2"/>
    <w:rsid w:val="00754D77"/>
    <w:rsid w:val="00760CA9"/>
    <w:rsid w:val="00774D96"/>
    <w:rsid w:val="0078411C"/>
    <w:rsid w:val="0078601D"/>
    <w:rsid w:val="00786F63"/>
    <w:rsid w:val="00787E72"/>
    <w:rsid w:val="00791EC2"/>
    <w:rsid w:val="0079397E"/>
    <w:rsid w:val="007A00E2"/>
    <w:rsid w:val="007A22A5"/>
    <w:rsid w:val="007B07FF"/>
    <w:rsid w:val="007B1003"/>
    <w:rsid w:val="007C455D"/>
    <w:rsid w:val="007C57BC"/>
    <w:rsid w:val="007C796D"/>
    <w:rsid w:val="007F7EC9"/>
    <w:rsid w:val="00804062"/>
    <w:rsid w:val="00804E68"/>
    <w:rsid w:val="008106F6"/>
    <w:rsid w:val="00813ADC"/>
    <w:rsid w:val="00816476"/>
    <w:rsid w:val="008173BD"/>
    <w:rsid w:val="00820985"/>
    <w:rsid w:val="00825AA4"/>
    <w:rsid w:val="00826963"/>
    <w:rsid w:val="00830050"/>
    <w:rsid w:val="008440E8"/>
    <w:rsid w:val="00860778"/>
    <w:rsid w:val="00860F66"/>
    <w:rsid w:val="008771BD"/>
    <w:rsid w:val="00881A1F"/>
    <w:rsid w:val="00895D5E"/>
    <w:rsid w:val="008A54F7"/>
    <w:rsid w:val="008C7437"/>
    <w:rsid w:val="008D1B00"/>
    <w:rsid w:val="008D33EB"/>
    <w:rsid w:val="008E2F0E"/>
    <w:rsid w:val="008F1F46"/>
    <w:rsid w:val="008F738A"/>
    <w:rsid w:val="008F76DF"/>
    <w:rsid w:val="0090115C"/>
    <w:rsid w:val="0090795E"/>
    <w:rsid w:val="00914150"/>
    <w:rsid w:val="00925004"/>
    <w:rsid w:val="0093566E"/>
    <w:rsid w:val="00942A18"/>
    <w:rsid w:val="00957C79"/>
    <w:rsid w:val="00957DCA"/>
    <w:rsid w:val="009659ED"/>
    <w:rsid w:val="00974F97"/>
    <w:rsid w:val="009816E0"/>
    <w:rsid w:val="00982667"/>
    <w:rsid w:val="009877CF"/>
    <w:rsid w:val="00990977"/>
    <w:rsid w:val="00996C3F"/>
    <w:rsid w:val="009973FB"/>
    <w:rsid w:val="009A379E"/>
    <w:rsid w:val="009A4776"/>
    <w:rsid w:val="009B1F31"/>
    <w:rsid w:val="009C2B9E"/>
    <w:rsid w:val="009C2CC4"/>
    <w:rsid w:val="009C5C54"/>
    <w:rsid w:val="009D1D6A"/>
    <w:rsid w:val="009E4223"/>
    <w:rsid w:val="009E553F"/>
    <w:rsid w:val="009E6140"/>
    <w:rsid w:val="009F1E6B"/>
    <w:rsid w:val="009F3D95"/>
    <w:rsid w:val="00A02733"/>
    <w:rsid w:val="00A1043E"/>
    <w:rsid w:val="00A2114B"/>
    <w:rsid w:val="00A24940"/>
    <w:rsid w:val="00A326FD"/>
    <w:rsid w:val="00A34B72"/>
    <w:rsid w:val="00A43A30"/>
    <w:rsid w:val="00A4523F"/>
    <w:rsid w:val="00A462FF"/>
    <w:rsid w:val="00A5080F"/>
    <w:rsid w:val="00A53163"/>
    <w:rsid w:val="00A5356F"/>
    <w:rsid w:val="00A55F78"/>
    <w:rsid w:val="00A66E17"/>
    <w:rsid w:val="00A67C86"/>
    <w:rsid w:val="00A721DD"/>
    <w:rsid w:val="00A80547"/>
    <w:rsid w:val="00A813BC"/>
    <w:rsid w:val="00A902D7"/>
    <w:rsid w:val="00AA3A48"/>
    <w:rsid w:val="00AA4099"/>
    <w:rsid w:val="00AA5E89"/>
    <w:rsid w:val="00AB6BA3"/>
    <w:rsid w:val="00AC7280"/>
    <w:rsid w:val="00B02864"/>
    <w:rsid w:val="00B032A1"/>
    <w:rsid w:val="00B06411"/>
    <w:rsid w:val="00B12074"/>
    <w:rsid w:val="00B15DB0"/>
    <w:rsid w:val="00B17E29"/>
    <w:rsid w:val="00B21BFD"/>
    <w:rsid w:val="00B22A5B"/>
    <w:rsid w:val="00B2386C"/>
    <w:rsid w:val="00B37E16"/>
    <w:rsid w:val="00B44057"/>
    <w:rsid w:val="00B45270"/>
    <w:rsid w:val="00B55BDD"/>
    <w:rsid w:val="00B60813"/>
    <w:rsid w:val="00B61282"/>
    <w:rsid w:val="00B62CEB"/>
    <w:rsid w:val="00B637A9"/>
    <w:rsid w:val="00B65BAF"/>
    <w:rsid w:val="00B7115E"/>
    <w:rsid w:val="00B73099"/>
    <w:rsid w:val="00B737F3"/>
    <w:rsid w:val="00B857E8"/>
    <w:rsid w:val="00B90BAE"/>
    <w:rsid w:val="00B9303C"/>
    <w:rsid w:val="00B968D2"/>
    <w:rsid w:val="00BA605A"/>
    <w:rsid w:val="00BA670B"/>
    <w:rsid w:val="00BB584E"/>
    <w:rsid w:val="00BB5ADC"/>
    <w:rsid w:val="00BC5800"/>
    <w:rsid w:val="00BD0F27"/>
    <w:rsid w:val="00BD559A"/>
    <w:rsid w:val="00BE02A2"/>
    <w:rsid w:val="00BE2516"/>
    <w:rsid w:val="00BE412F"/>
    <w:rsid w:val="00BE4F2B"/>
    <w:rsid w:val="00BF05C1"/>
    <w:rsid w:val="00BF757C"/>
    <w:rsid w:val="00C13FC6"/>
    <w:rsid w:val="00C22CF5"/>
    <w:rsid w:val="00C27291"/>
    <w:rsid w:val="00C337A2"/>
    <w:rsid w:val="00C422E5"/>
    <w:rsid w:val="00C4233A"/>
    <w:rsid w:val="00C81F80"/>
    <w:rsid w:val="00C879C5"/>
    <w:rsid w:val="00C90319"/>
    <w:rsid w:val="00C916C9"/>
    <w:rsid w:val="00C9496F"/>
    <w:rsid w:val="00C94C78"/>
    <w:rsid w:val="00CA0A92"/>
    <w:rsid w:val="00CC1340"/>
    <w:rsid w:val="00CC3E84"/>
    <w:rsid w:val="00CC68A7"/>
    <w:rsid w:val="00CD20E0"/>
    <w:rsid w:val="00CD31B8"/>
    <w:rsid w:val="00CD3ED3"/>
    <w:rsid w:val="00CD4035"/>
    <w:rsid w:val="00CE0B27"/>
    <w:rsid w:val="00CF086C"/>
    <w:rsid w:val="00CF202F"/>
    <w:rsid w:val="00CF32E5"/>
    <w:rsid w:val="00D06922"/>
    <w:rsid w:val="00D113A6"/>
    <w:rsid w:val="00D122C6"/>
    <w:rsid w:val="00D13473"/>
    <w:rsid w:val="00D14FBE"/>
    <w:rsid w:val="00D158FC"/>
    <w:rsid w:val="00D1733C"/>
    <w:rsid w:val="00D22B7D"/>
    <w:rsid w:val="00D365F3"/>
    <w:rsid w:val="00D56304"/>
    <w:rsid w:val="00D602E9"/>
    <w:rsid w:val="00D6299F"/>
    <w:rsid w:val="00D64078"/>
    <w:rsid w:val="00D70E46"/>
    <w:rsid w:val="00D73F0E"/>
    <w:rsid w:val="00D866FE"/>
    <w:rsid w:val="00D87C35"/>
    <w:rsid w:val="00D9278C"/>
    <w:rsid w:val="00D93F84"/>
    <w:rsid w:val="00D95E96"/>
    <w:rsid w:val="00DA2E5D"/>
    <w:rsid w:val="00DA6352"/>
    <w:rsid w:val="00DA7C83"/>
    <w:rsid w:val="00DB0CE9"/>
    <w:rsid w:val="00DB4ED8"/>
    <w:rsid w:val="00DB6420"/>
    <w:rsid w:val="00DB67D6"/>
    <w:rsid w:val="00DC6F22"/>
    <w:rsid w:val="00DD0C89"/>
    <w:rsid w:val="00DD5387"/>
    <w:rsid w:val="00DD5686"/>
    <w:rsid w:val="00DE11DA"/>
    <w:rsid w:val="00DE4A02"/>
    <w:rsid w:val="00DE61BD"/>
    <w:rsid w:val="00DF5764"/>
    <w:rsid w:val="00E105EF"/>
    <w:rsid w:val="00E43DDA"/>
    <w:rsid w:val="00E450AE"/>
    <w:rsid w:val="00E47AD4"/>
    <w:rsid w:val="00E513A5"/>
    <w:rsid w:val="00E51F30"/>
    <w:rsid w:val="00E5405A"/>
    <w:rsid w:val="00E54DDC"/>
    <w:rsid w:val="00E554E7"/>
    <w:rsid w:val="00E64420"/>
    <w:rsid w:val="00E7161A"/>
    <w:rsid w:val="00E722F8"/>
    <w:rsid w:val="00E74195"/>
    <w:rsid w:val="00E753D5"/>
    <w:rsid w:val="00E75F0E"/>
    <w:rsid w:val="00E84ADF"/>
    <w:rsid w:val="00E85BA4"/>
    <w:rsid w:val="00E86736"/>
    <w:rsid w:val="00E9129A"/>
    <w:rsid w:val="00EA0EDC"/>
    <w:rsid w:val="00EB2652"/>
    <w:rsid w:val="00ED556B"/>
    <w:rsid w:val="00ED7F99"/>
    <w:rsid w:val="00EE12F8"/>
    <w:rsid w:val="00EE140E"/>
    <w:rsid w:val="00EE336D"/>
    <w:rsid w:val="00EE36BB"/>
    <w:rsid w:val="00EE4F6A"/>
    <w:rsid w:val="00EE6110"/>
    <w:rsid w:val="00EE7332"/>
    <w:rsid w:val="00EF09E4"/>
    <w:rsid w:val="00EF2F27"/>
    <w:rsid w:val="00EF479B"/>
    <w:rsid w:val="00F1027D"/>
    <w:rsid w:val="00F14AB6"/>
    <w:rsid w:val="00F157B1"/>
    <w:rsid w:val="00F21E10"/>
    <w:rsid w:val="00F313AC"/>
    <w:rsid w:val="00F36B6E"/>
    <w:rsid w:val="00F4203A"/>
    <w:rsid w:val="00F47867"/>
    <w:rsid w:val="00F531E8"/>
    <w:rsid w:val="00F5507C"/>
    <w:rsid w:val="00F602F9"/>
    <w:rsid w:val="00F71FE6"/>
    <w:rsid w:val="00F759DF"/>
    <w:rsid w:val="00F87524"/>
    <w:rsid w:val="00F87F43"/>
    <w:rsid w:val="00F90953"/>
    <w:rsid w:val="00FA10FF"/>
    <w:rsid w:val="00FA657C"/>
    <w:rsid w:val="00FB04F4"/>
    <w:rsid w:val="00FB076A"/>
    <w:rsid w:val="00FB6BA0"/>
    <w:rsid w:val="00FC0A9F"/>
    <w:rsid w:val="00FC16AF"/>
    <w:rsid w:val="00FC1CF0"/>
    <w:rsid w:val="00FC3DE5"/>
    <w:rsid w:val="00FC7368"/>
    <w:rsid w:val="00FE177A"/>
    <w:rsid w:val="00FE307B"/>
    <w:rsid w:val="00FE3109"/>
    <w:rsid w:val="00FE6075"/>
    <w:rsid w:val="00FF07A7"/>
    <w:rsid w:val="00FF7D4A"/>
    <w:rsid w:val="00FF7E7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14D0DE0"/>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84E"/>
    <w:pPr>
      <w:spacing w:after="200" w:line="276" w:lineRule="auto"/>
    </w:pPr>
    <w:rPr>
      <w:rFonts w:ascii="Calibri" w:eastAsia="Calibri" w:hAnsi="Calibri" w:cs="Times New Roman"/>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FootnoteText">
    <w:name w:val="footnote text"/>
    <w:basedOn w:val="Normal"/>
    <w:link w:val="FootnoteTextChar"/>
    <w:uiPriority w:val="99"/>
    <w:semiHidden/>
    <w:unhideWhenUsed/>
    <w:rsid w:val="006D22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2238"/>
    <w:rPr>
      <w:rFonts w:ascii="Calibri" w:eastAsia="Calibri" w:hAnsi="Calibri" w:cs="Times New Roman"/>
      <w:noProof/>
      <w:sz w:val="20"/>
      <w:szCs w:val="20"/>
    </w:rPr>
  </w:style>
  <w:style w:type="character" w:styleId="FootnoteReference">
    <w:name w:val="footnote reference"/>
    <w:basedOn w:val="DefaultParagraphFont"/>
    <w:uiPriority w:val="99"/>
    <w:semiHidden/>
    <w:unhideWhenUsed/>
    <w:rsid w:val="006D2238"/>
    <w:rPr>
      <w:vertAlign w:val="superscript"/>
    </w:rPr>
  </w:style>
  <w:style w:type="character" w:styleId="FollowedHyperlink">
    <w:name w:val="FollowedHyperlink"/>
    <w:basedOn w:val="DefaultParagraphFont"/>
    <w:uiPriority w:val="99"/>
    <w:semiHidden/>
    <w:unhideWhenUsed/>
    <w:rsid w:val="00CC13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80633">
      <w:bodyDiv w:val="1"/>
      <w:marLeft w:val="0"/>
      <w:marRight w:val="0"/>
      <w:marTop w:val="0"/>
      <w:marBottom w:val="0"/>
      <w:divBdr>
        <w:top w:val="none" w:sz="0" w:space="0" w:color="auto"/>
        <w:left w:val="none" w:sz="0" w:space="0" w:color="auto"/>
        <w:bottom w:val="none" w:sz="0" w:space="0" w:color="auto"/>
        <w:right w:val="none" w:sz="0" w:space="0" w:color="auto"/>
      </w:divBdr>
    </w:div>
    <w:div w:id="476924039">
      <w:bodyDiv w:val="1"/>
      <w:marLeft w:val="0"/>
      <w:marRight w:val="0"/>
      <w:marTop w:val="0"/>
      <w:marBottom w:val="0"/>
      <w:divBdr>
        <w:top w:val="none" w:sz="0" w:space="0" w:color="auto"/>
        <w:left w:val="none" w:sz="0" w:space="0" w:color="auto"/>
        <w:bottom w:val="none" w:sz="0" w:space="0" w:color="auto"/>
        <w:right w:val="none" w:sz="0" w:space="0" w:color="auto"/>
      </w:divBdr>
    </w:div>
    <w:div w:id="724110060">
      <w:bodyDiv w:val="1"/>
      <w:marLeft w:val="0"/>
      <w:marRight w:val="0"/>
      <w:marTop w:val="0"/>
      <w:marBottom w:val="0"/>
      <w:divBdr>
        <w:top w:val="none" w:sz="0" w:space="0" w:color="auto"/>
        <w:left w:val="none" w:sz="0" w:space="0" w:color="auto"/>
        <w:bottom w:val="none" w:sz="0" w:space="0" w:color="auto"/>
        <w:right w:val="none" w:sz="0" w:space="0" w:color="auto"/>
      </w:divBdr>
    </w:div>
    <w:div w:id="851996600">
      <w:bodyDiv w:val="1"/>
      <w:marLeft w:val="0"/>
      <w:marRight w:val="0"/>
      <w:marTop w:val="0"/>
      <w:marBottom w:val="0"/>
      <w:divBdr>
        <w:top w:val="none" w:sz="0" w:space="0" w:color="auto"/>
        <w:left w:val="none" w:sz="0" w:space="0" w:color="auto"/>
        <w:bottom w:val="none" w:sz="0" w:space="0" w:color="auto"/>
        <w:right w:val="none" w:sz="0" w:space="0" w:color="auto"/>
      </w:divBdr>
    </w:div>
    <w:div w:id="1282147798">
      <w:bodyDiv w:val="1"/>
      <w:marLeft w:val="0"/>
      <w:marRight w:val="0"/>
      <w:marTop w:val="0"/>
      <w:marBottom w:val="0"/>
      <w:divBdr>
        <w:top w:val="none" w:sz="0" w:space="0" w:color="auto"/>
        <w:left w:val="none" w:sz="0" w:space="0" w:color="auto"/>
        <w:bottom w:val="none" w:sz="0" w:space="0" w:color="auto"/>
        <w:right w:val="none" w:sz="0" w:space="0" w:color="auto"/>
      </w:divBdr>
    </w:div>
    <w:div w:id="1596093600">
      <w:bodyDiv w:val="1"/>
      <w:marLeft w:val="0"/>
      <w:marRight w:val="0"/>
      <w:marTop w:val="0"/>
      <w:marBottom w:val="0"/>
      <w:divBdr>
        <w:top w:val="none" w:sz="0" w:space="0" w:color="auto"/>
        <w:left w:val="none" w:sz="0" w:space="0" w:color="auto"/>
        <w:bottom w:val="none" w:sz="0" w:space="0" w:color="auto"/>
        <w:right w:val="none" w:sz="0" w:space="0" w:color="auto"/>
      </w:divBdr>
    </w:div>
    <w:div w:id="211212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D4F71-B98D-431E-B669-8B6F34656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4084</Words>
  <Characters>2329</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Nauris Ozoliņš</cp:lastModifiedBy>
  <cp:revision>3</cp:revision>
  <cp:lastPrinted>2017-10-27T10:35:00Z</cp:lastPrinted>
  <dcterms:created xsi:type="dcterms:W3CDTF">2017-10-27T10:34:00Z</dcterms:created>
  <dcterms:modified xsi:type="dcterms:W3CDTF">2017-10-27T12:10:00Z</dcterms:modified>
</cp:coreProperties>
</file>