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39D45" w14:textId="77777777" w:rsidR="00B7475B" w:rsidRDefault="00B7475B" w:rsidP="00B7475B">
      <w:r>
        <w:rPr>
          <w:noProof/>
          <w:lang w:eastAsia="lv-LV"/>
        </w:rPr>
        <w:drawing>
          <wp:inline distT="0" distB="0" distL="0" distR="0" wp14:anchorId="473521DA" wp14:editId="5C609477">
            <wp:extent cx="5486400" cy="872490"/>
            <wp:effectExtent l="0" t="0" r="0" b="381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12025" w14:textId="77777777" w:rsidR="00B7475B" w:rsidRDefault="00B7475B" w:rsidP="00B7475B"/>
    <w:p w14:paraId="750B0D85" w14:textId="77777777" w:rsidR="00B7475B" w:rsidRPr="00326351" w:rsidRDefault="00B7475B" w:rsidP="00B747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aktualitātēm Ieslodzījuma vietu pārvaldes īstenotajā Eiropas Sociālā fonda projektā </w:t>
      </w:r>
      <w:r w:rsidRPr="0032635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“Bijušo ieslodzīto integrācija sabiedrībā un darba tirgū” </w:t>
      </w:r>
    </w:p>
    <w:p w14:paraId="44129E9A" w14:textId="77777777" w:rsidR="00B7475B" w:rsidRDefault="00B7475B" w:rsidP="00B7475B">
      <w:pP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95B5A61" w14:textId="5B9F1A34" w:rsidR="00B7475B" w:rsidRDefault="00B7475B" w:rsidP="00B7475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.ceturksnī Ieslodzījuma vietu pārvalde turpināja īstenot Eiropas Sociālā fonda projektu </w:t>
      </w:r>
      <w:r w:rsidRPr="0032635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“Bijušo ieslodzīto integrācija sabiedrībā un darba tirgū”</w:t>
      </w:r>
      <w:r w:rsidRPr="003263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7C82629" w14:textId="77777777" w:rsidR="003B4E05" w:rsidRDefault="003B4E05" w:rsidP="0070545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A0E9B76" w14:textId="77777777" w:rsidR="003B4E05" w:rsidRDefault="003B4E05" w:rsidP="00705458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638B9A" w14:textId="448346ED" w:rsidR="006C4A8A" w:rsidRPr="006C7FF9" w:rsidRDefault="00866DE7" w:rsidP="006C7FF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</w:t>
      </w:r>
      <w:r w:rsidR="006C4A8A" w:rsidRPr="006C7FF9">
        <w:rPr>
          <w:rFonts w:ascii="Times New Roman" w:hAnsi="Times New Roman" w:cs="Times New Roman"/>
          <w:iCs/>
          <w:sz w:val="24"/>
          <w:szCs w:val="24"/>
        </w:rPr>
        <w:t xml:space="preserve">ika </w:t>
      </w:r>
      <w:r w:rsidR="006C4A8A" w:rsidRPr="006C7FF9">
        <w:rPr>
          <w:rFonts w:ascii="Times New Roman" w:hAnsi="Times New Roman" w:cs="Times New Roman"/>
          <w:b/>
          <w:iCs/>
          <w:sz w:val="24"/>
          <w:szCs w:val="24"/>
        </w:rPr>
        <w:t>noslēgti līgumi</w:t>
      </w:r>
      <w:r w:rsidR="006C4A8A" w:rsidRPr="006C7FF9">
        <w:rPr>
          <w:rFonts w:ascii="Times New Roman" w:hAnsi="Times New Roman" w:cs="Times New Roman"/>
          <w:iCs/>
          <w:sz w:val="24"/>
          <w:szCs w:val="24"/>
        </w:rPr>
        <w:t xml:space="preserve"> ar pakalpojuma sniedzējiem Biedrību “Gaišo domu platforma” un SIA “Dauseb”</w:t>
      </w:r>
      <w:r w:rsidR="00705458" w:rsidRPr="006C7F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05458" w:rsidRPr="006C7FF9">
        <w:rPr>
          <w:rFonts w:ascii="Times New Roman" w:hAnsi="Times New Roman" w:cs="Times New Roman"/>
          <w:b/>
          <w:iCs/>
          <w:sz w:val="24"/>
          <w:szCs w:val="24"/>
        </w:rPr>
        <w:t>p</w:t>
      </w:r>
      <w:r w:rsidR="006C4A8A" w:rsidRPr="006C7FF9">
        <w:rPr>
          <w:rFonts w:ascii="Times New Roman" w:hAnsi="Times New Roman" w:cs="Times New Roman"/>
          <w:b/>
          <w:iCs/>
          <w:sz w:val="24"/>
          <w:szCs w:val="24"/>
        </w:rPr>
        <w:t>ar psihiskās veselības speciālistu konsultāciju sniegšanu bijušajiem ieslodzītajiem</w:t>
      </w:r>
      <w:r w:rsidR="006C4A8A" w:rsidRPr="006C7FF9">
        <w:rPr>
          <w:rFonts w:ascii="Times New Roman" w:hAnsi="Times New Roman" w:cs="Times New Roman"/>
          <w:iCs/>
          <w:sz w:val="24"/>
          <w:szCs w:val="24"/>
        </w:rPr>
        <w:t xml:space="preserve"> – probācijas klientiem, </w:t>
      </w:r>
      <w:r w:rsidR="006C4A8A" w:rsidRPr="006C7FF9">
        <w:rPr>
          <w:rFonts w:ascii="Times New Roman" w:hAnsi="Times New Roman" w:cs="Times New Roman"/>
          <w:sz w:val="24"/>
          <w:szCs w:val="24"/>
        </w:rPr>
        <w:t>lai stiprinātu komunikācijas prasmes, iemaņas un sociālās prasmes, kas nepieciešamas resocializācijai t.sk. lai veiksmīgi atgrieztos darba tirgū. M</w:t>
      </w:r>
      <w:r w:rsidR="006C4A8A" w:rsidRPr="006C7FF9">
        <w:rPr>
          <w:rFonts w:ascii="Times New Roman" w:hAnsi="Times New Roman" w:cs="Times New Roman"/>
          <w:iCs/>
          <w:sz w:val="24"/>
          <w:szCs w:val="24"/>
        </w:rPr>
        <w:t>inēto pakalpojumu 2021. gada 1. ceturksnī saņēma 8 probācijas klienti.</w:t>
      </w:r>
    </w:p>
    <w:p w14:paraId="08EF855D" w14:textId="5D78AEB5" w:rsidR="00D56978" w:rsidRPr="006C7FF9" w:rsidRDefault="00866DE7" w:rsidP="006C7FF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66DE7">
        <w:rPr>
          <w:rFonts w:ascii="Times New Roman" w:hAnsi="Times New Roman" w:cs="Times New Roman"/>
          <w:b/>
          <w:iCs/>
          <w:sz w:val="24"/>
          <w:szCs w:val="24"/>
        </w:rPr>
        <w:t>N</w:t>
      </w:r>
      <w:r w:rsidR="006C7FF9" w:rsidRPr="006C7FF9">
        <w:rPr>
          <w:rFonts w:ascii="Times New Roman" w:hAnsi="Times New Roman" w:cs="Times New Roman"/>
          <w:b/>
          <w:iCs/>
          <w:sz w:val="24"/>
          <w:szCs w:val="24"/>
        </w:rPr>
        <w:t>otika</w:t>
      </w:r>
      <w:r w:rsidR="00D56978" w:rsidRPr="006C7FF9">
        <w:rPr>
          <w:rFonts w:ascii="Times New Roman" w:hAnsi="Times New Roman" w:cs="Times New Roman"/>
          <w:b/>
          <w:iCs/>
          <w:sz w:val="24"/>
          <w:szCs w:val="24"/>
        </w:rPr>
        <w:t xml:space="preserve"> divi attālināti informatīvi semināri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 Pārvaldes ieslodzījuma vietu nodarbinātajiem par Atbalsta un atbildības apļu (AAA) brīvprātīgā da</w:t>
      </w:r>
      <w:r w:rsidR="006C7FF9">
        <w:rPr>
          <w:rFonts w:ascii="Times New Roman" w:hAnsi="Times New Roman" w:cs="Times New Roman"/>
          <w:iCs/>
          <w:sz w:val="24"/>
          <w:szCs w:val="24"/>
        </w:rPr>
        <w:t>rba formu. D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ivi attālināti izglītojoši semināri </w:t>
      </w:r>
      <w:r w:rsidR="006C7FF9">
        <w:rPr>
          <w:rFonts w:ascii="Times New Roman" w:hAnsi="Times New Roman" w:cs="Times New Roman"/>
          <w:iCs/>
          <w:sz w:val="24"/>
          <w:szCs w:val="24"/>
        </w:rPr>
        <w:t>tika organizēti arī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 Apļu brīvprātīgajiem un Valsts probācijas dienesta ST</w:t>
      </w:r>
      <w:r w:rsidR="006C7FF9">
        <w:rPr>
          <w:rFonts w:ascii="Times New Roman" w:hAnsi="Times New Roman" w:cs="Times New Roman"/>
          <w:iCs/>
          <w:sz w:val="24"/>
          <w:szCs w:val="24"/>
        </w:rPr>
        <w:t>IS koordinatoriem, un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C7FF9">
        <w:rPr>
          <w:rFonts w:ascii="Times New Roman" w:hAnsi="Times New Roman" w:cs="Times New Roman"/>
          <w:iCs/>
          <w:sz w:val="24"/>
          <w:szCs w:val="24"/>
        </w:rPr>
        <w:t>Pārvaldes STIS koordinatoriem, kā arī interesi izrādījuš</w:t>
      </w:r>
      <w:r>
        <w:rPr>
          <w:rFonts w:ascii="Times New Roman" w:hAnsi="Times New Roman" w:cs="Times New Roman"/>
          <w:iCs/>
          <w:sz w:val="24"/>
          <w:szCs w:val="24"/>
        </w:rPr>
        <w:t>iem nodarbinātajiem. Informatīvo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 semināru mērķis bija izglītot un papildināt gan nodarbināto, gan AAA brīvprātīgo zināšanas par starppersonu komunikāciju un darba metodēm ar dzimumnoziedzniekiem. </w:t>
      </w:r>
    </w:p>
    <w:p w14:paraId="7E5007D3" w14:textId="59858F17" w:rsidR="00D56978" w:rsidRPr="006C7FF9" w:rsidRDefault="00866DE7" w:rsidP="006C7FF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Ievērojot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 valstī </w:t>
      </w:r>
      <w:r>
        <w:rPr>
          <w:rFonts w:ascii="Times New Roman" w:hAnsi="Times New Roman" w:cs="Times New Roman"/>
          <w:iCs/>
          <w:sz w:val="24"/>
          <w:szCs w:val="24"/>
        </w:rPr>
        <w:t>spēkā esošos ierobežojumus par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 darbu </w:t>
      </w:r>
      <w:r>
        <w:rPr>
          <w:rFonts w:ascii="Times New Roman" w:hAnsi="Times New Roman" w:cs="Times New Roman"/>
          <w:iCs/>
          <w:sz w:val="24"/>
          <w:szCs w:val="24"/>
        </w:rPr>
        <w:t xml:space="preserve">klātienē 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>un</w:t>
      </w:r>
      <w:r>
        <w:rPr>
          <w:rFonts w:ascii="Times New Roman" w:hAnsi="Times New Roman" w:cs="Times New Roman"/>
          <w:iCs/>
          <w:sz w:val="24"/>
          <w:szCs w:val="24"/>
        </w:rPr>
        <w:t xml:space="preserve"> drošu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 komunikāciju, tika aktīvi strādāts pie dažādiem tehniskajiem risinājumiem</w:t>
      </w:r>
      <w:r w:rsidR="001B4E76" w:rsidRPr="006C7FF9">
        <w:rPr>
          <w:rFonts w:ascii="Times New Roman" w:hAnsi="Times New Roman" w:cs="Times New Roman"/>
          <w:iCs/>
          <w:sz w:val="24"/>
          <w:szCs w:val="24"/>
        </w:rPr>
        <w:t>, lai nodrošinātu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 brīvprātīgo pieteikšan</w:t>
      </w:r>
      <w:r w:rsidR="00625DCE" w:rsidRPr="006C7FF9">
        <w:rPr>
          <w:rFonts w:ascii="Times New Roman" w:hAnsi="Times New Roman" w:cs="Times New Roman"/>
          <w:iCs/>
          <w:sz w:val="24"/>
          <w:szCs w:val="24"/>
        </w:rPr>
        <w:t>os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>.</w:t>
      </w:r>
      <w:r w:rsidR="00625DCE" w:rsidRPr="006C7FF9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Tika izveidots</w:t>
      </w:r>
      <w:r w:rsidR="00D56978" w:rsidRPr="00866DE7">
        <w:rPr>
          <w:rFonts w:ascii="Times New Roman" w:hAnsi="Times New Roman" w:cs="Times New Roman"/>
          <w:b/>
          <w:iCs/>
          <w:sz w:val="24"/>
          <w:szCs w:val="24"/>
        </w:rPr>
        <w:t xml:space="preserve"> e-pasts</w:t>
      </w:r>
      <w:r>
        <w:rPr>
          <w:rFonts w:ascii="Times New Roman" w:hAnsi="Times New Roman" w:cs="Times New Roman"/>
          <w:b/>
          <w:iCs/>
          <w:sz w:val="24"/>
          <w:szCs w:val="24"/>
        </w:rPr>
        <w:t>:</w:t>
      </w:r>
      <w:r w:rsidR="00D56978" w:rsidRPr="00866DE7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hyperlink r:id="rId6" w:history="1">
        <w:r w:rsidR="00D56978" w:rsidRPr="00866DE7">
          <w:rPr>
            <w:rFonts w:ascii="Times New Roman" w:hAnsi="Times New Roman" w:cs="Times New Roman"/>
            <w:b/>
            <w:iCs/>
            <w:sz w:val="24"/>
            <w:szCs w:val="24"/>
          </w:rPr>
          <w:t>brivpratigais@ievp.gov.lv</w:t>
        </w:r>
      </w:hyperlink>
      <w:r w:rsidR="00625DCE" w:rsidRPr="006C7FF9">
        <w:rPr>
          <w:rFonts w:ascii="Times New Roman" w:hAnsi="Times New Roman" w:cs="Times New Roman"/>
          <w:iCs/>
          <w:sz w:val="24"/>
          <w:szCs w:val="24"/>
        </w:rPr>
        <w:t>. Ir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 uzsākts darbs pie tiešsaistes anketas public</w:t>
      </w:r>
      <w:r>
        <w:rPr>
          <w:rFonts w:ascii="Times New Roman" w:hAnsi="Times New Roman" w:cs="Times New Roman"/>
          <w:iCs/>
          <w:sz w:val="24"/>
          <w:szCs w:val="24"/>
        </w:rPr>
        <w:t>ēšanas Ieslodzījuma vietu pārvaldes mājaslapā, kas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 brīvprātīgā pieteikšanos</w:t>
      </w:r>
      <w:r>
        <w:rPr>
          <w:rFonts w:ascii="Times New Roman" w:hAnsi="Times New Roman" w:cs="Times New Roman"/>
          <w:iCs/>
          <w:sz w:val="24"/>
          <w:szCs w:val="24"/>
        </w:rPr>
        <w:t xml:space="preserve"> padarīs vienkāršāku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>.</w:t>
      </w:r>
    </w:p>
    <w:p w14:paraId="5F492608" w14:textId="58FC3D63" w:rsidR="00D56978" w:rsidRDefault="00866DE7" w:rsidP="006C7FF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 xml:space="preserve">ika noslēgti arī līgumi </w:t>
      </w:r>
      <w:r w:rsidR="00D56978" w:rsidRPr="00866DE7">
        <w:rPr>
          <w:rFonts w:ascii="Times New Roman" w:hAnsi="Times New Roman" w:cs="Times New Roman"/>
          <w:b/>
          <w:iCs/>
          <w:sz w:val="24"/>
          <w:szCs w:val="24"/>
        </w:rPr>
        <w:t xml:space="preserve">par </w:t>
      </w:r>
      <w:r w:rsidR="00D56978" w:rsidRPr="00866DE7">
        <w:rPr>
          <w:rFonts w:ascii="Times New Roman" w:hAnsi="Times New Roman" w:cs="Times New Roman"/>
          <w:b/>
          <w:sz w:val="24"/>
          <w:szCs w:val="24"/>
        </w:rPr>
        <w:t>konsultācijām profesionālajā pilnveidē (supervīzijām) brīvprātīgā darba veicējiem</w:t>
      </w:r>
      <w:r w:rsidR="00D56978" w:rsidRPr="006C7FF9">
        <w:rPr>
          <w:rFonts w:ascii="Times New Roman" w:hAnsi="Times New Roman" w:cs="Times New Roman"/>
          <w:sz w:val="24"/>
          <w:szCs w:val="24"/>
        </w:rPr>
        <w:t xml:space="preserve"> ar diviem pakalpojuma sniedzējiem - </w:t>
      </w:r>
      <w:r w:rsidR="00D56978" w:rsidRPr="006C7FF9">
        <w:rPr>
          <w:rFonts w:ascii="Times New Roman" w:hAnsi="Times New Roman" w:cs="Times New Roman"/>
          <w:iCs/>
          <w:sz w:val="24"/>
          <w:szCs w:val="24"/>
        </w:rPr>
        <w:t>Biedrību “Gaišo domu platforma” un SIA “</w:t>
      </w:r>
      <w:proofErr w:type="spellStart"/>
      <w:r w:rsidR="00D56978" w:rsidRPr="006C7FF9">
        <w:rPr>
          <w:rFonts w:ascii="Times New Roman" w:hAnsi="Times New Roman" w:cs="Times New Roman"/>
          <w:iCs/>
          <w:sz w:val="24"/>
          <w:szCs w:val="24"/>
        </w:rPr>
        <w:t>Dauseb</w:t>
      </w:r>
      <w:proofErr w:type="spellEnd"/>
      <w:r w:rsidR="00D56978" w:rsidRPr="006C7FF9">
        <w:rPr>
          <w:rFonts w:ascii="Times New Roman" w:hAnsi="Times New Roman" w:cs="Times New Roman"/>
          <w:iCs/>
          <w:sz w:val="24"/>
          <w:szCs w:val="24"/>
        </w:rPr>
        <w:t>”.</w:t>
      </w:r>
    </w:p>
    <w:p w14:paraId="5FCBD967" w14:textId="62E66563" w:rsidR="00866DE7" w:rsidRPr="00866DE7" w:rsidRDefault="00866DE7" w:rsidP="00866DE7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C7FF9">
        <w:rPr>
          <w:rFonts w:ascii="Times New Roman" w:hAnsi="Times New Roman" w:cs="Times New Roman"/>
          <w:sz w:val="24"/>
          <w:szCs w:val="24"/>
        </w:rPr>
        <w:t xml:space="preserve">otika </w:t>
      </w:r>
      <w:r w:rsidRPr="00866DE7">
        <w:rPr>
          <w:rFonts w:ascii="Times New Roman" w:hAnsi="Times New Roman" w:cs="Times New Roman"/>
          <w:b/>
          <w:sz w:val="24"/>
          <w:szCs w:val="24"/>
        </w:rPr>
        <w:t xml:space="preserve">individuālās latviešu valodas </w:t>
      </w:r>
      <w:proofErr w:type="spellStart"/>
      <w:r w:rsidRPr="00866DE7">
        <w:rPr>
          <w:rFonts w:ascii="Times New Roman" w:hAnsi="Times New Roman" w:cs="Times New Roman"/>
          <w:b/>
          <w:sz w:val="24"/>
          <w:szCs w:val="24"/>
        </w:rPr>
        <w:t>pašapmācības</w:t>
      </w:r>
      <w:proofErr w:type="spellEnd"/>
      <w:r w:rsidRPr="00866DE7">
        <w:rPr>
          <w:rFonts w:ascii="Times New Roman" w:hAnsi="Times New Roman" w:cs="Times New Roman"/>
          <w:b/>
          <w:sz w:val="24"/>
          <w:szCs w:val="24"/>
        </w:rPr>
        <w:t xml:space="preserve"> programma</w:t>
      </w:r>
      <w:r w:rsidRPr="00866DE7">
        <w:rPr>
          <w:rFonts w:ascii="Times New Roman" w:hAnsi="Times New Roman" w:cs="Times New Roman"/>
          <w:b/>
          <w:sz w:val="24"/>
          <w:szCs w:val="24"/>
        </w:rPr>
        <w:t>s nodarbības</w:t>
      </w:r>
      <w:r w:rsidRPr="006C7FF9">
        <w:rPr>
          <w:rFonts w:ascii="Times New Roman" w:hAnsi="Times New Roman" w:cs="Times New Roman"/>
          <w:sz w:val="24"/>
          <w:szCs w:val="24"/>
        </w:rPr>
        <w:t xml:space="preserve"> Olaines cietumā un </w:t>
      </w:r>
      <w:proofErr w:type="spellStart"/>
      <w:r w:rsidRPr="006C7FF9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6C7FF9">
        <w:rPr>
          <w:rFonts w:ascii="Times New Roman" w:hAnsi="Times New Roman" w:cs="Times New Roman"/>
          <w:sz w:val="24"/>
          <w:szCs w:val="24"/>
        </w:rPr>
        <w:t xml:space="preserve"> Audzināšanas iestādē nepilngadīgajiem. Latviešu valodas apmācībām tika iepirktas 80 krievu-latviešu/latviešu-krievu valodas vārdnīcas.</w:t>
      </w:r>
    </w:p>
    <w:p w14:paraId="1444EED4" w14:textId="4B0B27FB" w:rsidR="00951B86" w:rsidRDefault="00951B86" w:rsidP="006C7FF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FF9">
        <w:rPr>
          <w:rFonts w:ascii="Times New Roman" w:hAnsi="Times New Roman" w:cs="Times New Roman"/>
          <w:sz w:val="24"/>
          <w:szCs w:val="24"/>
        </w:rPr>
        <w:t>2021. gada 2. ceturksnī, sadarbībā ar Valsts probāc</w:t>
      </w:r>
      <w:r w:rsidR="00866DE7">
        <w:rPr>
          <w:rFonts w:ascii="Times New Roman" w:hAnsi="Times New Roman" w:cs="Times New Roman"/>
          <w:sz w:val="24"/>
          <w:szCs w:val="24"/>
        </w:rPr>
        <w:t>ijas dienestu</w:t>
      </w:r>
      <w:r w:rsidR="00866DE7" w:rsidRPr="00866DE7">
        <w:rPr>
          <w:rFonts w:ascii="Times New Roman" w:hAnsi="Times New Roman" w:cs="Times New Roman"/>
          <w:b/>
          <w:sz w:val="24"/>
          <w:szCs w:val="24"/>
        </w:rPr>
        <w:t>, plānots nodrošināt</w:t>
      </w:r>
      <w:r w:rsidRPr="00866DE7">
        <w:rPr>
          <w:rFonts w:ascii="Times New Roman" w:hAnsi="Times New Roman" w:cs="Times New Roman"/>
          <w:b/>
          <w:sz w:val="24"/>
          <w:szCs w:val="24"/>
        </w:rPr>
        <w:t xml:space="preserve"> Starpins</w:t>
      </w:r>
      <w:r w:rsidR="00866DE7" w:rsidRPr="00866DE7">
        <w:rPr>
          <w:rFonts w:ascii="Times New Roman" w:hAnsi="Times New Roman" w:cs="Times New Roman"/>
          <w:b/>
          <w:sz w:val="24"/>
          <w:szCs w:val="24"/>
        </w:rPr>
        <w:t>titūciju sanāksmju organizēšanu</w:t>
      </w:r>
      <w:r w:rsidRPr="00866D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7FF9">
        <w:rPr>
          <w:rFonts w:ascii="Times New Roman" w:hAnsi="Times New Roman" w:cs="Times New Roman"/>
          <w:sz w:val="24"/>
          <w:szCs w:val="24"/>
        </w:rPr>
        <w:t xml:space="preserve">– metodisko ieteikumu mācības Valsts probācijas, Valsts policijas un Pārvaldes STIS koordinatoriem, kā arī organizēt starpinstitūciju semināru par darbu ar </w:t>
      </w:r>
      <w:bookmarkStart w:id="0" w:name="_GoBack"/>
      <w:bookmarkEnd w:id="0"/>
      <w:r w:rsidRPr="006C7FF9">
        <w:rPr>
          <w:rFonts w:ascii="Times New Roman" w:hAnsi="Times New Roman" w:cs="Times New Roman"/>
          <w:sz w:val="24"/>
          <w:szCs w:val="24"/>
        </w:rPr>
        <w:t>bērniem un jauniešiem.</w:t>
      </w:r>
    </w:p>
    <w:p w14:paraId="338B0066" w14:textId="77777777" w:rsidR="00951B86" w:rsidRPr="006C7FF9" w:rsidRDefault="00951B86" w:rsidP="006C7FF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FF9">
        <w:rPr>
          <w:rFonts w:ascii="Times New Roman" w:hAnsi="Times New Roman" w:cs="Times New Roman"/>
          <w:sz w:val="24"/>
          <w:szCs w:val="24"/>
        </w:rPr>
        <w:t xml:space="preserve">2021. gada 2. ceturksnī </w:t>
      </w:r>
      <w:r w:rsidRPr="00866DE7">
        <w:rPr>
          <w:rFonts w:ascii="Times New Roman" w:hAnsi="Times New Roman" w:cs="Times New Roman"/>
          <w:b/>
          <w:sz w:val="24"/>
          <w:szCs w:val="24"/>
        </w:rPr>
        <w:t>plānots organizēt brīvprātīgo – līdzgaitnieku mācības</w:t>
      </w:r>
      <w:r w:rsidRPr="006C7FF9">
        <w:rPr>
          <w:rFonts w:ascii="Times New Roman" w:hAnsi="Times New Roman" w:cs="Times New Roman"/>
          <w:sz w:val="24"/>
          <w:szCs w:val="24"/>
        </w:rPr>
        <w:t>.</w:t>
      </w:r>
    </w:p>
    <w:p w14:paraId="769B2A89" w14:textId="1663FCD9" w:rsidR="00951B86" w:rsidRPr="00351882" w:rsidRDefault="00866DE7" w:rsidP="006C7FF9">
      <w:pPr>
        <w:pStyle w:val="Sarakstarindkopa"/>
        <w:numPr>
          <w:ilvl w:val="0"/>
          <w:numId w:val="1"/>
        </w:numPr>
        <w:spacing w:line="231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2021.gada 2.ceturksnī </w:t>
      </w:r>
      <w:r w:rsidRPr="00866DE7">
        <w:rPr>
          <w:rFonts w:ascii="Times New Roman" w:hAnsi="Times New Roman" w:cs="Times New Roman"/>
          <w:b/>
          <w:sz w:val="24"/>
          <w:szCs w:val="24"/>
        </w:rPr>
        <w:t>notiks</w:t>
      </w:r>
      <w:r w:rsidR="00951B86" w:rsidRPr="006C7FF9">
        <w:rPr>
          <w:rFonts w:ascii="Times New Roman" w:hAnsi="Times New Roman" w:cs="Times New Roman"/>
          <w:sz w:val="24"/>
          <w:szCs w:val="24"/>
        </w:rPr>
        <w:t xml:space="preserve"> </w:t>
      </w:r>
      <w:r w:rsidR="00351882" w:rsidRPr="006C7FF9">
        <w:rPr>
          <w:rFonts w:ascii="Times New Roman" w:hAnsi="Times New Roman" w:cs="Times New Roman"/>
          <w:sz w:val="24"/>
          <w:szCs w:val="24"/>
        </w:rPr>
        <w:t>projekta “</w:t>
      </w:r>
      <w:proofErr w:type="spellStart"/>
      <w:r w:rsidR="00351882" w:rsidRPr="006C7FF9">
        <w:rPr>
          <w:rFonts w:ascii="Times New Roman" w:hAnsi="Times New Roman" w:cs="Times New Roman"/>
          <w:sz w:val="24"/>
          <w:szCs w:val="24"/>
        </w:rPr>
        <w:t>Resocializācijas</w:t>
      </w:r>
      <w:proofErr w:type="spellEnd"/>
      <w:r w:rsidR="00351882" w:rsidRPr="006C7FF9">
        <w:rPr>
          <w:rFonts w:ascii="Times New Roman" w:hAnsi="Times New Roman" w:cs="Times New Roman"/>
          <w:sz w:val="24"/>
          <w:szCs w:val="24"/>
        </w:rPr>
        <w:t xml:space="preserve"> sistēmas efektivitātes paaugstināšana” pētnieču </w:t>
      </w:r>
      <w:r w:rsidR="00951B86" w:rsidRPr="006C7FF9">
        <w:rPr>
          <w:rFonts w:ascii="Times New Roman" w:hAnsi="Times New Roman" w:cs="Times New Roman"/>
          <w:sz w:val="24"/>
          <w:szCs w:val="24"/>
        </w:rPr>
        <w:t>G</w:t>
      </w:r>
      <w:r w:rsidR="00625DCE" w:rsidRPr="006C7FF9">
        <w:rPr>
          <w:rFonts w:ascii="Times New Roman" w:hAnsi="Times New Roman" w:cs="Times New Roman"/>
          <w:sz w:val="24"/>
          <w:szCs w:val="24"/>
        </w:rPr>
        <w:t xml:space="preserve">undegas </w:t>
      </w:r>
      <w:r w:rsidR="00951B86" w:rsidRPr="006C7FF9">
        <w:rPr>
          <w:rFonts w:ascii="Times New Roman" w:hAnsi="Times New Roman" w:cs="Times New Roman"/>
          <w:sz w:val="24"/>
          <w:szCs w:val="24"/>
        </w:rPr>
        <w:t>Kukles un I</w:t>
      </w:r>
      <w:r w:rsidR="00625DCE" w:rsidRPr="006C7FF9">
        <w:rPr>
          <w:rFonts w:ascii="Times New Roman" w:hAnsi="Times New Roman" w:cs="Times New Roman"/>
          <w:sz w:val="24"/>
          <w:szCs w:val="24"/>
        </w:rPr>
        <w:t xml:space="preserve">neses </w:t>
      </w:r>
      <w:r w:rsidR="00951B86" w:rsidRPr="00866DE7">
        <w:rPr>
          <w:rFonts w:ascii="Times New Roman" w:hAnsi="Times New Roman" w:cs="Times New Roman"/>
          <w:sz w:val="24"/>
          <w:szCs w:val="24"/>
        </w:rPr>
        <w:lastRenderedPageBreak/>
        <w:t>Jokstes</w:t>
      </w:r>
      <w:r w:rsidR="00951B86" w:rsidRPr="00866DE7">
        <w:rPr>
          <w:rFonts w:ascii="Times New Roman" w:hAnsi="Times New Roman" w:cs="Times New Roman"/>
          <w:b/>
          <w:sz w:val="24"/>
          <w:szCs w:val="24"/>
        </w:rPr>
        <w:t xml:space="preserve"> informatīvs </w:t>
      </w:r>
      <w:r w:rsidR="00625DCE" w:rsidRPr="00866DE7">
        <w:rPr>
          <w:rFonts w:ascii="Times New Roman" w:hAnsi="Times New Roman" w:cs="Times New Roman"/>
          <w:b/>
          <w:sz w:val="24"/>
          <w:szCs w:val="24"/>
        </w:rPr>
        <w:t xml:space="preserve">seminārs </w:t>
      </w:r>
      <w:r w:rsidR="00625DCE" w:rsidRPr="00866DE7">
        <w:rPr>
          <w:rFonts w:ascii="Times New Roman" w:hAnsi="Times New Roman" w:cs="Times New Roman"/>
          <w:b/>
          <w:i/>
          <w:iCs/>
          <w:sz w:val="24"/>
          <w:szCs w:val="24"/>
        </w:rPr>
        <w:t>on-line</w:t>
      </w:r>
      <w:r w:rsidR="00951B86" w:rsidRPr="00866DE7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951B86" w:rsidRPr="00866DE7">
        <w:rPr>
          <w:rFonts w:ascii="Times New Roman" w:hAnsi="Times New Roman" w:cs="Times New Roman"/>
          <w:b/>
          <w:sz w:val="24"/>
          <w:szCs w:val="24"/>
        </w:rPr>
        <w:t>brīvprātīgā darba veicējiem par uzvedības pārmaiņu modeli un labās dzīves modeli</w:t>
      </w:r>
      <w:r w:rsidR="00951B86" w:rsidRPr="006C7FF9">
        <w:rPr>
          <w:rFonts w:ascii="Times New Roman" w:hAnsi="Times New Roman" w:cs="Times New Roman"/>
          <w:sz w:val="24"/>
          <w:szCs w:val="24"/>
        </w:rPr>
        <w:t xml:space="preserve">. </w:t>
      </w:r>
      <w:r w:rsidR="00625DCE" w:rsidRPr="006C7FF9">
        <w:rPr>
          <w:rFonts w:ascii="Times New Roman" w:hAnsi="Times New Roman" w:cs="Times New Roman"/>
          <w:sz w:val="24"/>
          <w:szCs w:val="24"/>
        </w:rPr>
        <w:t>S</w:t>
      </w:r>
      <w:r w:rsidR="00951B86" w:rsidRPr="006C7FF9">
        <w:rPr>
          <w:rFonts w:ascii="Times New Roman" w:hAnsi="Times New Roman" w:cs="Times New Roman"/>
          <w:sz w:val="24"/>
          <w:szCs w:val="24"/>
        </w:rPr>
        <w:t xml:space="preserve">emināra </w:t>
      </w:r>
      <w:r w:rsidR="00625DCE" w:rsidRPr="006C7FF9">
        <w:rPr>
          <w:rFonts w:ascii="Times New Roman" w:hAnsi="Times New Roman" w:cs="Times New Roman"/>
          <w:sz w:val="24"/>
          <w:szCs w:val="24"/>
        </w:rPr>
        <w:t>dalībniekus iepazīstinās ar jaunāko informāciju, kas</w:t>
      </w:r>
      <w:r w:rsidR="00951B86" w:rsidRPr="006C7FF9">
        <w:rPr>
          <w:rFonts w:ascii="Times New Roman" w:hAnsi="Times New Roman" w:cs="Times New Roman"/>
          <w:sz w:val="24"/>
          <w:szCs w:val="24"/>
        </w:rPr>
        <w:t xml:space="preserve"> brīvprātīgā darba veicējiem var noderēt turpmāko lēmumu pieņemšanā. </w:t>
      </w:r>
    </w:p>
    <w:p w14:paraId="39BBAFAC" w14:textId="7C1FCDF0" w:rsidR="00294E05" w:rsidRPr="006C7FF9" w:rsidRDefault="00951B86" w:rsidP="006C7FF9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C7FF9">
        <w:rPr>
          <w:rFonts w:ascii="Times New Roman" w:hAnsi="Times New Roman" w:cs="Times New Roman"/>
          <w:sz w:val="24"/>
          <w:szCs w:val="24"/>
        </w:rPr>
        <w:t>P</w:t>
      </w:r>
      <w:r w:rsidR="00625DCE" w:rsidRPr="006C7FF9">
        <w:rPr>
          <w:rFonts w:ascii="Times New Roman" w:hAnsi="Times New Roman" w:cs="Times New Roman"/>
          <w:sz w:val="24"/>
          <w:szCs w:val="24"/>
        </w:rPr>
        <w:t>aredzēts</w:t>
      </w:r>
      <w:r w:rsidRPr="006C7FF9">
        <w:rPr>
          <w:rFonts w:ascii="Times New Roman" w:hAnsi="Times New Roman" w:cs="Times New Roman"/>
          <w:sz w:val="24"/>
          <w:szCs w:val="24"/>
        </w:rPr>
        <w:t xml:space="preserve"> </w:t>
      </w:r>
      <w:r w:rsidR="00625DCE" w:rsidRPr="00866DE7">
        <w:rPr>
          <w:rFonts w:ascii="Times New Roman" w:hAnsi="Times New Roman" w:cs="Times New Roman"/>
          <w:b/>
          <w:sz w:val="24"/>
          <w:szCs w:val="24"/>
        </w:rPr>
        <w:t>uz</w:t>
      </w:r>
      <w:r w:rsidRPr="00866DE7">
        <w:rPr>
          <w:rFonts w:ascii="Times New Roman" w:hAnsi="Times New Roman" w:cs="Times New Roman"/>
          <w:b/>
          <w:sz w:val="24"/>
          <w:szCs w:val="24"/>
        </w:rPr>
        <w:t>sākt</w:t>
      </w:r>
      <w:r w:rsidRPr="006C7FF9">
        <w:rPr>
          <w:rFonts w:ascii="Times New Roman" w:hAnsi="Times New Roman" w:cs="Times New Roman"/>
          <w:sz w:val="24"/>
          <w:szCs w:val="24"/>
        </w:rPr>
        <w:t xml:space="preserve"> organizēt </w:t>
      </w:r>
      <w:r w:rsidRPr="00866DE7">
        <w:rPr>
          <w:rFonts w:ascii="Times New Roman" w:hAnsi="Times New Roman" w:cs="Times New Roman"/>
          <w:b/>
          <w:sz w:val="24"/>
          <w:szCs w:val="24"/>
        </w:rPr>
        <w:t>konsultācijas profesionālajā pilnveidē (supervīzijas)</w:t>
      </w:r>
      <w:r w:rsidRPr="006C7FF9">
        <w:rPr>
          <w:rFonts w:ascii="Times New Roman" w:hAnsi="Times New Roman" w:cs="Times New Roman"/>
          <w:sz w:val="24"/>
          <w:szCs w:val="24"/>
        </w:rPr>
        <w:t xml:space="preserve"> brīvprātīgā darba veicējiem</w:t>
      </w:r>
      <w:r w:rsidR="00B75F9B" w:rsidRPr="006C7FF9">
        <w:rPr>
          <w:rFonts w:ascii="Times New Roman" w:hAnsi="Times New Roman" w:cs="Times New Roman"/>
          <w:sz w:val="24"/>
          <w:szCs w:val="24"/>
        </w:rPr>
        <w:t>.</w:t>
      </w:r>
    </w:p>
    <w:p w14:paraId="299EC6C2" w14:textId="4863B830" w:rsidR="003660B5" w:rsidRDefault="003660B5" w:rsidP="001B4E76">
      <w:pPr>
        <w:ind w:firstLine="720"/>
        <w:jc w:val="both"/>
      </w:pPr>
    </w:p>
    <w:p w14:paraId="27D19038" w14:textId="77777777" w:rsidR="006E15AE" w:rsidRDefault="006E15AE" w:rsidP="001B4E7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D966BCB" w14:textId="77777777" w:rsidR="006E15AE" w:rsidRPr="006A5386" w:rsidRDefault="006E15AE" w:rsidP="006E15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Informāciju sagatavoja projekta vadītāja asistente komunikācijas jomā Maruta Bukleviča.</w:t>
      </w:r>
    </w:p>
    <w:p w14:paraId="349DE11B" w14:textId="77777777" w:rsidR="006E15AE" w:rsidRDefault="006E15AE"/>
    <w:sectPr w:rsidR="006E15A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36CE0"/>
    <w:multiLevelType w:val="hybridMultilevel"/>
    <w:tmpl w:val="4D54154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94"/>
    <w:rsid w:val="00023EB8"/>
    <w:rsid w:val="00117EA7"/>
    <w:rsid w:val="001B4E76"/>
    <w:rsid w:val="00294E05"/>
    <w:rsid w:val="00351882"/>
    <w:rsid w:val="003660B5"/>
    <w:rsid w:val="003B4E05"/>
    <w:rsid w:val="004A2016"/>
    <w:rsid w:val="00625DCE"/>
    <w:rsid w:val="006C4A8A"/>
    <w:rsid w:val="006C7FF9"/>
    <w:rsid w:val="006E15AE"/>
    <w:rsid w:val="00705458"/>
    <w:rsid w:val="00866DE7"/>
    <w:rsid w:val="00951B86"/>
    <w:rsid w:val="00B7475B"/>
    <w:rsid w:val="00B75F9B"/>
    <w:rsid w:val="00C96A70"/>
    <w:rsid w:val="00D56978"/>
    <w:rsid w:val="00F2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83B9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A2016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5697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951B86"/>
    <w:rPr>
      <w:lang w:val="en-US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951B86"/>
    <w:rPr>
      <w:rFonts w:ascii="Calibri" w:hAnsi="Calibri" w:cs="Calibri"/>
      <w:lang w:val="en-US"/>
    </w:rPr>
  </w:style>
  <w:style w:type="paragraph" w:styleId="Sarakstarindkopa">
    <w:name w:val="List Paragraph"/>
    <w:basedOn w:val="Parasts"/>
    <w:uiPriority w:val="34"/>
    <w:qFormat/>
    <w:rsid w:val="006C7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vpratigais@ievp.gov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19</cp:revision>
  <dcterms:created xsi:type="dcterms:W3CDTF">2021-04-08T07:17:00Z</dcterms:created>
  <dcterms:modified xsi:type="dcterms:W3CDTF">2021-04-13T07:10:00Z</dcterms:modified>
</cp:coreProperties>
</file>