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EF479B" w:rsidRPr="00223F90" w:rsidRDefault="00EF479B" w:rsidP="00791EC2">
      <w:pPr>
        <w:pStyle w:val="NoSpacing"/>
        <w:jc w:val="center"/>
        <w:rPr>
          <w:rFonts w:ascii="Times New Roman" w:hAnsi="Times New Roman"/>
          <w:b/>
          <w:sz w:val="24"/>
          <w:szCs w:val="24"/>
        </w:rPr>
      </w:pPr>
      <w:r>
        <w:rPr>
          <w:rFonts w:ascii="Times New Roman" w:hAnsi="Times New Roman"/>
          <w:b/>
          <w:sz w:val="24"/>
          <w:szCs w:val="24"/>
        </w:rPr>
        <w:t>„</w:t>
      </w:r>
      <w:r w:rsidR="004E754C" w:rsidRPr="005869A3">
        <w:rPr>
          <w:rFonts w:ascii="Times New Roman" w:hAnsi="Times New Roman"/>
          <w:b/>
          <w:sz w:val="24"/>
          <w:szCs w:val="24"/>
        </w:rPr>
        <w:t>Tehniskā projekta "</w:t>
      </w:r>
      <w:r w:rsidR="004E754C" w:rsidRPr="005869A3">
        <w:rPr>
          <w:rFonts w:ascii="Times New Roman" w:eastAsia="Times New Roman" w:hAnsi="Times New Roman"/>
          <w:b/>
          <w:sz w:val="24"/>
          <w:szCs w:val="24"/>
        </w:rPr>
        <w:t>Nožogojuma izbūve un tā aprīkošana ar inženiertehniskiem apsardzes līdzekļiem Valmieras cietumā</w:t>
      </w:r>
      <w:r w:rsidR="004E754C" w:rsidRPr="005869A3">
        <w:rPr>
          <w:rFonts w:ascii="Times New Roman" w:hAnsi="Times New Roman"/>
          <w:b/>
          <w:sz w:val="24"/>
          <w:szCs w:val="24"/>
        </w:rPr>
        <w:t>" izstrāde</w:t>
      </w:r>
      <w:r w:rsidRPr="00223F90">
        <w:rPr>
          <w:rFonts w:ascii="Times New Roman" w:hAnsi="Times New Roman"/>
          <w:b/>
          <w:sz w:val="24"/>
          <w:szCs w:val="24"/>
        </w:rPr>
        <w:t>”</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D32CF0">
        <w:rPr>
          <w:rFonts w:ascii="Times New Roman" w:hAnsi="Times New Roman"/>
          <w:sz w:val="24"/>
          <w:szCs w:val="24"/>
        </w:rPr>
        <w:t>7/46</w:t>
      </w:r>
      <w:r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text" w:val="protokols"/>
          <w:attr w:name="baseform" w:val="protokols"/>
          <w:attr w:name="id" w:val="-1"/>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D32CF0">
        <w:rPr>
          <w:rFonts w:ascii="Times New Roman" w:hAnsi="Times New Roman"/>
          <w:sz w:val="24"/>
          <w:szCs w:val="24"/>
        </w:rPr>
        <w:t>7/46</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E3430A">
        <w:rPr>
          <w:rFonts w:ascii="Times New Roman" w:hAnsi="Times New Roman"/>
          <w:sz w:val="24"/>
          <w:szCs w:val="24"/>
        </w:rPr>
        <w:t>1</w:t>
      </w:r>
      <w:r w:rsidR="00D32CF0">
        <w:rPr>
          <w:rFonts w:ascii="Times New Roman" w:hAnsi="Times New Roman"/>
          <w:sz w:val="24"/>
          <w:szCs w:val="24"/>
        </w:rPr>
        <w:t>. jūn</w:t>
      </w:r>
      <w:r w:rsidR="007A63A2">
        <w:rPr>
          <w:rFonts w:ascii="Times New Roman" w:hAnsi="Times New Roman"/>
          <w:sz w:val="24"/>
          <w:szCs w:val="24"/>
        </w:rPr>
        <w:t>ijā</w:t>
      </w:r>
    </w:p>
    <w:p w:rsidR="00EF479B" w:rsidRPr="00223F90" w:rsidRDefault="00EF479B" w:rsidP="00EF479B">
      <w:pPr>
        <w:pStyle w:val="NoSpacing"/>
        <w:jc w:val="both"/>
        <w:rPr>
          <w:rFonts w:ascii="Times New Roman" w:hAnsi="Times New Roman"/>
          <w:sz w:val="24"/>
          <w:szCs w:val="24"/>
        </w:rPr>
      </w:pPr>
    </w:p>
    <w:p w:rsidR="00742F2D" w:rsidRDefault="00EF479B" w:rsidP="00742F2D">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742F2D" w:rsidRPr="002A4E08">
        <w:rPr>
          <w:rFonts w:ascii="Times New Roman" w:hAnsi="Times New Roman"/>
          <w:sz w:val="24"/>
          <w:szCs w:val="24"/>
        </w:rPr>
        <w:t>201</w:t>
      </w:r>
      <w:r w:rsidR="00742F2D">
        <w:rPr>
          <w:rFonts w:ascii="Times New Roman" w:hAnsi="Times New Roman"/>
          <w:sz w:val="24"/>
          <w:szCs w:val="24"/>
        </w:rPr>
        <w:t>7</w:t>
      </w:r>
      <w:r w:rsidR="00742F2D" w:rsidRPr="002A4E08">
        <w:rPr>
          <w:rFonts w:ascii="Times New Roman" w:hAnsi="Times New Roman"/>
          <w:sz w:val="24"/>
          <w:szCs w:val="24"/>
        </w:rPr>
        <w:t>.</w:t>
      </w:r>
      <w:r w:rsidR="00742F2D">
        <w:rPr>
          <w:rFonts w:ascii="Times New Roman" w:hAnsi="Times New Roman"/>
          <w:sz w:val="24"/>
          <w:szCs w:val="24"/>
        </w:rPr>
        <w:t> gada 2</w:t>
      </w:r>
      <w:r w:rsidR="00D32CF0">
        <w:rPr>
          <w:rFonts w:ascii="Times New Roman" w:hAnsi="Times New Roman"/>
          <w:sz w:val="24"/>
          <w:szCs w:val="24"/>
        </w:rPr>
        <w:t>4. maij</w:t>
      </w:r>
      <w:r w:rsidR="00742F2D" w:rsidRPr="002A4E08">
        <w:rPr>
          <w:rFonts w:ascii="Times New Roman" w:hAnsi="Times New Roman"/>
          <w:sz w:val="24"/>
          <w:szCs w:val="24"/>
        </w:rPr>
        <w:t>a rīkojumu Nr.</w:t>
      </w:r>
      <w:r w:rsidR="00D32CF0">
        <w:rPr>
          <w:rFonts w:ascii="Times New Roman" w:hAnsi="Times New Roman"/>
          <w:sz w:val="24"/>
          <w:szCs w:val="24"/>
        </w:rPr>
        <w:t>117</w:t>
      </w:r>
      <w:r w:rsidR="00742F2D">
        <w:rPr>
          <w:rFonts w:ascii="Times New Roman" w:hAnsi="Times New Roman"/>
          <w:sz w:val="24"/>
          <w:szCs w:val="24"/>
        </w:rPr>
        <w:t xml:space="preserve"> „Par </w:t>
      </w:r>
      <w:r w:rsidR="00742F2D" w:rsidRPr="002A4E08">
        <w:rPr>
          <w:rFonts w:ascii="Times New Roman" w:hAnsi="Times New Roman"/>
          <w:sz w:val="24"/>
          <w:szCs w:val="24"/>
        </w:rPr>
        <w:t>iepirkumu komisijas izveidošanu”</w:t>
      </w:r>
      <w:r w:rsidR="00742F2D" w:rsidRPr="009E6065">
        <w:rPr>
          <w:rFonts w:ascii="Times New Roman" w:eastAsia="Times New Roman" w:hAnsi="Times New Roman"/>
          <w:noProof w:val="0"/>
          <w:sz w:val="24"/>
          <w:szCs w:val="24"/>
        </w:rPr>
        <w:t xml:space="preserve"> izveidotās iepirkum</w:t>
      </w:r>
      <w:r w:rsidR="00742F2D">
        <w:rPr>
          <w:rFonts w:ascii="Times New Roman" w:eastAsia="Times New Roman" w:hAnsi="Times New Roman"/>
          <w:noProof w:val="0"/>
          <w:sz w:val="24"/>
          <w:szCs w:val="24"/>
        </w:rPr>
        <w:t>u</w:t>
      </w:r>
      <w:r w:rsidR="00742F2D" w:rsidRPr="009E6065">
        <w:rPr>
          <w:rFonts w:ascii="Times New Roman" w:eastAsia="Times New Roman" w:hAnsi="Times New Roman"/>
          <w:noProof w:val="0"/>
          <w:sz w:val="24"/>
          <w:szCs w:val="24"/>
        </w:rPr>
        <w:t xml:space="preserve"> komisijas </w:t>
      </w:r>
      <w:r w:rsidR="00742F2D">
        <w:rPr>
          <w:rFonts w:ascii="Times New Roman" w:eastAsia="Times New Roman" w:hAnsi="Times New Roman"/>
          <w:noProof w:val="0"/>
          <w:sz w:val="24"/>
          <w:szCs w:val="24"/>
        </w:rPr>
        <w:t xml:space="preserve">(turpmāk – Iepirkumu komisija) iepirkuma </w:t>
      </w:r>
      <w:r w:rsidR="00742F2D" w:rsidRPr="00645316">
        <w:rPr>
          <w:rFonts w:ascii="Times New Roman" w:hAnsi="Times New Roman"/>
          <w:sz w:val="24"/>
          <w:szCs w:val="24"/>
        </w:rPr>
        <w:t>„</w:t>
      </w:r>
      <w:r w:rsidR="004E754C" w:rsidRPr="005869A3">
        <w:rPr>
          <w:rFonts w:ascii="Times New Roman" w:hAnsi="Times New Roman"/>
          <w:sz w:val="24"/>
          <w:szCs w:val="24"/>
        </w:rPr>
        <w:t>Tehniskā projekta "</w:t>
      </w:r>
      <w:r w:rsidR="004E754C" w:rsidRPr="005869A3">
        <w:rPr>
          <w:rFonts w:ascii="Times New Roman" w:eastAsia="Times New Roman" w:hAnsi="Times New Roman"/>
          <w:sz w:val="24"/>
          <w:szCs w:val="24"/>
        </w:rPr>
        <w:t>Nožogojuma izbūve un tā aprīkošana ar inženiertehniskiem apsardzes līdzekļiem Valmieras cietumā</w:t>
      </w:r>
      <w:r w:rsidR="004E754C" w:rsidRPr="005869A3">
        <w:rPr>
          <w:rFonts w:ascii="Times New Roman" w:hAnsi="Times New Roman"/>
          <w:sz w:val="24"/>
          <w:szCs w:val="24"/>
        </w:rPr>
        <w:t>" izstrāde</w:t>
      </w:r>
      <w:r w:rsidR="00742F2D" w:rsidRPr="00865F99">
        <w:rPr>
          <w:rFonts w:ascii="Times New Roman" w:hAnsi="Times New Roman"/>
          <w:sz w:val="24"/>
        </w:rPr>
        <w:t>”</w:t>
      </w:r>
      <w:r w:rsidR="00742F2D">
        <w:rPr>
          <w:rFonts w:ascii="Times New Roman" w:hAnsi="Times New Roman"/>
          <w:sz w:val="24"/>
        </w:rPr>
        <w:t xml:space="preserve"> (i</w:t>
      </w:r>
      <w:r w:rsidR="00895D5E">
        <w:rPr>
          <w:rFonts w:ascii="Times New Roman" w:hAnsi="Times New Roman"/>
          <w:sz w:val="24"/>
        </w:rPr>
        <w:t>dentifikācijas Nr. IeVP 201</w:t>
      </w:r>
      <w:r w:rsidR="000D2BCC">
        <w:rPr>
          <w:rFonts w:ascii="Times New Roman" w:hAnsi="Times New Roman"/>
          <w:sz w:val="24"/>
        </w:rPr>
        <w:t>7/46</w:t>
      </w:r>
      <w:r w:rsidR="00742F2D">
        <w:rPr>
          <w:rFonts w:ascii="Times New Roman" w:hAnsi="Times New Roman"/>
          <w:sz w:val="24"/>
        </w:rPr>
        <w:t xml:space="preserve">) (turpmāk – Iepirkums) </w:t>
      </w:r>
      <w:r w:rsidR="00742F2D" w:rsidRPr="009E6065">
        <w:rPr>
          <w:rFonts w:ascii="Times New Roman" w:eastAsia="Times New Roman" w:hAnsi="Times New Roman"/>
          <w:noProof w:val="0"/>
          <w:sz w:val="24"/>
          <w:szCs w:val="24"/>
        </w:rPr>
        <w:t>sēdē plkst.</w:t>
      </w:r>
      <w:r w:rsidR="00E3430A">
        <w:rPr>
          <w:rFonts w:ascii="Times New Roman" w:eastAsia="Times New Roman" w:hAnsi="Times New Roman"/>
          <w:noProof w:val="0"/>
          <w:sz w:val="24"/>
          <w:szCs w:val="24"/>
        </w:rPr>
        <w:t>10.00</w:t>
      </w:r>
      <w:r w:rsidR="00742F2D" w:rsidRPr="009E6065">
        <w:rPr>
          <w:rFonts w:ascii="Times New Roman" w:eastAsia="Times New Roman" w:hAnsi="Times New Roman"/>
          <w:noProof w:val="0"/>
          <w:sz w:val="24"/>
          <w:szCs w:val="24"/>
        </w:rPr>
        <w:t>, Stabu ielā</w:t>
      </w:r>
      <w:r w:rsidR="00742F2D">
        <w:rPr>
          <w:rFonts w:ascii="Times New Roman" w:eastAsia="Times New Roman" w:hAnsi="Times New Roman"/>
          <w:noProof w:val="0"/>
          <w:sz w:val="24"/>
          <w:szCs w:val="24"/>
        </w:rPr>
        <w:t> 89, Rīgā, 314</w:t>
      </w:r>
      <w:r w:rsidR="00742F2D" w:rsidRPr="009E6065">
        <w:rPr>
          <w:rFonts w:ascii="Times New Roman" w:eastAsia="Times New Roman" w:hAnsi="Times New Roman"/>
          <w:noProof w:val="0"/>
          <w:sz w:val="24"/>
          <w:szCs w:val="24"/>
        </w:rPr>
        <w:t>.</w:t>
      </w:r>
      <w:r w:rsidR="00742F2D">
        <w:rPr>
          <w:rFonts w:ascii="Times New Roman" w:eastAsia="Times New Roman" w:hAnsi="Times New Roman"/>
          <w:noProof w:val="0"/>
          <w:sz w:val="24"/>
          <w:szCs w:val="24"/>
        </w:rPr>
        <w:t> </w:t>
      </w:r>
      <w:r w:rsidR="00742F2D" w:rsidRPr="009E6065">
        <w:rPr>
          <w:rFonts w:ascii="Times New Roman" w:eastAsia="Times New Roman" w:hAnsi="Times New Roman"/>
          <w:noProof w:val="0"/>
          <w:sz w:val="24"/>
          <w:szCs w:val="24"/>
        </w:rPr>
        <w:t>kab</w:t>
      </w:r>
      <w:r w:rsidR="00742F2D">
        <w:rPr>
          <w:rFonts w:ascii="Times New Roman" w:eastAsia="Times New Roman" w:hAnsi="Times New Roman"/>
          <w:noProof w:val="0"/>
          <w:sz w:val="24"/>
          <w:szCs w:val="24"/>
        </w:rPr>
        <w:t>inetā</w:t>
      </w:r>
      <w:r w:rsidR="00742F2D" w:rsidRPr="009E6065">
        <w:rPr>
          <w:rFonts w:ascii="Times New Roman" w:eastAsia="Times New Roman" w:hAnsi="Times New Roman"/>
          <w:noProof w:val="0"/>
          <w:sz w:val="24"/>
          <w:szCs w:val="24"/>
        </w:rPr>
        <w:t>, piedalās:</w:t>
      </w:r>
    </w:p>
    <w:p w:rsidR="00742F2D" w:rsidRPr="002A4E08" w:rsidRDefault="00742F2D" w:rsidP="00742F2D">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742F2D" w:rsidRDefault="00742F2D" w:rsidP="00742F2D">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D32CF0" w:rsidRPr="00D32CF0" w:rsidRDefault="00D32CF0" w:rsidP="00D32CF0">
      <w:pPr>
        <w:pStyle w:val="NoSpacing"/>
        <w:ind w:right="-1"/>
        <w:jc w:val="both"/>
        <w:rPr>
          <w:rFonts w:ascii="Times New Roman" w:hAnsi="Times New Roman"/>
          <w:sz w:val="24"/>
          <w:szCs w:val="24"/>
        </w:rPr>
      </w:pPr>
      <w:r w:rsidRPr="00D32CF0">
        <w:rPr>
          <w:rFonts w:ascii="Times New Roman" w:hAnsi="Times New Roman"/>
          <w:sz w:val="24"/>
          <w:szCs w:val="24"/>
        </w:rPr>
        <w:t xml:space="preserve">Pārvaldes centrālā aparāta Grāmatvedības daļas informācijas uzskaites galvenā speciāliste virsleitnante Jūlija Baranova </w:t>
      </w:r>
    </w:p>
    <w:p w:rsidR="00DD0C89" w:rsidRDefault="00DD0C89" w:rsidP="00DD0C89">
      <w:pPr>
        <w:pStyle w:val="NoSpacing"/>
        <w:ind w:right="-766"/>
        <w:jc w:val="both"/>
        <w:rPr>
          <w:rFonts w:ascii="Times New Roman" w:hAnsi="Times New Roman"/>
          <w:sz w:val="24"/>
          <w:szCs w:val="24"/>
        </w:rPr>
      </w:pPr>
      <w:r w:rsidRPr="0018770B">
        <w:rPr>
          <w:rFonts w:ascii="Times New Roman" w:hAnsi="Times New Roman"/>
          <w:sz w:val="24"/>
          <w:szCs w:val="24"/>
        </w:rPr>
        <w:t>Pārvaldes centrālā aparāta Uzraudzības daļas galvenais inspektors majors Madars Vekmanis</w:t>
      </w:r>
    </w:p>
    <w:p w:rsidR="00D32CF0" w:rsidRDefault="00D32CF0" w:rsidP="00D32CF0">
      <w:pPr>
        <w:pStyle w:val="NoSpacing"/>
        <w:jc w:val="both"/>
        <w:rPr>
          <w:rFonts w:ascii="Times New Roman" w:hAnsi="Times New Roman"/>
          <w:sz w:val="24"/>
          <w:szCs w:val="24"/>
          <w:lang w:val="de-DE"/>
        </w:rPr>
      </w:pPr>
      <w:r w:rsidRPr="0018770B">
        <w:rPr>
          <w:rFonts w:ascii="Times New Roman" w:hAnsi="Times New Roman"/>
          <w:sz w:val="24"/>
          <w:szCs w:val="24"/>
          <w:lang w:val="de-DE"/>
        </w:rPr>
        <w:t>Pārvaldes centrālā aparāta Nodrošinājuma daļas ugunsdrošības un civilās aizsardzības tehniķis Gints Bogdanovs</w:t>
      </w:r>
      <w:r>
        <w:rPr>
          <w:rFonts w:ascii="Times New Roman" w:hAnsi="Times New Roman"/>
          <w:sz w:val="24"/>
          <w:szCs w:val="24"/>
          <w:lang w:val="de-DE"/>
        </w:rPr>
        <w:t>.</w:t>
      </w:r>
    </w:p>
    <w:p w:rsidR="00957D9D" w:rsidRDefault="00957D9D" w:rsidP="00D13473">
      <w:pPr>
        <w:spacing w:after="0" w:line="240" w:lineRule="auto"/>
        <w:ind w:right="42"/>
        <w:jc w:val="both"/>
        <w:rPr>
          <w:rFonts w:ascii="Times New Roman" w:hAnsi="Times New Roman"/>
          <w:b/>
          <w:noProof w:val="0"/>
          <w:sz w:val="24"/>
          <w:szCs w:val="24"/>
          <w:u w:val="single"/>
          <w:lang w:val="de-DE"/>
        </w:rPr>
      </w:pPr>
    </w:p>
    <w:p w:rsidR="00D13473" w:rsidRPr="00D03843" w:rsidRDefault="00D13473" w:rsidP="00D13473">
      <w:pPr>
        <w:spacing w:after="0" w:line="240" w:lineRule="auto"/>
        <w:ind w:right="42"/>
        <w:jc w:val="both"/>
        <w:rPr>
          <w:rFonts w:ascii="Times New Roman" w:hAnsi="Times New Roman"/>
          <w:b/>
          <w:noProof w:val="0"/>
          <w:sz w:val="24"/>
          <w:szCs w:val="24"/>
          <w:u w:val="single"/>
          <w:lang w:val="de-DE"/>
        </w:rPr>
      </w:pPr>
      <w:r w:rsidRPr="00D03843">
        <w:rPr>
          <w:rFonts w:ascii="Times New Roman" w:hAnsi="Times New Roman"/>
          <w:b/>
          <w:noProof w:val="0"/>
          <w:sz w:val="24"/>
          <w:szCs w:val="24"/>
          <w:u w:val="single"/>
          <w:lang w:val="de-DE"/>
        </w:rPr>
        <w:t>Protokolē:</w:t>
      </w:r>
    </w:p>
    <w:p w:rsidR="00D13473" w:rsidRPr="00D03843" w:rsidRDefault="00D13473" w:rsidP="00D13473">
      <w:pPr>
        <w:spacing w:after="0" w:line="240" w:lineRule="auto"/>
        <w:ind w:right="42"/>
        <w:jc w:val="both"/>
        <w:rPr>
          <w:rFonts w:ascii="Times New Roman" w:hAnsi="Times New Roman"/>
          <w:noProof w:val="0"/>
          <w:sz w:val="24"/>
          <w:szCs w:val="24"/>
          <w:lang w:val="de-DE"/>
        </w:rPr>
      </w:pPr>
      <w:r w:rsidRPr="00D03843">
        <w:rPr>
          <w:rFonts w:ascii="Times New Roman" w:hAnsi="Times New Roman"/>
          <w:noProof w:val="0"/>
          <w:sz w:val="24"/>
          <w:szCs w:val="24"/>
          <w:lang w:val="de-DE"/>
        </w:rPr>
        <w:t>Pārvaldes centrālā apa</w:t>
      </w:r>
      <w:r>
        <w:rPr>
          <w:rFonts w:ascii="Times New Roman" w:hAnsi="Times New Roman"/>
          <w:noProof w:val="0"/>
          <w:sz w:val="24"/>
          <w:szCs w:val="24"/>
          <w:lang w:val="de-DE"/>
        </w:rPr>
        <w:t>rāta Iepirkumu un līgumu daļas galvenā speciāliste kapteine Vineta Vietniece</w:t>
      </w:r>
      <w:r w:rsidRPr="00D03843">
        <w:rPr>
          <w:rFonts w:ascii="Times New Roman" w:hAnsi="Times New Roman"/>
          <w:noProof w:val="0"/>
          <w:sz w:val="24"/>
          <w:szCs w:val="24"/>
          <w:lang w:val="de-DE"/>
        </w:rPr>
        <w:t>.</w:t>
      </w:r>
    </w:p>
    <w:p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EF479B" w:rsidRPr="000F5F5C" w:rsidRDefault="00EF479B" w:rsidP="00352323">
      <w:pPr>
        <w:pStyle w:val="NoSpacing"/>
        <w:jc w:val="both"/>
      </w:pPr>
      <w:r w:rsidRPr="0001076B">
        <w:rPr>
          <w:rFonts w:ascii="Times New Roman" w:hAnsi="Times New Roman"/>
          <w:sz w:val="24"/>
          <w:szCs w:val="24"/>
        </w:rPr>
        <w:t>„</w:t>
      </w:r>
      <w:r w:rsidR="004E754C" w:rsidRPr="005869A3">
        <w:rPr>
          <w:rFonts w:ascii="Times New Roman" w:hAnsi="Times New Roman"/>
          <w:sz w:val="24"/>
          <w:szCs w:val="24"/>
        </w:rPr>
        <w:t>Tehniskā projekta "</w:t>
      </w:r>
      <w:r w:rsidR="004E754C" w:rsidRPr="005869A3">
        <w:rPr>
          <w:rFonts w:ascii="Times New Roman" w:eastAsia="Times New Roman" w:hAnsi="Times New Roman"/>
          <w:sz w:val="24"/>
          <w:szCs w:val="24"/>
        </w:rPr>
        <w:t>Nožogojuma izbūve un tā aprīkošana ar inženiertehniskiem apsardzes līdzekļiem Valmieras cietumā</w:t>
      </w:r>
      <w:r w:rsidR="004E754C" w:rsidRPr="005869A3">
        <w:rPr>
          <w:rFonts w:ascii="Times New Roman" w:hAnsi="Times New Roman"/>
          <w:sz w:val="24"/>
          <w:szCs w:val="24"/>
        </w:rPr>
        <w:t>" izstrāde</w:t>
      </w:r>
      <w:r w:rsidR="00171A05" w:rsidRPr="00171A05">
        <w:rPr>
          <w:rFonts w:ascii="Times New Roman" w:hAnsi="Times New Roman"/>
          <w:sz w:val="24"/>
          <w:szCs w:val="24"/>
        </w:rPr>
        <w:t>.</w:t>
      </w:r>
      <w:r w:rsidRPr="0001076B">
        <w:rPr>
          <w:rFonts w:ascii="Times New Roman" w:hAnsi="Times New Roman"/>
          <w:sz w:val="24"/>
          <w:szCs w:val="24"/>
        </w:rPr>
        <w:t>”</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EF479B" w:rsidRPr="00E85BA4" w:rsidRDefault="00EF479B" w:rsidP="0071608A">
      <w:pPr>
        <w:pStyle w:val="NoSpacing"/>
        <w:jc w:val="both"/>
        <w:rPr>
          <w:rFonts w:ascii="Times New Roman" w:eastAsia="Times New Roman" w:hAnsi="Times New Roman"/>
          <w:noProof w:val="0"/>
          <w:sz w:val="24"/>
          <w:szCs w:val="24"/>
          <w:lang w:eastAsia="lv-LV"/>
        </w:rPr>
      </w:pPr>
      <w:r w:rsidRPr="0001076B">
        <w:rPr>
          <w:rFonts w:ascii="Times New Roman" w:hAnsi="Times New Roman"/>
          <w:sz w:val="24"/>
          <w:szCs w:val="24"/>
        </w:rPr>
        <w:t>„</w:t>
      </w:r>
      <w:r w:rsidR="004E754C" w:rsidRPr="006E5D6C">
        <w:rPr>
          <w:rFonts w:ascii="Times New Roman" w:hAnsi="Times New Roman"/>
          <w:sz w:val="24"/>
          <w:szCs w:val="24"/>
        </w:rPr>
        <w:t xml:space="preserve">Par pretendenta piedāvājuma izvēles kritēriju tiek noteikts piedāvājums </w:t>
      </w:r>
      <w:r w:rsidR="004E754C" w:rsidRPr="006E5D6C">
        <w:rPr>
          <w:rFonts w:ascii="Times New Roman" w:hAnsi="Times New Roman"/>
          <w:b/>
          <w:sz w:val="24"/>
          <w:szCs w:val="24"/>
        </w:rPr>
        <w:t xml:space="preserve">ar viszemāko kopējo līgumcenu (bez pievienotās vērtības nodokļa (turpmāk – </w:t>
      </w:r>
      <w:r w:rsidR="004E754C">
        <w:rPr>
          <w:rFonts w:ascii="Times New Roman" w:hAnsi="Times New Roman"/>
          <w:b/>
          <w:sz w:val="24"/>
          <w:szCs w:val="24"/>
        </w:rPr>
        <w:t>PVN</w:t>
      </w:r>
      <w:r w:rsidR="004E754C" w:rsidRPr="006E5D6C">
        <w:rPr>
          <w:rFonts w:ascii="Times New Roman" w:hAnsi="Times New Roman"/>
          <w:b/>
          <w:sz w:val="24"/>
          <w:szCs w:val="24"/>
        </w:rPr>
        <w:t xml:space="preserve">), </w:t>
      </w:r>
      <w:r w:rsidR="004E754C" w:rsidRPr="006E5D6C">
        <w:rPr>
          <w:rFonts w:ascii="Times New Roman" w:hAnsi="Times New Roman"/>
          <w:bCs/>
          <w:sz w:val="24"/>
          <w:szCs w:val="24"/>
        </w:rPr>
        <w:t>kas atbilst Nolikumā minētajām prasībām un Nolikuma tehniskajai specifikācijai</w:t>
      </w:r>
      <w:r w:rsidRPr="00DE07D3">
        <w:rPr>
          <w:rFonts w:ascii="Times New Roman" w:eastAsia="Times New Roman" w:hAnsi="Times New Roman"/>
          <w:noProof w:val="0"/>
          <w:sz w:val="24"/>
          <w:szCs w:val="24"/>
          <w:lang w:eastAsia="lv-LV"/>
        </w:rPr>
        <w:t>.</w:t>
      </w:r>
      <w:r w:rsidRPr="0001076B">
        <w:rPr>
          <w:rFonts w:ascii="Times New Roman" w:hAnsi="Times New Roman"/>
          <w:sz w:val="24"/>
          <w:szCs w:val="24"/>
        </w:rPr>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Pārvaldes priekšnieka vietniece majore Tatjana Trocka</w:t>
      </w:r>
      <w:r>
        <w:rPr>
          <w:rFonts w:ascii="Times New Roman" w:hAnsi="Times New Roman"/>
          <w:sz w:val="24"/>
          <w:szCs w:val="24"/>
        </w:rPr>
        <w:t>.</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w:t>
      </w:r>
      <w:r w:rsidR="007A63A2">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pretendentu</w:t>
      </w:r>
      <w:r w:rsidR="007A63A2">
        <w:rPr>
          <w:rFonts w:ascii="Times New Roman" w:eastAsia="Times New Roman" w:hAnsi="Times New Roman"/>
          <w:noProof w:val="0"/>
          <w:sz w:val="24"/>
          <w:szCs w:val="24"/>
        </w:rPr>
        <w:t>s</w:t>
      </w:r>
      <w:r w:rsidR="00EF479B" w:rsidRPr="00132481">
        <w:rPr>
          <w:rFonts w:ascii="Times New Roman" w:eastAsia="Times New Roman" w:hAnsi="Times New Roman"/>
          <w:noProof w:val="0"/>
          <w:sz w:val="24"/>
          <w:szCs w:val="24"/>
        </w:rPr>
        <w:t>:</w:t>
      </w:r>
    </w:p>
    <w:p w:rsidR="00171A05" w:rsidRDefault="00171A05" w:rsidP="00EF479B">
      <w:pPr>
        <w:spacing w:after="0" w:line="240" w:lineRule="auto"/>
        <w:ind w:right="42" w:firstLine="709"/>
        <w:jc w:val="both"/>
        <w:rPr>
          <w:rFonts w:ascii="Times New Roman" w:eastAsia="Times New Roman" w:hAnsi="Times New Roman"/>
          <w:noProof w:val="0"/>
          <w:sz w:val="24"/>
          <w:szCs w:val="24"/>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5"/>
        <w:gridCol w:w="2664"/>
        <w:gridCol w:w="2551"/>
        <w:gridCol w:w="1589"/>
      </w:tblGrid>
      <w:tr w:rsidR="00352323" w:rsidRPr="00791EC2" w:rsidTr="00345924">
        <w:trPr>
          <w:trHeight w:val="716"/>
        </w:trPr>
        <w:tc>
          <w:tcPr>
            <w:tcW w:w="2865" w:type="dxa"/>
            <w:vAlign w:val="center"/>
          </w:tcPr>
          <w:p w:rsidR="00352323" w:rsidRPr="00791EC2" w:rsidRDefault="00065320" w:rsidP="00352323">
            <w:pPr>
              <w:pStyle w:val="NoSpacing"/>
              <w:jc w:val="center"/>
              <w:rPr>
                <w:rFonts w:ascii="Times New Roman" w:hAnsi="Times New Roman"/>
              </w:rPr>
            </w:pPr>
            <w:r w:rsidRPr="00791EC2">
              <w:t xml:space="preserve"> </w:t>
            </w:r>
            <w:r w:rsidR="00352323" w:rsidRPr="00791EC2">
              <w:rPr>
                <w:rFonts w:ascii="Times New Roman" w:hAnsi="Times New Roman"/>
              </w:rPr>
              <w:t>Pretendenta</w:t>
            </w:r>
          </w:p>
          <w:p w:rsidR="00352323" w:rsidRPr="00791EC2" w:rsidRDefault="00352323" w:rsidP="00352323">
            <w:pPr>
              <w:pStyle w:val="NoSpacing"/>
              <w:jc w:val="center"/>
              <w:rPr>
                <w:rFonts w:ascii="Times New Roman" w:hAnsi="Times New Roman"/>
              </w:rPr>
            </w:pPr>
            <w:r w:rsidRPr="00791EC2">
              <w:rPr>
                <w:rFonts w:ascii="Times New Roman" w:hAnsi="Times New Roman"/>
              </w:rPr>
              <w:t>nosaukums un reģistrācijas Nr.</w:t>
            </w:r>
          </w:p>
        </w:tc>
        <w:tc>
          <w:tcPr>
            <w:tcW w:w="2664"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juridiskā</w:t>
            </w:r>
          </w:p>
          <w:p w:rsidR="00352323" w:rsidRPr="00791EC2" w:rsidRDefault="00352323" w:rsidP="00352323">
            <w:pPr>
              <w:pStyle w:val="NoSpacing"/>
              <w:jc w:val="center"/>
              <w:rPr>
                <w:rFonts w:ascii="Times New Roman" w:hAnsi="Times New Roman"/>
              </w:rPr>
            </w:pPr>
            <w:r w:rsidRPr="00791EC2">
              <w:rPr>
                <w:rFonts w:ascii="Times New Roman" w:hAnsi="Times New Roman"/>
              </w:rPr>
              <w:t>adrese</w:t>
            </w:r>
          </w:p>
        </w:tc>
        <w:tc>
          <w:tcPr>
            <w:tcW w:w="2551"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piedāvājuma saņemšanas datums un laiks</w:t>
            </w:r>
          </w:p>
        </w:tc>
        <w:tc>
          <w:tcPr>
            <w:tcW w:w="1589"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Piedāvājuma reģistrācijas Nr.</w:t>
            </w:r>
          </w:p>
        </w:tc>
      </w:tr>
      <w:tr w:rsidR="00D32CF0" w:rsidRPr="00791EC2" w:rsidTr="00345924">
        <w:trPr>
          <w:trHeight w:val="723"/>
        </w:trPr>
        <w:tc>
          <w:tcPr>
            <w:tcW w:w="2865" w:type="dxa"/>
            <w:vAlign w:val="center"/>
          </w:tcPr>
          <w:p w:rsidR="00D32CF0" w:rsidRPr="00D32CF0" w:rsidRDefault="00D32CF0" w:rsidP="00D32CF0">
            <w:pPr>
              <w:pStyle w:val="NoSpacing"/>
              <w:jc w:val="center"/>
              <w:rPr>
                <w:rFonts w:ascii="Times New Roman" w:hAnsi="Times New Roman"/>
                <w:bCs/>
                <w:lang w:eastAsia="lv-LV"/>
              </w:rPr>
            </w:pPr>
            <w:r w:rsidRPr="00D32CF0">
              <w:rPr>
                <w:rFonts w:ascii="Times New Roman" w:hAnsi="Times New Roman"/>
                <w:bCs/>
                <w:lang w:eastAsia="lv-LV"/>
              </w:rPr>
              <w:t>SIA „SBS Engineering”, reģistrācijas Nr.42403034074</w:t>
            </w:r>
          </w:p>
        </w:tc>
        <w:tc>
          <w:tcPr>
            <w:tcW w:w="2664" w:type="dxa"/>
            <w:vAlign w:val="center"/>
          </w:tcPr>
          <w:p w:rsidR="00D32CF0" w:rsidRPr="00D32CF0" w:rsidRDefault="00D32CF0" w:rsidP="00D32CF0">
            <w:pPr>
              <w:pStyle w:val="NoSpacing"/>
              <w:jc w:val="center"/>
              <w:rPr>
                <w:rFonts w:ascii="Times New Roman" w:hAnsi="Times New Roman"/>
                <w:bCs/>
              </w:rPr>
            </w:pPr>
            <w:r w:rsidRPr="00D32CF0">
              <w:rPr>
                <w:rFonts w:ascii="Times New Roman" w:hAnsi="Times New Roman"/>
                <w:bCs/>
              </w:rPr>
              <w:t>Ezera iela 28-58, Balvi, Balvu nov., LV-4501</w:t>
            </w:r>
          </w:p>
        </w:tc>
        <w:tc>
          <w:tcPr>
            <w:tcW w:w="2551" w:type="dxa"/>
            <w:vAlign w:val="center"/>
          </w:tcPr>
          <w:p w:rsidR="00D32CF0" w:rsidRPr="00D32CF0" w:rsidRDefault="00D32CF0" w:rsidP="00D32CF0">
            <w:pPr>
              <w:pStyle w:val="NoSpacing"/>
              <w:jc w:val="center"/>
              <w:rPr>
                <w:rFonts w:ascii="Times New Roman" w:hAnsi="Times New Roman"/>
              </w:rPr>
            </w:pPr>
            <w:r w:rsidRPr="00D32CF0">
              <w:rPr>
                <w:rFonts w:ascii="Times New Roman" w:hAnsi="Times New Roman"/>
              </w:rPr>
              <w:t>2017.gada 30.maijs, plkst.16.13</w:t>
            </w:r>
          </w:p>
        </w:tc>
        <w:tc>
          <w:tcPr>
            <w:tcW w:w="1589" w:type="dxa"/>
            <w:vAlign w:val="center"/>
          </w:tcPr>
          <w:p w:rsidR="00D32CF0" w:rsidRPr="00D32CF0" w:rsidRDefault="00D32CF0" w:rsidP="00D32CF0">
            <w:pPr>
              <w:pStyle w:val="NoSpacing"/>
              <w:jc w:val="center"/>
              <w:rPr>
                <w:rFonts w:ascii="Times New Roman" w:hAnsi="Times New Roman"/>
              </w:rPr>
            </w:pPr>
            <w:r w:rsidRPr="00D32CF0">
              <w:rPr>
                <w:rFonts w:ascii="Times New Roman" w:hAnsi="Times New Roman"/>
              </w:rPr>
              <w:t>7807</w:t>
            </w:r>
          </w:p>
        </w:tc>
      </w:tr>
      <w:tr w:rsidR="00D32CF0" w:rsidRPr="00791EC2" w:rsidTr="00345924">
        <w:trPr>
          <w:trHeight w:val="723"/>
        </w:trPr>
        <w:tc>
          <w:tcPr>
            <w:tcW w:w="2865" w:type="dxa"/>
            <w:vAlign w:val="center"/>
          </w:tcPr>
          <w:p w:rsidR="00D32CF0" w:rsidRPr="00D32CF0" w:rsidRDefault="00D32CF0" w:rsidP="00D32CF0">
            <w:pPr>
              <w:pStyle w:val="NoSpacing"/>
              <w:jc w:val="center"/>
              <w:rPr>
                <w:rFonts w:ascii="Times New Roman" w:hAnsi="Times New Roman"/>
                <w:bCs/>
                <w:lang w:eastAsia="lv-LV"/>
              </w:rPr>
            </w:pPr>
            <w:r w:rsidRPr="00D32CF0">
              <w:rPr>
                <w:rFonts w:ascii="Times New Roman" w:hAnsi="Times New Roman"/>
                <w:bCs/>
                <w:lang w:eastAsia="lv-LV"/>
              </w:rPr>
              <w:t>SIA „REM PRO”, reģistrācijas Nr.41503041904</w:t>
            </w:r>
          </w:p>
        </w:tc>
        <w:tc>
          <w:tcPr>
            <w:tcW w:w="2664" w:type="dxa"/>
            <w:vAlign w:val="center"/>
          </w:tcPr>
          <w:p w:rsidR="00D32CF0" w:rsidRPr="00D32CF0" w:rsidRDefault="00D32CF0" w:rsidP="00D32CF0">
            <w:pPr>
              <w:pStyle w:val="NoSpacing"/>
              <w:jc w:val="center"/>
              <w:rPr>
                <w:rFonts w:ascii="Times New Roman" w:hAnsi="Times New Roman"/>
                <w:bCs/>
              </w:rPr>
            </w:pPr>
            <w:r w:rsidRPr="00D32CF0">
              <w:rPr>
                <w:rFonts w:ascii="Times New Roman" w:hAnsi="Times New Roman"/>
                <w:bCs/>
              </w:rPr>
              <w:t>18.novembra iela 37A, Daugavpils, LV-5401</w:t>
            </w:r>
          </w:p>
        </w:tc>
        <w:tc>
          <w:tcPr>
            <w:tcW w:w="2551" w:type="dxa"/>
            <w:vAlign w:val="center"/>
          </w:tcPr>
          <w:p w:rsidR="00D32CF0" w:rsidRPr="00D32CF0" w:rsidRDefault="00D32CF0" w:rsidP="00D32CF0">
            <w:pPr>
              <w:pStyle w:val="NoSpacing"/>
              <w:jc w:val="center"/>
              <w:rPr>
                <w:rFonts w:ascii="Times New Roman" w:hAnsi="Times New Roman"/>
              </w:rPr>
            </w:pPr>
            <w:r w:rsidRPr="00D32CF0">
              <w:rPr>
                <w:rFonts w:ascii="Times New Roman" w:hAnsi="Times New Roman"/>
              </w:rPr>
              <w:t>2017.gada 31.maijs, plkst.9.43</w:t>
            </w:r>
          </w:p>
        </w:tc>
        <w:tc>
          <w:tcPr>
            <w:tcW w:w="1589" w:type="dxa"/>
            <w:vAlign w:val="center"/>
          </w:tcPr>
          <w:p w:rsidR="00D32CF0" w:rsidRPr="00D32CF0" w:rsidRDefault="00D32CF0" w:rsidP="00D32CF0">
            <w:pPr>
              <w:pStyle w:val="NoSpacing"/>
              <w:jc w:val="center"/>
              <w:rPr>
                <w:rFonts w:ascii="Times New Roman" w:hAnsi="Times New Roman"/>
              </w:rPr>
            </w:pPr>
            <w:r w:rsidRPr="00D32CF0">
              <w:rPr>
                <w:rFonts w:ascii="Times New Roman" w:hAnsi="Times New Roman"/>
              </w:rPr>
              <w:t>7822</w:t>
            </w:r>
          </w:p>
        </w:tc>
      </w:tr>
      <w:tr w:rsidR="00D32CF0" w:rsidRPr="00791EC2" w:rsidTr="00345924">
        <w:trPr>
          <w:trHeight w:val="723"/>
        </w:trPr>
        <w:tc>
          <w:tcPr>
            <w:tcW w:w="2865" w:type="dxa"/>
            <w:vAlign w:val="center"/>
          </w:tcPr>
          <w:p w:rsidR="00D32CF0" w:rsidRPr="00D32CF0" w:rsidRDefault="00D32CF0" w:rsidP="00D32CF0">
            <w:pPr>
              <w:pStyle w:val="NoSpacing"/>
              <w:jc w:val="center"/>
              <w:rPr>
                <w:rFonts w:ascii="Times New Roman" w:hAnsi="Times New Roman"/>
                <w:bCs/>
                <w:lang w:eastAsia="lv-LV"/>
              </w:rPr>
            </w:pPr>
            <w:r w:rsidRPr="00D32CF0">
              <w:rPr>
                <w:rFonts w:ascii="Times New Roman" w:hAnsi="Times New Roman"/>
                <w:bCs/>
                <w:lang w:eastAsia="lv-LV"/>
              </w:rPr>
              <w:t>SIA „OZOLA &amp; BULA, arhitektu birojs”, reģistrācijas Nr.40003384943</w:t>
            </w:r>
          </w:p>
        </w:tc>
        <w:tc>
          <w:tcPr>
            <w:tcW w:w="2664" w:type="dxa"/>
            <w:vAlign w:val="center"/>
          </w:tcPr>
          <w:p w:rsidR="00D32CF0" w:rsidRPr="00D32CF0" w:rsidRDefault="00D32CF0" w:rsidP="00D32CF0">
            <w:pPr>
              <w:pStyle w:val="NoSpacing"/>
              <w:jc w:val="center"/>
              <w:rPr>
                <w:rFonts w:ascii="Times New Roman" w:hAnsi="Times New Roman"/>
                <w:bCs/>
              </w:rPr>
            </w:pPr>
            <w:r w:rsidRPr="00D32CF0">
              <w:rPr>
                <w:rFonts w:ascii="Times New Roman" w:hAnsi="Times New Roman"/>
                <w:bCs/>
              </w:rPr>
              <w:t>Krišjāņa Valdemāra iela 22-2, Rīga, LV-1010</w:t>
            </w:r>
          </w:p>
        </w:tc>
        <w:tc>
          <w:tcPr>
            <w:tcW w:w="2551" w:type="dxa"/>
            <w:vAlign w:val="center"/>
          </w:tcPr>
          <w:p w:rsidR="00D32CF0" w:rsidRPr="00D32CF0" w:rsidRDefault="00D32CF0" w:rsidP="00D32CF0">
            <w:pPr>
              <w:pStyle w:val="NoSpacing"/>
              <w:jc w:val="center"/>
              <w:rPr>
                <w:rFonts w:ascii="Times New Roman" w:hAnsi="Times New Roman"/>
              </w:rPr>
            </w:pPr>
            <w:r w:rsidRPr="00D32CF0">
              <w:rPr>
                <w:rFonts w:ascii="Times New Roman" w:hAnsi="Times New Roman"/>
              </w:rPr>
              <w:t>2017.gada 31.maijs, plkst.10.21</w:t>
            </w:r>
          </w:p>
        </w:tc>
        <w:tc>
          <w:tcPr>
            <w:tcW w:w="1589" w:type="dxa"/>
            <w:vAlign w:val="center"/>
          </w:tcPr>
          <w:p w:rsidR="00D32CF0" w:rsidRPr="00D32CF0" w:rsidRDefault="00D32CF0" w:rsidP="00D32CF0">
            <w:pPr>
              <w:pStyle w:val="NoSpacing"/>
              <w:jc w:val="center"/>
              <w:rPr>
                <w:rFonts w:ascii="Times New Roman" w:hAnsi="Times New Roman"/>
              </w:rPr>
            </w:pPr>
            <w:r w:rsidRPr="00D32CF0">
              <w:rPr>
                <w:rFonts w:ascii="Times New Roman" w:hAnsi="Times New Roman"/>
              </w:rPr>
              <w:t>7823</w:t>
            </w:r>
          </w:p>
        </w:tc>
      </w:tr>
    </w:tbl>
    <w:p w:rsidR="00D32CF0" w:rsidRDefault="00D32CF0" w:rsidP="00D32CF0">
      <w:pPr>
        <w:pStyle w:val="BodyTextIndent2"/>
        <w:spacing w:before="120" w:after="120"/>
        <w:ind w:right="-1" w:firstLine="567"/>
        <w:rPr>
          <w:sz w:val="24"/>
        </w:rPr>
      </w:pPr>
      <w:r>
        <w:rPr>
          <w:sz w:val="24"/>
        </w:rPr>
        <w:t xml:space="preserve">M. Vekmanis </w:t>
      </w:r>
      <w:r w:rsidRPr="003152E7">
        <w:rPr>
          <w:sz w:val="24"/>
        </w:rPr>
        <w:t xml:space="preserve">informē par </w:t>
      </w:r>
      <w:r>
        <w:rPr>
          <w:sz w:val="24"/>
        </w:rPr>
        <w:t>Iepirkuma nolikumā (turpmāk – Nolikums)</w:t>
      </w:r>
      <w:r w:rsidRPr="003152E7">
        <w:rPr>
          <w:sz w:val="24"/>
        </w:rPr>
        <w:t xml:space="preserve"> n</w:t>
      </w:r>
      <w:r>
        <w:rPr>
          <w:sz w:val="24"/>
        </w:rPr>
        <w:t>oteiktajām p</w:t>
      </w:r>
      <w:r w:rsidRPr="003152E7">
        <w:rPr>
          <w:sz w:val="24"/>
        </w:rPr>
        <w:t>retendenta kvalifikācijas prasībām un iesniedzamajiem dokumentiem: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D32CF0" w:rsidRPr="00B82918" w:rsidTr="008A28EF">
        <w:trPr>
          <w:trHeight w:val="486"/>
        </w:trPr>
        <w:tc>
          <w:tcPr>
            <w:tcW w:w="1985" w:type="dxa"/>
            <w:vAlign w:val="center"/>
          </w:tcPr>
          <w:p w:rsidR="00D32CF0" w:rsidRPr="00B82918" w:rsidRDefault="00D32CF0" w:rsidP="008A28EF">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w:t>
            </w:r>
            <w:r>
              <w:rPr>
                <w:rFonts w:ascii="Times New Roman" w:hAnsi="Times New Roman"/>
                <w:noProof w:val="0"/>
                <w:sz w:val="24"/>
                <w:szCs w:val="24"/>
              </w:rPr>
              <w:t>apakš</w:t>
            </w:r>
            <w:r w:rsidRPr="00B82918">
              <w:rPr>
                <w:rFonts w:ascii="Times New Roman" w:hAnsi="Times New Roman"/>
                <w:noProof w:val="0"/>
                <w:sz w:val="24"/>
                <w:szCs w:val="24"/>
              </w:rPr>
              <w:t>punkta Nr.</w:t>
            </w:r>
          </w:p>
        </w:tc>
        <w:tc>
          <w:tcPr>
            <w:tcW w:w="7371" w:type="dxa"/>
            <w:vAlign w:val="center"/>
          </w:tcPr>
          <w:p w:rsidR="00D32CF0" w:rsidRPr="00B82918" w:rsidRDefault="00D32CF0" w:rsidP="008A28EF">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prasības </w:t>
            </w:r>
          </w:p>
        </w:tc>
      </w:tr>
      <w:tr w:rsidR="00D32CF0" w:rsidRPr="00B82918" w:rsidTr="008A28EF">
        <w:trPr>
          <w:trHeight w:val="217"/>
        </w:trPr>
        <w:tc>
          <w:tcPr>
            <w:tcW w:w="1985" w:type="dxa"/>
            <w:vAlign w:val="center"/>
          </w:tcPr>
          <w:p w:rsidR="00D32CF0" w:rsidRPr="00B82918" w:rsidRDefault="00D32CF0" w:rsidP="008A28EF">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4.1.1.</w:t>
            </w:r>
          </w:p>
        </w:tc>
        <w:tc>
          <w:tcPr>
            <w:tcW w:w="7371" w:type="dxa"/>
            <w:vAlign w:val="center"/>
          </w:tcPr>
          <w:p w:rsidR="00D32CF0" w:rsidRPr="00385FF6" w:rsidRDefault="00D32CF0" w:rsidP="00D32CF0">
            <w:pPr>
              <w:spacing w:after="0" w:line="240" w:lineRule="auto"/>
              <w:jc w:val="both"/>
              <w:rPr>
                <w:rFonts w:ascii="Times New Roman" w:hAnsi="Times New Roman"/>
                <w:noProof w:val="0"/>
                <w:sz w:val="24"/>
                <w:szCs w:val="24"/>
              </w:rPr>
            </w:pPr>
            <w:r w:rsidRPr="00E17F63">
              <w:rPr>
                <w:rFonts w:ascii="Times New Roman" w:hAnsi="Times New Roman"/>
                <w:sz w:val="24"/>
                <w:szCs w:val="24"/>
              </w:rPr>
              <w:t>dokuments (licence</w:t>
            </w:r>
            <w:r>
              <w:rPr>
                <w:rFonts w:ascii="Times New Roman" w:hAnsi="Times New Roman"/>
                <w:sz w:val="24"/>
                <w:szCs w:val="24"/>
              </w:rPr>
              <w:t>s</w:t>
            </w:r>
            <w:r w:rsidRPr="00E17F63">
              <w:rPr>
                <w:rFonts w:ascii="Times New Roman" w:hAnsi="Times New Roman"/>
                <w:sz w:val="24"/>
                <w:szCs w:val="24"/>
              </w:rPr>
              <w:t>, sertifikāt</w:t>
            </w:r>
            <w:r>
              <w:rPr>
                <w:rFonts w:ascii="Times New Roman" w:hAnsi="Times New Roman"/>
                <w:sz w:val="24"/>
                <w:szCs w:val="24"/>
              </w:rPr>
              <w:t>a</w:t>
            </w:r>
            <w:r w:rsidRPr="00E17F63">
              <w:rPr>
                <w:rFonts w:ascii="Times New Roman" w:hAnsi="Times New Roman"/>
                <w:sz w:val="24"/>
                <w:szCs w:val="24"/>
              </w:rPr>
              <w:t xml:space="preserve"> (sertifikāts</w:t>
            </w:r>
            <w:r w:rsidRPr="00E17F63">
              <w:rPr>
                <w:rFonts w:ascii="Times New Roman" w:hAnsi="Times New Roman"/>
                <w:i/>
                <w:sz w:val="24"/>
                <w:szCs w:val="24"/>
              </w:rPr>
              <w:t xml:space="preserve"> </w:t>
            </w:r>
            <w:r>
              <w:rPr>
                <w:rStyle w:val="Emphasis"/>
                <w:rFonts w:ascii="Times New Roman" w:hAnsi="Times New Roman"/>
                <w:bCs/>
                <w:i w:val="0"/>
                <w:sz w:val="24"/>
                <w:szCs w:val="24"/>
              </w:rPr>
              <w:t>e</w:t>
            </w:r>
            <w:r w:rsidRPr="00E17F63">
              <w:rPr>
                <w:rStyle w:val="Emphasis"/>
                <w:rFonts w:ascii="Times New Roman" w:hAnsi="Times New Roman"/>
                <w:bCs/>
                <w:i w:val="0"/>
                <w:sz w:val="24"/>
                <w:szCs w:val="24"/>
              </w:rPr>
              <w:t xml:space="preserve">lektronisko sakaru sistēmu un tīklu projektēšana, </w:t>
            </w:r>
            <w:r>
              <w:rPr>
                <w:rStyle w:val="Emphasis"/>
                <w:rFonts w:ascii="Times New Roman" w:hAnsi="Times New Roman"/>
                <w:bCs/>
                <w:i w:val="0"/>
                <w:sz w:val="24"/>
                <w:szCs w:val="24"/>
              </w:rPr>
              <w:t>e</w:t>
            </w:r>
            <w:r w:rsidRPr="00E17F63">
              <w:rPr>
                <w:rStyle w:val="Emphasis"/>
                <w:rFonts w:ascii="Times New Roman" w:hAnsi="Times New Roman"/>
                <w:bCs/>
                <w:i w:val="0"/>
                <w:sz w:val="24"/>
                <w:szCs w:val="24"/>
              </w:rPr>
              <w:t>lektroietaišu projektēšana – ugunsdrošības un apsardzes signalizācijas</w:t>
            </w:r>
            <w:r w:rsidRPr="00E17F63">
              <w:rPr>
                <w:rFonts w:ascii="Times New Roman" w:eastAsia="Times New Roman" w:hAnsi="Times New Roman"/>
                <w:bCs/>
                <w:i/>
                <w:iCs/>
                <w:color w:val="000000"/>
                <w:sz w:val="24"/>
                <w:szCs w:val="24"/>
                <w:lang w:eastAsia="lv-LV"/>
              </w:rPr>
              <w:t xml:space="preserve"> </w:t>
            </w:r>
            <w:r w:rsidRPr="00E17F63">
              <w:rPr>
                <w:rFonts w:ascii="Times New Roman" w:eastAsia="Times New Roman" w:hAnsi="Times New Roman"/>
                <w:bCs/>
                <w:iCs/>
                <w:color w:val="000000"/>
                <w:sz w:val="24"/>
                <w:szCs w:val="24"/>
                <w:lang w:eastAsia="lv-LV"/>
              </w:rPr>
              <w:t>elektroietaišu</w:t>
            </w:r>
            <w:r w:rsidRPr="00E17F63">
              <w:rPr>
                <w:rFonts w:ascii="Times New Roman" w:hAnsi="Times New Roman"/>
                <w:sz w:val="24"/>
                <w:szCs w:val="24"/>
              </w:rPr>
              <w:t xml:space="preserve"> projektēšanā (sertifikātam ir jābūt spēkā</w:t>
            </w:r>
            <w:r w:rsidRPr="002E3D3A">
              <w:rPr>
                <w:rFonts w:ascii="Times New Roman" w:hAnsi="Times New Roman"/>
                <w:sz w:val="24"/>
                <w:szCs w:val="24"/>
              </w:rPr>
              <w:t xml:space="preserve"> esošam visa projektēšanas procesā)</w:t>
            </w:r>
            <w:r>
              <w:rPr>
                <w:rFonts w:ascii="Times New Roman" w:hAnsi="Times New Roman"/>
                <w:sz w:val="24"/>
                <w:szCs w:val="24"/>
              </w:rPr>
              <w:t xml:space="preserve"> kopija</w:t>
            </w:r>
            <w:r w:rsidRPr="002E3D3A">
              <w:rPr>
                <w:rFonts w:ascii="Times New Roman" w:hAnsi="Times New Roman"/>
                <w:sz w:val="24"/>
                <w:szCs w:val="24"/>
              </w:rPr>
              <w:t>, kas apliecina, ka pretendentam ir tiesības veikt projektēšanas (</w:t>
            </w:r>
            <w:r w:rsidRPr="005869A3">
              <w:rPr>
                <w:rFonts w:ascii="Times New Roman" w:hAnsi="Times New Roman"/>
                <w:sz w:val="24"/>
                <w:szCs w:val="24"/>
              </w:rPr>
              <w:t>Tehniskā projekta "</w:t>
            </w:r>
            <w:r w:rsidRPr="005869A3">
              <w:rPr>
                <w:rFonts w:ascii="Times New Roman" w:eastAsia="Times New Roman" w:hAnsi="Times New Roman"/>
                <w:sz w:val="24"/>
                <w:szCs w:val="24"/>
              </w:rPr>
              <w:t>Nožogojuma izbūve un tā aprīkošana ar inženiertehniskiem apsardzes līdzekļiem Valmieras cietumā</w:t>
            </w:r>
            <w:r w:rsidRPr="005869A3">
              <w:rPr>
                <w:rFonts w:ascii="Times New Roman" w:hAnsi="Times New Roman"/>
                <w:sz w:val="24"/>
                <w:szCs w:val="24"/>
              </w:rPr>
              <w:t>" izstrāde</w:t>
            </w:r>
            <w:r w:rsidRPr="002E3D3A">
              <w:rPr>
                <w:rFonts w:ascii="Times New Roman" w:hAnsi="Times New Roman"/>
                <w:sz w:val="24"/>
                <w:szCs w:val="24"/>
              </w:rPr>
              <w:t>) pakalpojumus.</w:t>
            </w:r>
          </w:p>
        </w:tc>
      </w:tr>
      <w:tr w:rsidR="00D32CF0" w:rsidRPr="00B82918" w:rsidTr="008A28EF">
        <w:trPr>
          <w:trHeight w:val="600"/>
        </w:trPr>
        <w:tc>
          <w:tcPr>
            <w:tcW w:w="1985" w:type="dxa"/>
            <w:vAlign w:val="center"/>
          </w:tcPr>
          <w:p w:rsidR="00D32CF0" w:rsidRPr="00B82918" w:rsidRDefault="00D32CF0" w:rsidP="008A28EF">
            <w:pPr>
              <w:spacing w:after="0" w:line="240" w:lineRule="auto"/>
              <w:jc w:val="center"/>
              <w:rPr>
                <w:rFonts w:ascii="Times New Roman" w:hAnsi="Times New Roman"/>
                <w:noProof w:val="0"/>
                <w:sz w:val="24"/>
                <w:szCs w:val="24"/>
              </w:rPr>
            </w:pPr>
            <w:r>
              <w:rPr>
                <w:rFonts w:ascii="Times New Roman" w:hAnsi="Times New Roman"/>
                <w:noProof w:val="0"/>
                <w:sz w:val="24"/>
                <w:szCs w:val="24"/>
              </w:rPr>
              <w:t>4.1.2.</w:t>
            </w:r>
          </w:p>
        </w:tc>
        <w:tc>
          <w:tcPr>
            <w:tcW w:w="7371" w:type="dxa"/>
            <w:vAlign w:val="center"/>
          </w:tcPr>
          <w:p w:rsidR="00D32CF0" w:rsidRPr="004E3098" w:rsidRDefault="00D32CF0" w:rsidP="008A28EF">
            <w:pPr>
              <w:spacing w:after="0" w:line="240" w:lineRule="auto"/>
              <w:jc w:val="both"/>
              <w:rPr>
                <w:rFonts w:ascii="Times New Roman" w:hAnsi="Times New Roman"/>
                <w:sz w:val="24"/>
                <w:szCs w:val="24"/>
              </w:rPr>
            </w:pPr>
            <w:r w:rsidRPr="002E3D3A">
              <w:rPr>
                <w:rFonts w:ascii="Times New Roman" w:hAnsi="Times New Roman"/>
                <w:sz w:val="24"/>
                <w:szCs w:val="24"/>
              </w:rPr>
              <w:t>apliecinājums,</w:t>
            </w:r>
            <w:r w:rsidRPr="002E3D3A">
              <w:rPr>
                <w:rFonts w:ascii="Times New Roman" w:hAnsi="Times New Roman"/>
                <w:b/>
                <w:sz w:val="24"/>
                <w:szCs w:val="24"/>
              </w:rPr>
              <w:t xml:space="preserve"> </w:t>
            </w:r>
            <w:r w:rsidRPr="002E3D3A">
              <w:rPr>
                <w:rFonts w:ascii="Times New Roman" w:hAnsi="Times New Roman"/>
                <w:sz w:val="24"/>
                <w:szCs w:val="24"/>
              </w:rPr>
              <w:t>ka pretendentam pakalpojuma sniegšanai ir nepieciešam</w:t>
            </w:r>
            <w:r>
              <w:rPr>
                <w:rFonts w:ascii="Times New Roman" w:hAnsi="Times New Roman"/>
                <w:sz w:val="24"/>
                <w:szCs w:val="24"/>
              </w:rPr>
              <w:t>a</w:t>
            </w:r>
            <w:r w:rsidRPr="002E3D3A">
              <w:rPr>
                <w:rFonts w:ascii="Times New Roman" w:hAnsi="Times New Roman"/>
                <w:sz w:val="24"/>
                <w:szCs w:val="24"/>
              </w:rPr>
              <w:t>s iekārtas un legāla (licenzēta) programmatūra projektēšanai, ka arī pierādījumi, ka pretendentam ir licenzētas datorprogrammas projekta izstrādei</w:t>
            </w:r>
            <w:r>
              <w:rPr>
                <w:rFonts w:ascii="Times New Roman" w:hAnsi="Times New Roman"/>
                <w:sz w:val="24"/>
                <w:szCs w:val="24"/>
              </w:rPr>
              <w:t>.</w:t>
            </w:r>
          </w:p>
        </w:tc>
      </w:tr>
      <w:tr w:rsidR="00D32CF0" w:rsidRPr="00B82918" w:rsidTr="008A28EF">
        <w:trPr>
          <w:trHeight w:val="420"/>
        </w:trPr>
        <w:tc>
          <w:tcPr>
            <w:tcW w:w="1985" w:type="dxa"/>
            <w:vAlign w:val="center"/>
          </w:tcPr>
          <w:p w:rsidR="00D32CF0" w:rsidRPr="00B82918" w:rsidRDefault="00D32CF0" w:rsidP="008A28EF">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w:t>
            </w:r>
            <w:r>
              <w:rPr>
                <w:rFonts w:ascii="Times New Roman" w:hAnsi="Times New Roman"/>
                <w:noProof w:val="0"/>
                <w:sz w:val="24"/>
                <w:szCs w:val="24"/>
              </w:rPr>
              <w:t>3</w:t>
            </w:r>
            <w:r w:rsidRPr="00B82918">
              <w:rPr>
                <w:rFonts w:ascii="Times New Roman" w:hAnsi="Times New Roman"/>
                <w:noProof w:val="0"/>
                <w:sz w:val="24"/>
                <w:szCs w:val="24"/>
              </w:rPr>
              <w:t>.</w:t>
            </w:r>
          </w:p>
        </w:tc>
        <w:tc>
          <w:tcPr>
            <w:tcW w:w="7371" w:type="dxa"/>
            <w:vAlign w:val="center"/>
          </w:tcPr>
          <w:p w:rsidR="00D32CF0" w:rsidRPr="00385FF6" w:rsidRDefault="00D32CF0" w:rsidP="008A28EF">
            <w:pPr>
              <w:spacing w:after="0" w:line="240" w:lineRule="auto"/>
              <w:jc w:val="both"/>
              <w:rPr>
                <w:rFonts w:ascii="Times New Roman" w:hAnsi="Times New Roman"/>
                <w:noProof w:val="0"/>
                <w:sz w:val="24"/>
                <w:szCs w:val="24"/>
              </w:rPr>
            </w:pPr>
            <w:r w:rsidRPr="002E3D3A">
              <w:rPr>
                <w:rFonts w:ascii="Times New Roman" w:hAnsi="Times New Roman"/>
                <w:bCs/>
                <w:sz w:val="24"/>
                <w:szCs w:val="24"/>
              </w:rPr>
              <w:t>apliecinājums,</w:t>
            </w:r>
            <w:r w:rsidRPr="002E3D3A">
              <w:rPr>
                <w:rFonts w:ascii="Times New Roman" w:hAnsi="Times New Roman"/>
                <w:sz w:val="24"/>
                <w:szCs w:val="24"/>
              </w:rPr>
              <w:t xml:space="preserve"> ka pretendentam pēdējo trīs gadu laikā ir pieredze vismaz divu Iepirkuma priekšmetam atbilstošu </w:t>
            </w:r>
            <w:r>
              <w:rPr>
                <w:rFonts w:ascii="Times New Roman" w:hAnsi="Times New Roman"/>
                <w:sz w:val="24"/>
                <w:szCs w:val="24"/>
              </w:rPr>
              <w:t>(</w:t>
            </w:r>
            <w:r>
              <w:rPr>
                <w:rFonts w:ascii="Times New Roman" w:eastAsia="Times New Roman" w:hAnsi="Times New Roman"/>
                <w:color w:val="000000"/>
                <w:sz w:val="24"/>
                <w:szCs w:val="24"/>
              </w:rPr>
              <w:t>a</w:t>
            </w:r>
            <w:r w:rsidRPr="002E3D3A">
              <w:rPr>
                <w:rFonts w:ascii="Times New Roman" w:eastAsia="Times New Roman" w:hAnsi="Times New Roman"/>
                <w:color w:val="000000"/>
                <w:sz w:val="24"/>
                <w:szCs w:val="24"/>
              </w:rPr>
              <w:t xml:space="preserve">r </w:t>
            </w:r>
            <w:r>
              <w:rPr>
                <w:rFonts w:ascii="Times New Roman" w:eastAsia="Times New Roman" w:hAnsi="Times New Roman"/>
                <w:color w:val="000000"/>
                <w:sz w:val="24"/>
                <w:szCs w:val="24"/>
              </w:rPr>
              <w:t>atbilstošu</w:t>
            </w:r>
            <w:r w:rsidRPr="002E3D3A">
              <w:rPr>
                <w:rFonts w:ascii="Times New Roman" w:eastAsia="Times New Roman" w:hAnsi="Times New Roman"/>
                <w:color w:val="000000"/>
                <w:sz w:val="24"/>
                <w:szCs w:val="24"/>
              </w:rPr>
              <w:t xml:space="preserve"> objekt</w:t>
            </w:r>
            <w:r>
              <w:rPr>
                <w:rFonts w:ascii="Times New Roman" w:eastAsia="Times New Roman" w:hAnsi="Times New Roman"/>
                <w:color w:val="000000"/>
                <w:sz w:val="24"/>
                <w:szCs w:val="24"/>
              </w:rPr>
              <w:t>u</w:t>
            </w:r>
            <w:r w:rsidRPr="002E3D3A">
              <w:rPr>
                <w:rFonts w:ascii="Times New Roman" w:eastAsia="Times New Roman" w:hAnsi="Times New Roman"/>
                <w:color w:val="000000"/>
                <w:sz w:val="24"/>
                <w:szCs w:val="24"/>
              </w:rPr>
              <w:t xml:space="preserve"> tiks saprasts, inženiertehnisko būvju būvniecība</w:t>
            </w:r>
            <w:r>
              <w:rPr>
                <w:rFonts w:ascii="Times New Roman" w:eastAsia="Times New Roman" w:hAnsi="Times New Roman"/>
                <w:color w:val="000000"/>
                <w:sz w:val="24"/>
                <w:szCs w:val="24"/>
              </w:rPr>
              <w:t>s projektēšana</w:t>
            </w:r>
            <w:r w:rsidRPr="002E3D3A">
              <w:rPr>
                <w:rFonts w:ascii="Times New Roman" w:eastAsia="Times New Roman" w:hAnsi="Times New Roman"/>
                <w:color w:val="000000"/>
                <w:sz w:val="24"/>
                <w:szCs w:val="24"/>
              </w:rPr>
              <w:t xml:space="preserve"> un specifisko vājstrāvu komunikāciju projektēšanu un izbūvi</w:t>
            </w:r>
            <w:r>
              <w:rPr>
                <w:rFonts w:ascii="Times New Roman" w:eastAsia="Times New Roman" w:hAnsi="Times New Roman"/>
                <w:color w:val="000000"/>
                <w:sz w:val="24"/>
                <w:szCs w:val="24"/>
              </w:rPr>
              <w:t xml:space="preserve">) </w:t>
            </w:r>
            <w:r w:rsidRPr="002E3D3A">
              <w:rPr>
                <w:rFonts w:ascii="Times New Roman" w:hAnsi="Times New Roman"/>
                <w:sz w:val="24"/>
                <w:szCs w:val="24"/>
              </w:rPr>
              <w:t>projektu izstrādē juridiskām personām un/vai valsts pārvaldes iestādēm</w:t>
            </w:r>
            <w:r>
              <w:rPr>
                <w:rFonts w:ascii="Times New Roman" w:hAnsi="Times New Roman"/>
                <w:color w:val="000000"/>
                <w:sz w:val="24"/>
                <w:szCs w:val="24"/>
              </w:rPr>
              <w:t>.</w:t>
            </w:r>
          </w:p>
        </w:tc>
      </w:tr>
      <w:tr w:rsidR="00D32CF0" w:rsidRPr="00B82918" w:rsidTr="008A28EF">
        <w:trPr>
          <w:trHeight w:val="420"/>
        </w:trPr>
        <w:tc>
          <w:tcPr>
            <w:tcW w:w="1985" w:type="dxa"/>
            <w:vAlign w:val="center"/>
          </w:tcPr>
          <w:p w:rsidR="00D32CF0" w:rsidRPr="00B82918" w:rsidRDefault="00D32CF0" w:rsidP="008A28EF">
            <w:pPr>
              <w:spacing w:after="0" w:line="240" w:lineRule="auto"/>
              <w:jc w:val="center"/>
              <w:rPr>
                <w:rFonts w:ascii="Times New Roman" w:hAnsi="Times New Roman"/>
                <w:noProof w:val="0"/>
                <w:sz w:val="24"/>
                <w:szCs w:val="24"/>
              </w:rPr>
            </w:pPr>
            <w:r>
              <w:rPr>
                <w:rFonts w:ascii="Times New Roman" w:hAnsi="Times New Roman"/>
                <w:noProof w:val="0"/>
                <w:sz w:val="24"/>
                <w:szCs w:val="24"/>
              </w:rPr>
              <w:t>4.1.4.</w:t>
            </w:r>
          </w:p>
        </w:tc>
        <w:tc>
          <w:tcPr>
            <w:tcW w:w="7371" w:type="dxa"/>
            <w:vAlign w:val="center"/>
          </w:tcPr>
          <w:p w:rsidR="00D32CF0" w:rsidRPr="00F11B68" w:rsidRDefault="00D32CF0" w:rsidP="008A28EF">
            <w:pPr>
              <w:pStyle w:val="NoSpacing"/>
              <w:jc w:val="both"/>
              <w:rPr>
                <w:rFonts w:ascii="Times New Roman" w:hAnsi="Times New Roman"/>
                <w:sz w:val="24"/>
                <w:szCs w:val="24"/>
              </w:rPr>
            </w:pPr>
            <w:r w:rsidRPr="002E3D3A">
              <w:rPr>
                <w:rFonts w:ascii="Times New Roman" w:hAnsi="Times New Roman"/>
                <w:bCs/>
                <w:sz w:val="24"/>
                <w:szCs w:val="24"/>
              </w:rPr>
              <w:t>Pretendentam</w:t>
            </w:r>
            <w:r w:rsidRPr="002E3D3A">
              <w:rPr>
                <w:rFonts w:ascii="Times New Roman" w:hAnsi="Times New Roman"/>
                <w:b/>
                <w:bCs/>
                <w:sz w:val="24"/>
                <w:szCs w:val="24"/>
              </w:rPr>
              <w:t xml:space="preserve"> jāiesniedz atsauksmes </w:t>
            </w:r>
            <w:r w:rsidRPr="002E3D3A">
              <w:rPr>
                <w:rFonts w:ascii="Times New Roman" w:hAnsi="Times New Roman"/>
                <w:sz w:val="24"/>
                <w:szCs w:val="24"/>
              </w:rPr>
              <w:t>no Nolikuma 4.1.3.apakšpunktā minēto pakalpojumu saņēmējiem. Atsauksmēs jābūt norādei vai līgums tika izpildīts noteiktajā termiņā un kvalitatīvi</w:t>
            </w:r>
            <w:r w:rsidRPr="009C7465">
              <w:rPr>
                <w:rFonts w:ascii="Times New Roman" w:hAnsi="Times New Roman"/>
                <w:color w:val="000000"/>
                <w:sz w:val="24"/>
                <w:szCs w:val="24"/>
              </w:rPr>
              <w:t>.</w:t>
            </w:r>
          </w:p>
        </w:tc>
      </w:tr>
      <w:tr w:rsidR="00D32CF0" w:rsidRPr="00B82918" w:rsidTr="008A28EF">
        <w:trPr>
          <w:trHeight w:val="420"/>
        </w:trPr>
        <w:tc>
          <w:tcPr>
            <w:tcW w:w="1985" w:type="dxa"/>
            <w:vAlign w:val="center"/>
          </w:tcPr>
          <w:p w:rsidR="00D32CF0" w:rsidRDefault="00D32CF0" w:rsidP="008A28EF">
            <w:pPr>
              <w:spacing w:after="0" w:line="240" w:lineRule="auto"/>
              <w:jc w:val="center"/>
              <w:rPr>
                <w:rFonts w:ascii="Times New Roman" w:hAnsi="Times New Roman"/>
                <w:noProof w:val="0"/>
                <w:sz w:val="24"/>
                <w:szCs w:val="24"/>
              </w:rPr>
            </w:pPr>
            <w:r>
              <w:rPr>
                <w:rFonts w:ascii="Times New Roman" w:hAnsi="Times New Roman"/>
                <w:noProof w:val="0"/>
                <w:sz w:val="24"/>
                <w:szCs w:val="24"/>
              </w:rPr>
              <w:t>4.1.5.</w:t>
            </w:r>
          </w:p>
        </w:tc>
        <w:tc>
          <w:tcPr>
            <w:tcW w:w="7371" w:type="dxa"/>
            <w:vAlign w:val="center"/>
          </w:tcPr>
          <w:p w:rsidR="00D32CF0" w:rsidRPr="009C7465" w:rsidRDefault="00D32CF0" w:rsidP="008A28EF">
            <w:pPr>
              <w:pStyle w:val="NoSpacing"/>
              <w:jc w:val="both"/>
              <w:rPr>
                <w:rFonts w:ascii="Times New Roman" w:hAnsi="Times New Roman"/>
                <w:sz w:val="24"/>
                <w:szCs w:val="24"/>
              </w:rPr>
            </w:pPr>
            <w:r>
              <w:rPr>
                <w:rFonts w:ascii="Times New Roman" w:hAnsi="Times New Roman"/>
                <w:sz w:val="24"/>
                <w:szCs w:val="24"/>
              </w:rPr>
              <w:t xml:space="preserve">Apliecinājums, ka pretendentam </w:t>
            </w:r>
            <w:r w:rsidRPr="002E3D3A">
              <w:rPr>
                <w:rFonts w:ascii="Times New Roman" w:eastAsia="Times New Roman" w:hAnsi="Times New Roman"/>
                <w:color w:val="000000"/>
                <w:sz w:val="24"/>
                <w:szCs w:val="24"/>
              </w:rPr>
              <w:t>ir izsniegt</w:t>
            </w:r>
            <w:r>
              <w:rPr>
                <w:rFonts w:ascii="Times New Roman" w:eastAsia="Times New Roman" w:hAnsi="Times New Roman"/>
                <w:color w:val="000000"/>
                <w:sz w:val="24"/>
                <w:szCs w:val="24"/>
              </w:rPr>
              <w:t>s</w:t>
            </w:r>
            <w:r w:rsidRPr="002E3D3A">
              <w:rPr>
                <w:rFonts w:ascii="Times New Roman" w:eastAsia="Times New Roman" w:hAnsi="Times New Roman"/>
                <w:color w:val="000000"/>
                <w:sz w:val="24"/>
                <w:szCs w:val="24"/>
              </w:rPr>
              <w:t xml:space="preserve"> un spēkā esoš</w:t>
            </w:r>
            <w:r>
              <w:rPr>
                <w:rFonts w:ascii="Times New Roman" w:eastAsia="Times New Roman" w:hAnsi="Times New Roman"/>
                <w:color w:val="000000"/>
                <w:sz w:val="24"/>
                <w:szCs w:val="24"/>
              </w:rPr>
              <w:t>s</w:t>
            </w:r>
            <w:r w:rsidRPr="002E3D3A">
              <w:rPr>
                <w:rFonts w:ascii="Times New Roman" w:eastAsia="Times New Roman" w:hAnsi="Times New Roman"/>
                <w:color w:val="000000"/>
                <w:sz w:val="24"/>
                <w:szCs w:val="24"/>
              </w:rPr>
              <w:t xml:space="preserve"> uz visu līguma izpildes laiku Industriālās drošības sertifikāt</w:t>
            </w:r>
            <w:r>
              <w:rPr>
                <w:rFonts w:ascii="Times New Roman" w:eastAsia="Times New Roman" w:hAnsi="Times New Roman"/>
                <w:color w:val="000000"/>
                <w:sz w:val="24"/>
                <w:szCs w:val="24"/>
              </w:rPr>
              <w:t>s</w:t>
            </w:r>
            <w:r w:rsidRPr="002E3D3A">
              <w:rPr>
                <w:rFonts w:ascii="Times New Roman" w:eastAsia="Times New Roman" w:hAnsi="Times New Roman"/>
                <w:color w:val="000000"/>
                <w:sz w:val="24"/>
                <w:szCs w:val="24"/>
              </w:rPr>
              <w:t>. Pretendentam jāiesniedz Industri</w:t>
            </w:r>
            <w:r>
              <w:rPr>
                <w:rFonts w:ascii="Times New Roman" w:eastAsia="Times New Roman" w:hAnsi="Times New Roman"/>
                <w:color w:val="000000"/>
                <w:sz w:val="24"/>
                <w:szCs w:val="24"/>
              </w:rPr>
              <w:t>ālā drošības sertifikāta kopija (vājstrāvu projektēšanā).</w:t>
            </w:r>
            <w:r w:rsidRPr="002E3D3A">
              <w:rPr>
                <w:rFonts w:ascii="Times New Roman" w:eastAsia="Times New Roman" w:hAnsi="Times New Roman"/>
                <w:color w:val="000000"/>
                <w:sz w:val="24"/>
                <w:szCs w:val="24"/>
              </w:rPr>
              <w:t xml:space="preserve"> </w:t>
            </w:r>
            <w:r w:rsidRPr="002E3D3A">
              <w:rPr>
                <w:rFonts w:ascii="Times New Roman" w:hAnsi="Times New Roman"/>
                <w:color w:val="000000"/>
                <w:sz w:val="24"/>
                <w:szCs w:val="24"/>
              </w:rPr>
              <w:t>Gadījumā, ja Pretendentam nav tiesību glabāt savās telpās tam darbam nodotos valsts noslēpuma objektus, Pretendentam jāiesniedz apliecinājums par valsts noslēpuma objektu glabāšanu atbilstoši normatīvo aktu prasībām (izņemot pasūtītāja telpās)</w:t>
            </w:r>
            <w:r>
              <w:rPr>
                <w:rFonts w:ascii="Times New Roman" w:hAnsi="Times New Roman"/>
                <w:color w:val="000000"/>
                <w:sz w:val="24"/>
                <w:szCs w:val="24"/>
              </w:rPr>
              <w:t xml:space="preserve">. </w:t>
            </w:r>
            <w:r w:rsidRPr="002E3D3A">
              <w:rPr>
                <w:rFonts w:ascii="Times New Roman" w:eastAsia="Times New Roman" w:hAnsi="Times New Roman"/>
                <w:color w:val="000000"/>
                <w:sz w:val="24"/>
                <w:szCs w:val="24"/>
              </w:rPr>
              <w:t xml:space="preserve">Pretendentam ir jānodrošina, ka gadījumā, ja beidzas </w:t>
            </w:r>
            <w:r>
              <w:rPr>
                <w:rFonts w:ascii="Times New Roman" w:eastAsia="Times New Roman" w:hAnsi="Times New Roman"/>
                <w:color w:val="000000"/>
                <w:sz w:val="24"/>
                <w:szCs w:val="24"/>
              </w:rPr>
              <w:t>sertifikāta</w:t>
            </w:r>
            <w:r w:rsidRPr="002E3D3A">
              <w:rPr>
                <w:rFonts w:ascii="Times New Roman" w:eastAsia="Times New Roman" w:hAnsi="Times New Roman"/>
                <w:color w:val="000000"/>
                <w:sz w:val="24"/>
                <w:szCs w:val="24"/>
              </w:rPr>
              <w:t xml:space="preserve"> termiņš, pretendent</w:t>
            </w:r>
            <w:r>
              <w:rPr>
                <w:rFonts w:ascii="Times New Roman" w:eastAsia="Times New Roman" w:hAnsi="Times New Roman"/>
                <w:color w:val="000000"/>
                <w:sz w:val="24"/>
                <w:szCs w:val="24"/>
              </w:rPr>
              <w:t>s</w:t>
            </w:r>
            <w:r w:rsidRPr="002E3D3A">
              <w:rPr>
                <w:rFonts w:ascii="Times New Roman" w:eastAsia="Times New Roman" w:hAnsi="Times New Roman"/>
                <w:color w:val="000000"/>
                <w:sz w:val="24"/>
                <w:szCs w:val="24"/>
              </w:rPr>
              <w:t xml:space="preserve"> savlaicīgi saņems jaunu</w:t>
            </w:r>
            <w:r>
              <w:rPr>
                <w:rFonts w:ascii="Times New Roman" w:eastAsia="Times New Roman" w:hAnsi="Times New Roman"/>
                <w:color w:val="000000"/>
                <w:sz w:val="24"/>
                <w:szCs w:val="24"/>
              </w:rPr>
              <w:t xml:space="preserve"> (pagarinās darbības termiņu)</w:t>
            </w:r>
            <w:r>
              <w:rPr>
                <w:rFonts w:ascii="Times New Roman" w:hAnsi="Times New Roman"/>
                <w:sz w:val="24"/>
                <w:szCs w:val="24"/>
              </w:rPr>
              <w:t>.</w:t>
            </w:r>
          </w:p>
        </w:tc>
      </w:tr>
      <w:tr w:rsidR="00D32CF0" w:rsidRPr="00B82918" w:rsidTr="008A28EF">
        <w:trPr>
          <w:trHeight w:val="420"/>
        </w:trPr>
        <w:tc>
          <w:tcPr>
            <w:tcW w:w="1985" w:type="dxa"/>
            <w:vAlign w:val="center"/>
          </w:tcPr>
          <w:p w:rsidR="00D32CF0" w:rsidRDefault="00D32CF0" w:rsidP="008A28EF">
            <w:pPr>
              <w:spacing w:after="0" w:line="240" w:lineRule="auto"/>
              <w:jc w:val="center"/>
              <w:rPr>
                <w:rFonts w:ascii="Times New Roman" w:hAnsi="Times New Roman"/>
                <w:noProof w:val="0"/>
                <w:sz w:val="24"/>
                <w:szCs w:val="24"/>
              </w:rPr>
            </w:pPr>
            <w:r>
              <w:rPr>
                <w:rFonts w:ascii="Times New Roman" w:hAnsi="Times New Roman"/>
                <w:noProof w:val="0"/>
                <w:sz w:val="24"/>
                <w:szCs w:val="24"/>
              </w:rPr>
              <w:t>4.1.6.</w:t>
            </w:r>
          </w:p>
        </w:tc>
        <w:tc>
          <w:tcPr>
            <w:tcW w:w="7371" w:type="dxa"/>
            <w:vAlign w:val="center"/>
          </w:tcPr>
          <w:p w:rsidR="00D32CF0" w:rsidRDefault="00C33230" w:rsidP="008A28EF">
            <w:pPr>
              <w:pStyle w:val="NoSpacing"/>
              <w:jc w:val="both"/>
              <w:rPr>
                <w:rFonts w:ascii="Times New Roman" w:hAnsi="Times New Roman"/>
                <w:sz w:val="24"/>
                <w:szCs w:val="24"/>
              </w:rPr>
            </w:pPr>
            <w:r w:rsidRPr="002F0F20">
              <w:rPr>
                <w:rFonts w:ascii="Times New Roman" w:hAnsi="Times New Roman"/>
                <w:sz w:val="24"/>
                <w:szCs w:val="24"/>
              </w:rPr>
              <w:t xml:space="preserve">3.kategorijas speciālās atļaujas pieejai konfidenciāliem valsts noslēpuma objektiem </w:t>
            </w:r>
            <w:r w:rsidRPr="002F0F20">
              <w:rPr>
                <w:rFonts w:ascii="Times New Roman" w:hAnsi="Times New Roman"/>
                <w:b/>
                <w:bCs/>
                <w:sz w:val="24"/>
                <w:szCs w:val="24"/>
              </w:rPr>
              <w:t>kopija</w:t>
            </w:r>
            <w:r w:rsidRPr="002F0F20">
              <w:rPr>
                <w:rFonts w:ascii="Times New Roman" w:hAnsi="Times New Roman"/>
                <w:sz w:val="24"/>
                <w:szCs w:val="24"/>
              </w:rPr>
              <w:t>, tiem darbiniekiem, kas sniegs Nolikumā minētos pakalpojumus</w:t>
            </w:r>
            <w:r>
              <w:rPr>
                <w:rFonts w:ascii="Times New Roman" w:hAnsi="Times New Roman"/>
                <w:sz w:val="24"/>
                <w:szCs w:val="24"/>
              </w:rPr>
              <w:t xml:space="preserve"> (attiecībā uz vājstrāvas projektēšanu).</w:t>
            </w:r>
          </w:p>
        </w:tc>
      </w:tr>
      <w:tr w:rsidR="00D32CF0" w:rsidRPr="00B82918" w:rsidTr="008A28EF">
        <w:trPr>
          <w:trHeight w:val="420"/>
        </w:trPr>
        <w:tc>
          <w:tcPr>
            <w:tcW w:w="1985" w:type="dxa"/>
            <w:vAlign w:val="center"/>
          </w:tcPr>
          <w:p w:rsidR="00D32CF0" w:rsidRDefault="00D32CF0" w:rsidP="008A28EF">
            <w:pPr>
              <w:spacing w:after="0" w:line="240" w:lineRule="auto"/>
              <w:jc w:val="center"/>
              <w:rPr>
                <w:rFonts w:ascii="Times New Roman" w:hAnsi="Times New Roman"/>
                <w:noProof w:val="0"/>
                <w:sz w:val="24"/>
                <w:szCs w:val="24"/>
              </w:rPr>
            </w:pPr>
            <w:r>
              <w:rPr>
                <w:rFonts w:ascii="Times New Roman" w:hAnsi="Times New Roman"/>
                <w:noProof w:val="0"/>
                <w:sz w:val="24"/>
                <w:szCs w:val="24"/>
              </w:rPr>
              <w:t>4.1.7.</w:t>
            </w:r>
          </w:p>
        </w:tc>
        <w:tc>
          <w:tcPr>
            <w:tcW w:w="7371" w:type="dxa"/>
            <w:vAlign w:val="center"/>
          </w:tcPr>
          <w:p w:rsidR="00D32CF0" w:rsidRDefault="00C33230" w:rsidP="008A28EF">
            <w:pPr>
              <w:pStyle w:val="NoSpacing"/>
              <w:jc w:val="both"/>
              <w:rPr>
                <w:rFonts w:ascii="Times New Roman" w:hAnsi="Times New Roman"/>
                <w:sz w:val="24"/>
                <w:szCs w:val="24"/>
              </w:rPr>
            </w:pPr>
            <w:r w:rsidRPr="00D3639B">
              <w:rPr>
                <w:rFonts w:ascii="Times New Roman" w:hAnsi="Times New Roman"/>
                <w:b/>
                <w:color w:val="000000"/>
                <w:sz w:val="24"/>
                <w:szCs w:val="24"/>
              </w:rPr>
              <w:t>apliecinājums,</w:t>
            </w:r>
            <w:r w:rsidRPr="00D3639B">
              <w:rPr>
                <w:rFonts w:ascii="Times New Roman" w:hAnsi="Times New Roman"/>
                <w:color w:val="000000"/>
                <w:sz w:val="24"/>
                <w:szCs w:val="24"/>
              </w:rPr>
              <w:t xml:space="preserve">  kas atbilst Nolikuma  3.pielikumā norādītajam</w:t>
            </w:r>
            <w:r>
              <w:rPr>
                <w:rFonts w:ascii="Times New Roman" w:hAnsi="Times New Roman"/>
                <w:color w:val="000000"/>
                <w:sz w:val="24"/>
                <w:szCs w:val="24"/>
              </w:rPr>
              <w:t>.</w:t>
            </w:r>
          </w:p>
        </w:tc>
      </w:tr>
    </w:tbl>
    <w:p w:rsidR="00D32CF0" w:rsidRDefault="00D32CF0" w:rsidP="00D32CF0">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 xml:space="preserve">M. Vekmanis ziņo par </w:t>
      </w:r>
      <w:r w:rsidRPr="003152E7">
        <w:rPr>
          <w:rFonts w:ascii="Times New Roman" w:hAnsi="Times New Roman"/>
          <w:noProof w:val="0"/>
          <w:sz w:val="24"/>
          <w:szCs w:val="24"/>
        </w:rPr>
        <w:t>pretendent</w:t>
      </w:r>
      <w:r>
        <w:rPr>
          <w:rFonts w:ascii="Times New Roman" w:hAnsi="Times New Roman"/>
          <w:noProof w:val="0"/>
          <w:sz w:val="24"/>
          <w:szCs w:val="24"/>
        </w:rPr>
        <w:t>u iesniegto piedāvājumu</w:t>
      </w:r>
      <w:r w:rsidRPr="003152E7">
        <w:rPr>
          <w:rFonts w:ascii="Times New Roman" w:hAnsi="Times New Roman"/>
          <w:noProof w:val="0"/>
          <w:sz w:val="24"/>
          <w:szCs w:val="24"/>
        </w:rPr>
        <w:t xml:space="preserve"> atbilst</w:t>
      </w:r>
      <w:r>
        <w:rPr>
          <w:rFonts w:ascii="Times New Roman" w:hAnsi="Times New Roman"/>
          <w:noProof w:val="0"/>
          <w:sz w:val="24"/>
          <w:szCs w:val="24"/>
        </w:rPr>
        <w:t>ību N</w:t>
      </w:r>
      <w:r w:rsidRPr="003152E7">
        <w:rPr>
          <w:rFonts w:ascii="Times New Roman" w:hAnsi="Times New Roman"/>
          <w:noProof w:val="0"/>
          <w:sz w:val="24"/>
          <w:szCs w:val="24"/>
        </w:rPr>
        <w:t>olikuma kvalifikācijas prasībām.</w:t>
      </w:r>
    </w:p>
    <w:tbl>
      <w:tblPr>
        <w:tblW w:w="907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552"/>
        <w:gridCol w:w="2409"/>
        <w:gridCol w:w="2409"/>
      </w:tblGrid>
      <w:tr w:rsidR="00C33230" w:rsidRPr="00C33230" w:rsidTr="00C33230">
        <w:trPr>
          <w:trHeight w:val="412"/>
        </w:trPr>
        <w:tc>
          <w:tcPr>
            <w:tcW w:w="1701" w:type="dxa"/>
            <w:vAlign w:val="center"/>
          </w:tcPr>
          <w:p w:rsidR="00C33230" w:rsidRPr="00C33230" w:rsidRDefault="00C33230" w:rsidP="008A28EF">
            <w:pPr>
              <w:pStyle w:val="NoSpacing"/>
              <w:jc w:val="center"/>
              <w:rPr>
                <w:rFonts w:ascii="Times New Roman" w:hAnsi="Times New Roman"/>
              </w:rPr>
            </w:pPr>
            <w:r w:rsidRPr="00C33230">
              <w:rPr>
                <w:rFonts w:ascii="Times New Roman" w:hAnsi="Times New Roman"/>
              </w:rPr>
              <w:t>Nolikuma apakšpunkta Nr.</w:t>
            </w:r>
          </w:p>
        </w:tc>
        <w:tc>
          <w:tcPr>
            <w:tcW w:w="2552" w:type="dxa"/>
            <w:vAlign w:val="center"/>
          </w:tcPr>
          <w:p w:rsidR="00C33230" w:rsidRPr="00C33230" w:rsidRDefault="00C33230" w:rsidP="008A28EF">
            <w:pPr>
              <w:pStyle w:val="NoSpacing"/>
              <w:jc w:val="center"/>
              <w:rPr>
                <w:rFonts w:ascii="Times New Roman" w:hAnsi="Times New Roman"/>
                <w:bCs/>
                <w:lang w:eastAsia="lv-LV"/>
              </w:rPr>
            </w:pPr>
            <w:r w:rsidRPr="00C33230">
              <w:rPr>
                <w:rFonts w:ascii="Times New Roman" w:hAnsi="Times New Roman"/>
                <w:bCs/>
                <w:lang w:eastAsia="lv-LV"/>
              </w:rPr>
              <w:t>SIA „SBS Engineering”</w:t>
            </w:r>
          </w:p>
        </w:tc>
        <w:tc>
          <w:tcPr>
            <w:tcW w:w="2409" w:type="dxa"/>
            <w:vAlign w:val="center"/>
          </w:tcPr>
          <w:p w:rsidR="00C33230" w:rsidRPr="00C33230" w:rsidRDefault="00C33230" w:rsidP="008A28EF">
            <w:pPr>
              <w:pStyle w:val="NoSpacing"/>
              <w:jc w:val="center"/>
              <w:rPr>
                <w:rFonts w:ascii="Times New Roman" w:hAnsi="Times New Roman"/>
                <w:bCs/>
                <w:lang w:eastAsia="lv-LV"/>
              </w:rPr>
            </w:pPr>
            <w:r w:rsidRPr="00D32CF0">
              <w:rPr>
                <w:rFonts w:ascii="Times New Roman" w:hAnsi="Times New Roman"/>
                <w:bCs/>
                <w:lang w:eastAsia="lv-LV"/>
              </w:rPr>
              <w:t>SIA „REM PRO”</w:t>
            </w:r>
          </w:p>
        </w:tc>
        <w:tc>
          <w:tcPr>
            <w:tcW w:w="2409" w:type="dxa"/>
          </w:tcPr>
          <w:p w:rsidR="00C33230" w:rsidRPr="00C33230" w:rsidRDefault="00C33230" w:rsidP="008A28EF">
            <w:pPr>
              <w:pStyle w:val="NoSpacing"/>
              <w:jc w:val="center"/>
              <w:rPr>
                <w:rFonts w:ascii="Times New Roman" w:hAnsi="Times New Roman"/>
              </w:rPr>
            </w:pPr>
            <w:r w:rsidRPr="00D32CF0">
              <w:rPr>
                <w:rFonts w:ascii="Times New Roman" w:hAnsi="Times New Roman"/>
                <w:bCs/>
                <w:lang w:eastAsia="lv-LV"/>
              </w:rPr>
              <w:t>SIA „OZOLA &amp; BULA, arhitektu birojs”</w:t>
            </w:r>
          </w:p>
        </w:tc>
      </w:tr>
      <w:tr w:rsidR="00C33230" w:rsidRPr="00C33230" w:rsidTr="00C33230">
        <w:tc>
          <w:tcPr>
            <w:tcW w:w="1701" w:type="dxa"/>
            <w:vAlign w:val="center"/>
          </w:tcPr>
          <w:p w:rsidR="00C33230" w:rsidRPr="00C33230" w:rsidRDefault="00C33230" w:rsidP="008A28EF">
            <w:pPr>
              <w:pStyle w:val="NoSpacing"/>
              <w:jc w:val="center"/>
              <w:rPr>
                <w:rFonts w:ascii="Times New Roman" w:hAnsi="Times New Roman"/>
              </w:rPr>
            </w:pPr>
            <w:r w:rsidRPr="00C33230">
              <w:rPr>
                <w:rFonts w:ascii="Times New Roman" w:hAnsi="Times New Roman"/>
              </w:rPr>
              <w:t>4.1.1.</w:t>
            </w:r>
          </w:p>
        </w:tc>
        <w:tc>
          <w:tcPr>
            <w:tcW w:w="2552" w:type="dxa"/>
            <w:vAlign w:val="center"/>
          </w:tcPr>
          <w:p w:rsidR="00C33230" w:rsidRPr="00C33230" w:rsidRDefault="00C33230" w:rsidP="008A28EF">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C33230" w:rsidRPr="00C33230" w:rsidRDefault="00C33230" w:rsidP="008A28EF">
            <w:pPr>
              <w:pStyle w:val="NoSpacing"/>
              <w:jc w:val="center"/>
              <w:rPr>
                <w:rFonts w:ascii="Times New Roman" w:hAnsi="Times New Roman"/>
              </w:rPr>
            </w:pPr>
            <w:r w:rsidRPr="00C33230">
              <w:rPr>
                <w:rFonts w:ascii="Times New Roman" w:hAnsi="Times New Roman"/>
              </w:rPr>
              <w:t>Ir iesniegts/atbilst</w:t>
            </w:r>
          </w:p>
        </w:tc>
        <w:tc>
          <w:tcPr>
            <w:tcW w:w="2409" w:type="dxa"/>
          </w:tcPr>
          <w:p w:rsidR="00C33230" w:rsidRPr="00C33230" w:rsidRDefault="00C33230" w:rsidP="008A28EF">
            <w:pPr>
              <w:pStyle w:val="NoSpacing"/>
              <w:jc w:val="center"/>
              <w:rPr>
                <w:rFonts w:ascii="Times New Roman" w:hAnsi="Times New Roman"/>
              </w:rPr>
            </w:pPr>
            <w:r w:rsidRPr="00C33230">
              <w:rPr>
                <w:rFonts w:ascii="Times New Roman" w:hAnsi="Times New Roman"/>
              </w:rPr>
              <w:t>Ir iesniegts/atbilst</w:t>
            </w:r>
          </w:p>
        </w:tc>
      </w:tr>
      <w:tr w:rsidR="00C33230" w:rsidRPr="00C33230" w:rsidTr="00C33230">
        <w:tc>
          <w:tcPr>
            <w:tcW w:w="1701" w:type="dxa"/>
            <w:vAlign w:val="center"/>
          </w:tcPr>
          <w:p w:rsidR="00C33230" w:rsidRPr="00C33230" w:rsidRDefault="00C33230" w:rsidP="00C33230">
            <w:pPr>
              <w:pStyle w:val="NoSpacing"/>
              <w:jc w:val="center"/>
              <w:rPr>
                <w:rFonts w:ascii="Times New Roman" w:hAnsi="Times New Roman"/>
              </w:rPr>
            </w:pPr>
            <w:r w:rsidRPr="00C33230">
              <w:rPr>
                <w:rFonts w:ascii="Times New Roman" w:hAnsi="Times New Roman"/>
              </w:rPr>
              <w:t>4.1.2.</w:t>
            </w:r>
          </w:p>
        </w:tc>
        <w:tc>
          <w:tcPr>
            <w:tcW w:w="2552" w:type="dxa"/>
          </w:tcPr>
          <w:p w:rsidR="00C33230" w:rsidRPr="00C33230" w:rsidRDefault="00C33230" w:rsidP="00C33230">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C33230" w:rsidRPr="00C33230" w:rsidRDefault="00C33230" w:rsidP="00C33230">
            <w:pPr>
              <w:pStyle w:val="NoSpacing"/>
              <w:jc w:val="center"/>
              <w:rPr>
                <w:rFonts w:ascii="Times New Roman" w:hAnsi="Times New Roman"/>
              </w:rPr>
            </w:pPr>
            <w:r w:rsidRPr="00C33230">
              <w:rPr>
                <w:rFonts w:ascii="Times New Roman" w:hAnsi="Times New Roman"/>
              </w:rPr>
              <w:t>Ir iesniegts/atbilst</w:t>
            </w:r>
          </w:p>
        </w:tc>
        <w:tc>
          <w:tcPr>
            <w:tcW w:w="2409" w:type="dxa"/>
          </w:tcPr>
          <w:p w:rsidR="00C33230" w:rsidRPr="00C33230" w:rsidRDefault="00C33230" w:rsidP="00C33230">
            <w:pPr>
              <w:pStyle w:val="NoSpacing"/>
              <w:jc w:val="center"/>
              <w:rPr>
                <w:rFonts w:ascii="Times New Roman" w:hAnsi="Times New Roman"/>
              </w:rPr>
            </w:pPr>
            <w:r w:rsidRPr="003106BE">
              <w:rPr>
                <w:rFonts w:ascii="Times New Roman" w:hAnsi="Times New Roman"/>
              </w:rPr>
              <w:t>Ir iesniegts/atbilst</w:t>
            </w:r>
          </w:p>
        </w:tc>
      </w:tr>
      <w:tr w:rsidR="00C33230" w:rsidRPr="00C33230" w:rsidTr="00C33230">
        <w:tc>
          <w:tcPr>
            <w:tcW w:w="1701" w:type="dxa"/>
            <w:vAlign w:val="center"/>
          </w:tcPr>
          <w:p w:rsidR="00C33230" w:rsidRPr="00C33230" w:rsidRDefault="00C33230" w:rsidP="00C33230">
            <w:pPr>
              <w:pStyle w:val="NoSpacing"/>
              <w:jc w:val="center"/>
              <w:rPr>
                <w:rFonts w:ascii="Times New Roman" w:hAnsi="Times New Roman"/>
              </w:rPr>
            </w:pPr>
            <w:r w:rsidRPr="00C33230">
              <w:rPr>
                <w:rFonts w:ascii="Times New Roman" w:hAnsi="Times New Roman"/>
              </w:rPr>
              <w:t>4.1.3.</w:t>
            </w:r>
          </w:p>
        </w:tc>
        <w:tc>
          <w:tcPr>
            <w:tcW w:w="2552" w:type="dxa"/>
          </w:tcPr>
          <w:p w:rsidR="00C33230" w:rsidRPr="00C33230" w:rsidRDefault="00C33230" w:rsidP="00C33230">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C33230" w:rsidRPr="00C33230" w:rsidRDefault="00C33230" w:rsidP="00C33230">
            <w:pPr>
              <w:pStyle w:val="NoSpacing"/>
              <w:jc w:val="center"/>
              <w:rPr>
                <w:rFonts w:ascii="Times New Roman" w:hAnsi="Times New Roman"/>
              </w:rPr>
            </w:pPr>
            <w:r w:rsidRPr="00C33230">
              <w:rPr>
                <w:rFonts w:ascii="Times New Roman" w:hAnsi="Times New Roman"/>
              </w:rPr>
              <w:t>Ir iesniegts/atbilst</w:t>
            </w:r>
          </w:p>
        </w:tc>
        <w:tc>
          <w:tcPr>
            <w:tcW w:w="2409" w:type="dxa"/>
          </w:tcPr>
          <w:p w:rsidR="00C33230" w:rsidRPr="00C33230" w:rsidRDefault="00C33230" w:rsidP="00C33230">
            <w:pPr>
              <w:pStyle w:val="NoSpacing"/>
              <w:jc w:val="center"/>
              <w:rPr>
                <w:rFonts w:ascii="Times New Roman" w:hAnsi="Times New Roman"/>
              </w:rPr>
            </w:pPr>
            <w:r w:rsidRPr="003106BE">
              <w:rPr>
                <w:rFonts w:ascii="Times New Roman" w:hAnsi="Times New Roman"/>
              </w:rPr>
              <w:t>Ir iesniegts/atbilst</w:t>
            </w:r>
          </w:p>
        </w:tc>
      </w:tr>
      <w:tr w:rsidR="00C33230" w:rsidRPr="00C33230" w:rsidTr="00C33230">
        <w:tc>
          <w:tcPr>
            <w:tcW w:w="1701" w:type="dxa"/>
            <w:vAlign w:val="center"/>
          </w:tcPr>
          <w:p w:rsidR="00C33230" w:rsidRPr="00C33230" w:rsidRDefault="00C33230" w:rsidP="00C33230">
            <w:pPr>
              <w:pStyle w:val="NoSpacing"/>
              <w:jc w:val="center"/>
              <w:rPr>
                <w:rFonts w:ascii="Times New Roman" w:hAnsi="Times New Roman"/>
              </w:rPr>
            </w:pPr>
            <w:r w:rsidRPr="00C33230">
              <w:rPr>
                <w:rFonts w:ascii="Times New Roman" w:hAnsi="Times New Roman"/>
              </w:rPr>
              <w:t>4.1.4.</w:t>
            </w:r>
          </w:p>
        </w:tc>
        <w:tc>
          <w:tcPr>
            <w:tcW w:w="2552" w:type="dxa"/>
          </w:tcPr>
          <w:p w:rsidR="00C33230" w:rsidRPr="00C33230" w:rsidRDefault="00C33230" w:rsidP="00C33230">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C33230" w:rsidRPr="00C33230" w:rsidRDefault="00C33230" w:rsidP="00C33230">
            <w:pPr>
              <w:pStyle w:val="NoSpacing"/>
              <w:jc w:val="center"/>
              <w:rPr>
                <w:rFonts w:ascii="Times New Roman" w:hAnsi="Times New Roman"/>
              </w:rPr>
            </w:pPr>
            <w:r w:rsidRPr="00C33230">
              <w:rPr>
                <w:rFonts w:ascii="Times New Roman" w:hAnsi="Times New Roman"/>
              </w:rPr>
              <w:t>Ir iesniegts/atbilst</w:t>
            </w:r>
          </w:p>
        </w:tc>
        <w:tc>
          <w:tcPr>
            <w:tcW w:w="2409" w:type="dxa"/>
          </w:tcPr>
          <w:p w:rsidR="00C33230" w:rsidRPr="00C33230" w:rsidRDefault="00C33230" w:rsidP="00C33230">
            <w:pPr>
              <w:pStyle w:val="NoSpacing"/>
              <w:jc w:val="center"/>
              <w:rPr>
                <w:rFonts w:ascii="Times New Roman" w:hAnsi="Times New Roman"/>
              </w:rPr>
            </w:pPr>
            <w:r w:rsidRPr="003106BE">
              <w:rPr>
                <w:rFonts w:ascii="Times New Roman" w:hAnsi="Times New Roman"/>
              </w:rPr>
              <w:t>Ir iesniegts/atbilst</w:t>
            </w:r>
          </w:p>
        </w:tc>
      </w:tr>
      <w:tr w:rsidR="00C33230" w:rsidRPr="00C33230" w:rsidTr="00C33230">
        <w:tc>
          <w:tcPr>
            <w:tcW w:w="1701" w:type="dxa"/>
            <w:vAlign w:val="center"/>
          </w:tcPr>
          <w:p w:rsidR="00C33230" w:rsidRPr="00C33230" w:rsidRDefault="00C33230" w:rsidP="00C33230">
            <w:pPr>
              <w:pStyle w:val="NoSpacing"/>
              <w:jc w:val="center"/>
              <w:rPr>
                <w:rFonts w:ascii="Times New Roman" w:hAnsi="Times New Roman"/>
              </w:rPr>
            </w:pPr>
            <w:r>
              <w:rPr>
                <w:rFonts w:ascii="Times New Roman" w:hAnsi="Times New Roman"/>
              </w:rPr>
              <w:t>4</w:t>
            </w:r>
            <w:r w:rsidRPr="00C33230">
              <w:rPr>
                <w:rFonts w:ascii="Times New Roman" w:hAnsi="Times New Roman"/>
              </w:rPr>
              <w:t>.1.</w:t>
            </w:r>
            <w:r>
              <w:rPr>
                <w:rFonts w:ascii="Times New Roman" w:hAnsi="Times New Roman"/>
              </w:rPr>
              <w:t>5.</w:t>
            </w:r>
          </w:p>
        </w:tc>
        <w:tc>
          <w:tcPr>
            <w:tcW w:w="2552" w:type="dxa"/>
          </w:tcPr>
          <w:p w:rsidR="00C33230" w:rsidRPr="00C33230" w:rsidRDefault="00C33230" w:rsidP="00C33230">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C33230" w:rsidRPr="00C33230" w:rsidRDefault="00C33230" w:rsidP="00C33230">
            <w:pPr>
              <w:pStyle w:val="NoSpacing"/>
              <w:jc w:val="center"/>
              <w:rPr>
                <w:rFonts w:ascii="Times New Roman" w:hAnsi="Times New Roman"/>
              </w:rPr>
            </w:pPr>
            <w:r w:rsidRPr="00C33230">
              <w:rPr>
                <w:rFonts w:ascii="Times New Roman" w:hAnsi="Times New Roman"/>
              </w:rPr>
              <w:t>Ir iesniegts/atbilst</w:t>
            </w:r>
          </w:p>
        </w:tc>
        <w:tc>
          <w:tcPr>
            <w:tcW w:w="2409" w:type="dxa"/>
          </w:tcPr>
          <w:p w:rsidR="00C33230" w:rsidRPr="00C33230" w:rsidRDefault="00C33230" w:rsidP="00C33230">
            <w:pPr>
              <w:pStyle w:val="NoSpacing"/>
              <w:jc w:val="center"/>
              <w:rPr>
                <w:rFonts w:ascii="Times New Roman" w:hAnsi="Times New Roman"/>
              </w:rPr>
            </w:pPr>
            <w:r w:rsidRPr="003106BE">
              <w:rPr>
                <w:rFonts w:ascii="Times New Roman" w:hAnsi="Times New Roman"/>
              </w:rPr>
              <w:t>Ir iesniegts/atbilst</w:t>
            </w:r>
          </w:p>
        </w:tc>
      </w:tr>
      <w:tr w:rsidR="00C33230" w:rsidRPr="00C33230" w:rsidTr="00C33230">
        <w:tc>
          <w:tcPr>
            <w:tcW w:w="1701" w:type="dxa"/>
            <w:vAlign w:val="center"/>
          </w:tcPr>
          <w:p w:rsidR="00C33230" w:rsidRPr="00C33230" w:rsidRDefault="00C33230" w:rsidP="00C33230">
            <w:pPr>
              <w:pStyle w:val="NoSpacing"/>
              <w:jc w:val="center"/>
              <w:rPr>
                <w:rFonts w:ascii="Times New Roman" w:hAnsi="Times New Roman"/>
              </w:rPr>
            </w:pPr>
            <w:r>
              <w:rPr>
                <w:rFonts w:ascii="Times New Roman" w:hAnsi="Times New Roman"/>
              </w:rPr>
              <w:t>4.1.6.</w:t>
            </w:r>
          </w:p>
        </w:tc>
        <w:tc>
          <w:tcPr>
            <w:tcW w:w="2552" w:type="dxa"/>
          </w:tcPr>
          <w:p w:rsidR="00C33230" w:rsidRPr="00C33230" w:rsidRDefault="00C33230" w:rsidP="00C33230">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C33230" w:rsidRPr="00C33230" w:rsidRDefault="00203771" w:rsidP="00203771">
            <w:pPr>
              <w:pStyle w:val="NoSpacing"/>
              <w:jc w:val="center"/>
              <w:rPr>
                <w:rFonts w:ascii="Times New Roman" w:hAnsi="Times New Roman"/>
              </w:rPr>
            </w:pPr>
            <w:r>
              <w:rPr>
                <w:rFonts w:ascii="Times New Roman" w:hAnsi="Times New Roman"/>
              </w:rPr>
              <w:t>Nav iesniegts</w:t>
            </w:r>
          </w:p>
        </w:tc>
        <w:tc>
          <w:tcPr>
            <w:tcW w:w="2409" w:type="dxa"/>
          </w:tcPr>
          <w:p w:rsidR="00C33230" w:rsidRPr="00C33230" w:rsidRDefault="00C33230" w:rsidP="00C33230">
            <w:pPr>
              <w:pStyle w:val="NoSpacing"/>
              <w:jc w:val="center"/>
              <w:rPr>
                <w:rFonts w:ascii="Times New Roman" w:hAnsi="Times New Roman"/>
              </w:rPr>
            </w:pPr>
            <w:r w:rsidRPr="003106BE">
              <w:rPr>
                <w:rFonts w:ascii="Times New Roman" w:hAnsi="Times New Roman"/>
              </w:rPr>
              <w:t>Ir iesniegts/atbilst</w:t>
            </w:r>
          </w:p>
        </w:tc>
      </w:tr>
      <w:tr w:rsidR="00C33230" w:rsidRPr="00C33230" w:rsidTr="00C33230">
        <w:tc>
          <w:tcPr>
            <w:tcW w:w="1701" w:type="dxa"/>
            <w:vAlign w:val="center"/>
          </w:tcPr>
          <w:p w:rsidR="00C33230" w:rsidRPr="00C33230" w:rsidRDefault="00C33230" w:rsidP="00C33230">
            <w:pPr>
              <w:pStyle w:val="NoSpacing"/>
              <w:jc w:val="center"/>
              <w:rPr>
                <w:rFonts w:ascii="Times New Roman" w:hAnsi="Times New Roman"/>
              </w:rPr>
            </w:pPr>
            <w:r>
              <w:rPr>
                <w:rFonts w:ascii="Times New Roman" w:hAnsi="Times New Roman"/>
              </w:rPr>
              <w:t>4.1.7.</w:t>
            </w:r>
          </w:p>
        </w:tc>
        <w:tc>
          <w:tcPr>
            <w:tcW w:w="2552" w:type="dxa"/>
          </w:tcPr>
          <w:p w:rsidR="00C33230" w:rsidRPr="00C33230" w:rsidRDefault="00C33230" w:rsidP="00C33230">
            <w:pPr>
              <w:pStyle w:val="NoSpacing"/>
              <w:jc w:val="center"/>
              <w:rPr>
                <w:rFonts w:ascii="Times New Roman" w:hAnsi="Times New Roman"/>
              </w:rPr>
            </w:pPr>
            <w:r w:rsidRPr="00C33230">
              <w:rPr>
                <w:rFonts w:ascii="Times New Roman" w:hAnsi="Times New Roman"/>
              </w:rPr>
              <w:t>Ir iesniegts/atbilst</w:t>
            </w:r>
          </w:p>
        </w:tc>
        <w:tc>
          <w:tcPr>
            <w:tcW w:w="2409" w:type="dxa"/>
            <w:vAlign w:val="center"/>
          </w:tcPr>
          <w:p w:rsidR="00C33230" w:rsidRPr="00C33230" w:rsidRDefault="00C33230" w:rsidP="00C33230">
            <w:pPr>
              <w:pStyle w:val="NoSpacing"/>
              <w:jc w:val="center"/>
              <w:rPr>
                <w:rFonts w:ascii="Times New Roman" w:hAnsi="Times New Roman"/>
              </w:rPr>
            </w:pPr>
            <w:r w:rsidRPr="00C33230">
              <w:rPr>
                <w:rFonts w:ascii="Times New Roman" w:hAnsi="Times New Roman"/>
              </w:rPr>
              <w:t>Ir iesniegts/atbilst</w:t>
            </w:r>
          </w:p>
        </w:tc>
        <w:tc>
          <w:tcPr>
            <w:tcW w:w="2409" w:type="dxa"/>
          </w:tcPr>
          <w:p w:rsidR="00C33230" w:rsidRPr="00C33230" w:rsidRDefault="00C33230" w:rsidP="00C33230">
            <w:pPr>
              <w:pStyle w:val="NoSpacing"/>
              <w:jc w:val="center"/>
              <w:rPr>
                <w:rFonts w:ascii="Times New Roman" w:hAnsi="Times New Roman"/>
              </w:rPr>
            </w:pPr>
            <w:r w:rsidRPr="003106BE">
              <w:rPr>
                <w:rFonts w:ascii="Times New Roman" w:hAnsi="Times New Roman"/>
              </w:rPr>
              <w:t>Ir iesniegts/atbilst</w:t>
            </w:r>
          </w:p>
        </w:tc>
      </w:tr>
    </w:tbl>
    <w:p w:rsidR="008912E2" w:rsidRDefault="008912E2" w:rsidP="008912E2">
      <w:pPr>
        <w:pStyle w:val="NoSpacing"/>
        <w:ind w:firstLine="709"/>
        <w:jc w:val="both"/>
        <w:rPr>
          <w:rFonts w:ascii="Times New Roman" w:hAnsi="Times New Roman"/>
          <w:bCs/>
          <w:noProof w:val="0"/>
          <w:sz w:val="24"/>
          <w:szCs w:val="24"/>
          <w:lang w:eastAsia="lv-LV"/>
        </w:rPr>
      </w:pPr>
    </w:p>
    <w:p w:rsidR="008912E2" w:rsidRDefault="008912E2" w:rsidP="008912E2">
      <w:pPr>
        <w:pStyle w:val="NoSpacing"/>
        <w:ind w:firstLine="709"/>
        <w:jc w:val="both"/>
        <w:rPr>
          <w:rFonts w:ascii="Times New Roman" w:hAnsi="Times New Roman"/>
          <w:sz w:val="24"/>
          <w:szCs w:val="24"/>
        </w:rPr>
      </w:pPr>
      <w:r>
        <w:rPr>
          <w:rFonts w:ascii="Times New Roman" w:hAnsi="Times New Roman"/>
          <w:bCs/>
          <w:noProof w:val="0"/>
          <w:sz w:val="24"/>
          <w:szCs w:val="24"/>
          <w:lang w:eastAsia="lv-LV"/>
        </w:rPr>
        <w:t>Saskaņā ar Nolikuma 4.1.6</w:t>
      </w:r>
      <w:r w:rsidRPr="00503C2A">
        <w:rPr>
          <w:rFonts w:ascii="Times New Roman" w:hAnsi="Times New Roman"/>
          <w:bCs/>
          <w:noProof w:val="0"/>
          <w:sz w:val="24"/>
          <w:szCs w:val="24"/>
          <w:lang w:eastAsia="lv-LV"/>
        </w:rPr>
        <w:t>.apakšpunk</w:t>
      </w:r>
      <w:r>
        <w:rPr>
          <w:rFonts w:ascii="Times New Roman" w:hAnsi="Times New Roman"/>
          <w:bCs/>
          <w:noProof w:val="0"/>
          <w:sz w:val="24"/>
          <w:szCs w:val="24"/>
          <w:lang w:eastAsia="lv-LV"/>
        </w:rPr>
        <w:t>t</w:t>
      </w:r>
      <w:r w:rsidRPr="00503C2A">
        <w:rPr>
          <w:rFonts w:ascii="Times New Roman" w:hAnsi="Times New Roman"/>
          <w:bCs/>
          <w:noProof w:val="0"/>
          <w:sz w:val="24"/>
          <w:szCs w:val="24"/>
          <w:lang w:eastAsia="lv-LV"/>
        </w:rPr>
        <w:t>u</w:t>
      </w:r>
      <w:r w:rsidRPr="00FE3109">
        <w:rPr>
          <w:rFonts w:ascii="Times New Roman" w:hAnsi="Times New Roman"/>
          <w:sz w:val="24"/>
          <w:szCs w:val="24"/>
        </w:rPr>
        <w:t xml:space="preserve"> </w:t>
      </w:r>
      <w:r>
        <w:rPr>
          <w:rFonts w:ascii="Times New Roman" w:hAnsi="Times New Roman"/>
          <w:sz w:val="24"/>
          <w:szCs w:val="24"/>
        </w:rPr>
        <w:t>p</w:t>
      </w:r>
      <w:r w:rsidRPr="00352323">
        <w:rPr>
          <w:rFonts w:ascii="Times New Roman" w:hAnsi="Times New Roman"/>
          <w:sz w:val="24"/>
          <w:szCs w:val="24"/>
        </w:rPr>
        <w:t>retendentam</w:t>
      </w:r>
      <w:r>
        <w:rPr>
          <w:rFonts w:ascii="Times New Roman" w:hAnsi="Times New Roman"/>
          <w:sz w:val="24"/>
          <w:szCs w:val="24"/>
        </w:rPr>
        <w:t xml:space="preserve"> jāiesniedz</w:t>
      </w:r>
      <w:r w:rsidRPr="00352323">
        <w:rPr>
          <w:rFonts w:ascii="Times New Roman" w:hAnsi="Times New Roman"/>
          <w:sz w:val="24"/>
          <w:szCs w:val="24"/>
        </w:rPr>
        <w:t xml:space="preserve"> </w:t>
      </w:r>
      <w:r w:rsidRPr="002F0F20">
        <w:rPr>
          <w:rFonts w:ascii="Times New Roman" w:hAnsi="Times New Roman"/>
          <w:sz w:val="24"/>
          <w:szCs w:val="24"/>
        </w:rPr>
        <w:t xml:space="preserve">3.kategorijas speciālās atļaujas pieejai konfidenciāliem valsts noslēpuma objektiem </w:t>
      </w:r>
      <w:r w:rsidRPr="008912E2">
        <w:rPr>
          <w:rFonts w:ascii="Times New Roman" w:hAnsi="Times New Roman"/>
          <w:bCs/>
          <w:sz w:val="24"/>
          <w:szCs w:val="24"/>
        </w:rPr>
        <w:t>kopija</w:t>
      </w:r>
      <w:r w:rsidRPr="002F0F20">
        <w:rPr>
          <w:rFonts w:ascii="Times New Roman" w:hAnsi="Times New Roman"/>
          <w:sz w:val="24"/>
          <w:szCs w:val="24"/>
        </w:rPr>
        <w:t>, tiem darbiniekiem, kas sniegs Nolikumā minētos pakalpojumus</w:t>
      </w:r>
      <w:r>
        <w:rPr>
          <w:rFonts w:ascii="Times New Roman" w:hAnsi="Times New Roman"/>
          <w:sz w:val="24"/>
          <w:szCs w:val="24"/>
        </w:rPr>
        <w:t xml:space="preserve"> (attiecībā uz vājstrāvas projektēšanu).</w:t>
      </w:r>
    </w:p>
    <w:p w:rsidR="00203771" w:rsidRDefault="008912E2" w:rsidP="008912E2">
      <w:pPr>
        <w:spacing w:after="0" w:line="240" w:lineRule="auto"/>
        <w:ind w:firstLine="709"/>
        <w:jc w:val="both"/>
        <w:rPr>
          <w:rFonts w:ascii="Times New Roman" w:hAnsi="Times New Roman"/>
          <w:bCs/>
          <w:noProof w:val="0"/>
          <w:sz w:val="24"/>
          <w:szCs w:val="24"/>
          <w:lang w:eastAsia="lv-LV"/>
        </w:rPr>
      </w:pPr>
      <w:r w:rsidRPr="00503C2A">
        <w:rPr>
          <w:rFonts w:ascii="Times New Roman" w:hAnsi="Times New Roman"/>
          <w:sz w:val="24"/>
          <w:szCs w:val="24"/>
        </w:rPr>
        <w:t xml:space="preserve">SIA </w:t>
      </w:r>
      <w:r>
        <w:rPr>
          <w:rFonts w:ascii="Times New Roman" w:hAnsi="Times New Roman"/>
          <w:bCs/>
          <w:sz w:val="24"/>
          <w:szCs w:val="24"/>
          <w:lang w:eastAsia="lv-LV"/>
        </w:rPr>
        <w:t>„REM PRO</w:t>
      </w:r>
      <w:r w:rsidRPr="00503C2A">
        <w:rPr>
          <w:rFonts w:ascii="Times New Roman" w:hAnsi="Times New Roman"/>
          <w:bCs/>
          <w:sz w:val="24"/>
          <w:szCs w:val="24"/>
          <w:lang w:eastAsia="lv-LV"/>
        </w:rPr>
        <w:t>”</w:t>
      </w:r>
      <w:r>
        <w:rPr>
          <w:rFonts w:ascii="Times New Roman" w:hAnsi="Times New Roman"/>
          <w:bCs/>
          <w:sz w:val="24"/>
          <w:szCs w:val="24"/>
          <w:lang w:eastAsia="lv-LV"/>
        </w:rPr>
        <w:t xml:space="preserve"> nav iesniegusi prasīto atļaujas kopiju.</w:t>
      </w:r>
    </w:p>
    <w:p w:rsidR="008912E2" w:rsidRDefault="008912E2" w:rsidP="008912E2">
      <w:pPr>
        <w:pStyle w:val="NoSpacing"/>
        <w:ind w:firstLine="709"/>
        <w:jc w:val="both"/>
        <w:rPr>
          <w:rFonts w:ascii="Times New Roman" w:hAnsi="Times New Roman"/>
          <w:bCs/>
          <w:noProof w:val="0"/>
          <w:sz w:val="24"/>
          <w:szCs w:val="24"/>
          <w:lang w:eastAsia="lv-LV"/>
        </w:rPr>
      </w:pPr>
      <w:r>
        <w:rPr>
          <w:rFonts w:ascii="Times New Roman" w:hAnsi="Times New Roman"/>
          <w:bCs/>
          <w:noProof w:val="0"/>
          <w:sz w:val="24"/>
          <w:szCs w:val="24"/>
          <w:lang w:eastAsia="lv-LV"/>
        </w:rPr>
        <w:t>Atbilstoši Nolikuma 6.2.1</w:t>
      </w:r>
      <w:r w:rsidRPr="008B649F">
        <w:rPr>
          <w:rFonts w:ascii="Times New Roman" w:hAnsi="Times New Roman"/>
          <w:bCs/>
          <w:noProof w:val="0"/>
          <w:sz w:val="24"/>
          <w:szCs w:val="24"/>
          <w:lang w:eastAsia="lv-LV"/>
        </w:rPr>
        <w:t>.apakšpunktam iepirkuma komisija neizskata pretendenta piedāvājumu un izslēdz pretendentu no turpmākās dalības jebkurā piedāvājumu vērtēšanas stadijā, ja pretendents ir sniedzis nepatiesu informāciju savas kvalifikācijas novērtēšanai vai nav sniedzis pieprasīto informāciju, vai iesniegtā informā</w:t>
      </w:r>
      <w:r w:rsidR="007B361F">
        <w:rPr>
          <w:rFonts w:ascii="Times New Roman" w:hAnsi="Times New Roman"/>
          <w:bCs/>
          <w:noProof w:val="0"/>
          <w:sz w:val="24"/>
          <w:szCs w:val="24"/>
          <w:lang w:eastAsia="lv-LV"/>
        </w:rPr>
        <w:t>cija neatbilst Nolikuma 4</w:t>
      </w:r>
      <w:r>
        <w:rPr>
          <w:rFonts w:ascii="Times New Roman" w:hAnsi="Times New Roman"/>
          <w:bCs/>
          <w:noProof w:val="0"/>
          <w:sz w:val="24"/>
          <w:szCs w:val="24"/>
          <w:lang w:eastAsia="lv-LV"/>
        </w:rPr>
        <w:t>.</w:t>
      </w:r>
      <w:r w:rsidRPr="008B649F">
        <w:rPr>
          <w:rFonts w:ascii="Times New Roman" w:hAnsi="Times New Roman"/>
          <w:bCs/>
          <w:noProof w:val="0"/>
          <w:sz w:val="24"/>
          <w:szCs w:val="24"/>
          <w:lang w:eastAsia="lv-LV"/>
        </w:rPr>
        <w:t>punktā noteiktajām prasībām</w:t>
      </w:r>
      <w:r>
        <w:rPr>
          <w:rFonts w:ascii="Times New Roman" w:hAnsi="Times New Roman"/>
          <w:bCs/>
          <w:noProof w:val="0"/>
          <w:sz w:val="24"/>
          <w:szCs w:val="24"/>
          <w:lang w:eastAsia="lv-LV"/>
        </w:rPr>
        <w:t>.</w:t>
      </w:r>
    </w:p>
    <w:p w:rsidR="008912E2" w:rsidRPr="00503C2A" w:rsidRDefault="008912E2" w:rsidP="008912E2">
      <w:pPr>
        <w:pStyle w:val="NoSpacing"/>
        <w:ind w:firstLine="709"/>
        <w:jc w:val="both"/>
        <w:rPr>
          <w:rFonts w:ascii="Times New Roman" w:hAnsi="Times New Roman"/>
          <w:bCs/>
          <w:noProof w:val="0"/>
          <w:sz w:val="24"/>
          <w:szCs w:val="24"/>
          <w:lang w:eastAsia="lv-LV"/>
        </w:rPr>
      </w:pPr>
      <w:r w:rsidRPr="0031693D">
        <w:rPr>
          <w:rFonts w:ascii="Times New Roman" w:hAnsi="Times New Roman"/>
          <w:noProof w:val="0"/>
          <w:sz w:val="24"/>
          <w:szCs w:val="24"/>
        </w:rPr>
        <w:t xml:space="preserve">Ņemot vērā iepriekš minēto un atbilstoši </w:t>
      </w:r>
      <w:r w:rsidRPr="0031693D">
        <w:rPr>
          <w:rFonts w:ascii="Times New Roman" w:hAnsi="Times New Roman"/>
          <w:bCs/>
          <w:noProof w:val="0"/>
          <w:sz w:val="24"/>
          <w:szCs w:val="24"/>
          <w:lang w:eastAsia="lv-LV"/>
        </w:rPr>
        <w:t xml:space="preserve">Nolikuma 6.2.1.apakšpunktam Iepirkumu komisija nolemj izslēgt pretendentu </w:t>
      </w:r>
      <w:r w:rsidRPr="0031693D">
        <w:rPr>
          <w:rFonts w:ascii="Times New Roman" w:hAnsi="Times New Roman"/>
          <w:sz w:val="24"/>
          <w:szCs w:val="24"/>
        </w:rPr>
        <w:t xml:space="preserve">SIA </w:t>
      </w:r>
      <w:r w:rsidR="007B361F">
        <w:rPr>
          <w:rFonts w:ascii="Times New Roman" w:hAnsi="Times New Roman"/>
          <w:bCs/>
          <w:sz w:val="24"/>
          <w:szCs w:val="24"/>
          <w:lang w:eastAsia="lv-LV"/>
        </w:rPr>
        <w:t>„REM PRO</w:t>
      </w:r>
      <w:r w:rsidRPr="0031693D">
        <w:rPr>
          <w:rFonts w:ascii="Times New Roman" w:hAnsi="Times New Roman"/>
          <w:bCs/>
          <w:sz w:val="24"/>
          <w:szCs w:val="24"/>
          <w:lang w:eastAsia="lv-LV"/>
        </w:rPr>
        <w:t xml:space="preserve">” no </w:t>
      </w:r>
      <w:r>
        <w:rPr>
          <w:rFonts w:ascii="Times New Roman" w:hAnsi="Times New Roman"/>
          <w:bCs/>
          <w:sz w:val="24"/>
          <w:szCs w:val="24"/>
          <w:lang w:eastAsia="lv-LV"/>
        </w:rPr>
        <w:t xml:space="preserve">turpmākas </w:t>
      </w:r>
      <w:r w:rsidRPr="0031693D">
        <w:rPr>
          <w:rFonts w:ascii="Times New Roman" w:hAnsi="Times New Roman"/>
          <w:bCs/>
          <w:sz w:val="24"/>
          <w:szCs w:val="24"/>
          <w:lang w:eastAsia="lv-LV"/>
        </w:rPr>
        <w:t>dalības</w:t>
      </w:r>
      <w:r>
        <w:rPr>
          <w:rFonts w:ascii="Times New Roman" w:hAnsi="Times New Roman"/>
          <w:bCs/>
          <w:sz w:val="24"/>
          <w:szCs w:val="24"/>
          <w:lang w:eastAsia="lv-LV"/>
        </w:rPr>
        <w:t xml:space="preserve"> iepirkumā, jo pretendenta piedāvājums ir neatbilstošs</w:t>
      </w:r>
      <w:r w:rsidRPr="0031693D">
        <w:rPr>
          <w:rFonts w:ascii="Times New Roman" w:hAnsi="Times New Roman"/>
          <w:bCs/>
          <w:sz w:val="24"/>
          <w:szCs w:val="24"/>
          <w:lang w:eastAsia="lv-LV"/>
        </w:rPr>
        <w:t xml:space="preserve"> </w:t>
      </w:r>
      <w:r>
        <w:rPr>
          <w:rFonts w:ascii="Times New Roman" w:hAnsi="Times New Roman"/>
          <w:bCs/>
          <w:sz w:val="24"/>
          <w:szCs w:val="24"/>
          <w:lang w:eastAsia="lv-LV"/>
        </w:rPr>
        <w:t xml:space="preserve">Nolikuma </w:t>
      </w:r>
      <w:r w:rsidRPr="0031693D">
        <w:rPr>
          <w:rFonts w:ascii="Times New Roman" w:hAnsi="Times New Roman"/>
          <w:bCs/>
          <w:sz w:val="24"/>
          <w:szCs w:val="24"/>
          <w:lang w:eastAsia="lv-LV"/>
        </w:rPr>
        <w:t>kvalifikācijas prasībām</w:t>
      </w:r>
      <w:r>
        <w:rPr>
          <w:rFonts w:ascii="Times New Roman" w:hAnsi="Times New Roman"/>
          <w:bCs/>
          <w:sz w:val="24"/>
          <w:szCs w:val="24"/>
          <w:lang w:eastAsia="lv-LV"/>
        </w:rPr>
        <w:t>.</w:t>
      </w:r>
    </w:p>
    <w:p w:rsidR="00D32CF0" w:rsidRPr="002E45F2" w:rsidRDefault="00A654FC" w:rsidP="008912E2">
      <w:pPr>
        <w:spacing w:after="0" w:line="240" w:lineRule="auto"/>
        <w:ind w:firstLine="709"/>
        <w:jc w:val="both"/>
        <w:rPr>
          <w:rFonts w:ascii="Times New Roman" w:hAnsi="Times New Roman"/>
          <w:sz w:val="24"/>
          <w:szCs w:val="24"/>
        </w:rPr>
      </w:pPr>
      <w:r>
        <w:rPr>
          <w:rFonts w:ascii="Times New Roman" w:hAnsi="Times New Roman"/>
          <w:bCs/>
          <w:noProof w:val="0"/>
          <w:sz w:val="24"/>
          <w:szCs w:val="24"/>
          <w:lang w:eastAsia="lv-LV"/>
        </w:rPr>
        <w:t>G. Bogdanov</w:t>
      </w:r>
      <w:r w:rsidR="00D32CF0" w:rsidRPr="002E45F2">
        <w:rPr>
          <w:rFonts w:ascii="Times New Roman" w:hAnsi="Times New Roman"/>
          <w:bCs/>
          <w:noProof w:val="0"/>
          <w:sz w:val="24"/>
          <w:szCs w:val="24"/>
          <w:lang w:eastAsia="lv-LV"/>
        </w:rPr>
        <w:t>s informē par Nolikumā noteiktajiem Tehniskās specifikācijas nosa</w:t>
      </w:r>
      <w:r w:rsidR="00D32CF0">
        <w:rPr>
          <w:rFonts w:ascii="Times New Roman" w:hAnsi="Times New Roman"/>
          <w:bCs/>
          <w:noProof w:val="0"/>
          <w:sz w:val="24"/>
          <w:szCs w:val="24"/>
          <w:lang w:eastAsia="lv-LV"/>
        </w:rPr>
        <w:t>cījumiem un ziņo, ka pretendentu</w:t>
      </w:r>
      <w:r w:rsidR="00D32CF0" w:rsidRPr="002E45F2">
        <w:rPr>
          <w:rFonts w:ascii="Times New Roman" w:hAnsi="Times New Roman"/>
          <w:sz w:val="24"/>
          <w:szCs w:val="24"/>
        </w:rPr>
        <w:t xml:space="preserve"> </w:t>
      </w:r>
      <w:r w:rsidR="00D32CF0">
        <w:rPr>
          <w:rFonts w:ascii="Times New Roman" w:hAnsi="Times New Roman"/>
          <w:sz w:val="24"/>
          <w:szCs w:val="24"/>
        </w:rPr>
        <w:t>iesniegtie tehniskie</w:t>
      </w:r>
      <w:r w:rsidR="00D32CF0" w:rsidRPr="002E45F2">
        <w:rPr>
          <w:rFonts w:ascii="Times New Roman" w:hAnsi="Times New Roman"/>
          <w:sz w:val="24"/>
          <w:szCs w:val="24"/>
        </w:rPr>
        <w:t xml:space="preserve"> </w:t>
      </w:r>
      <w:r w:rsidR="00D32CF0">
        <w:rPr>
          <w:rFonts w:ascii="Times New Roman" w:hAnsi="Times New Roman"/>
          <w:sz w:val="24"/>
          <w:szCs w:val="24"/>
        </w:rPr>
        <w:t>piedāvājumi</w:t>
      </w:r>
      <w:r w:rsidR="00D32CF0" w:rsidRPr="002E45F2">
        <w:rPr>
          <w:rFonts w:ascii="Times New Roman" w:hAnsi="Times New Roman"/>
          <w:sz w:val="24"/>
          <w:szCs w:val="24"/>
        </w:rPr>
        <w:t xml:space="preserve"> atbilst Nolikuma Tehniskās specifikācijas prasībām.</w:t>
      </w:r>
    </w:p>
    <w:p w:rsidR="00D32CF0" w:rsidRPr="005557E7" w:rsidRDefault="00D32CF0" w:rsidP="00D32CF0">
      <w:pPr>
        <w:spacing w:after="0" w:line="240" w:lineRule="auto"/>
        <w:ind w:firstLine="709"/>
        <w:jc w:val="both"/>
        <w:rPr>
          <w:rFonts w:ascii="Times New Roman" w:hAnsi="Times New Roman"/>
          <w:bCs/>
          <w:noProof w:val="0"/>
          <w:sz w:val="24"/>
          <w:szCs w:val="24"/>
          <w:lang w:eastAsia="lv-LV"/>
        </w:rPr>
      </w:pPr>
      <w:r w:rsidRPr="002E45F2">
        <w:rPr>
          <w:rFonts w:ascii="Times New Roman" w:hAnsi="Times New Roman"/>
          <w:bCs/>
          <w:noProof w:val="0"/>
          <w:sz w:val="24"/>
          <w:szCs w:val="24"/>
          <w:lang w:eastAsia="lv-LV"/>
        </w:rPr>
        <w:t>N. Gruzdova ziņo, ka pretendent</w:t>
      </w:r>
      <w:r>
        <w:rPr>
          <w:rFonts w:ascii="Times New Roman" w:hAnsi="Times New Roman"/>
          <w:bCs/>
          <w:noProof w:val="0"/>
          <w:sz w:val="24"/>
          <w:szCs w:val="24"/>
          <w:lang w:eastAsia="lv-LV"/>
        </w:rPr>
        <w:t>u</w:t>
      </w:r>
      <w:r w:rsidR="005E3DB9">
        <w:rPr>
          <w:rFonts w:ascii="Times New Roman" w:hAnsi="Times New Roman"/>
          <w:bCs/>
          <w:noProof w:val="0"/>
          <w:sz w:val="24"/>
          <w:szCs w:val="24"/>
          <w:lang w:eastAsia="lv-LV"/>
        </w:rPr>
        <w:t xml:space="preserve"> </w:t>
      </w:r>
      <w:r w:rsidR="005E3DB9" w:rsidRPr="007B361F">
        <w:rPr>
          <w:rFonts w:ascii="Times New Roman" w:hAnsi="Times New Roman"/>
          <w:bCs/>
          <w:lang w:eastAsia="lv-LV"/>
        </w:rPr>
        <w:t>SIA „SBS Engineering”</w:t>
      </w:r>
      <w:r w:rsidR="005E3DB9">
        <w:rPr>
          <w:rFonts w:ascii="Times New Roman" w:hAnsi="Times New Roman"/>
          <w:bCs/>
          <w:lang w:eastAsia="lv-LV"/>
        </w:rPr>
        <w:t xml:space="preserve"> un </w:t>
      </w:r>
      <w:r w:rsidR="005E3DB9" w:rsidRPr="007B361F">
        <w:rPr>
          <w:rFonts w:ascii="Times New Roman" w:hAnsi="Times New Roman"/>
          <w:bCs/>
          <w:lang w:eastAsia="lv-LV"/>
        </w:rPr>
        <w:t>SIA „OZOLA &amp; BULA, arhitektu birojs”</w:t>
      </w:r>
      <w:r>
        <w:rPr>
          <w:rFonts w:ascii="Times New Roman" w:hAnsi="Times New Roman"/>
          <w:bCs/>
          <w:noProof w:val="0"/>
          <w:sz w:val="24"/>
          <w:szCs w:val="24"/>
          <w:lang w:eastAsia="lv-LV"/>
        </w:rPr>
        <w:t xml:space="preserve"> piedāvājumi</w:t>
      </w:r>
      <w:r w:rsidRPr="003152E7">
        <w:rPr>
          <w:rFonts w:ascii="Times New Roman" w:hAnsi="Times New Roman"/>
          <w:bCs/>
          <w:noProof w:val="0"/>
          <w:sz w:val="24"/>
          <w:szCs w:val="24"/>
          <w:lang w:eastAsia="lv-LV"/>
        </w:rPr>
        <w:t xml:space="preserve"> ir pareizi n</w:t>
      </w:r>
      <w:r>
        <w:rPr>
          <w:rFonts w:ascii="Times New Roman" w:hAnsi="Times New Roman"/>
          <w:bCs/>
          <w:noProof w:val="0"/>
          <w:sz w:val="24"/>
          <w:szCs w:val="24"/>
          <w:lang w:eastAsia="lv-LV"/>
        </w:rPr>
        <w:t xml:space="preserve">oformēti un atbilst Nolikuma </w:t>
      </w:r>
      <w:r w:rsidRPr="005557E7">
        <w:rPr>
          <w:rFonts w:ascii="Times New Roman" w:hAnsi="Times New Roman"/>
          <w:bCs/>
          <w:noProof w:val="0"/>
          <w:sz w:val="24"/>
          <w:szCs w:val="24"/>
          <w:lang w:eastAsia="lv-LV"/>
        </w:rPr>
        <w:t>prasībām.</w:t>
      </w:r>
    </w:p>
    <w:p w:rsidR="00C619B1" w:rsidRDefault="007B361F" w:rsidP="007B361F">
      <w:pPr>
        <w:pStyle w:val="BodyTextIndent2"/>
        <w:spacing w:before="120" w:after="120"/>
        <w:ind w:right="-1" w:firstLine="709"/>
        <w:rPr>
          <w:sz w:val="24"/>
        </w:rPr>
      </w:pPr>
      <w:r>
        <w:rPr>
          <w:sz w:val="24"/>
          <w:lang w:val="lv-LV"/>
        </w:rPr>
        <w:t>J. Baranova</w:t>
      </w:r>
      <w:r w:rsidR="00742F2D" w:rsidRPr="005557E7">
        <w:rPr>
          <w:sz w:val="24"/>
        </w:rPr>
        <w:t xml:space="preserve"> </w:t>
      </w:r>
      <w:r w:rsidR="00D13473">
        <w:rPr>
          <w:sz w:val="24"/>
        </w:rPr>
        <w:t>nosauc pretendent</w:t>
      </w:r>
      <w:r w:rsidR="007A63A2">
        <w:rPr>
          <w:sz w:val="24"/>
          <w:lang w:val="lv-LV"/>
        </w:rPr>
        <w:t>u</w:t>
      </w:r>
      <w:r w:rsidR="00742F2D">
        <w:rPr>
          <w:sz w:val="24"/>
        </w:rPr>
        <w:t xml:space="preserve"> finanšu piedāvājumu</w:t>
      </w:r>
      <w:r w:rsidR="007A63A2">
        <w:rPr>
          <w:sz w:val="24"/>
          <w:lang w:val="lv-LV"/>
        </w:rPr>
        <w:t>s</w:t>
      </w:r>
      <w:r w:rsidR="00742F2D" w:rsidRPr="000B5C0D">
        <w:rPr>
          <w:sz w:val="24"/>
        </w:rPr>
        <w:t>:</w:t>
      </w:r>
    </w:p>
    <w:tbl>
      <w:tblPr>
        <w:tblpPr w:leftFromText="180" w:rightFromText="180" w:vertAnchor="text" w:tblpX="-43"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678"/>
      </w:tblGrid>
      <w:tr w:rsidR="00D13473" w:rsidRPr="00C619B1" w:rsidTr="00D13473">
        <w:trPr>
          <w:trHeight w:val="700"/>
        </w:trPr>
        <w:tc>
          <w:tcPr>
            <w:tcW w:w="4673" w:type="dxa"/>
            <w:shd w:val="clear" w:color="auto" w:fill="auto"/>
            <w:vAlign w:val="center"/>
          </w:tcPr>
          <w:p w:rsidR="00D13473" w:rsidRPr="00C619B1" w:rsidRDefault="00D13473" w:rsidP="00D13473">
            <w:pPr>
              <w:pStyle w:val="NoSpacing"/>
              <w:jc w:val="center"/>
              <w:rPr>
                <w:rFonts w:ascii="Times New Roman" w:hAnsi="Times New Roman"/>
              </w:rPr>
            </w:pPr>
            <w:r w:rsidRPr="00C619B1">
              <w:rPr>
                <w:rFonts w:ascii="Times New Roman" w:hAnsi="Times New Roman"/>
              </w:rPr>
              <w:t>Pretendents</w:t>
            </w:r>
          </w:p>
        </w:tc>
        <w:tc>
          <w:tcPr>
            <w:tcW w:w="4678" w:type="dxa"/>
            <w:shd w:val="clear" w:color="auto" w:fill="auto"/>
            <w:vAlign w:val="center"/>
          </w:tcPr>
          <w:p w:rsidR="00D13473" w:rsidRPr="00C619B1" w:rsidRDefault="00D13473" w:rsidP="00D13473">
            <w:pPr>
              <w:pStyle w:val="NoSpacing"/>
              <w:jc w:val="center"/>
              <w:rPr>
                <w:rFonts w:ascii="Times New Roman" w:hAnsi="Times New Roman"/>
              </w:rPr>
            </w:pPr>
            <w:r w:rsidRPr="00C619B1">
              <w:rPr>
                <w:rFonts w:ascii="Times New Roman" w:hAnsi="Times New Roman"/>
              </w:rPr>
              <w:t>Līgumcena, EUR bez PVN (piedāvājuma izvēles kritērijs)</w:t>
            </w:r>
          </w:p>
        </w:tc>
      </w:tr>
      <w:tr w:rsidR="007B361F" w:rsidRPr="00C619B1" w:rsidTr="002652BE">
        <w:trPr>
          <w:trHeight w:val="499"/>
        </w:trPr>
        <w:tc>
          <w:tcPr>
            <w:tcW w:w="4673" w:type="dxa"/>
            <w:vAlign w:val="center"/>
          </w:tcPr>
          <w:p w:rsidR="007B361F" w:rsidRPr="007B361F" w:rsidRDefault="007B361F" w:rsidP="007B361F">
            <w:pPr>
              <w:pStyle w:val="NoSpacing"/>
              <w:jc w:val="center"/>
              <w:rPr>
                <w:rFonts w:ascii="Times New Roman" w:hAnsi="Times New Roman"/>
              </w:rPr>
            </w:pPr>
            <w:r w:rsidRPr="007B361F">
              <w:rPr>
                <w:rFonts w:ascii="Times New Roman" w:hAnsi="Times New Roman"/>
                <w:bCs/>
                <w:lang w:eastAsia="lv-LV"/>
              </w:rPr>
              <w:t>SIA „SBS Engineering”, reģistrācijas Nr.42403034074</w:t>
            </w:r>
          </w:p>
        </w:tc>
        <w:tc>
          <w:tcPr>
            <w:tcW w:w="4678" w:type="dxa"/>
            <w:shd w:val="clear" w:color="auto" w:fill="auto"/>
            <w:vAlign w:val="center"/>
          </w:tcPr>
          <w:p w:rsidR="007B361F" w:rsidRPr="007B361F" w:rsidRDefault="007B361F" w:rsidP="007B361F">
            <w:pPr>
              <w:pStyle w:val="NoSpacing"/>
              <w:jc w:val="center"/>
              <w:rPr>
                <w:rFonts w:ascii="Times New Roman" w:hAnsi="Times New Roman"/>
              </w:rPr>
            </w:pPr>
            <w:r w:rsidRPr="007B361F">
              <w:rPr>
                <w:rFonts w:ascii="Times New Roman" w:hAnsi="Times New Roman"/>
                <w:b/>
              </w:rPr>
              <w:t>41 554,53</w:t>
            </w:r>
          </w:p>
        </w:tc>
      </w:tr>
      <w:tr w:rsidR="007B361F" w:rsidRPr="00C619B1" w:rsidTr="002652BE">
        <w:trPr>
          <w:trHeight w:val="499"/>
        </w:trPr>
        <w:tc>
          <w:tcPr>
            <w:tcW w:w="4673" w:type="dxa"/>
            <w:vAlign w:val="center"/>
          </w:tcPr>
          <w:p w:rsidR="007B361F" w:rsidRPr="007B361F" w:rsidRDefault="007B361F" w:rsidP="007B361F">
            <w:pPr>
              <w:pStyle w:val="NoSpacing"/>
              <w:jc w:val="center"/>
              <w:rPr>
                <w:rFonts w:ascii="Times New Roman" w:hAnsi="Times New Roman"/>
                <w:bCs/>
                <w:lang w:eastAsia="lv-LV"/>
              </w:rPr>
            </w:pPr>
            <w:r w:rsidRPr="007B361F">
              <w:rPr>
                <w:rFonts w:ascii="Times New Roman" w:hAnsi="Times New Roman"/>
                <w:bCs/>
                <w:lang w:eastAsia="lv-LV"/>
              </w:rPr>
              <w:t>SIA „OZOLA &amp; BULA, arhitektu birojs”, reģistrācijas Nr.40003384943</w:t>
            </w:r>
          </w:p>
        </w:tc>
        <w:tc>
          <w:tcPr>
            <w:tcW w:w="4678" w:type="dxa"/>
            <w:shd w:val="clear" w:color="auto" w:fill="auto"/>
            <w:vAlign w:val="center"/>
          </w:tcPr>
          <w:p w:rsidR="007B361F" w:rsidRPr="007B361F" w:rsidRDefault="007B361F" w:rsidP="007B361F">
            <w:pPr>
              <w:pStyle w:val="NoSpacing"/>
              <w:jc w:val="center"/>
              <w:rPr>
                <w:rFonts w:ascii="Times New Roman" w:hAnsi="Times New Roman"/>
              </w:rPr>
            </w:pPr>
            <w:r w:rsidRPr="007B361F">
              <w:rPr>
                <w:rFonts w:ascii="Times New Roman" w:hAnsi="Times New Roman"/>
                <w:b/>
              </w:rPr>
              <w:t>41 000,00</w:t>
            </w:r>
          </w:p>
        </w:tc>
      </w:tr>
    </w:tbl>
    <w:p w:rsidR="007B361F" w:rsidRPr="004F7345" w:rsidRDefault="007B361F" w:rsidP="007B361F">
      <w:pPr>
        <w:spacing w:before="120" w:after="0" w:line="240" w:lineRule="auto"/>
        <w:ind w:firstLine="709"/>
        <w:jc w:val="both"/>
        <w:rPr>
          <w:rFonts w:ascii="Times New Roman" w:hAnsi="Times New Roman"/>
          <w:noProof w:val="0"/>
          <w:sz w:val="24"/>
          <w:szCs w:val="24"/>
        </w:rPr>
      </w:pPr>
      <w:r>
        <w:rPr>
          <w:rFonts w:ascii="Times New Roman" w:hAnsi="Times New Roman"/>
          <w:noProof w:val="0"/>
          <w:sz w:val="24"/>
          <w:szCs w:val="24"/>
        </w:rPr>
        <w:t>N. Gruzdova</w:t>
      </w:r>
      <w:r w:rsidRPr="004F7345">
        <w:rPr>
          <w:rFonts w:ascii="Times New Roman" w:hAnsi="Times New Roman"/>
          <w:noProof w:val="0"/>
          <w:sz w:val="24"/>
          <w:szCs w:val="24"/>
        </w:rPr>
        <w:t xml:space="preserve"> informē, </w:t>
      </w:r>
      <w:r>
        <w:rPr>
          <w:rFonts w:ascii="Times New Roman" w:hAnsi="Times New Roman"/>
          <w:noProof w:val="0"/>
          <w:sz w:val="24"/>
          <w:szCs w:val="24"/>
        </w:rPr>
        <w:t xml:space="preserve">ka, </w:t>
      </w:r>
      <w:r w:rsidRPr="004F7345">
        <w:rPr>
          <w:rFonts w:ascii="Times New Roman" w:hAnsi="Times New Roman"/>
          <w:noProof w:val="0"/>
          <w:sz w:val="24"/>
          <w:szCs w:val="24"/>
        </w:rPr>
        <w:t xml:space="preserve">ņemot vērā, ka piedāvājuma izvēles kritērijs ir – </w:t>
      </w:r>
      <w:r>
        <w:rPr>
          <w:rFonts w:ascii="Times New Roman" w:hAnsi="Times New Roman"/>
          <w:sz w:val="24"/>
          <w:szCs w:val="24"/>
        </w:rPr>
        <w:t>viszemākā kopējā līgumcena</w:t>
      </w:r>
      <w:r w:rsidRPr="007B361F">
        <w:rPr>
          <w:rFonts w:ascii="Times New Roman" w:hAnsi="Times New Roman"/>
          <w:sz w:val="24"/>
          <w:szCs w:val="24"/>
        </w:rPr>
        <w:t xml:space="preserve"> (bez pievienotās vērtības nodokļa (turpmāk – PVN),</w:t>
      </w:r>
      <w:r w:rsidRPr="006E5D6C">
        <w:rPr>
          <w:rFonts w:ascii="Times New Roman" w:hAnsi="Times New Roman"/>
          <w:b/>
          <w:sz w:val="24"/>
          <w:szCs w:val="24"/>
        </w:rPr>
        <w:t xml:space="preserve"> </w:t>
      </w:r>
      <w:r w:rsidRPr="006E5D6C">
        <w:rPr>
          <w:rFonts w:ascii="Times New Roman" w:hAnsi="Times New Roman"/>
          <w:bCs/>
          <w:sz w:val="24"/>
          <w:szCs w:val="24"/>
        </w:rPr>
        <w:t>kas atbilst Nolikumā minētajām prasībām un Nolikuma tehniskajai specifikācijai</w:t>
      </w:r>
      <w:r w:rsidRPr="004F7345">
        <w:rPr>
          <w:rFonts w:ascii="Times New Roman" w:hAnsi="Times New Roman"/>
          <w:sz w:val="24"/>
          <w:szCs w:val="24"/>
        </w:rPr>
        <w:t>,</w:t>
      </w:r>
      <w:r w:rsidRPr="004F7345">
        <w:rPr>
          <w:rFonts w:ascii="Times New Roman" w:hAnsi="Times New Roman"/>
          <w:noProof w:val="0"/>
          <w:sz w:val="24"/>
          <w:szCs w:val="24"/>
        </w:rPr>
        <w:t xml:space="preserve"> līguma slēgšanas tiesības būtu piešķiramas:</w:t>
      </w:r>
    </w:p>
    <w:p w:rsidR="007B361F" w:rsidRPr="00A92D6A" w:rsidRDefault="007B361F" w:rsidP="007B361F">
      <w:pPr>
        <w:spacing w:after="0" w:line="240" w:lineRule="auto"/>
        <w:ind w:right="49" w:firstLine="720"/>
        <w:jc w:val="both"/>
        <w:rPr>
          <w:rFonts w:ascii="Times New Roman" w:eastAsia="Times New Roman" w:hAnsi="Times New Roman"/>
          <w:noProof w:val="0"/>
          <w:sz w:val="24"/>
          <w:szCs w:val="24"/>
        </w:rPr>
      </w:pPr>
      <w:r w:rsidRPr="00A92D6A">
        <w:rPr>
          <w:rFonts w:ascii="Times New Roman" w:hAnsi="Times New Roman"/>
          <w:sz w:val="24"/>
          <w:szCs w:val="24"/>
        </w:rPr>
        <w:t xml:space="preserve">SIA </w:t>
      </w:r>
      <w:r w:rsidR="009E0AFC" w:rsidRPr="009E0AFC">
        <w:rPr>
          <w:rFonts w:ascii="Times New Roman" w:hAnsi="Times New Roman"/>
          <w:bCs/>
          <w:sz w:val="24"/>
          <w:szCs w:val="24"/>
          <w:lang w:eastAsia="lv-LV"/>
        </w:rPr>
        <w:t>„OZOLA &amp; BULA, arhitektu birojs”, reģistrācijas Nr.40003384943</w:t>
      </w:r>
      <w:r w:rsidRPr="00A92D6A">
        <w:rPr>
          <w:rFonts w:ascii="Times New Roman" w:eastAsia="Times New Roman" w:hAnsi="Times New Roman"/>
          <w:bCs/>
          <w:noProof w:val="0"/>
          <w:sz w:val="24"/>
          <w:szCs w:val="24"/>
          <w:lang w:eastAsia="lv-LV"/>
        </w:rPr>
        <w:t xml:space="preserve">, juridiskā adrese: </w:t>
      </w:r>
      <w:r w:rsidR="00851565" w:rsidRPr="00851565">
        <w:rPr>
          <w:rFonts w:ascii="Times New Roman" w:hAnsi="Times New Roman"/>
          <w:bCs/>
          <w:sz w:val="24"/>
          <w:szCs w:val="24"/>
        </w:rPr>
        <w:t>Krišjāņa Valdemāra iela 22-2, Rīga, LV-1010</w:t>
      </w:r>
      <w:r w:rsidRPr="00A92D6A">
        <w:rPr>
          <w:rFonts w:ascii="Times New Roman" w:hAnsi="Times New Roman"/>
          <w:bCs/>
          <w:sz w:val="24"/>
          <w:szCs w:val="24"/>
        </w:rPr>
        <w:t>.</w:t>
      </w:r>
    </w:p>
    <w:p w:rsidR="000F7230" w:rsidRPr="004F7345" w:rsidRDefault="000F7230" w:rsidP="000F7230">
      <w:pPr>
        <w:spacing w:after="0" w:line="240" w:lineRule="auto"/>
        <w:ind w:right="-2" w:firstLine="720"/>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Pr>
          <w:rFonts w:ascii="Times New Roman" w:eastAsia="Times New Roman" w:hAnsi="Times New Roman"/>
          <w:noProof w:val="0"/>
          <w:sz w:val="24"/>
          <w:szCs w:val="24"/>
        </w:rPr>
        <w:t xml:space="preserve">Publisko iepirkumu likuma (turpmāk – Likums) 9. panta trīspadsmitās daļas nosacījumiem </w:t>
      </w:r>
      <w:r w:rsidRPr="004F7345">
        <w:rPr>
          <w:rFonts w:ascii="Times New Roman" w:eastAsia="Times New Roman" w:hAnsi="Times New Roman"/>
          <w:noProof w:val="0"/>
          <w:sz w:val="24"/>
          <w:szCs w:val="24"/>
        </w:rPr>
        <w:t>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w:t>
      </w:r>
      <w:r>
        <w:rPr>
          <w:rFonts w:ascii="Times New Roman" w:eastAsia="Times New Roman" w:hAnsi="Times New Roman"/>
          <w:noProof w:val="0"/>
          <w:sz w:val="24"/>
          <w:szCs w:val="24"/>
        </w:rPr>
        <w:t>s iepirkumā saskaņā ar Likuma 9. panta asto</w:t>
      </w:r>
      <w:r w:rsidRPr="004F7345">
        <w:rPr>
          <w:rFonts w:ascii="Times New Roman" w:eastAsia="Times New Roman" w:hAnsi="Times New Roman"/>
          <w:noProof w:val="0"/>
          <w:sz w:val="24"/>
          <w:szCs w:val="24"/>
        </w:rPr>
        <w:t>to daļu.</w:t>
      </w:r>
    </w:p>
    <w:p w:rsidR="000F7230" w:rsidRPr="004F7345" w:rsidRDefault="000F7230" w:rsidP="000F7230">
      <w:pPr>
        <w:spacing w:after="0" w:line="240" w:lineRule="auto"/>
        <w:ind w:right="-2" w:firstLine="709"/>
        <w:jc w:val="both"/>
        <w:rPr>
          <w:rFonts w:ascii="Times New Roman" w:eastAsia="Times New Roman" w:hAnsi="Times New Roman"/>
          <w:noProof w:val="0"/>
          <w:sz w:val="24"/>
          <w:szCs w:val="24"/>
        </w:rPr>
      </w:pPr>
      <w:r>
        <w:rPr>
          <w:rFonts w:ascii="Times New Roman" w:eastAsia="Times New Roman" w:hAnsi="Times New Roman"/>
          <w:noProof w:val="0"/>
          <w:sz w:val="24"/>
          <w:szCs w:val="24"/>
        </w:rPr>
        <w:t>Atbilstoši Likuma 9. panta dev</w:t>
      </w:r>
      <w:r w:rsidRPr="004F7345">
        <w:rPr>
          <w:rFonts w:ascii="Times New Roman" w:eastAsia="Times New Roman" w:hAnsi="Times New Roman"/>
          <w:noProof w:val="0"/>
          <w:sz w:val="24"/>
          <w:szCs w:val="24"/>
        </w:rPr>
        <w:t>ītās daļas nosacījumiem pasūtītājs, izmantojot Ministru kabineta noteikto informācijas sistēmu – pārbauda un saņem informāciju par pretend</w:t>
      </w:r>
      <w:r>
        <w:rPr>
          <w:rFonts w:ascii="Times New Roman" w:eastAsia="Times New Roman" w:hAnsi="Times New Roman"/>
          <w:noProof w:val="0"/>
          <w:sz w:val="24"/>
          <w:szCs w:val="24"/>
        </w:rPr>
        <w:t>entu</w:t>
      </w:r>
      <w:r w:rsidRPr="004F7345">
        <w:rPr>
          <w:rFonts w:ascii="Times New Roman" w:eastAsia="Times New Roman" w:hAnsi="Times New Roman"/>
          <w:noProof w:val="0"/>
          <w:sz w:val="24"/>
          <w:szCs w:val="24"/>
        </w:rPr>
        <w:t>.</w:t>
      </w:r>
    </w:p>
    <w:p w:rsidR="000F7230" w:rsidRPr="004F7345" w:rsidRDefault="000F7230" w:rsidP="000F7230">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Pr>
          <w:rFonts w:ascii="Times New Roman" w:hAnsi="Times New Roman"/>
          <w:sz w:val="24"/>
          <w:szCs w:val="24"/>
        </w:rPr>
        <w:t xml:space="preserve"> pretendentam</w:t>
      </w:r>
      <w:r w:rsidRPr="004F7345">
        <w:rPr>
          <w:rFonts w:ascii="Times New Roman" w:hAnsi="Times New Roman"/>
          <w:sz w:val="24"/>
          <w:szCs w:val="24"/>
        </w:rPr>
        <w:t xml:space="preserve"> </w:t>
      </w:r>
      <w:r w:rsidRPr="00A92D6A">
        <w:rPr>
          <w:rFonts w:ascii="Times New Roman" w:hAnsi="Times New Roman"/>
          <w:sz w:val="24"/>
          <w:szCs w:val="24"/>
        </w:rPr>
        <w:t xml:space="preserve">SIA </w:t>
      </w:r>
      <w:r w:rsidRPr="009E0AFC">
        <w:rPr>
          <w:rFonts w:ascii="Times New Roman" w:hAnsi="Times New Roman"/>
          <w:bCs/>
          <w:sz w:val="24"/>
          <w:szCs w:val="24"/>
          <w:lang w:eastAsia="lv-LV"/>
        </w:rPr>
        <w:t>„OZOLA &amp; BULA, arhitektu birojs”, reģistrācijas Nr.40003384943</w:t>
      </w:r>
      <w:r w:rsidRPr="004F7345">
        <w:rPr>
          <w:rFonts w:ascii="Times New Roman" w:hAnsi="Times New Roman"/>
          <w:sz w:val="24"/>
          <w:szCs w:val="24"/>
        </w:rPr>
        <w:t>:</w:t>
      </w:r>
    </w:p>
    <w:p w:rsidR="000F7230" w:rsidRPr="004F7345" w:rsidRDefault="000F7230" w:rsidP="000F7230">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nodokļu (nodevu) parādi,</w:t>
      </w:r>
      <w:r w:rsidRPr="004F7345">
        <w:rPr>
          <w:rFonts w:ascii="Times New Roman" w:hAnsi="Times New Roman"/>
          <w:noProof w:val="0"/>
          <w:sz w:val="24"/>
          <w:szCs w:val="24"/>
        </w:rPr>
        <w:t xml:space="preserve"> tajā skaitā valsts sociālās apdrošināšanas obligāto iemaksu parādi,</w:t>
      </w:r>
      <w:r w:rsidRPr="004F7345">
        <w:rPr>
          <w:rFonts w:ascii="Times New Roman" w:hAnsi="Times New Roman"/>
          <w:sz w:val="24"/>
          <w:szCs w:val="24"/>
        </w:rPr>
        <w:t xml:space="preserve"> kas kopsummā pārsniedz </w:t>
      </w:r>
      <w:r w:rsidRPr="004F7345">
        <w:rPr>
          <w:rFonts w:ascii="Times New Roman" w:hAnsi="Times New Roman"/>
          <w:noProof w:val="0"/>
          <w:sz w:val="24"/>
          <w:szCs w:val="24"/>
        </w:rPr>
        <w:t xml:space="preserve">150,00 EUR (viens simts piecdesmit </w:t>
      </w:r>
      <w:r w:rsidRPr="004F7345">
        <w:rPr>
          <w:rFonts w:ascii="Times New Roman" w:hAnsi="Times New Roman"/>
          <w:i/>
          <w:noProof w:val="0"/>
          <w:sz w:val="24"/>
          <w:szCs w:val="24"/>
        </w:rPr>
        <w:t xml:space="preserve">euro </w:t>
      </w:r>
      <w:r w:rsidRPr="004F7345">
        <w:rPr>
          <w:rFonts w:ascii="Times New Roman" w:hAnsi="Times New Roman"/>
          <w:noProof w:val="0"/>
          <w:sz w:val="24"/>
          <w:szCs w:val="24"/>
        </w:rPr>
        <w:t xml:space="preserve">un nulle </w:t>
      </w:r>
      <w:r w:rsidRPr="004F7345">
        <w:rPr>
          <w:rFonts w:ascii="Times New Roman" w:hAnsi="Times New Roman"/>
          <w:i/>
          <w:noProof w:val="0"/>
          <w:sz w:val="24"/>
          <w:szCs w:val="24"/>
        </w:rPr>
        <w:t>euro</w:t>
      </w:r>
      <w:r w:rsidRPr="004F7345">
        <w:rPr>
          <w:rFonts w:ascii="Times New Roman" w:hAnsi="Times New Roman"/>
          <w:noProof w:val="0"/>
          <w:sz w:val="24"/>
          <w:szCs w:val="24"/>
        </w:rPr>
        <w:t xml:space="preserve"> centi)</w:t>
      </w:r>
      <w:r w:rsidRPr="004F7345">
        <w:rPr>
          <w:rFonts w:ascii="Times New Roman" w:hAnsi="Times New Roman"/>
          <w:sz w:val="24"/>
          <w:szCs w:val="24"/>
        </w:rPr>
        <w:t>;</w:t>
      </w:r>
    </w:p>
    <w:p w:rsidR="000F7230" w:rsidRDefault="000F7230" w:rsidP="000F7230">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pasludināts maksātnespējas process (izņemot gadījumu, kad maksā</w:t>
      </w:r>
      <w:r w:rsidR="005E7680">
        <w:rPr>
          <w:rFonts w:ascii="Times New Roman" w:hAnsi="Times New Roman"/>
          <w:sz w:val="24"/>
          <w:szCs w:val="24"/>
        </w:rPr>
        <w:t>tnespējas procesā tiek piemērots</w:t>
      </w:r>
      <w:r w:rsidRPr="004F7345">
        <w:rPr>
          <w:rFonts w:ascii="Times New Roman" w:hAnsi="Times New Roman"/>
          <w:sz w:val="24"/>
          <w:szCs w:val="24"/>
        </w:rPr>
        <w:t xml:space="preserve"> uz parādnieka maksātspējas atjaunošanu</w:t>
      </w:r>
      <w:r w:rsidR="005E7680">
        <w:rPr>
          <w:rFonts w:ascii="Times New Roman" w:hAnsi="Times New Roman"/>
          <w:sz w:val="24"/>
          <w:szCs w:val="24"/>
        </w:rPr>
        <w:t xml:space="preserve"> vērsts pasākumu kopums), nav apturēta tā saimnieciskā darbība</w:t>
      </w:r>
      <w:r w:rsidRPr="004F7345">
        <w:rPr>
          <w:rFonts w:ascii="Times New Roman" w:hAnsi="Times New Roman"/>
          <w:sz w:val="24"/>
          <w:szCs w:val="24"/>
        </w:rPr>
        <w:t>, nav likvidācijas.</w:t>
      </w:r>
    </w:p>
    <w:p w:rsidR="00D13473" w:rsidRDefault="00D13473" w:rsidP="00D13473">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4C5646" w:rsidRDefault="004C5646" w:rsidP="004C5646">
      <w:pPr>
        <w:spacing w:after="0" w:line="240" w:lineRule="auto"/>
        <w:ind w:firstLine="993"/>
        <w:jc w:val="both"/>
        <w:rPr>
          <w:rFonts w:ascii="Times New Roman" w:hAnsi="Times New Roman"/>
          <w:sz w:val="24"/>
          <w:szCs w:val="24"/>
        </w:rPr>
      </w:pPr>
      <w:r>
        <w:rPr>
          <w:rFonts w:ascii="Times New Roman" w:hAnsi="Times New Roman"/>
          <w:sz w:val="24"/>
          <w:szCs w:val="24"/>
        </w:rPr>
        <w:t xml:space="preserve">1. </w:t>
      </w:r>
      <w:r w:rsidRPr="00033AFB">
        <w:rPr>
          <w:rFonts w:ascii="Times New Roman" w:hAnsi="Times New Roman"/>
          <w:sz w:val="24"/>
          <w:szCs w:val="24"/>
        </w:rPr>
        <w:t xml:space="preserve">Par Pārvaldes rīkotā </w:t>
      </w:r>
      <w:r>
        <w:rPr>
          <w:rFonts w:ascii="Times New Roman" w:hAnsi="Times New Roman"/>
          <w:sz w:val="24"/>
          <w:szCs w:val="24"/>
        </w:rPr>
        <w:t>Iepirkuma</w:t>
      </w:r>
      <w:r w:rsidRPr="00033AFB">
        <w:rPr>
          <w:rFonts w:ascii="Times New Roman" w:hAnsi="Times New Roman"/>
          <w:sz w:val="24"/>
          <w:szCs w:val="24"/>
        </w:rPr>
        <w:t xml:space="preserve"> uzvarētāju atzīt un līguma slēgšanas tiesības piešķirt</w:t>
      </w:r>
      <w:r w:rsidRPr="004C5646">
        <w:rPr>
          <w:rFonts w:ascii="Times New Roman" w:hAnsi="Times New Roman"/>
          <w:sz w:val="24"/>
          <w:szCs w:val="24"/>
        </w:rPr>
        <w:t xml:space="preserve"> </w:t>
      </w:r>
      <w:r w:rsidRPr="00A92D6A">
        <w:rPr>
          <w:rFonts w:ascii="Times New Roman" w:hAnsi="Times New Roman"/>
          <w:sz w:val="24"/>
          <w:szCs w:val="24"/>
        </w:rPr>
        <w:t xml:space="preserve">SIA </w:t>
      </w:r>
      <w:r w:rsidRPr="009E0AFC">
        <w:rPr>
          <w:rFonts w:ascii="Times New Roman" w:hAnsi="Times New Roman"/>
          <w:bCs/>
          <w:sz w:val="24"/>
          <w:szCs w:val="24"/>
          <w:lang w:eastAsia="lv-LV"/>
        </w:rPr>
        <w:t>„OZOLA &amp; BULA, arhitektu birojs”, reģistrācijas Nr.40003384943</w:t>
      </w:r>
      <w:r w:rsidRPr="00A92D6A">
        <w:rPr>
          <w:rFonts w:ascii="Times New Roman" w:eastAsia="Times New Roman" w:hAnsi="Times New Roman"/>
          <w:bCs/>
          <w:noProof w:val="0"/>
          <w:sz w:val="24"/>
          <w:szCs w:val="24"/>
          <w:lang w:eastAsia="lv-LV"/>
        </w:rPr>
        <w:t xml:space="preserve">, juridiskā adrese: </w:t>
      </w:r>
      <w:r w:rsidRPr="00851565">
        <w:rPr>
          <w:rFonts w:ascii="Times New Roman" w:hAnsi="Times New Roman"/>
          <w:bCs/>
          <w:sz w:val="24"/>
          <w:szCs w:val="24"/>
        </w:rPr>
        <w:t>Krišjāņa Valdemāra iela 22-2, Rīga, LV-1010</w:t>
      </w:r>
      <w:r w:rsidR="005E7680">
        <w:rPr>
          <w:rFonts w:ascii="Times New Roman" w:hAnsi="Times New Roman"/>
          <w:bCs/>
          <w:sz w:val="24"/>
          <w:szCs w:val="24"/>
        </w:rPr>
        <w:t>.</w:t>
      </w:r>
    </w:p>
    <w:p w:rsidR="004C5646" w:rsidRPr="00A92D6A" w:rsidRDefault="004C5646" w:rsidP="004C5646">
      <w:pPr>
        <w:spacing w:after="0" w:line="240" w:lineRule="auto"/>
        <w:ind w:right="49" w:firstLine="720"/>
        <w:jc w:val="both"/>
        <w:rPr>
          <w:rFonts w:ascii="Times New Roman" w:eastAsia="Times New Roman" w:hAnsi="Times New Roman"/>
          <w:bCs/>
          <w:noProof w:val="0"/>
          <w:sz w:val="24"/>
          <w:szCs w:val="24"/>
        </w:rPr>
      </w:pPr>
      <w:r>
        <w:rPr>
          <w:rFonts w:ascii="Times New Roman" w:eastAsia="Times New Roman" w:hAnsi="Times New Roman"/>
          <w:noProof w:val="0"/>
          <w:sz w:val="24"/>
          <w:szCs w:val="24"/>
        </w:rPr>
        <w:t xml:space="preserve">    </w:t>
      </w:r>
    </w:p>
    <w:p w:rsidR="004C5646" w:rsidRPr="00033AFB" w:rsidRDefault="004C5646" w:rsidP="004C5646">
      <w:pPr>
        <w:spacing w:after="0" w:line="240" w:lineRule="auto"/>
        <w:ind w:right="49" w:firstLine="720"/>
        <w:jc w:val="both"/>
        <w:rPr>
          <w:rFonts w:ascii="Times New Roman" w:hAnsi="Times New Roman"/>
          <w:noProof w:val="0"/>
          <w:sz w:val="24"/>
          <w:szCs w:val="24"/>
        </w:rPr>
      </w:pPr>
      <w:r>
        <w:rPr>
          <w:rFonts w:ascii="Times New Roman" w:eastAsia="Times New Roman" w:hAnsi="Times New Roman"/>
          <w:noProof w:val="0"/>
          <w:sz w:val="24"/>
          <w:szCs w:val="24"/>
        </w:rPr>
        <w:t xml:space="preserve">    </w:t>
      </w:r>
      <w:r>
        <w:rPr>
          <w:rFonts w:ascii="Times New Roman" w:hAnsi="Times New Roman"/>
          <w:noProof w:val="0"/>
          <w:sz w:val="24"/>
          <w:szCs w:val="24"/>
        </w:rPr>
        <w:t>2</w:t>
      </w:r>
      <w:r w:rsidRPr="00033AFB">
        <w:rPr>
          <w:rFonts w:ascii="Times New Roman" w:hAnsi="Times New Roman"/>
          <w:noProof w:val="0"/>
          <w:sz w:val="24"/>
          <w:szCs w:val="24"/>
        </w:rPr>
        <w:t>. </w:t>
      </w:r>
      <w:r>
        <w:rPr>
          <w:rFonts w:ascii="Times New Roman" w:hAnsi="Times New Roman"/>
          <w:noProof w:val="0"/>
          <w:sz w:val="24"/>
          <w:szCs w:val="24"/>
        </w:rPr>
        <w:t>Saskaņā ar Likuma</w:t>
      </w:r>
      <w:r w:rsidRPr="00496D70">
        <w:rPr>
          <w:rFonts w:ascii="Times New Roman" w:hAnsi="Times New Roman"/>
          <w:noProof w:val="0"/>
          <w:sz w:val="24"/>
          <w:szCs w:val="24"/>
        </w:rPr>
        <w:t xml:space="preserve"> </w:t>
      </w:r>
      <w:r>
        <w:rPr>
          <w:rFonts w:ascii="Times New Roman" w:hAnsi="Times New Roman"/>
          <w:noProof w:val="0"/>
          <w:sz w:val="24"/>
          <w:szCs w:val="24"/>
        </w:rPr>
        <w:t>9. panta četrpadsmi</w:t>
      </w:r>
      <w:r w:rsidRPr="00496D70">
        <w:rPr>
          <w:rFonts w:ascii="Times New Roman" w:hAnsi="Times New Roman"/>
          <w:noProof w:val="0"/>
          <w:sz w:val="24"/>
          <w:szCs w:val="24"/>
        </w:rPr>
        <w:t>tās daļas nosacījumiem</w:t>
      </w:r>
      <w:r>
        <w:rPr>
          <w:rFonts w:ascii="Times New Roman" w:hAnsi="Times New Roman"/>
          <w:noProof w:val="0"/>
          <w:sz w:val="24"/>
          <w:szCs w:val="24"/>
        </w:rPr>
        <w:t xml:space="preserve"> informēt</w:t>
      </w:r>
      <w:r w:rsidRPr="00496D70">
        <w:rPr>
          <w:rFonts w:ascii="Times New Roman" w:hAnsi="Times New Roman"/>
          <w:noProof w:val="0"/>
          <w:sz w:val="24"/>
          <w:szCs w:val="24"/>
        </w:rPr>
        <w:t xml:space="preserve"> pretendent</w:t>
      </w:r>
      <w:r>
        <w:rPr>
          <w:rFonts w:ascii="Times New Roman" w:hAnsi="Times New Roman"/>
          <w:noProof w:val="0"/>
          <w:sz w:val="24"/>
          <w:szCs w:val="24"/>
        </w:rPr>
        <w:t>u</w:t>
      </w:r>
      <w:r w:rsidRPr="00496D70">
        <w:rPr>
          <w:rFonts w:ascii="Times New Roman" w:hAnsi="Times New Roman"/>
          <w:noProof w:val="0"/>
          <w:sz w:val="24"/>
          <w:szCs w:val="24"/>
        </w:rPr>
        <w:t xml:space="preserve"> par </w:t>
      </w:r>
      <w:r>
        <w:rPr>
          <w:rFonts w:ascii="Times New Roman" w:hAnsi="Times New Roman"/>
          <w:noProof w:val="0"/>
          <w:sz w:val="24"/>
          <w:szCs w:val="24"/>
        </w:rPr>
        <w:t>I</w:t>
      </w:r>
      <w:r w:rsidRPr="00496D70">
        <w:rPr>
          <w:rFonts w:ascii="Times New Roman" w:hAnsi="Times New Roman"/>
          <w:noProof w:val="0"/>
          <w:sz w:val="24"/>
          <w:szCs w:val="24"/>
        </w:rPr>
        <w:t>epirkum</w:t>
      </w:r>
      <w:r>
        <w:rPr>
          <w:rFonts w:ascii="Times New Roman" w:hAnsi="Times New Roman"/>
          <w:noProof w:val="0"/>
          <w:sz w:val="24"/>
          <w:szCs w:val="24"/>
        </w:rPr>
        <w:t>u</w:t>
      </w:r>
      <w:r w:rsidRPr="00496D70">
        <w:rPr>
          <w:rFonts w:ascii="Times New Roman" w:hAnsi="Times New Roman"/>
          <w:noProof w:val="0"/>
          <w:sz w:val="24"/>
          <w:szCs w:val="24"/>
        </w:rPr>
        <w:t xml:space="preserve"> </w:t>
      </w:r>
      <w:r>
        <w:rPr>
          <w:rFonts w:ascii="Times New Roman" w:hAnsi="Times New Roman"/>
          <w:noProof w:val="0"/>
          <w:sz w:val="24"/>
          <w:szCs w:val="24"/>
        </w:rPr>
        <w:t>komisijas lēmuma 1.punktā norādīto 3 (</w:t>
      </w:r>
      <w:r w:rsidRPr="00496D70">
        <w:rPr>
          <w:rFonts w:ascii="Times New Roman" w:hAnsi="Times New Roman"/>
          <w:noProof w:val="0"/>
          <w:sz w:val="24"/>
          <w:szCs w:val="24"/>
        </w:rPr>
        <w:t>tri</w:t>
      </w:r>
      <w:r>
        <w:rPr>
          <w:rFonts w:ascii="Times New Roman" w:hAnsi="Times New Roman"/>
          <w:noProof w:val="0"/>
          <w:sz w:val="24"/>
          <w:szCs w:val="24"/>
        </w:rPr>
        <w:t>ju) darbdienu laikā pēc Iepirkumu</w:t>
      </w:r>
      <w:r w:rsidRPr="00496D70">
        <w:rPr>
          <w:rFonts w:ascii="Times New Roman" w:hAnsi="Times New Roman"/>
          <w:noProof w:val="0"/>
          <w:sz w:val="24"/>
          <w:szCs w:val="24"/>
        </w:rPr>
        <w:t xml:space="preserve"> komisijas lēmum</w:t>
      </w:r>
      <w:r>
        <w:rPr>
          <w:rFonts w:ascii="Times New Roman" w:hAnsi="Times New Roman"/>
          <w:noProof w:val="0"/>
          <w:sz w:val="24"/>
          <w:szCs w:val="24"/>
        </w:rPr>
        <w:t>a</w:t>
      </w:r>
      <w:r w:rsidRPr="00496D70">
        <w:rPr>
          <w:rFonts w:ascii="Times New Roman" w:hAnsi="Times New Roman"/>
          <w:noProof w:val="0"/>
          <w:sz w:val="24"/>
          <w:szCs w:val="24"/>
        </w:rPr>
        <w:t xml:space="preserve"> pieņemšanas</w:t>
      </w:r>
      <w:r w:rsidRPr="00033AFB">
        <w:rPr>
          <w:rFonts w:ascii="Times New Roman" w:hAnsi="Times New Roman"/>
          <w:noProof w:val="0"/>
          <w:sz w:val="24"/>
          <w:szCs w:val="24"/>
        </w:rPr>
        <w:t>.</w:t>
      </w:r>
    </w:p>
    <w:p w:rsidR="004C5646" w:rsidRDefault="004C5646" w:rsidP="004C5646">
      <w:pPr>
        <w:spacing w:after="0" w:line="240" w:lineRule="auto"/>
        <w:ind w:firstLine="709"/>
        <w:jc w:val="both"/>
        <w:rPr>
          <w:rFonts w:ascii="Times New Roman" w:hAnsi="Times New Roman"/>
          <w:noProof w:val="0"/>
          <w:sz w:val="24"/>
          <w:szCs w:val="24"/>
        </w:rPr>
      </w:pPr>
    </w:p>
    <w:p w:rsidR="004C5646" w:rsidRPr="00033AFB" w:rsidRDefault="004C5646" w:rsidP="004C5646">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Pr="00033AFB">
        <w:rPr>
          <w:rFonts w:ascii="Times New Roman" w:hAnsi="Times New Roman"/>
          <w:noProof w:val="0"/>
          <w:sz w:val="24"/>
          <w:szCs w:val="24"/>
        </w:rPr>
        <w:t xml:space="preserve">. Atbilstoši Pārvaldes </w:t>
      </w:r>
      <w:r w:rsidRPr="00033AFB">
        <w:rPr>
          <w:rFonts w:ascii="Times New Roman" w:hAnsi="Times New Roman"/>
          <w:sz w:val="24"/>
          <w:szCs w:val="24"/>
        </w:rPr>
        <w:t xml:space="preserve">2013. gada 6. marta iekšējiem noteikumiem Nr. 1/13.1–n.–5 „Publisko iepirkumu organizēšanas kārtība Ieslodzījuma vietu pārvaldē” </w:t>
      </w:r>
      <w:r w:rsidRPr="00033AFB">
        <w:rPr>
          <w:rFonts w:ascii="Times New Roman" w:hAnsi="Times New Roman"/>
          <w:noProof w:val="0"/>
          <w:sz w:val="24"/>
          <w:szCs w:val="24"/>
        </w:rPr>
        <w:t xml:space="preserve">un ievērojot Likumā noteiktos termiņus līguma noslēgšanai, uzdot Pārvaldes centrālā aparāta Iepirkumu </w:t>
      </w:r>
      <w:r>
        <w:rPr>
          <w:rFonts w:ascii="Times New Roman" w:hAnsi="Times New Roman"/>
          <w:noProof w:val="0"/>
          <w:sz w:val="24"/>
          <w:szCs w:val="24"/>
        </w:rPr>
        <w:t>un līgumu daļai</w:t>
      </w:r>
      <w:r w:rsidRPr="00033AFB">
        <w:rPr>
          <w:rFonts w:ascii="Times New Roman" w:hAnsi="Times New Roman"/>
          <w:noProof w:val="0"/>
          <w:sz w:val="24"/>
          <w:szCs w:val="24"/>
        </w:rPr>
        <w:t xml:space="preserve"> koordinēt līguma noslēgšanu ar </w:t>
      </w:r>
      <w:r>
        <w:rPr>
          <w:rFonts w:ascii="Times New Roman" w:hAnsi="Times New Roman"/>
          <w:noProof w:val="0"/>
          <w:sz w:val="24"/>
          <w:szCs w:val="24"/>
        </w:rPr>
        <w:t>I</w:t>
      </w:r>
      <w:r w:rsidRPr="00033AFB">
        <w:rPr>
          <w:rFonts w:ascii="Times New Roman" w:hAnsi="Times New Roman"/>
          <w:noProof w:val="0"/>
          <w:sz w:val="24"/>
          <w:szCs w:val="24"/>
        </w:rPr>
        <w:t xml:space="preserve">epirkumu </w:t>
      </w:r>
      <w:r>
        <w:rPr>
          <w:rFonts w:ascii="Times New Roman" w:hAnsi="Times New Roman"/>
          <w:noProof w:val="0"/>
          <w:sz w:val="24"/>
          <w:szCs w:val="24"/>
        </w:rPr>
        <w:t>komisijas lēmuma 1.punktā minēto pretendentu</w:t>
      </w:r>
      <w:r w:rsidRPr="00033AFB">
        <w:rPr>
          <w:rFonts w:ascii="Times New Roman" w:hAnsi="Times New Roman"/>
          <w:noProof w:val="0"/>
          <w:sz w:val="24"/>
          <w:szCs w:val="24"/>
        </w:rPr>
        <w:t>.</w:t>
      </w:r>
    </w:p>
    <w:p w:rsidR="004C5646" w:rsidRDefault="004C5646" w:rsidP="004C5646">
      <w:pPr>
        <w:spacing w:after="0" w:line="240" w:lineRule="auto"/>
        <w:ind w:firstLine="709"/>
        <w:jc w:val="both"/>
        <w:rPr>
          <w:rFonts w:ascii="Times New Roman" w:hAnsi="Times New Roman"/>
          <w:noProof w:val="0"/>
          <w:sz w:val="24"/>
          <w:szCs w:val="24"/>
        </w:rPr>
      </w:pPr>
    </w:p>
    <w:p w:rsidR="001F0D8D" w:rsidRPr="00033AFB" w:rsidRDefault="00AB46E5" w:rsidP="00D13473">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4</w:t>
      </w:r>
      <w:r w:rsidR="00D13473" w:rsidRPr="00496D70">
        <w:rPr>
          <w:rFonts w:ascii="Times New Roman" w:hAnsi="Times New Roman"/>
          <w:noProof w:val="0"/>
          <w:sz w:val="24"/>
          <w:szCs w:val="24"/>
        </w:rPr>
        <w:t>.</w:t>
      </w:r>
      <w:r w:rsidR="00D13473">
        <w:rPr>
          <w:rFonts w:ascii="Times New Roman" w:hAnsi="Times New Roman"/>
          <w:noProof w:val="0"/>
          <w:sz w:val="24"/>
          <w:szCs w:val="24"/>
        </w:rPr>
        <w:t> Saskaņā ar L</w:t>
      </w:r>
      <w:r w:rsidR="00D13473" w:rsidRPr="00496D70">
        <w:rPr>
          <w:rFonts w:ascii="Times New Roman" w:hAnsi="Times New Roman"/>
          <w:noProof w:val="0"/>
          <w:sz w:val="24"/>
          <w:szCs w:val="24"/>
        </w:rPr>
        <w:t xml:space="preserve">ikuma </w:t>
      </w:r>
      <w:r w:rsidR="001A68B2">
        <w:rPr>
          <w:rFonts w:ascii="Times New Roman" w:eastAsia="Times New Roman" w:hAnsi="Times New Roman"/>
          <w:bCs/>
          <w:noProof w:val="0"/>
          <w:sz w:val="24"/>
          <w:szCs w:val="24"/>
        </w:rPr>
        <w:t>9</w:t>
      </w:r>
      <w:r w:rsidR="001A68B2" w:rsidRPr="00145CF0">
        <w:rPr>
          <w:rFonts w:ascii="Times New Roman" w:eastAsia="Times New Roman" w:hAnsi="Times New Roman"/>
          <w:bCs/>
          <w:noProof w:val="0"/>
          <w:sz w:val="24"/>
          <w:szCs w:val="24"/>
        </w:rPr>
        <w:t>.</w:t>
      </w:r>
      <w:r w:rsidR="004C5646">
        <w:rPr>
          <w:rFonts w:ascii="Times New Roman" w:eastAsia="Times New Roman" w:hAnsi="Times New Roman"/>
          <w:bCs/>
          <w:noProof w:val="0"/>
          <w:sz w:val="24"/>
          <w:szCs w:val="24"/>
        </w:rPr>
        <w:t> panta septiņ</w:t>
      </w:r>
      <w:r w:rsidR="001A68B2" w:rsidRPr="00145CF0">
        <w:rPr>
          <w:rFonts w:ascii="Times New Roman" w:eastAsia="Times New Roman" w:hAnsi="Times New Roman"/>
          <w:bCs/>
          <w:noProof w:val="0"/>
          <w:sz w:val="24"/>
          <w:szCs w:val="24"/>
        </w:rPr>
        <w:t xml:space="preserve">padsmito </w:t>
      </w:r>
      <w:r w:rsidR="00D13473" w:rsidRPr="00496D70">
        <w:rPr>
          <w:rFonts w:ascii="Times New Roman" w:hAnsi="Times New Roman"/>
          <w:noProof w:val="0"/>
          <w:sz w:val="24"/>
          <w:szCs w:val="24"/>
        </w:rPr>
        <w:t xml:space="preserve">daļu </w:t>
      </w:r>
      <w:r w:rsidR="004C5646">
        <w:rPr>
          <w:rFonts w:ascii="Times New Roman" w:hAnsi="Times New Roman"/>
          <w:noProof w:val="0"/>
          <w:sz w:val="24"/>
          <w:szCs w:val="24"/>
        </w:rPr>
        <w:t>10</w:t>
      </w:r>
      <w:r w:rsidR="001A68B2">
        <w:rPr>
          <w:rFonts w:ascii="Times New Roman" w:hAnsi="Times New Roman"/>
          <w:noProof w:val="0"/>
          <w:sz w:val="24"/>
          <w:szCs w:val="24"/>
        </w:rPr>
        <w:t> (</w:t>
      </w:r>
      <w:r w:rsidR="004C5646">
        <w:rPr>
          <w:rFonts w:ascii="Times New Roman" w:hAnsi="Times New Roman"/>
          <w:noProof w:val="0"/>
          <w:sz w:val="24"/>
          <w:szCs w:val="24"/>
        </w:rPr>
        <w:t>desmit</w:t>
      </w:r>
      <w:r w:rsidR="001A68B2">
        <w:rPr>
          <w:rFonts w:ascii="Times New Roman" w:hAnsi="Times New Roman"/>
          <w:noProof w:val="0"/>
          <w:sz w:val="24"/>
          <w:szCs w:val="24"/>
        </w:rPr>
        <w:t xml:space="preserve">) darbdienu laikā pēc </w:t>
      </w:r>
      <w:r w:rsidR="004C5646" w:rsidRPr="00033AFB">
        <w:rPr>
          <w:rFonts w:ascii="Times New Roman" w:hAnsi="Times New Roman"/>
          <w:noProof w:val="0"/>
          <w:sz w:val="24"/>
          <w:szCs w:val="24"/>
        </w:rPr>
        <w:t>līguma noslēgšanas publicēt informatīvu paziņojumu Iepirkumu uzraudzības biroja mājaslapā par noslēgto līgumu</w:t>
      </w:r>
      <w:r w:rsidR="00D13473" w:rsidRPr="00496D70">
        <w:rPr>
          <w:rFonts w:ascii="Times New Roman" w:hAnsi="Times New Roman"/>
          <w:noProof w:val="0"/>
          <w:sz w:val="24"/>
          <w:szCs w:val="24"/>
        </w:rPr>
        <w:t>.</w:t>
      </w:r>
      <w:r w:rsidR="004C5646">
        <w:rPr>
          <w:rFonts w:ascii="Times New Roman" w:hAnsi="Times New Roman"/>
          <w:noProof w:val="0"/>
          <w:sz w:val="24"/>
          <w:szCs w:val="24"/>
        </w:rPr>
        <w:t xml:space="preserve"> </w:t>
      </w:r>
    </w:p>
    <w:p w:rsidR="00E51F30" w:rsidRDefault="00E51F30" w:rsidP="00F602F9">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F73CC4">
        <w:rPr>
          <w:rFonts w:ascii="Times New Roman" w:hAnsi="Times New Roman"/>
          <w:noProof w:val="0"/>
          <w:sz w:val="24"/>
          <w:szCs w:val="24"/>
        </w:rPr>
        <w:t>plkst.10.40</w:t>
      </w:r>
      <w:r>
        <w:rPr>
          <w:rFonts w:ascii="Times New Roman" w:hAnsi="Times New Roman"/>
          <w:noProof w:val="0"/>
          <w:sz w:val="24"/>
          <w:szCs w:val="24"/>
        </w:rPr>
        <w:t>.</w:t>
      </w:r>
    </w:p>
    <w:p w:rsidR="00F71FE6" w:rsidRPr="00BE11BD" w:rsidRDefault="00F71FE6" w:rsidP="00D13473">
      <w:pPr>
        <w:spacing w:before="360" w:after="12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F71FE6" w:rsidRPr="00BE11BD" w:rsidRDefault="00F71FE6" w:rsidP="00FC16AF">
      <w:pPr>
        <w:tabs>
          <w:tab w:val="right" w:pos="9639"/>
        </w:tabs>
        <w:spacing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N. Gruzd</w:t>
      </w:r>
      <w:r w:rsidRPr="00BE11BD">
        <w:rPr>
          <w:rFonts w:ascii="Times New Roman" w:eastAsia="Times New Roman" w:hAnsi="Times New Roman"/>
          <w:noProof w:val="0"/>
          <w:sz w:val="24"/>
          <w:szCs w:val="24"/>
        </w:rPr>
        <w:t>ova</w:t>
      </w:r>
    </w:p>
    <w:p w:rsidR="00F71FE6" w:rsidRDefault="00F71FE6" w:rsidP="00D13473">
      <w:pPr>
        <w:tabs>
          <w:tab w:val="right" w:pos="9639"/>
        </w:tabs>
        <w:spacing w:before="360" w:after="0" w:line="240" w:lineRule="auto"/>
        <w:jc w:val="right"/>
        <w:rPr>
          <w:rFonts w:ascii="Times New Roman" w:hAnsi="Times New Roman"/>
          <w:noProof w:val="0"/>
          <w:sz w:val="24"/>
          <w:szCs w:val="24"/>
        </w:rPr>
      </w:pPr>
      <w:r w:rsidRPr="00BE11BD">
        <w:rPr>
          <w:rFonts w:ascii="Times New Roman" w:eastAsia="Times New Roman" w:hAnsi="Times New Roman"/>
          <w:noProof w:val="0"/>
          <w:sz w:val="24"/>
          <w:szCs w:val="24"/>
        </w:rPr>
        <w:t>Iepirku</w:t>
      </w:r>
      <w:r w:rsidR="00AB46E5">
        <w:rPr>
          <w:rFonts w:ascii="Times New Roman" w:eastAsia="Times New Roman" w:hAnsi="Times New Roman"/>
          <w:noProof w:val="0"/>
          <w:sz w:val="24"/>
          <w:szCs w:val="24"/>
        </w:rPr>
        <w:t>mu komisijas locekļi:</w:t>
      </w:r>
      <w:r w:rsidR="00AB46E5">
        <w:rPr>
          <w:rFonts w:ascii="Times New Roman" w:eastAsia="Times New Roman" w:hAnsi="Times New Roman"/>
          <w:noProof w:val="0"/>
          <w:sz w:val="24"/>
          <w:szCs w:val="24"/>
        </w:rPr>
        <w:tab/>
        <w:t>J. Barano</w:t>
      </w:r>
      <w:r>
        <w:rPr>
          <w:rFonts w:ascii="Times New Roman" w:eastAsia="Times New Roman" w:hAnsi="Times New Roman"/>
          <w:noProof w:val="0"/>
          <w:sz w:val="24"/>
          <w:szCs w:val="24"/>
        </w:rPr>
        <w:t>va</w:t>
      </w:r>
    </w:p>
    <w:p w:rsidR="00232CF2" w:rsidRDefault="00F71FE6" w:rsidP="00D13473">
      <w:pPr>
        <w:tabs>
          <w:tab w:val="right" w:pos="9639"/>
        </w:tabs>
        <w:spacing w:before="36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sidR="00232CF2">
        <w:rPr>
          <w:rFonts w:ascii="Times New Roman" w:eastAsia="Times New Roman" w:hAnsi="Times New Roman"/>
          <w:noProof w:val="0"/>
          <w:sz w:val="24"/>
          <w:szCs w:val="24"/>
        </w:rPr>
        <w:t>M. Vekmanis</w:t>
      </w:r>
    </w:p>
    <w:p w:rsidR="00AB46E5" w:rsidRDefault="00AB46E5" w:rsidP="00D13473">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G. Bogdanovs</w:t>
      </w:r>
    </w:p>
    <w:p w:rsidR="00D13473" w:rsidRDefault="00D13473" w:rsidP="00225E1B">
      <w:pPr>
        <w:tabs>
          <w:tab w:val="right" w:pos="9639"/>
        </w:tabs>
        <w:spacing w:before="480" w:after="12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Protokolētājs:                                                                                                             V. Vietniece</w:t>
      </w:r>
    </w:p>
    <w:sectPr w:rsidR="00D13473" w:rsidSect="00225E1B">
      <w:headerReference w:type="default" r:id="rId7"/>
      <w:pgSz w:w="11906" w:h="16838"/>
      <w:pgMar w:top="1134" w:right="1134" w:bottom="56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088" w:rsidRDefault="00C32088" w:rsidP="00171A05">
      <w:pPr>
        <w:spacing w:after="0" w:line="240" w:lineRule="auto"/>
      </w:pPr>
      <w:r>
        <w:separator/>
      </w:r>
    </w:p>
  </w:endnote>
  <w:endnote w:type="continuationSeparator" w:id="0">
    <w:p w:rsidR="00C32088" w:rsidRDefault="00C32088"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088" w:rsidRDefault="00C32088" w:rsidP="00171A05">
      <w:pPr>
        <w:spacing w:after="0" w:line="240" w:lineRule="auto"/>
      </w:pPr>
      <w:r>
        <w:separator/>
      </w:r>
    </w:p>
  </w:footnote>
  <w:footnote w:type="continuationSeparator" w:id="0">
    <w:p w:rsidR="00C32088" w:rsidRDefault="00C32088"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89229337"/>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840413">
          <w:rPr>
            <w:rFonts w:ascii="Times New Roman" w:hAnsi="Times New Roman"/>
          </w:rPr>
          <w:t>2</w:t>
        </w:r>
        <w:r w:rsidRPr="00171A05">
          <w:rPr>
            <w:rFonts w:ascii="Times New Roman" w:hAnsi="Times New Roman"/>
          </w:rPr>
          <w:fldChar w:fldCharType="end"/>
        </w:r>
      </w:p>
    </w:sdtContent>
  </w:sdt>
  <w:p w:rsidR="00345924" w:rsidRDefault="00345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7E83"/>
    <w:rsid w:val="000256BE"/>
    <w:rsid w:val="00054351"/>
    <w:rsid w:val="00060216"/>
    <w:rsid w:val="00065320"/>
    <w:rsid w:val="00071A38"/>
    <w:rsid w:val="000A6CFF"/>
    <w:rsid w:val="000D2BCC"/>
    <w:rsid w:val="000F4896"/>
    <w:rsid w:val="000F4C97"/>
    <w:rsid w:val="000F5F5C"/>
    <w:rsid w:val="000F7230"/>
    <w:rsid w:val="0010081A"/>
    <w:rsid w:val="00105617"/>
    <w:rsid w:val="00116B93"/>
    <w:rsid w:val="0012230E"/>
    <w:rsid w:val="001249EA"/>
    <w:rsid w:val="001266F9"/>
    <w:rsid w:val="00134B72"/>
    <w:rsid w:val="00144B61"/>
    <w:rsid w:val="001558C2"/>
    <w:rsid w:val="00171A05"/>
    <w:rsid w:val="00172851"/>
    <w:rsid w:val="00190BEA"/>
    <w:rsid w:val="001A5B62"/>
    <w:rsid w:val="001A68B2"/>
    <w:rsid w:val="001B6239"/>
    <w:rsid w:val="001C3910"/>
    <w:rsid w:val="001F0D8D"/>
    <w:rsid w:val="001F38A5"/>
    <w:rsid w:val="002010C7"/>
    <w:rsid w:val="00203771"/>
    <w:rsid w:val="00225133"/>
    <w:rsid w:val="00225E1B"/>
    <w:rsid w:val="00231E4C"/>
    <w:rsid w:val="00232CF2"/>
    <w:rsid w:val="00236C3F"/>
    <w:rsid w:val="00246568"/>
    <w:rsid w:val="00251A89"/>
    <w:rsid w:val="002809BA"/>
    <w:rsid w:val="002923E2"/>
    <w:rsid w:val="00297CF4"/>
    <w:rsid w:val="002A0B1F"/>
    <w:rsid w:val="002A56B7"/>
    <w:rsid w:val="002A7D94"/>
    <w:rsid w:val="002B4E75"/>
    <w:rsid w:val="002B5AEC"/>
    <w:rsid w:val="002E258A"/>
    <w:rsid w:val="002E45F2"/>
    <w:rsid w:val="002E6825"/>
    <w:rsid w:val="003160D9"/>
    <w:rsid w:val="0031693D"/>
    <w:rsid w:val="00325166"/>
    <w:rsid w:val="003264CA"/>
    <w:rsid w:val="00337270"/>
    <w:rsid w:val="003451DB"/>
    <w:rsid w:val="00345924"/>
    <w:rsid w:val="00352323"/>
    <w:rsid w:val="00354487"/>
    <w:rsid w:val="0037280A"/>
    <w:rsid w:val="00375738"/>
    <w:rsid w:val="00385FF6"/>
    <w:rsid w:val="00394C0A"/>
    <w:rsid w:val="003A5688"/>
    <w:rsid w:val="003A7685"/>
    <w:rsid w:val="003C7D9D"/>
    <w:rsid w:val="003D32F1"/>
    <w:rsid w:val="003D666A"/>
    <w:rsid w:val="003F6065"/>
    <w:rsid w:val="00407C5A"/>
    <w:rsid w:val="00410ACD"/>
    <w:rsid w:val="004247A9"/>
    <w:rsid w:val="00456C0E"/>
    <w:rsid w:val="0047120F"/>
    <w:rsid w:val="0047199F"/>
    <w:rsid w:val="004729F3"/>
    <w:rsid w:val="00496312"/>
    <w:rsid w:val="00497D52"/>
    <w:rsid w:val="004A2482"/>
    <w:rsid w:val="004B53C7"/>
    <w:rsid w:val="004B53DD"/>
    <w:rsid w:val="004C5646"/>
    <w:rsid w:val="004C7732"/>
    <w:rsid w:val="004D10A9"/>
    <w:rsid w:val="004D2FB6"/>
    <w:rsid w:val="004E3098"/>
    <w:rsid w:val="004E7408"/>
    <w:rsid w:val="004E754C"/>
    <w:rsid w:val="004E7A39"/>
    <w:rsid w:val="004F17C6"/>
    <w:rsid w:val="004F2E0B"/>
    <w:rsid w:val="004F74D7"/>
    <w:rsid w:val="00501DBD"/>
    <w:rsid w:val="00503C2A"/>
    <w:rsid w:val="005227D5"/>
    <w:rsid w:val="00531EE8"/>
    <w:rsid w:val="005471AA"/>
    <w:rsid w:val="0055276E"/>
    <w:rsid w:val="005531D8"/>
    <w:rsid w:val="00570B29"/>
    <w:rsid w:val="00572201"/>
    <w:rsid w:val="00573F3A"/>
    <w:rsid w:val="00576F77"/>
    <w:rsid w:val="005802DF"/>
    <w:rsid w:val="0058257D"/>
    <w:rsid w:val="00583079"/>
    <w:rsid w:val="00596CA1"/>
    <w:rsid w:val="005C0FB4"/>
    <w:rsid w:val="005C4292"/>
    <w:rsid w:val="005C7319"/>
    <w:rsid w:val="005D3147"/>
    <w:rsid w:val="005E24A4"/>
    <w:rsid w:val="005E29E0"/>
    <w:rsid w:val="005E3DB9"/>
    <w:rsid w:val="005E7680"/>
    <w:rsid w:val="005F44E2"/>
    <w:rsid w:val="006133E8"/>
    <w:rsid w:val="00623F55"/>
    <w:rsid w:val="006261D1"/>
    <w:rsid w:val="00635FB9"/>
    <w:rsid w:val="006363D8"/>
    <w:rsid w:val="00640378"/>
    <w:rsid w:val="0065185B"/>
    <w:rsid w:val="00664819"/>
    <w:rsid w:val="0068256C"/>
    <w:rsid w:val="00692717"/>
    <w:rsid w:val="006A2AEB"/>
    <w:rsid w:val="006C2E86"/>
    <w:rsid w:val="006C7519"/>
    <w:rsid w:val="00700F2B"/>
    <w:rsid w:val="00707C2A"/>
    <w:rsid w:val="0071608A"/>
    <w:rsid w:val="0072548A"/>
    <w:rsid w:val="00727E59"/>
    <w:rsid w:val="00742F2D"/>
    <w:rsid w:val="00754D77"/>
    <w:rsid w:val="007672A0"/>
    <w:rsid w:val="00786F63"/>
    <w:rsid w:val="00791EC2"/>
    <w:rsid w:val="0079397E"/>
    <w:rsid w:val="007A00E2"/>
    <w:rsid w:val="007A22A5"/>
    <w:rsid w:val="007A63A2"/>
    <w:rsid w:val="007B361F"/>
    <w:rsid w:val="00804062"/>
    <w:rsid w:val="008106F6"/>
    <w:rsid w:val="00813ADC"/>
    <w:rsid w:val="00820985"/>
    <w:rsid w:val="00830050"/>
    <w:rsid w:val="00840413"/>
    <w:rsid w:val="00851565"/>
    <w:rsid w:val="00860F66"/>
    <w:rsid w:val="008771BD"/>
    <w:rsid w:val="008912E2"/>
    <w:rsid w:val="00895D5E"/>
    <w:rsid w:val="008D1B00"/>
    <w:rsid w:val="0090115C"/>
    <w:rsid w:val="0090795E"/>
    <w:rsid w:val="00914150"/>
    <w:rsid w:val="0093566E"/>
    <w:rsid w:val="00957D9D"/>
    <w:rsid w:val="00982667"/>
    <w:rsid w:val="00990977"/>
    <w:rsid w:val="009973FB"/>
    <w:rsid w:val="009A2E32"/>
    <w:rsid w:val="009A379E"/>
    <w:rsid w:val="009A4776"/>
    <w:rsid w:val="009D1D6A"/>
    <w:rsid w:val="009E0AFC"/>
    <w:rsid w:val="009E553F"/>
    <w:rsid w:val="009E6140"/>
    <w:rsid w:val="009F1E6B"/>
    <w:rsid w:val="009F3D95"/>
    <w:rsid w:val="00A02733"/>
    <w:rsid w:val="00A1043E"/>
    <w:rsid w:val="00A43A30"/>
    <w:rsid w:val="00A462FF"/>
    <w:rsid w:val="00A5080F"/>
    <w:rsid w:val="00A654FC"/>
    <w:rsid w:val="00A66E17"/>
    <w:rsid w:val="00A721DD"/>
    <w:rsid w:val="00A80547"/>
    <w:rsid w:val="00A813BC"/>
    <w:rsid w:val="00AB46E5"/>
    <w:rsid w:val="00AB6BA3"/>
    <w:rsid w:val="00AC7280"/>
    <w:rsid w:val="00B15DB0"/>
    <w:rsid w:val="00B2386C"/>
    <w:rsid w:val="00B335EA"/>
    <w:rsid w:val="00B44057"/>
    <w:rsid w:val="00B60813"/>
    <w:rsid w:val="00B61282"/>
    <w:rsid w:val="00B73099"/>
    <w:rsid w:val="00B857E8"/>
    <w:rsid w:val="00B90BAE"/>
    <w:rsid w:val="00B9303C"/>
    <w:rsid w:val="00BA670B"/>
    <w:rsid w:val="00BE02A2"/>
    <w:rsid w:val="00BE2516"/>
    <w:rsid w:val="00BE4F2B"/>
    <w:rsid w:val="00BF05C1"/>
    <w:rsid w:val="00BF757C"/>
    <w:rsid w:val="00C27291"/>
    <w:rsid w:val="00C32088"/>
    <w:rsid w:val="00C33230"/>
    <w:rsid w:val="00C422E5"/>
    <w:rsid w:val="00C619B1"/>
    <w:rsid w:val="00C813B9"/>
    <w:rsid w:val="00C90319"/>
    <w:rsid w:val="00C916C9"/>
    <w:rsid w:val="00C9496F"/>
    <w:rsid w:val="00C94C78"/>
    <w:rsid w:val="00CC3E84"/>
    <w:rsid w:val="00CD20E0"/>
    <w:rsid w:val="00CD4035"/>
    <w:rsid w:val="00CD52A3"/>
    <w:rsid w:val="00CE0B27"/>
    <w:rsid w:val="00CF086C"/>
    <w:rsid w:val="00CF32E5"/>
    <w:rsid w:val="00D113A6"/>
    <w:rsid w:val="00D13473"/>
    <w:rsid w:val="00D14FBE"/>
    <w:rsid w:val="00D158FC"/>
    <w:rsid w:val="00D32CF0"/>
    <w:rsid w:val="00D365F3"/>
    <w:rsid w:val="00D602E9"/>
    <w:rsid w:val="00D6299F"/>
    <w:rsid w:val="00D64078"/>
    <w:rsid w:val="00D70E46"/>
    <w:rsid w:val="00D93F84"/>
    <w:rsid w:val="00D95E96"/>
    <w:rsid w:val="00DA6352"/>
    <w:rsid w:val="00DD0C89"/>
    <w:rsid w:val="00DD5686"/>
    <w:rsid w:val="00DD5B1D"/>
    <w:rsid w:val="00DE11DA"/>
    <w:rsid w:val="00DE4A02"/>
    <w:rsid w:val="00DE61BD"/>
    <w:rsid w:val="00E105EF"/>
    <w:rsid w:val="00E3430A"/>
    <w:rsid w:val="00E47AD4"/>
    <w:rsid w:val="00E51F30"/>
    <w:rsid w:val="00E54DDC"/>
    <w:rsid w:val="00E554E7"/>
    <w:rsid w:val="00E64420"/>
    <w:rsid w:val="00E722F8"/>
    <w:rsid w:val="00E753D5"/>
    <w:rsid w:val="00E75F0E"/>
    <w:rsid w:val="00E85BA4"/>
    <w:rsid w:val="00EB2652"/>
    <w:rsid w:val="00ED556B"/>
    <w:rsid w:val="00EE336D"/>
    <w:rsid w:val="00EE36BB"/>
    <w:rsid w:val="00EE4F6A"/>
    <w:rsid w:val="00EE7332"/>
    <w:rsid w:val="00EF2F27"/>
    <w:rsid w:val="00EF479B"/>
    <w:rsid w:val="00F14AB6"/>
    <w:rsid w:val="00F157B1"/>
    <w:rsid w:val="00F313AC"/>
    <w:rsid w:val="00F4203A"/>
    <w:rsid w:val="00F47867"/>
    <w:rsid w:val="00F5507C"/>
    <w:rsid w:val="00F602F9"/>
    <w:rsid w:val="00F71FE6"/>
    <w:rsid w:val="00F73CC4"/>
    <w:rsid w:val="00F74A77"/>
    <w:rsid w:val="00FA657C"/>
    <w:rsid w:val="00FB04F4"/>
    <w:rsid w:val="00FB6BA0"/>
    <w:rsid w:val="00FC0A9F"/>
    <w:rsid w:val="00FC16AF"/>
    <w:rsid w:val="00FC3DE5"/>
    <w:rsid w:val="00FC7368"/>
    <w:rsid w:val="00FD6CDD"/>
    <w:rsid w:val="00FE307B"/>
    <w:rsid w:val="00FE3109"/>
    <w:rsid w:val="00FE6E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48D3058"/>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5E3D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3DB9"/>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5E3D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10233-DE5B-4ECD-A7BD-0A4CC815F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6439</Words>
  <Characters>3671</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5</cp:revision>
  <cp:lastPrinted>2017-06-02T06:24:00Z</cp:lastPrinted>
  <dcterms:created xsi:type="dcterms:W3CDTF">2017-06-01T13:51:00Z</dcterms:created>
  <dcterms:modified xsi:type="dcterms:W3CDTF">2017-06-02T06:29:00Z</dcterms:modified>
</cp:coreProperties>
</file>