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79B" w:rsidRPr="00223F90" w:rsidRDefault="00EF479B" w:rsidP="00EF479B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223F90">
        <w:rPr>
          <w:rFonts w:ascii="Times New Roman" w:hAnsi="Times New Roman"/>
          <w:sz w:val="24"/>
          <w:szCs w:val="24"/>
        </w:rPr>
        <w:t>Ieslodzījuma vietu pārvaldes</w:t>
      </w:r>
    </w:p>
    <w:p w:rsidR="00EF479B" w:rsidRPr="00223F90" w:rsidRDefault="00EF479B" w:rsidP="00EF479B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223F90">
        <w:rPr>
          <w:rFonts w:ascii="Times New Roman" w:hAnsi="Times New Roman"/>
          <w:sz w:val="24"/>
          <w:szCs w:val="24"/>
        </w:rPr>
        <w:t>iepirkuma</w:t>
      </w:r>
    </w:p>
    <w:p w:rsidR="00EF479B" w:rsidRPr="00223F90" w:rsidRDefault="00EF479B" w:rsidP="00791EC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</w:t>
      </w:r>
      <w:r w:rsidR="00D122C6">
        <w:rPr>
          <w:rFonts w:ascii="Times New Roman" w:hAnsi="Times New Roman"/>
          <w:b/>
          <w:sz w:val="24"/>
          <w:szCs w:val="24"/>
        </w:rPr>
        <w:t>Olaines cietuma (Latvijas Cietumu slimnīcas) Ambulatorā korpusa remonts</w:t>
      </w:r>
      <w:r w:rsidRPr="00223F90">
        <w:rPr>
          <w:rFonts w:ascii="Times New Roman" w:hAnsi="Times New Roman"/>
          <w:b/>
          <w:sz w:val="24"/>
          <w:szCs w:val="24"/>
        </w:rPr>
        <w:t>”</w:t>
      </w:r>
    </w:p>
    <w:p w:rsidR="00EF479B" w:rsidRPr="00223F90" w:rsidRDefault="00EF479B" w:rsidP="00EF479B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223F90">
        <w:rPr>
          <w:rFonts w:ascii="Times New Roman" w:hAnsi="Times New Roman"/>
          <w:sz w:val="24"/>
          <w:szCs w:val="24"/>
        </w:rPr>
        <w:t>(iep</w:t>
      </w:r>
      <w:r>
        <w:rPr>
          <w:rFonts w:ascii="Times New Roman" w:hAnsi="Times New Roman"/>
          <w:sz w:val="24"/>
          <w:szCs w:val="24"/>
        </w:rPr>
        <w:t xml:space="preserve">irkuma identifikācijas numurs </w:t>
      </w:r>
      <w:r w:rsidRPr="00223F90">
        <w:rPr>
          <w:rFonts w:ascii="Times New Roman" w:hAnsi="Times New Roman"/>
          <w:sz w:val="24"/>
          <w:szCs w:val="24"/>
        </w:rPr>
        <w:t>IeVP</w:t>
      </w:r>
      <w:r>
        <w:rPr>
          <w:rFonts w:ascii="Times New Roman" w:hAnsi="Times New Roman"/>
          <w:sz w:val="24"/>
          <w:szCs w:val="24"/>
        </w:rPr>
        <w:t> </w:t>
      </w:r>
      <w:r w:rsidRPr="00223F90">
        <w:rPr>
          <w:rFonts w:ascii="Times New Roman" w:hAnsi="Times New Roman"/>
          <w:sz w:val="24"/>
          <w:szCs w:val="24"/>
        </w:rPr>
        <w:t>201</w:t>
      </w:r>
      <w:r w:rsidR="00D122C6">
        <w:rPr>
          <w:rFonts w:ascii="Times New Roman" w:hAnsi="Times New Roman"/>
          <w:sz w:val="24"/>
          <w:szCs w:val="24"/>
        </w:rPr>
        <w:t>7/4</w:t>
      </w:r>
      <w:r w:rsidR="004E754C">
        <w:rPr>
          <w:rFonts w:ascii="Times New Roman" w:hAnsi="Times New Roman"/>
          <w:sz w:val="24"/>
          <w:szCs w:val="24"/>
        </w:rPr>
        <w:t>2</w:t>
      </w:r>
      <w:r w:rsidRPr="00223F90">
        <w:rPr>
          <w:rFonts w:ascii="Times New Roman" w:hAnsi="Times New Roman"/>
          <w:sz w:val="24"/>
          <w:szCs w:val="24"/>
        </w:rPr>
        <w:t>)</w:t>
      </w:r>
    </w:p>
    <w:p w:rsidR="00EF479B" w:rsidRPr="00223F90" w:rsidRDefault="00EF479B" w:rsidP="00EF479B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EF479B" w:rsidRPr="00223F90" w:rsidRDefault="00EF479B" w:rsidP="00EF479B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Piedāvājumu vērtē</w:t>
      </w:r>
      <w:r w:rsidRPr="00223F90">
        <w:rPr>
          <w:rFonts w:ascii="Times New Roman" w:hAnsi="Times New Roman"/>
          <w:sz w:val="24"/>
          <w:szCs w:val="24"/>
        </w:rPr>
        <w:t xml:space="preserve">šanas </w:t>
      </w:r>
      <w:smartTag w:uri="schemas-tilde-lv/tildestengine" w:element="veidnes">
        <w:smartTagPr>
          <w:attr w:name="id" w:val="-1"/>
          <w:attr w:name="baseform" w:val="protokols"/>
          <w:attr w:name="text" w:val="protokols"/>
        </w:smartTagPr>
        <w:r w:rsidRPr="00223F90">
          <w:rPr>
            <w:rFonts w:ascii="Times New Roman" w:hAnsi="Times New Roman"/>
            <w:sz w:val="24"/>
            <w:szCs w:val="24"/>
          </w:rPr>
          <w:t>protokols</w:t>
        </w:r>
      </w:smartTag>
      <w:r w:rsidRPr="00223F90">
        <w:rPr>
          <w:rFonts w:ascii="Times New Roman" w:hAnsi="Times New Roman"/>
          <w:sz w:val="24"/>
          <w:szCs w:val="24"/>
        </w:rPr>
        <w:t xml:space="preserve"> Nr.</w:t>
      </w:r>
      <w:r>
        <w:rPr>
          <w:rFonts w:ascii="Times New Roman" w:hAnsi="Times New Roman"/>
          <w:sz w:val="24"/>
          <w:szCs w:val="24"/>
        </w:rPr>
        <w:t> </w:t>
      </w:r>
      <w:r w:rsidRPr="00223F90">
        <w:rPr>
          <w:rFonts w:ascii="Times New Roman" w:hAnsi="Times New Roman"/>
          <w:sz w:val="24"/>
          <w:szCs w:val="24"/>
        </w:rPr>
        <w:t>201</w:t>
      </w:r>
      <w:r w:rsidR="00D122C6">
        <w:rPr>
          <w:rFonts w:ascii="Times New Roman" w:hAnsi="Times New Roman"/>
          <w:sz w:val="24"/>
          <w:szCs w:val="24"/>
        </w:rPr>
        <w:t>7/4</w:t>
      </w:r>
      <w:r w:rsidR="004E754C">
        <w:rPr>
          <w:rFonts w:ascii="Times New Roman" w:hAnsi="Times New Roman"/>
          <w:sz w:val="24"/>
          <w:szCs w:val="24"/>
        </w:rPr>
        <w:t>2</w:t>
      </w:r>
      <w:r w:rsidR="00E85BA4">
        <w:rPr>
          <w:rFonts w:ascii="Times New Roman" w:hAnsi="Times New Roman"/>
          <w:sz w:val="24"/>
          <w:szCs w:val="24"/>
        </w:rPr>
        <w:t>/</w:t>
      </w:r>
      <w:r w:rsidR="00352323">
        <w:rPr>
          <w:rFonts w:ascii="Times New Roman" w:hAnsi="Times New Roman"/>
          <w:sz w:val="24"/>
          <w:szCs w:val="24"/>
        </w:rPr>
        <w:t>3</w:t>
      </w:r>
    </w:p>
    <w:p w:rsidR="00EF479B" w:rsidRPr="00223F90" w:rsidRDefault="00EF479B" w:rsidP="00EF479B">
      <w:pPr>
        <w:pStyle w:val="NoSpacing"/>
        <w:rPr>
          <w:rFonts w:ascii="Times New Roman" w:hAnsi="Times New Roman"/>
          <w:sz w:val="24"/>
          <w:szCs w:val="24"/>
        </w:rPr>
      </w:pPr>
    </w:p>
    <w:p w:rsidR="00EF479B" w:rsidRPr="00223F90" w:rsidRDefault="00EF479B" w:rsidP="00EF479B">
      <w:pPr>
        <w:pStyle w:val="NoSpacing"/>
        <w:tabs>
          <w:tab w:val="right" w:pos="9071"/>
        </w:tabs>
        <w:jc w:val="both"/>
        <w:rPr>
          <w:rFonts w:ascii="Times New Roman" w:hAnsi="Times New Roman"/>
          <w:sz w:val="24"/>
          <w:szCs w:val="24"/>
        </w:rPr>
      </w:pPr>
      <w:r w:rsidRPr="00223F90">
        <w:rPr>
          <w:rFonts w:ascii="Times New Roman" w:hAnsi="Times New Roman"/>
          <w:sz w:val="24"/>
          <w:szCs w:val="24"/>
        </w:rPr>
        <w:t>Rīgā</w:t>
      </w:r>
      <w:r>
        <w:rPr>
          <w:rFonts w:ascii="Times New Roman" w:hAnsi="Times New Roman"/>
          <w:sz w:val="24"/>
          <w:szCs w:val="24"/>
        </w:rPr>
        <w:tab/>
      </w:r>
      <w:r w:rsidRPr="00223F90">
        <w:rPr>
          <w:rFonts w:ascii="Times New Roman" w:hAnsi="Times New Roman"/>
          <w:sz w:val="24"/>
          <w:szCs w:val="24"/>
        </w:rPr>
        <w:t>201</w:t>
      </w:r>
      <w:r w:rsidR="00742F2D">
        <w:rPr>
          <w:rFonts w:ascii="Times New Roman" w:hAnsi="Times New Roman"/>
          <w:sz w:val="24"/>
          <w:szCs w:val="24"/>
        </w:rPr>
        <w:t>7</w:t>
      </w:r>
      <w:r w:rsidRPr="00223F9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 </w:t>
      </w:r>
      <w:r w:rsidRPr="00223F90">
        <w:rPr>
          <w:rFonts w:ascii="Times New Roman" w:hAnsi="Times New Roman"/>
          <w:sz w:val="24"/>
          <w:szCs w:val="24"/>
        </w:rPr>
        <w:t xml:space="preserve">gada </w:t>
      </w:r>
      <w:r w:rsidR="00502BCB">
        <w:rPr>
          <w:rFonts w:ascii="Times New Roman" w:hAnsi="Times New Roman"/>
          <w:sz w:val="24"/>
          <w:szCs w:val="24"/>
        </w:rPr>
        <w:t>6</w:t>
      </w:r>
      <w:r w:rsidR="00D122C6">
        <w:rPr>
          <w:rFonts w:ascii="Times New Roman" w:hAnsi="Times New Roman"/>
          <w:sz w:val="24"/>
          <w:szCs w:val="24"/>
        </w:rPr>
        <w:t>. jūnijā</w:t>
      </w:r>
    </w:p>
    <w:p w:rsidR="00EF479B" w:rsidRPr="00223F90" w:rsidRDefault="00EF479B" w:rsidP="00EF479B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42F2D" w:rsidRDefault="00EF479B" w:rsidP="00742F2D">
      <w:pPr>
        <w:spacing w:after="120" w:line="240" w:lineRule="auto"/>
        <w:ind w:firstLine="709"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  <w:r w:rsidRPr="008031C2">
        <w:rPr>
          <w:rFonts w:ascii="Times New Roman" w:eastAsia="Times New Roman" w:hAnsi="Times New Roman"/>
          <w:noProof w:val="0"/>
          <w:sz w:val="24"/>
          <w:szCs w:val="24"/>
        </w:rPr>
        <w:t>Ar Ieslodzījuma viet</w:t>
      </w:r>
      <w:r>
        <w:rPr>
          <w:rFonts w:ascii="Times New Roman" w:eastAsia="Times New Roman" w:hAnsi="Times New Roman"/>
          <w:noProof w:val="0"/>
          <w:sz w:val="24"/>
          <w:szCs w:val="24"/>
        </w:rPr>
        <w:t>u pārvaldes (turpmāk – Pārvalde</w:t>
      </w:r>
      <w:r w:rsidRPr="008031C2">
        <w:rPr>
          <w:rFonts w:ascii="Times New Roman" w:eastAsia="Times New Roman" w:hAnsi="Times New Roman"/>
          <w:noProof w:val="0"/>
          <w:sz w:val="24"/>
          <w:szCs w:val="24"/>
        </w:rPr>
        <w:t xml:space="preserve">) priekšnieka </w:t>
      </w:r>
      <w:r w:rsidR="00742F2D" w:rsidRPr="002A4E08">
        <w:rPr>
          <w:rFonts w:ascii="Times New Roman" w:hAnsi="Times New Roman"/>
          <w:sz w:val="24"/>
          <w:szCs w:val="24"/>
        </w:rPr>
        <w:t>201</w:t>
      </w:r>
      <w:r w:rsidR="00742F2D">
        <w:rPr>
          <w:rFonts w:ascii="Times New Roman" w:hAnsi="Times New Roman"/>
          <w:sz w:val="24"/>
          <w:szCs w:val="24"/>
        </w:rPr>
        <w:t>7</w:t>
      </w:r>
      <w:r w:rsidR="00742F2D" w:rsidRPr="002A4E08">
        <w:rPr>
          <w:rFonts w:ascii="Times New Roman" w:hAnsi="Times New Roman"/>
          <w:sz w:val="24"/>
          <w:szCs w:val="24"/>
        </w:rPr>
        <w:t>.</w:t>
      </w:r>
      <w:r w:rsidR="00742F2D">
        <w:rPr>
          <w:rFonts w:ascii="Times New Roman" w:hAnsi="Times New Roman"/>
          <w:sz w:val="24"/>
          <w:szCs w:val="24"/>
        </w:rPr>
        <w:t> gada 2</w:t>
      </w:r>
      <w:r w:rsidR="00D122C6">
        <w:rPr>
          <w:rFonts w:ascii="Times New Roman" w:hAnsi="Times New Roman"/>
          <w:sz w:val="24"/>
          <w:szCs w:val="24"/>
        </w:rPr>
        <w:t>4. maij</w:t>
      </w:r>
      <w:r w:rsidR="00742F2D" w:rsidRPr="002A4E08">
        <w:rPr>
          <w:rFonts w:ascii="Times New Roman" w:hAnsi="Times New Roman"/>
          <w:sz w:val="24"/>
          <w:szCs w:val="24"/>
        </w:rPr>
        <w:t>a rīkojumu Nr.</w:t>
      </w:r>
      <w:r w:rsidR="00D122C6">
        <w:rPr>
          <w:rFonts w:ascii="Times New Roman" w:hAnsi="Times New Roman"/>
          <w:sz w:val="24"/>
          <w:szCs w:val="24"/>
        </w:rPr>
        <w:t>117</w:t>
      </w:r>
      <w:r w:rsidR="00742F2D">
        <w:rPr>
          <w:rFonts w:ascii="Times New Roman" w:hAnsi="Times New Roman"/>
          <w:sz w:val="24"/>
          <w:szCs w:val="24"/>
        </w:rPr>
        <w:t xml:space="preserve"> „Par </w:t>
      </w:r>
      <w:r w:rsidR="00742F2D" w:rsidRPr="002A4E08">
        <w:rPr>
          <w:rFonts w:ascii="Times New Roman" w:hAnsi="Times New Roman"/>
          <w:sz w:val="24"/>
          <w:szCs w:val="24"/>
        </w:rPr>
        <w:t>iepirkumu komisijas izveidošanu”</w:t>
      </w:r>
      <w:r w:rsidR="00742F2D" w:rsidRPr="009E6065">
        <w:rPr>
          <w:rFonts w:ascii="Times New Roman" w:eastAsia="Times New Roman" w:hAnsi="Times New Roman"/>
          <w:noProof w:val="0"/>
          <w:sz w:val="24"/>
          <w:szCs w:val="24"/>
        </w:rPr>
        <w:t xml:space="preserve"> izveidotās iepirkum</w:t>
      </w:r>
      <w:r w:rsidR="00742F2D">
        <w:rPr>
          <w:rFonts w:ascii="Times New Roman" w:eastAsia="Times New Roman" w:hAnsi="Times New Roman"/>
          <w:noProof w:val="0"/>
          <w:sz w:val="24"/>
          <w:szCs w:val="24"/>
        </w:rPr>
        <w:t>u</w:t>
      </w:r>
      <w:r w:rsidR="00742F2D" w:rsidRPr="009E6065">
        <w:rPr>
          <w:rFonts w:ascii="Times New Roman" w:eastAsia="Times New Roman" w:hAnsi="Times New Roman"/>
          <w:noProof w:val="0"/>
          <w:sz w:val="24"/>
          <w:szCs w:val="24"/>
        </w:rPr>
        <w:t xml:space="preserve"> komisijas </w:t>
      </w:r>
      <w:r w:rsidR="00742F2D">
        <w:rPr>
          <w:rFonts w:ascii="Times New Roman" w:eastAsia="Times New Roman" w:hAnsi="Times New Roman"/>
          <w:noProof w:val="0"/>
          <w:sz w:val="24"/>
          <w:szCs w:val="24"/>
        </w:rPr>
        <w:t xml:space="preserve">(turpmāk – Iepirkumu komisija) iepirkuma </w:t>
      </w:r>
      <w:r w:rsidR="00742F2D" w:rsidRPr="00645316">
        <w:rPr>
          <w:rFonts w:ascii="Times New Roman" w:hAnsi="Times New Roman"/>
          <w:sz w:val="24"/>
          <w:szCs w:val="24"/>
        </w:rPr>
        <w:t>„</w:t>
      </w:r>
      <w:r w:rsidR="00D122C6" w:rsidRPr="00D122C6">
        <w:rPr>
          <w:rFonts w:ascii="Times New Roman" w:hAnsi="Times New Roman"/>
          <w:sz w:val="24"/>
          <w:szCs w:val="24"/>
        </w:rPr>
        <w:t>Olaines cietuma (Latvijas Cietumu slimnīcas) Ambulatorā korpusa remonts</w:t>
      </w:r>
      <w:r w:rsidR="00742F2D" w:rsidRPr="00865F99">
        <w:rPr>
          <w:rFonts w:ascii="Times New Roman" w:hAnsi="Times New Roman"/>
          <w:sz w:val="24"/>
        </w:rPr>
        <w:t>”</w:t>
      </w:r>
      <w:r w:rsidR="00742F2D">
        <w:rPr>
          <w:rFonts w:ascii="Times New Roman" w:hAnsi="Times New Roman"/>
          <w:sz w:val="24"/>
        </w:rPr>
        <w:t xml:space="preserve"> (i</w:t>
      </w:r>
      <w:r w:rsidR="00895D5E">
        <w:rPr>
          <w:rFonts w:ascii="Times New Roman" w:hAnsi="Times New Roman"/>
          <w:sz w:val="24"/>
        </w:rPr>
        <w:t>dentifikācijas Nr. IeVP 201</w:t>
      </w:r>
      <w:r w:rsidR="00D122C6">
        <w:rPr>
          <w:rFonts w:ascii="Times New Roman" w:hAnsi="Times New Roman"/>
          <w:sz w:val="24"/>
        </w:rPr>
        <w:t>7/4</w:t>
      </w:r>
      <w:r w:rsidR="004E754C">
        <w:rPr>
          <w:rFonts w:ascii="Times New Roman" w:hAnsi="Times New Roman"/>
          <w:sz w:val="24"/>
        </w:rPr>
        <w:t>2</w:t>
      </w:r>
      <w:r w:rsidR="00742F2D">
        <w:rPr>
          <w:rFonts w:ascii="Times New Roman" w:hAnsi="Times New Roman"/>
          <w:sz w:val="24"/>
        </w:rPr>
        <w:t xml:space="preserve">) (turpmāk – Iepirkums) </w:t>
      </w:r>
      <w:r w:rsidR="00742F2D" w:rsidRPr="009E6065">
        <w:rPr>
          <w:rFonts w:ascii="Times New Roman" w:eastAsia="Times New Roman" w:hAnsi="Times New Roman"/>
          <w:noProof w:val="0"/>
          <w:sz w:val="24"/>
          <w:szCs w:val="24"/>
        </w:rPr>
        <w:t>sēdē plkst.</w:t>
      </w:r>
      <w:r w:rsidR="00502BCB">
        <w:rPr>
          <w:rFonts w:ascii="Times New Roman" w:eastAsia="Times New Roman" w:hAnsi="Times New Roman"/>
          <w:noProof w:val="0"/>
          <w:sz w:val="24"/>
          <w:szCs w:val="24"/>
        </w:rPr>
        <w:t>16:00</w:t>
      </w:r>
      <w:r w:rsidR="00742F2D" w:rsidRPr="009E6065">
        <w:rPr>
          <w:rFonts w:ascii="Times New Roman" w:eastAsia="Times New Roman" w:hAnsi="Times New Roman"/>
          <w:noProof w:val="0"/>
          <w:sz w:val="24"/>
          <w:szCs w:val="24"/>
        </w:rPr>
        <w:t>, Stabu ielā</w:t>
      </w:r>
      <w:r w:rsidR="00742F2D">
        <w:rPr>
          <w:rFonts w:ascii="Times New Roman" w:eastAsia="Times New Roman" w:hAnsi="Times New Roman"/>
          <w:noProof w:val="0"/>
          <w:sz w:val="24"/>
          <w:szCs w:val="24"/>
        </w:rPr>
        <w:t> 89, Rīgā, 314</w:t>
      </w:r>
      <w:r w:rsidR="00742F2D" w:rsidRPr="009E6065">
        <w:rPr>
          <w:rFonts w:ascii="Times New Roman" w:eastAsia="Times New Roman" w:hAnsi="Times New Roman"/>
          <w:noProof w:val="0"/>
          <w:sz w:val="24"/>
          <w:szCs w:val="24"/>
        </w:rPr>
        <w:t>.</w:t>
      </w:r>
      <w:r w:rsidR="00742F2D">
        <w:rPr>
          <w:rFonts w:ascii="Times New Roman" w:eastAsia="Times New Roman" w:hAnsi="Times New Roman"/>
          <w:noProof w:val="0"/>
          <w:sz w:val="24"/>
          <w:szCs w:val="24"/>
        </w:rPr>
        <w:t> </w:t>
      </w:r>
      <w:r w:rsidR="00742F2D" w:rsidRPr="009E6065">
        <w:rPr>
          <w:rFonts w:ascii="Times New Roman" w:eastAsia="Times New Roman" w:hAnsi="Times New Roman"/>
          <w:noProof w:val="0"/>
          <w:sz w:val="24"/>
          <w:szCs w:val="24"/>
        </w:rPr>
        <w:t>kab</w:t>
      </w:r>
      <w:r w:rsidR="00742F2D">
        <w:rPr>
          <w:rFonts w:ascii="Times New Roman" w:eastAsia="Times New Roman" w:hAnsi="Times New Roman"/>
          <w:noProof w:val="0"/>
          <w:sz w:val="24"/>
          <w:szCs w:val="24"/>
        </w:rPr>
        <w:t>inetā</w:t>
      </w:r>
      <w:r w:rsidR="00742F2D" w:rsidRPr="009E6065">
        <w:rPr>
          <w:rFonts w:ascii="Times New Roman" w:eastAsia="Times New Roman" w:hAnsi="Times New Roman"/>
          <w:noProof w:val="0"/>
          <w:sz w:val="24"/>
          <w:szCs w:val="24"/>
        </w:rPr>
        <w:t>, piedalās:</w:t>
      </w:r>
    </w:p>
    <w:p w:rsidR="00742F2D" w:rsidRPr="002A4E08" w:rsidRDefault="00742F2D" w:rsidP="00742F2D">
      <w:pPr>
        <w:pStyle w:val="NoSpacing"/>
        <w:jc w:val="both"/>
        <w:rPr>
          <w:rFonts w:ascii="Times New Roman" w:hAnsi="Times New Roman"/>
          <w:sz w:val="24"/>
          <w:szCs w:val="24"/>
          <w:lang w:val="de-DE"/>
        </w:rPr>
      </w:pPr>
      <w:r w:rsidRPr="0018770B">
        <w:rPr>
          <w:rFonts w:ascii="Times New Roman" w:hAnsi="Times New Roman"/>
          <w:b/>
          <w:sz w:val="24"/>
          <w:szCs w:val="24"/>
        </w:rPr>
        <w:t xml:space="preserve">Iepirkumu komisijas priekšsēdētāja: </w:t>
      </w:r>
      <w:r w:rsidRPr="0018770B">
        <w:rPr>
          <w:rFonts w:ascii="Times New Roman" w:hAnsi="Times New Roman"/>
          <w:sz w:val="24"/>
          <w:szCs w:val="24"/>
        </w:rPr>
        <w:t xml:space="preserve">Pārvaldes priekšnieka vietniece majore Tatjana Trocka </w:t>
      </w:r>
      <w:r>
        <w:rPr>
          <w:rFonts w:ascii="Times New Roman" w:hAnsi="Times New Roman"/>
          <w:b/>
          <w:sz w:val="24"/>
          <w:szCs w:val="24"/>
        </w:rPr>
        <w:t xml:space="preserve">Iepirkumu </w:t>
      </w:r>
      <w:r w:rsidRPr="002A4E08">
        <w:rPr>
          <w:rFonts w:ascii="Times New Roman" w:hAnsi="Times New Roman"/>
          <w:b/>
          <w:sz w:val="24"/>
          <w:szCs w:val="24"/>
        </w:rPr>
        <w:t>komisijas priekšsēdētāja vietniece:</w:t>
      </w:r>
      <w:r w:rsidRPr="002A4E08">
        <w:rPr>
          <w:rFonts w:ascii="Times New Roman" w:hAnsi="Times New Roman"/>
          <w:sz w:val="24"/>
          <w:szCs w:val="24"/>
        </w:rPr>
        <w:t xml:space="preserve"> </w:t>
      </w:r>
      <w:r w:rsidRPr="0018770B">
        <w:rPr>
          <w:rFonts w:ascii="Times New Roman" w:hAnsi="Times New Roman"/>
          <w:sz w:val="24"/>
          <w:szCs w:val="24"/>
          <w:lang w:val="de-DE"/>
        </w:rPr>
        <w:t>Pārvaldes centrālā aparāta Tiesiskā regulējuma daļas galvenā juriste majore Nataļja Gruzdova</w:t>
      </w:r>
    </w:p>
    <w:p w:rsidR="00742F2D" w:rsidRDefault="00742F2D" w:rsidP="00742F2D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Iepirkumu </w:t>
      </w:r>
      <w:r w:rsidRPr="002A4E08">
        <w:rPr>
          <w:rFonts w:ascii="Times New Roman" w:hAnsi="Times New Roman"/>
          <w:b/>
          <w:sz w:val="24"/>
          <w:szCs w:val="24"/>
        </w:rPr>
        <w:t>komisijas locekļi:</w:t>
      </w:r>
    </w:p>
    <w:p w:rsidR="00D122C6" w:rsidRPr="00D122C6" w:rsidRDefault="00D122C6" w:rsidP="00D122C6">
      <w:pPr>
        <w:pStyle w:val="NoSpacing"/>
        <w:ind w:right="-1"/>
        <w:jc w:val="both"/>
        <w:rPr>
          <w:rFonts w:ascii="Times New Roman" w:hAnsi="Times New Roman"/>
          <w:sz w:val="24"/>
          <w:szCs w:val="24"/>
        </w:rPr>
      </w:pPr>
      <w:r w:rsidRPr="00D122C6">
        <w:rPr>
          <w:rFonts w:ascii="Times New Roman" w:hAnsi="Times New Roman"/>
          <w:sz w:val="24"/>
          <w:szCs w:val="24"/>
        </w:rPr>
        <w:t xml:space="preserve">Pārvaldes centrālā aparāta Grāmatvedības daļas informācijas uzskaites galvenā speciāliste virsleitnante Jūlija Baranova </w:t>
      </w:r>
    </w:p>
    <w:p w:rsidR="00DD0C89" w:rsidRDefault="00DD0C89" w:rsidP="00DD0C89">
      <w:pPr>
        <w:pStyle w:val="NoSpacing"/>
        <w:ind w:right="-766"/>
        <w:jc w:val="both"/>
        <w:rPr>
          <w:rFonts w:ascii="Times New Roman" w:hAnsi="Times New Roman"/>
          <w:sz w:val="24"/>
          <w:szCs w:val="24"/>
        </w:rPr>
      </w:pPr>
      <w:r w:rsidRPr="0018770B">
        <w:rPr>
          <w:rFonts w:ascii="Times New Roman" w:hAnsi="Times New Roman"/>
          <w:sz w:val="24"/>
          <w:szCs w:val="24"/>
        </w:rPr>
        <w:t>Pārvaldes centrālā aparāta Uzraudzības daļas galvenais inspektors majors Madars Vekmanis</w:t>
      </w:r>
    </w:p>
    <w:p w:rsidR="00DD0C89" w:rsidRDefault="00DD0C89" w:rsidP="00DD0C89">
      <w:pPr>
        <w:pStyle w:val="NoSpacing"/>
        <w:ind w:right="-766"/>
        <w:jc w:val="both"/>
        <w:rPr>
          <w:rFonts w:ascii="Times New Roman" w:hAnsi="Times New Roman"/>
          <w:sz w:val="24"/>
          <w:szCs w:val="24"/>
        </w:rPr>
      </w:pPr>
      <w:r w:rsidRPr="0018770B">
        <w:rPr>
          <w:rFonts w:ascii="Times New Roman" w:hAnsi="Times New Roman"/>
          <w:sz w:val="24"/>
          <w:szCs w:val="24"/>
          <w:lang w:val="de-DE"/>
        </w:rPr>
        <w:t>Pārvaldes centrālā aparāta Apsardzes daļas galvenais ins</w:t>
      </w:r>
      <w:r>
        <w:rPr>
          <w:rFonts w:ascii="Times New Roman" w:hAnsi="Times New Roman"/>
          <w:sz w:val="24"/>
          <w:szCs w:val="24"/>
          <w:lang w:val="de-DE"/>
        </w:rPr>
        <w:t>pektors majors Vadims Petruhins</w:t>
      </w:r>
      <w:r w:rsidRPr="0018770B">
        <w:rPr>
          <w:rFonts w:ascii="Times New Roman" w:hAnsi="Times New Roman"/>
          <w:sz w:val="24"/>
          <w:szCs w:val="24"/>
        </w:rPr>
        <w:t xml:space="preserve"> </w:t>
      </w:r>
    </w:p>
    <w:p w:rsidR="00E722F8" w:rsidRDefault="00742F2D" w:rsidP="00742F2D">
      <w:pPr>
        <w:pStyle w:val="NoSpacing"/>
        <w:jc w:val="both"/>
        <w:rPr>
          <w:rFonts w:ascii="Times New Roman" w:hAnsi="Times New Roman"/>
          <w:sz w:val="24"/>
          <w:szCs w:val="24"/>
          <w:lang w:val="de-DE"/>
        </w:rPr>
      </w:pPr>
      <w:r w:rsidRPr="0018770B">
        <w:rPr>
          <w:rFonts w:ascii="Times New Roman" w:hAnsi="Times New Roman"/>
          <w:sz w:val="24"/>
          <w:szCs w:val="24"/>
          <w:lang w:val="de-DE"/>
        </w:rPr>
        <w:t>Pārvaldes centrālā aparāta Nodrošinājuma daļas ugunsdrošības un civilās aizsardzības tehniķis Gints Bogdanovs</w:t>
      </w:r>
    </w:p>
    <w:p w:rsidR="00D13473" w:rsidRDefault="00D13473" w:rsidP="00D13473">
      <w:pPr>
        <w:spacing w:after="0" w:line="240" w:lineRule="auto"/>
        <w:ind w:right="42"/>
        <w:jc w:val="both"/>
        <w:rPr>
          <w:rFonts w:ascii="Times New Roman" w:hAnsi="Times New Roman"/>
          <w:b/>
          <w:noProof w:val="0"/>
          <w:sz w:val="24"/>
          <w:szCs w:val="24"/>
          <w:u w:val="single"/>
          <w:lang w:val="de-DE"/>
        </w:rPr>
      </w:pPr>
    </w:p>
    <w:p w:rsidR="00D13473" w:rsidRPr="00D03843" w:rsidRDefault="00D13473" w:rsidP="00D13473">
      <w:pPr>
        <w:spacing w:after="0" w:line="240" w:lineRule="auto"/>
        <w:ind w:right="42"/>
        <w:jc w:val="both"/>
        <w:rPr>
          <w:rFonts w:ascii="Times New Roman" w:hAnsi="Times New Roman"/>
          <w:b/>
          <w:noProof w:val="0"/>
          <w:sz w:val="24"/>
          <w:szCs w:val="24"/>
          <w:u w:val="single"/>
          <w:lang w:val="de-DE"/>
        </w:rPr>
      </w:pPr>
      <w:r w:rsidRPr="00D03843">
        <w:rPr>
          <w:rFonts w:ascii="Times New Roman" w:hAnsi="Times New Roman"/>
          <w:b/>
          <w:noProof w:val="0"/>
          <w:sz w:val="24"/>
          <w:szCs w:val="24"/>
          <w:u w:val="single"/>
          <w:lang w:val="de-DE"/>
        </w:rPr>
        <w:t>Protokolē:</w:t>
      </w:r>
    </w:p>
    <w:p w:rsidR="00D13473" w:rsidRPr="00D03843" w:rsidRDefault="00D13473" w:rsidP="00D13473">
      <w:pPr>
        <w:spacing w:after="0" w:line="240" w:lineRule="auto"/>
        <w:ind w:right="42"/>
        <w:jc w:val="both"/>
        <w:rPr>
          <w:rFonts w:ascii="Times New Roman" w:hAnsi="Times New Roman"/>
          <w:noProof w:val="0"/>
          <w:sz w:val="24"/>
          <w:szCs w:val="24"/>
          <w:lang w:val="de-DE"/>
        </w:rPr>
      </w:pPr>
      <w:r w:rsidRPr="00D03843">
        <w:rPr>
          <w:rFonts w:ascii="Times New Roman" w:hAnsi="Times New Roman"/>
          <w:noProof w:val="0"/>
          <w:sz w:val="24"/>
          <w:szCs w:val="24"/>
          <w:lang w:val="de-DE"/>
        </w:rPr>
        <w:t>Pārvaldes centrālā apa</w:t>
      </w:r>
      <w:r>
        <w:rPr>
          <w:rFonts w:ascii="Times New Roman" w:hAnsi="Times New Roman"/>
          <w:noProof w:val="0"/>
          <w:sz w:val="24"/>
          <w:szCs w:val="24"/>
          <w:lang w:val="de-DE"/>
        </w:rPr>
        <w:t xml:space="preserve">rāta Iepirkumu un līgumu daļas galvenā speciāliste </w:t>
      </w:r>
      <w:r w:rsidR="00416AE9">
        <w:rPr>
          <w:rFonts w:ascii="Times New Roman" w:hAnsi="Times New Roman"/>
          <w:noProof w:val="0"/>
          <w:sz w:val="24"/>
          <w:szCs w:val="24"/>
          <w:lang w:val="de-DE"/>
        </w:rPr>
        <w:t>Māra Stepanova</w:t>
      </w:r>
      <w:r w:rsidRPr="00D03843">
        <w:rPr>
          <w:rFonts w:ascii="Times New Roman" w:hAnsi="Times New Roman"/>
          <w:noProof w:val="0"/>
          <w:sz w:val="24"/>
          <w:szCs w:val="24"/>
          <w:lang w:val="de-DE"/>
        </w:rPr>
        <w:t>.</w:t>
      </w:r>
    </w:p>
    <w:p w:rsidR="00EF479B" w:rsidRDefault="00EF479B" w:rsidP="00EF479B">
      <w:pPr>
        <w:pStyle w:val="NoSpacing"/>
        <w:spacing w:before="120"/>
        <w:jc w:val="both"/>
        <w:rPr>
          <w:rFonts w:ascii="Times New Roman" w:hAnsi="Times New Roman"/>
          <w:noProof w:val="0"/>
          <w:sz w:val="24"/>
          <w:szCs w:val="24"/>
        </w:rPr>
      </w:pPr>
      <w:r w:rsidRPr="003152E7">
        <w:rPr>
          <w:rFonts w:ascii="Times New Roman" w:hAnsi="Times New Roman"/>
          <w:b/>
          <w:noProof w:val="0"/>
          <w:sz w:val="24"/>
          <w:szCs w:val="24"/>
          <w:u w:val="single"/>
        </w:rPr>
        <w:t>Iepirkuma priekšmets un īss tā apraksts</w:t>
      </w:r>
      <w:r>
        <w:rPr>
          <w:rFonts w:ascii="Times New Roman" w:hAnsi="Times New Roman"/>
          <w:noProof w:val="0"/>
          <w:sz w:val="24"/>
          <w:szCs w:val="24"/>
        </w:rPr>
        <w:t>:</w:t>
      </w:r>
    </w:p>
    <w:p w:rsidR="00EF479B" w:rsidRPr="000F5F5C" w:rsidRDefault="00EF479B" w:rsidP="00352323">
      <w:pPr>
        <w:pStyle w:val="NoSpacing"/>
        <w:jc w:val="both"/>
      </w:pPr>
      <w:r w:rsidRPr="0001076B">
        <w:rPr>
          <w:rFonts w:ascii="Times New Roman" w:hAnsi="Times New Roman"/>
          <w:sz w:val="24"/>
          <w:szCs w:val="24"/>
        </w:rPr>
        <w:t>„</w:t>
      </w:r>
      <w:r w:rsidR="00D122C6">
        <w:rPr>
          <w:rFonts w:ascii="Times New Roman" w:hAnsi="Times New Roman"/>
          <w:sz w:val="24"/>
          <w:szCs w:val="24"/>
        </w:rPr>
        <w:t>Olaines cietuma Ambulatorā korpusa remonts</w:t>
      </w:r>
      <w:r w:rsidR="00171A05" w:rsidRPr="00171A05">
        <w:rPr>
          <w:rFonts w:ascii="Times New Roman" w:hAnsi="Times New Roman"/>
          <w:sz w:val="24"/>
          <w:szCs w:val="24"/>
        </w:rPr>
        <w:t>.</w:t>
      </w:r>
      <w:r w:rsidRPr="0001076B">
        <w:rPr>
          <w:rFonts w:ascii="Times New Roman" w:hAnsi="Times New Roman"/>
          <w:sz w:val="24"/>
          <w:szCs w:val="24"/>
        </w:rPr>
        <w:t>”</w:t>
      </w:r>
    </w:p>
    <w:p w:rsidR="00EF479B" w:rsidRDefault="00EF479B" w:rsidP="00EF479B">
      <w:pPr>
        <w:spacing w:before="120" w:after="0"/>
        <w:ind w:right="43"/>
        <w:jc w:val="both"/>
        <w:rPr>
          <w:rFonts w:ascii="Times New Roman" w:hAnsi="Times New Roman"/>
          <w:b/>
          <w:noProof w:val="0"/>
          <w:sz w:val="24"/>
          <w:szCs w:val="24"/>
          <w:u w:val="single"/>
        </w:rPr>
      </w:pPr>
      <w:r w:rsidRPr="003152E7">
        <w:rPr>
          <w:rFonts w:ascii="Times New Roman" w:hAnsi="Times New Roman"/>
          <w:b/>
          <w:noProof w:val="0"/>
          <w:sz w:val="24"/>
          <w:szCs w:val="24"/>
          <w:u w:val="single"/>
        </w:rPr>
        <w:t>Izvēles kritērijs:</w:t>
      </w:r>
    </w:p>
    <w:p w:rsidR="00EF479B" w:rsidRPr="00E85BA4" w:rsidRDefault="00EF479B" w:rsidP="0071608A">
      <w:pPr>
        <w:pStyle w:val="NoSpacing"/>
        <w:jc w:val="both"/>
        <w:rPr>
          <w:rFonts w:ascii="Times New Roman" w:eastAsia="Times New Roman" w:hAnsi="Times New Roman"/>
          <w:noProof w:val="0"/>
          <w:sz w:val="24"/>
          <w:szCs w:val="24"/>
          <w:lang w:eastAsia="lv-LV"/>
        </w:rPr>
      </w:pPr>
      <w:r w:rsidRPr="0001076B">
        <w:rPr>
          <w:rFonts w:ascii="Times New Roman" w:hAnsi="Times New Roman"/>
          <w:sz w:val="24"/>
          <w:szCs w:val="24"/>
        </w:rPr>
        <w:t>„</w:t>
      </w:r>
      <w:r w:rsidR="00D122C6" w:rsidRPr="000B78ED">
        <w:rPr>
          <w:rFonts w:ascii="Times New Roman" w:hAnsi="Times New Roman"/>
          <w:sz w:val="24"/>
          <w:szCs w:val="24"/>
        </w:rPr>
        <w:t>Par pretendenta piedāvājuma izvēles kritēriju tiek noteikts piedāvājums ar viszemāko nosacīto līgumcenu, kas atbilst nolikumā minētajām prasībām un tehniskajai specifikācijai, ar visām izmaksām, iekļaujot nodokļus un izdevumus, bez PVN</w:t>
      </w:r>
      <w:r w:rsidRPr="00DE07D3">
        <w:rPr>
          <w:rFonts w:ascii="Times New Roman" w:eastAsia="Times New Roman" w:hAnsi="Times New Roman"/>
          <w:noProof w:val="0"/>
          <w:sz w:val="24"/>
          <w:szCs w:val="24"/>
          <w:lang w:eastAsia="lv-LV"/>
        </w:rPr>
        <w:t>.</w:t>
      </w:r>
      <w:r w:rsidRPr="0001076B">
        <w:rPr>
          <w:rFonts w:ascii="Times New Roman" w:hAnsi="Times New Roman"/>
          <w:sz w:val="24"/>
          <w:szCs w:val="24"/>
        </w:rPr>
        <w:t>”</w:t>
      </w:r>
    </w:p>
    <w:p w:rsidR="00EF479B" w:rsidRPr="005F1A6A" w:rsidRDefault="00EF479B" w:rsidP="00E85BA4">
      <w:pPr>
        <w:pStyle w:val="NoSpacing"/>
        <w:spacing w:before="120"/>
        <w:jc w:val="both"/>
        <w:rPr>
          <w:rFonts w:ascii="Times New Roman" w:hAnsi="Times New Roman"/>
          <w:sz w:val="24"/>
          <w:szCs w:val="24"/>
        </w:rPr>
      </w:pPr>
      <w:r w:rsidRPr="003152E7">
        <w:rPr>
          <w:rFonts w:ascii="Times New Roman" w:hAnsi="Times New Roman"/>
          <w:b/>
          <w:noProof w:val="0"/>
          <w:sz w:val="24"/>
          <w:szCs w:val="24"/>
          <w:u w:val="single"/>
        </w:rPr>
        <w:t>Sēdi vada:</w:t>
      </w:r>
      <w:r w:rsidRPr="003152E7">
        <w:rPr>
          <w:rFonts w:ascii="Times New Roman" w:hAnsi="Times New Roman"/>
          <w:noProof w:val="0"/>
          <w:sz w:val="24"/>
          <w:szCs w:val="24"/>
        </w:rPr>
        <w:t xml:space="preserve"> </w:t>
      </w:r>
      <w:r w:rsidR="00742F2D" w:rsidRPr="0018770B">
        <w:rPr>
          <w:rFonts w:ascii="Times New Roman" w:hAnsi="Times New Roman"/>
          <w:sz w:val="24"/>
          <w:szCs w:val="24"/>
        </w:rPr>
        <w:t>Pārvaldes priekšnieka vietniece majore Tatjana Trocka</w:t>
      </w:r>
      <w:r>
        <w:rPr>
          <w:rFonts w:ascii="Times New Roman" w:hAnsi="Times New Roman"/>
          <w:sz w:val="24"/>
          <w:szCs w:val="24"/>
        </w:rPr>
        <w:t>.</w:t>
      </w:r>
    </w:p>
    <w:p w:rsidR="00BE4F2B" w:rsidRDefault="00BE4F2B" w:rsidP="00E85BA4">
      <w:pPr>
        <w:spacing w:after="0" w:line="240" w:lineRule="auto"/>
        <w:ind w:right="42"/>
        <w:jc w:val="both"/>
        <w:rPr>
          <w:rFonts w:ascii="Times New Roman" w:hAnsi="Times New Roman"/>
          <w:b/>
          <w:noProof w:val="0"/>
          <w:sz w:val="24"/>
          <w:szCs w:val="24"/>
          <w:u w:val="single"/>
        </w:rPr>
      </w:pPr>
    </w:p>
    <w:p w:rsidR="00EF479B" w:rsidRPr="003152E7" w:rsidRDefault="00EF479B" w:rsidP="00E85BA4">
      <w:pPr>
        <w:spacing w:after="0" w:line="240" w:lineRule="auto"/>
        <w:ind w:right="42"/>
        <w:jc w:val="both"/>
        <w:rPr>
          <w:rFonts w:ascii="Times New Roman" w:hAnsi="Times New Roman"/>
          <w:b/>
          <w:noProof w:val="0"/>
          <w:sz w:val="24"/>
          <w:szCs w:val="24"/>
          <w:u w:val="single"/>
        </w:rPr>
      </w:pPr>
      <w:r w:rsidRPr="003152E7">
        <w:rPr>
          <w:rFonts w:ascii="Times New Roman" w:hAnsi="Times New Roman"/>
          <w:b/>
          <w:noProof w:val="0"/>
          <w:sz w:val="24"/>
          <w:szCs w:val="24"/>
          <w:u w:val="single"/>
        </w:rPr>
        <w:t>Sēdes gaita:</w:t>
      </w:r>
    </w:p>
    <w:p w:rsidR="00EF479B" w:rsidRDefault="00742F2D" w:rsidP="00065320">
      <w:pPr>
        <w:spacing w:after="0" w:line="240" w:lineRule="auto"/>
        <w:ind w:right="42" w:firstLine="567"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  <w:r>
        <w:rPr>
          <w:rFonts w:ascii="Times New Roman" w:eastAsia="Times New Roman" w:hAnsi="Times New Roman"/>
          <w:noProof w:val="0"/>
          <w:sz w:val="24"/>
          <w:szCs w:val="24"/>
        </w:rPr>
        <w:t>T. Trock</w:t>
      </w:r>
      <w:r w:rsidR="00583079">
        <w:rPr>
          <w:rFonts w:ascii="Times New Roman" w:eastAsia="Times New Roman" w:hAnsi="Times New Roman"/>
          <w:noProof w:val="0"/>
          <w:sz w:val="24"/>
          <w:szCs w:val="24"/>
        </w:rPr>
        <w:t>a</w:t>
      </w:r>
      <w:r w:rsidR="00EF479B" w:rsidRPr="00D40604">
        <w:rPr>
          <w:rFonts w:ascii="Times New Roman" w:eastAsia="Times New Roman" w:hAnsi="Times New Roman"/>
          <w:noProof w:val="0"/>
          <w:sz w:val="24"/>
          <w:szCs w:val="24"/>
        </w:rPr>
        <w:t xml:space="preserve"> </w:t>
      </w:r>
      <w:r w:rsidR="00E85BA4">
        <w:rPr>
          <w:rFonts w:ascii="Times New Roman" w:eastAsia="Times New Roman" w:hAnsi="Times New Roman"/>
          <w:noProof w:val="0"/>
          <w:sz w:val="24"/>
          <w:szCs w:val="24"/>
        </w:rPr>
        <w:t>nosauc piedāvājumu iesniegušo</w:t>
      </w:r>
      <w:r w:rsidR="00D122C6">
        <w:rPr>
          <w:rFonts w:ascii="Times New Roman" w:eastAsia="Times New Roman" w:hAnsi="Times New Roman"/>
          <w:noProof w:val="0"/>
          <w:sz w:val="24"/>
          <w:szCs w:val="24"/>
        </w:rPr>
        <w:t>s</w:t>
      </w:r>
      <w:r w:rsidR="00E85BA4">
        <w:rPr>
          <w:rFonts w:ascii="Times New Roman" w:eastAsia="Times New Roman" w:hAnsi="Times New Roman"/>
          <w:noProof w:val="0"/>
          <w:sz w:val="24"/>
          <w:szCs w:val="24"/>
        </w:rPr>
        <w:t xml:space="preserve"> pretendentu</w:t>
      </w:r>
      <w:r w:rsidR="00D122C6">
        <w:rPr>
          <w:rFonts w:ascii="Times New Roman" w:eastAsia="Times New Roman" w:hAnsi="Times New Roman"/>
          <w:noProof w:val="0"/>
          <w:sz w:val="24"/>
          <w:szCs w:val="24"/>
        </w:rPr>
        <w:t>s</w:t>
      </w:r>
      <w:r w:rsidR="00EF479B" w:rsidRPr="00132481">
        <w:rPr>
          <w:rFonts w:ascii="Times New Roman" w:eastAsia="Times New Roman" w:hAnsi="Times New Roman"/>
          <w:noProof w:val="0"/>
          <w:sz w:val="24"/>
          <w:szCs w:val="24"/>
        </w:rPr>
        <w:t>:</w:t>
      </w:r>
    </w:p>
    <w:p w:rsidR="00171A05" w:rsidRDefault="00171A05" w:rsidP="00EF479B">
      <w:pPr>
        <w:spacing w:after="0" w:line="240" w:lineRule="auto"/>
        <w:ind w:right="42" w:firstLine="709"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2410"/>
        <w:gridCol w:w="2551"/>
        <w:gridCol w:w="1418"/>
      </w:tblGrid>
      <w:tr w:rsidR="008173BD" w:rsidRPr="008173BD" w:rsidTr="008173BD">
        <w:trPr>
          <w:trHeight w:val="1247"/>
        </w:trPr>
        <w:tc>
          <w:tcPr>
            <w:tcW w:w="3119" w:type="dxa"/>
            <w:vAlign w:val="center"/>
          </w:tcPr>
          <w:p w:rsidR="008173BD" w:rsidRPr="008173BD" w:rsidRDefault="00065320" w:rsidP="008173BD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sz w:val="24"/>
              </w:rPr>
              <w:t xml:space="preserve"> </w:t>
            </w:r>
            <w:r w:rsidR="008173BD" w:rsidRPr="008173BD">
              <w:rPr>
                <w:rFonts w:ascii="Times New Roman" w:hAnsi="Times New Roman"/>
              </w:rPr>
              <w:t>Pretendenta</w:t>
            </w:r>
          </w:p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173BD">
              <w:rPr>
                <w:rFonts w:ascii="Times New Roman" w:hAnsi="Times New Roman"/>
              </w:rPr>
              <w:t>nosaukums un reģistrācijas Nr.</w:t>
            </w:r>
          </w:p>
        </w:tc>
        <w:tc>
          <w:tcPr>
            <w:tcW w:w="2410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173BD">
              <w:rPr>
                <w:rFonts w:ascii="Times New Roman" w:hAnsi="Times New Roman"/>
              </w:rPr>
              <w:t>Pretendenta juridiskā</w:t>
            </w:r>
          </w:p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173BD">
              <w:rPr>
                <w:rFonts w:ascii="Times New Roman" w:hAnsi="Times New Roman"/>
              </w:rPr>
              <w:t>adrese</w:t>
            </w:r>
          </w:p>
        </w:tc>
        <w:tc>
          <w:tcPr>
            <w:tcW w:w="2551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173BD">
              <w:rPr>
                <w:rFonts w:ascii="Times New Roman" w:hAnsi="Times New Roman"/>
              </w:rPr>
              <w:t>Pretendenta piedāvājuma saņemšanas datums un laiks</w:t>
            </w:r>
          </w:p>
        </w:tc>
        <w:tc>
          <w:tcPr>
            <w:tcW w:w="1418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173BD">
              <w:rPr>
                <w:rFonts w:ascii="Times New Roman" w:hAnsi="Times New Roman"/>
              </w:rPr>
              <w:t>Piedāvājuma reģ.Nr.</w:t>
            </w:r>
          </w:p>
        </w:tc>
      </w:tr>
      <w:tr w:rsidR="008173BD" w:rsidRPr="008173BD" w:rsidTr="008173BD">
        <w:trPr>
          <w:trHeight w:val="723"/>
        </w:trPr>
        <w:tc>
          <w:tcPr>
            <w:tcW w:w="3119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  <w:bCs/>
                <w:lang w:eastAsia="lv-LV"/>
              </w:rPr>
            </w:pPr>
            <w:r w:rsidRPr="008173BD">
              <w:rPr>
                <w:rFonts w:ascii="Times New Roman" w:hAnsi="Times New Roman"/>
                <w:bCs/>
                <w:lang w:eastAsia="lv-LV"/>
              </w:rPr>
              <w:t>SIA „UL nami”, reģistrācijas Nr.40003589035</w:t>
            </w:r>
          </w:p>
        </w:tc>
        <w:tc>
          <w:tcPr>
            <w:tcW w:w="2410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  <w:bCs/>
              </w:rPr>
            </w:pPr>
            <w:r w:rsidRPr="008173BD">
              <w:rPr>
                <w:rFonts w:ascii="Times New Roman" w:hAnsi="Times New Roman"/>
              </w:rPr>
              <w:t>Raņķa dambis 31, Rīga</w:t>
            </w:r>
            <w:r w:rsidRPr="008173BD">
              <w:rPr>
                <w:rFonts w:ascii="Times New Roman" w:hAnsi="Times New Roman"/>
                <w:bCs/>
              </w:rPr>
              <w:t>, LV-1048</w:t>
            </w:r>
          </w:p>
        </w:tc>
        <w:tc>
          <w:tcPr>
            <w:tcW w:w="2551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173BD">
              <w:rPr>
                <w:rFonts w:ascii="Times New Roman" w:hAnsi="Times New Roman"/>
              </w:rPr>
              <w:t>2017. gada 30. maijs, plkst.9.09</w:t>
            </w:r>
          </w:p>
        </w:tc>
        <w:tc>
          <w:tcPr>
            <w:tcW w:w="1418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173BD">
              <w:rPr>
                <w:rFonts w:ascii="Times New Roman" w:hAnsi="Times New Roman"/>
              </w:rPr>
              <w:t>7773</w:t>
            </w:r>
          </w:p>
        </w:tc>
      </w:tr>
      <w:tr w:rsidR="008173BD" w:rsidRPr="008173BD" w:rsidTr="008173BD">
        <w:trPr>
          <w:trHeight w:val="723"/>
        </w:trPr>
        <w:tc>
          <w:tcPr>
            <w:tcW w:w="3119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  <w:bCs/>
                <w:lang w:eastAsia="lv-LV"/>
              </w:rPr>
            </w:pPr>
            <w:r w:rsidRPr="008173BD">
              <w:rPr>
                <w:rFonts w:ascii="Times New Roman" w:hAnsi="Times New Roman"/>
                <w:bCs/>
                <w:lang w:eastAsia="lv-LV"/>
              </w:rPr>
              <w:t>PS „BŪVSABIEDRĪBA OTA UN PARTNERI”, reģistrācijas Nr.40003613290</w:t>
            </w:r>
          </w:p>
        </w:tc>
        <w:tc>
          <w:tcPr>
            <w:tcW w:w="2410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  <w:bCs/>
              </w:rPr>
            </w:pPr>
            <w:r w:rsidRPr="008173BD">
              <w:rPr>
                <w:rFonts w:ascii="Times New Roman" w:hAnsi="Times New Roman"/>
                <w:bCs/>
              </w:rPr>
              <w:t>Ernesta Birznieka-Upīša iela 24-1, Rīga, LV-1050</w:t>
            </w:r>
          </w:p>
        </w:tc>
        <w:tc>
          <w:tcPr>
            <w:tcW w:w="2551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173BD">
              <w:rPr>
                <w:rFonts w:ascii="Times New Roman" w:hAnsi="Times New Roman"/>
              </w:rPr>
              <w:t>2017. gada 30. maijs, plkst.9.21</w:t>
            </w:r>
          </w:p>
        </w:tc>
        <w:tc>
          <w:tcPr>
            <w:tcW w:w="1418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173BD">
              <w:rPr>
                <w:rFonts w:ascii="Times New Roman" w:hAnsi="Times New Roman"/>
              </w:rPr>
              <w:t>7774</w:t>
            </w:r>
          </w:p>
        </w:tc>
      </w:tr>
      <w:tr w:rsidR="008173BD" w:rsidRPr="008173BD" w:rsidTr="008173BD">
        <w:trPr>
          <w:trHeight w:val="723"/>
        </w:trPr>
        <w:tc>
          <w:tcPr>
            <w:tcW w:w="3119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  <w:bCs/>
                <w:lang w:eastAsia="lv-LV"/>
              </w:rPr>
            </w:pPr>
            <w:r w:rsidRPr="008173BD">
              <w:rPr>
                <w:rFonts w:ascii="Times New Roman" w:hAnsi="Times New Roman"/>
                <w:bCs/>
                <w:lang w:eastAsia="lv-LV"/>
              </w:rPr>
              <w:t>SIA „GS CELT”, reģistrācijas Nr.43603047371</w:t>
            </w:r>
          </w:p>
        </w:tc>
        <w:tc>
          <w:tcPr>
            <w:tcW w:w="2410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  <w:bCs/>
              </w:rPr>
            </w:pPr>
            <w:r w:rsidRPr="008173BD">
              <w:rPr>
                <w:rFonts w:ascii="Times New Roman" w:hAnsi="Times New Roman"/>
                <w:bCs/>
              </w:rPr>
              <w:t>Emīla Dārziņa iela 22, Jelgava, LV-3008</w:t>
            </w:r>
          </w:p>
        </w:tc>
        <w:tc>
          <w:tcPr>
            <w:tcW w:w="2551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173BD">
              <w:rPr>
                <w:rFonts w:ascii="Times New Roman" w:hAnsi="Times New Roman"/>
              </w:rPr>
              <w:t>2017. gada 30. maijs, plkst.9.35</w:t>
            </w:r>
          </w:p>
        </w:tc>
        <w:tc>
          <w:tcPr>
            <w:tcW w:w="1418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173BD">
              <w:rPr>
                <w:rFonts w:ascii="Times New Roman" w:hAnsi="Times New Roman"/>
              </w:rPr>
              <w:t>7775</w:t>
            </w:r>
          </w:p>
        </w:tc>
      </w:tr>
      <w:tr w:rsidR="008173BD" w:rsidRPr="008173BD" w:rsidTr="008173BD">
        <w:trPr>
          <w:trHeight w:val="723"/>
        </w:trPr>
        <w:tc>
          <w:tcPr>
            <w:tcW w:w="3119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  <w:bCs/>
                <w:lang w:eastAsia="lv-LV"/>
              </w:rPr>
            </w:pPr>
            <w:r w:rsidRPr="008173BD">
              <w:rPr>
                <w:rFonts w:ascii="Times New Roman" w:hAnsi="Times New Roman"/>
                <w:bCs/>
                <w:lang w:eastAsia="lv-LV"/>
              </w:rPr>
              <w:t>PS „VAAB”, reģistrācijas Nr.40103874946</w:t>
            </w:r>
          </w:p>
        </w:tc>
        <w:tc>
          <w:tcPr>
            <w:tcW w:w="2410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  <w:bCs/>
              </w:rPr>
            </w:pPr>
            <w:r w:rsidRPr="008173BD">
              <w:rPr>
                <w:rFonts w:ascii="Times New Roman" w:hAnsi="Times New Roman"/>
                <w:bCs/>
              </w:rPr>
              <w:t>Brīvības iela 123-2, Ogre, Ogres nov., LV-5001</w:t>
            </w:r>
          </w:p>
        </w:tc>
        <w:tc>
          <w:tcPr>
            <w:tcW w:w="2551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173BD">
              <w:rPr>
                <w:rFonts w:ascii="Times New Roman" w:hAnsi="Times New Roman"/>
              </w:rPr>
              <w:t>2017. gada 30. maijs, plkst.9.39</w:t>
            </w:r>
          </w:p>
        </w:tc>
        <w:tc>
          <w:tcPr>
            <w:tcW w:w="1418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173BD">
              <w:rPr>
                <w:rFonts w:ascii="Times New Roman" w:hAnsi="Times New Roman"/>
              </w:rPr>
              <w:t>7776</w:t>
            </w:r>
          </w:p>
        </w:tc>
      </w:tr>
      <w:tr w:rsidR="008173BD" w:rsidRPr="008173BD" w:rsidTr="008173BD">
        <w:trPr>
          <w:trHeight w:val="723"/>
        </w:trPr>
        <w:tc>
          <w:tcPr>
            <w:tcW w:w="3119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  <w:bCs/>
                <w:lang w:eastAsia="lv-LV"/>
              </w:rPr>
            </w:pPr>
            <w:r w:rsidRPr="008173BD">
              <w:rPr>
                <w:rFonts w:ascii="Times New Roman" w:hAnsi="Times New Roman"/>
                <w:bCs/>
                <w:lang w:eastAsia="lv-LV"/>
              </w:rPr>
              <w:t>SIA „Cleanhouse”, reģistrācijas Nr.40003371991</w:t>
            </w:r>
          </w:p>
        </w:tc>
        <w:tc>
          <w:tcPr>
            <w:tcW w:w="2410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  <w:bCs/>
              </w:rPr>
            </w:pPr>
            <w:r w:rsidRPr="008173BD">
              <w:rPr>
                <w:rFonts w:ascii="Times New Roman" w:hAnsi="Times New Roman"/>
              </w:rPr>
              <w:t>Rankas iela 13, Rīga</w:t>
            </w:r>
            <w:r w:rsidRPr="008173BD">
              <w:rPr>
                <w:rFonts w:ascii="Times New Roman" w:hAnsi="Times New Roman"/>
                <w:bCs/>
              </w:rPr>
              <w:t>, LV-1005</w:t>
            </w:r>
          </w:p>
        </w:tc>
        <w:tc>
          <w:tcPr>
            <w:tcW w:w="2551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173BD">
              <w:rPr>
                <w:rFonts w:ascii="Times New Roman" w:hAnsi="Times New Roman"/>
              </w:rPr>
              <w:t>2017. gada 30. maijs, plkst.10.10</w:t>
            </w:r>
          </w:p>
        </w:tc>
        <w:tc>
          <w:tcPr>
            <w:tcW w:w="1418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173BD">
              <w:rPr>
                <w:rFonts w:ascii="Times New Roman" w:hAnsi="Times New Roman"/>
              </w:rPr>
              <w:t>7777</w:t>
            </w:r>
          </w:p>
        </w:tc>
      </w:tr>
      <w:tr w:rsidR="008173BD" w:rsidRPr="008173BD" w:rsidTr="008173BD">
        <w:trPr>
          <w:trHeight w:val="723"/>
        </w:trPr>
        <w:tc>
          <w:tcPr>
            <w:tcW w:w="3119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  <w:bCs/>
                <w:lang w:eastAsia="lv-LV"/>
              </w:rPr>
            </w:pPr>
            <w:r w:rsidRPr="008173BD">
              <w:rPr>
                <w:rFonts w:ascii="Times New Roman" w:hAnsi="Times New Roman"/>
                <w:bCs/>
                <w:lang w:eastAsia="lv-LV"/>
              </w:rPr>
              <w:t>SIA „BD&amp;C”, reģistrācijas Nr.40103329844</w:t>
            </w:r>
          </w:p>
        </w:tc>
        <w:tc>
          <w:tcPr>
            <w:tcW w:w="2410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  <w:bCs/>
              </w:rPr>
            </w:pPr>
            <w:r w:rsidRPr="008173BD">
              <w:rPr>
                <w:rFonts w:ascii="Times New Roman" w:hAnsi="Times New Roman"/>
                <w:bCs/>
              </w:rPr>
              <w:t>Sudrabu Edžus iela 2-35, Jelgava, LV-3001</w:t>
            </w:r>
          </w:p>
        </w:tc>
        <w:tc>
          <w:tcPr>
            <w:tcW w:w="2551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173BD">
              <w:rPr>
                <w:rFonts w:ascii="Times New Roman" w:hAnsi="Times New Roman"/>
              </w:rPr>
              <w:t>2017. gada 30. maijs, plkst.10.50</w:t>
            </w:r>
          </w:p>
        </w:tc>
        <w:tc>
          <w:tcPr>
            <w:tcW w:w="1418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173BD">
              <w:rPr>
                <w:rFonts w:ascii="Times New Roman" w:hAnsi="Times New Roman"/>
              </w:rPr>
              <w:t>7778</w:t>
            </w:r>
          </w:p>
        </w:tc>
      </w:tr>
    </w:tbl>
    <w:p w:rsidR="00742F2D" w:rsidRDefault="00576F77" w:rsidP="008173BD">
      <w:pPr>
        <w:pStyle w:val="BodyTextIndent2"/>
        <w:spacing w:before="120" w:after="120"/>
        <w:ind w:right="-908" w:firstLine="567"/>
        <w:rPr>
          <w:sz w:val="24"/>
        </w:rPr>
      </w:pPr>
      <w:r>
        <w:rPr>
          <w:sz w:val="24"/>
          <w:lang w:val="lv-LV"/>
        </w:rPr>
        <w:t xml:space="preserve"> </w:t>
      </w:r>
      <w:r w:rsidR="008173BD">
        <w:rPr>
          <w:sz w:val="24"/>
        </w:rPr>
        <w:t>J.</w:t>
      </w:r>
      <w:r w:rsidR="008173BD">
        <w:rPr>
          <w:sz w:val="24"/>
          <w:lang w:val="lv-LV"/>
        </w:rPr>
        <w:t xml:space="preserve"> Baranov</w:t>
      </w:r>
      <w:r w:rsidR="00742F2D">
        <w:rPr>
          <w:sz w:val="24"/>
        </w:rPr>
        <w:t>a</w:t>
      </w:r>
      <w:r w:rsidR="00742F2D" w:rsidRPr="005557E7">
        <w:rPr>
          <w:sz w:val="24"/>
        </w:rPr>
        <w:t xml:space="preserve"> </w:t>
      </w:r>
      <w:proofErr w:type="spellStart"/>
      <w:r w:rsidR="008173BD">
        <w:rPr>
          <w:sz w:val="24"/>
        </w:rPr>
        <w:t>nosauc</w:t>
      </w:r>
      <w:proofErr w:type="spellEnd"/>
      <w:r w:rsidR="008173BD">
        <w:rPr>
          <w:sz w:val="24"/>
        </w:rPr>
        <w:t xml:space="preserve"> </w:t>
      </w:r>
      <w:proofErr w:type="spellStart"/>
      <w:r w:rsidR="008173BD">
        <w:rPr>
          <w:sz w:val="24"/>
        </w:rPr>
        <w:t>pretendentu</w:t>
      </w:r>
      <w:proofErr w:type="spellEnd"/>
      <w:r w:rsidR="00742F2D">
        <w:rPr>
          <w:sz w:val="24"/>
        </w:rPr>
        <w:t xml:space="preserve"> </w:t>
      </w:r>
      <w:proofErr w:type="spellStart"/>
      <w:r w:rsidR="00742F2D">
        <w:rPr>
          <w:sz w:val="24"/>
        </w:rPr>
        <w:t>finanšu</w:t>
      </w:r>
      <w:proofErr w:type="spellEnd"/>
      <w:r w:rsidR="00742F2D">
        <w:rPr>
          <w:sz w:val="24"/>
        </w:rPr>
        <w:t xml:space="preserve"> </w:t>
      </w:r>
      <w:proofErr w:type="spellStart"/>
      <w:r w:rsidR="00742F2D">
        <w:rPr>
          <w:sz w:val="24"/>
        </w:rPr>
        <w:t>piedāvājumu</w:t>
      </w:r>
      <w:r w:rsidR="008173BD">
        <w:rPr>
          <w:sz w:val="24"/>
          <w:lang w:val="lv-LV"/>
        </w:rPr>
        <w:t>s</w:t>
      </w:r>
      <w:proofErr w:type="spellEnd"/>
      <w:r w:rsidR="00742F2D" w:rsidRPr="000B5C0D">
        <w:rPr>
          <w:sz w:val="24"/>
        </w:rPr>
        <w:t>:</w:t>
      </w:r>
    </w:p>
    <w:tbl>
      <w:tblPr>
        <w:tblW w:w="89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9"/>
        <w:gridCol w:w="4111"/>
      </w:tblGrid>
      <w:tr w:rsidR="008173BD" w:rsidRPr="008173BD" w:rsidTr="008173BD">
        <w:trPr>
          <w:trHeight w:val="713"/>
        </w:trPr>
        <w:tc>
          <w:tcPr>
            <w:tcW w:w="4849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173BD">
              <w:rPr>
                <w:rFonts w:ascii="Times New Roman" w:hAnsi="Times New Roman"/>
              </w:rPr>
              <w:t>Pretendents</w:t>
            </w:r>
          </w:p>
        </w:tc>
        <w:tc>
          <w:tcPr>
            <w:tcW w:w="4111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173BD">
              <w:rPr>
                <w:rFonts w:ascii="Times New Roman" w:hAnsi="Times New Roman"/>
              </w:rPr>
              <w:t>Līgumcena, EUR (bez PVN) - piedāvājuma izvēles kritērijs</w:t>
            </w:r>
          </w:p>
        </w:tc>
      </w:tr>
      <w:tr w:rsidR="008173BD" w:rsidRPr="008173BD" w:rsidTr="008173BD">
        <w:trPr>
          <w:trHeight w:val="510"/>
        </w:trPr>
        <w:tc>
          <w:tcPr>
            <w:tcW w:w="4849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  <w:bCs/>
                <w:lang w:eastAsia="lv-LV"/>
              </w:rPr>
            </w:pPr>
            <w:r w:rsidRPr="008173BD">
              <w:rPr>
                <w:rFonts w:ascii="Times New Roman" w:hAnsi="Times New Roman"/>
                <w:bCs/>
                <w:lang w:eastAsia="lv-LV"/>
              </w:rPr>
              <w:t>SIA „UL nami”, reģistrācijas Nr.40003589035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173BD">
              <w:rPr>
                <w:rFonts w:ascii="Times New Roman" w:hAnsi="Times New Roman"/>
              </w:rPr>
              <w:t>117 483,71</w:t>
            </w:r>
          </w:p>
        </w:tc>
      </w:tr>
      <w:tr w:rsidR="008173BD" w:rsidRPr="008173BD" w:rsidTr="008173BD">
        <w:trPr>
          <w:trHeight w:val="510"/>
        </w:trPr>
        <w:tc>
          <w:tcPr>
            <w:tcW w:w="4849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  <w:bCs/>
                <w:lang w:eastAsia="lv-LV"/>
              </w:rPr>
            </w:pPr>
            <w:r w:rsidRPr="008173BD">
              <w:rPr>
                <w:rFonts w:ascii="Times New Roman" w:hAnsi="Times New Roman"/>
                <w:bCs/>
                <w:lang w:eastAsia="lv-LV"/>
              </w:rPr>
              <w:t>PS „BŪVSABIEDRĪBA OTA UN PARTNERI”, reģistrācijas Nr.40003613290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173BD">
              <w:rPr>
                <w:rFonts w:ascii="Times New Roman" w:hAnsi="Times New Roman"/>
              </w:rPr>
              <w:t>150 734,01</w:t>
            </w:r>
          </w:p>
        </w:tc>
      </w:tr>
      <w:tr w:rsidR="008173BD" w:rsidRPr="008173BD" w:rsidTr="008173BD">
        <w:trPr>
          <w:trHeight w:val="510"/>
        </w:trPr>
        <w:tc>
          <w:tcPr>
            <w:tcW w:w="4849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  <w:bCs/>
                <w:lang w:eastAsia="lv-LV"/>
              </w:rPr>
            </w:pPr>
            <w:r w:rsidRPr="008173BD">
              <w:rPr>
                <w:rFonts w:ascii="Times New Roman" w:hAnsi="Times New Roman"/>
                <w:bCs/>
                <w:lang w:eastAsia="lv-LV"/>
              </w:rPr>
              <w:t>SIA „GS CELT”, reģistrācijas Nr.43603047371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173BD">
              <w:rPr>
                <w:rFonts w:ascii="Times New Roman" w:hAnsi="Times New Roman"/>
              </w:rPr>
              <w:t>115 830,38</w:t>
            </w:r>
          </w:p>
        </w:tc>
      </w:tr>
      <w:tr w:rsidR="008173BD" w:rsidRPr="008173BD" w:rsidTr="008173BD">
        <w:trPr>
          <w:trHeight w:val="510"/>
        </w:trPr>
        <w:tc>
          <w:tcPr>
            <w:tcW w:w="4849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  <w:bCs/>
                <w:lang w:eastAsia="lv-LV"/>
              </w:rPr>
            </w:pPr>
            <w:r w:rsidRPr="008173BD">
              <w:rPr>
                <w:rFonts w:ascii="Times New Roman" w:hAnsi="Times New Roman"/>
                <w:bCs/>
                <w:lang w:eastAsia="lv-LV"/>
              </w:rPr>
              <w:t>PS „VAAB”, reģistrācijas Nr.40103874946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173BD">
              <w:rPr>
                <w:rFonts w:ascii="Times New Roman" w:hAnsi="Times New Roman"/>
              </w:rPr>
              <w:t>149 018,42</w:t>
            </w:r>
          </w:p>
        </w:tc>
      </w:tr>
      <w:tr w:rsidR="008173BD" w:rsidRPr="008173BD" w:rsidTr="008173BD">
        <w:trPr>
          <w:trHeight w:val="510"/>
        </w:trPr>
        <w:tc>
          <w:tcPr>
            <w:tcW w:w="4849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  <w:bCs/>
                <w:lang w:eastAsia="lv-LV"/>
              </w:rPr>
            </w:pPr>
            <w:r w:rsidRPr="008173BD">
              <w:rPr>
                <w:rFonts w:ascii="Times New Roman" w:hAnsi="Times New Roman"/>
                <w:bCs/>
                <w:lang w:eastAsia="lv-LV"/>
              </w:rPr>
              <w:t>SIA „Cleanhouse”, reģistrācijas Nr.40003371991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173BD">
              <w:rPr>
                <w:rFonts w:ascii="Times New Roman" w:hAnsi="Times New Roman"/>
              </w:rPr>
              <w:t>127 863,62</w:t>
            </w:r>
          </w:p>
        </w:tc>
      </w:tr>
      <w:tr w:rsidR="008173BD" w:rsidRPr="008173BD" w:rsidTr="008173BD">
        <w:trPr>
          <w:trHeight w:val="510"/>
        </w:trPr>
        <w:tc>
          <w:tcPr>
            <w:tcW w:w="4849" w:type="dxa"/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  <w:bCs/>
                <w:lang w:eastAsia="lv-LV"/>
              </w:rPr>
            </w:pPr>
            <w:r w:rsidRPr="008173BD">
              <w:rPr>
                <w:rFonts w:ascii="Times New Roman" w:hAnsi="Times New Roman"/>
                <w:bCs/>
                <w:lang w:eastAsia="lv-LV"/>
              </w:rPr>
              <w:t>SIA „BD&amp;C”, reģistrācijas Nr.40103329844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vAlign w:val="center"/>
          </w:tcPr>
          <w:p w:rsidR="008173BD" w:rsidRPr="008173BD" w:rsidRDefault="008173BD" w:rsidP="008173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173BD">
              <w:rPr>
                <w:rFonts w:ascii="Times New Roman" w:hAnsi="Times New Roman"/>
              </w:rPr>
              <w:t>129 262,96</w:t>
            </w:r>
          </w:p>
        </w:tc>
      </w:tr>
    </w:tbl>
    <w:p w:rsidR="00D13473" w:rsidRDefault="00D13473" w:rsidP="00FC3DE5">
      <w:pPr>
        <w:spacing w:before="120" w:after="0" w:line="240" w:lineRule="auto"/>
        <w:ind w:firstLine="709"/>
        <w:jc w:val="both"/>
        <w:rPr>
          <w:rFonts w:ascii="Times New Roman" w:hAnsi="Times New Roman"/>
          <w:noProof w:val="0"/>
          <w:sz w:val="24"/>
          <w:szCs w:val="24"/>
        </w:rPr>
      </w:pPr>
    </w:p>
    <w:p w:rsidR="00D13473" w:rsidRPr="00145CF0" w:rsidRDefault="008173BD" w:rsidP="00D13473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  <w:r>
        <w:rPr>
          <w:rFonts w:ascii="Times New Roman" w:eastAsia="Times New Roman" w:hAnsi="Times New Roman"/>
          <w:noProof w:val="0"/>
          <w:sz w:val="24"/>
          <w:szCs w:val="24"/>
        </w:rPr>
        <w:t>J. Baranov</w:t>
      </w:r>
      <w:r w:rsidR="00D13473">
        <w:rPr>
          <w:rFonts w:ascii="Times New Roman" w:eastAsia="Times New Roman" w:hAnsi="Times New Roman"/>
          <w:noProof w:val="0"/>
          <w:sz w:val="24"/>
          <w:szCs w:val="24"/>
        </w:rPr>
        <w:t>a</w:t>
      </w:r>
      <w:r w:rsidR="00D13473" w:rsidRPr="00145CF0">
        <w:rPr>
          <w:rFonts w:ascii="Times New Roman" w:eastAsia="Times New Roman" w:hAnsi="Times New Roman"/>
          <w:noProof w:val="0"/>
          <w:sz w:val="24"/>
          <w:szCs w:val="24"/>
        </w:rPr>
        <w:t xml:space="preserve"> informē, ka </w:t>
      </w:r>
      <w:r w:rsidR="00D13473">
        <w:rPr>
          <w:rFonts w:ascii="Times New Roman" w:eastAsia="Times New Roman" w:hAnsi="Times New Roman"/>
          <w:noProof w:val="0"/>
          <w:sz w:val="24"/>
          <w:szCs w:val="24"/>
        </w:rPr>
        <w:t>ņ</w:t>
      </w:r>
      <w:r w:rsidR="00D13473" w:rsidRPr="00145CF0">
        <w:rPr>
          <w:rFonts w:ascii="Times New Roman" w:eastAsia="Times New Roman" w:hAnsi="Times New Roman"/>
          <w:noProof w:val="0"/>
          <w:sz w:val="24"/>
          <w:szCs w:val="24"/>
        </w:rPr>
        <w:t>emot vērā</w:t>
      </w:r>
      <w:r w:rsidR="00D13473">
        <w:rPr>
          <w:rFonts w:ascii="Times New Roman" w:eastAsia="Times New Roman" w:hAnsi="Times New Roman"/>
          <w:noProof w:val="0"/>
          <w:sz w:val="24"/>
          <w:szCs w:val="24"/>
        </w:rPr>
        <w:t xml:space="preserve"> to</w:t>
      </w:r>
      <w:r w:rsidR="00D13473" w:rsidRPr="00145CF0">
        <w:rPr>
          <w:rFonts w:ascii="Times New Roman" w:eastAsia="Times New Roman" w:hAnsi="Times New Roman"/>
          <w:noProof w:val="0"/>
          <w:sz w:val="24"/>
          <w:szCs w:val="24"/>
        </w:rPr>
        <w:t>, ka</w:t>
      </w:r>
      <w:r w:rsidR="00D13473">
        <w:rPr>
          <w:rFonts w:ascii="Times New Roman" w:eastAsia="Times New Roman" w:hAnsi="Times New Roman"/>
          <w:noProof w:val="0"/>
          <w:sz w:val="24"/>
          <w:szCs w:val="24"/>
        </w:rPr>
        <w:t xml:space="preserve"> pretendent</w:t>
      </w:r>
      <w:r>
        <w:rPr>
          <w:rFonts w:ascii="Times New Roman" w:eastAsia="Times New Roman" w:hAnsi="Times New Roman"/>
          <w:noProof w:val="0"/>
          <w:sz w:val="24"/>
          <w:szCs w:val="24"/>
        </w:rPr>
        <w:t>u iesniegtie finanšu piedāvājumi</w:t>
      </w:r>
      <w:r w:rsidR="00D13473" w:rsidRPr="00145CF0">
        <w:rPr>
          <w:rFonts w:ascii="Times New Roman" w:eastAsia="Times New Roman" w:hAnsi="Times New Roman"/>
          <w:noProof w:val="0"/>
          <w:sz w:val="24"/>
          <w:szCs w:val="24"/>
        </w:rPr>
        <w:t xml:space="preserve"> pārsniedz Pārvaldes paredzētos finanšu</w:t>
      </w:r>
      <w:r w:rsidR="00D13473">
        <w:rPr>
          <w:rFonts w:ascii="Times New Roman" w:eastAsia="Times New Roman" w:hAnsi="Times New Roman"/>
          <w:noProof w:val="0"/>
          <w:sz w:val="24"/>
          <w:szCs w:val="24"/>
        </w:rPr>
        <w:t xml:space="preserve"> līdzekļus un izmaksas attiecīgo pakalpojumu saņemšanai</w:t>
      </w:r>
      <w:r w:rsidR="00D13473" w:rsidRPr="00145CF0">
        <w:rPr>
          <w:rFonts w:ascii="Times New Roman" w:eastAsia="Times New Roman" w:hAnsi="Times New Roman"/>
          <w:noProof w:val="0"/>
          <w:sz w:val="24"/>
          <w:szCs w:val="24"/>
        </w:rPr>
        <w:t>, kā arī pamatojoties uz Publiskas personas finanšu līdzekļu un mantas izšķērdēšanas novēršanas likuma 3.panta 1.punktu</w:t>
      </w:r>
      <w:r w:rsidR="00D13473">
        <w:rPr>
          <w:rFonts w:ascii="Times New Roman" w:eastAsia="Times New Roman" w:hAnsi="Times New Roman"/>
          <w:noProof w:val="0"/>
          <w:sz w:val="24"/>
          <w:szCs w:val="24"/>
        </w:rPr>
        <w:t>, kas noteic, ka</w:t>
      </w:r>
      <w:r w:rsidR="00D13473" w:rsidRPr="00145CF0">
        <w:rPr>
          <w:rFonts w:ascii="Times New Roman" w:eastAsia="Times New Roman" w:hAnsi="Times New Roman"/>
          <w:noProof w:val="0"/>
          <w:sz w:val="24"/>
          <w:szCs w:val="24"/>
        </w:rPr>
        <w:t xml:space="preserve"> publiska persona, kā arī kapitālsabiedrība rīkojas ar finanšu līdzekļiem un mantu lietderīgi, tas ir – rīcībai jābūt tādai, lai mērķi sasniegtu ar mazāko finanšu līdzekļu un mantas izlietojumu, iepirkums „</w:t>
      </w:r>
      <w:r w:rsidR="00942A18" w:rsidRPr="00D122C6">
        <w:rPr>
          <w:rFonts w:ascii="Times New Roman" w:hAnsi="Times New Roman"/>
          <w:sz w:val="24"/>
          <w:szCs w:val="24"/>
        </w:rPr>
        <w:t>Olaines cietuma (Latvijas Cietumu slimnīcas) Ambulatorā korpusa remonts</w:t>
      </w:r>
      <w:r w:rsidR="00D13473"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” </w:t>
      </w:r>
      <w:r w:rsidR="00D13473">
        <w:rPr>
          <w:rFonts w:ascii="Times New Roman" w:eastAsia="Times New Roman" w:hAnsi="Times New Roman"/>
          <w:noProof w:val="0"/>
          <w:sz w:val="24"/>
          <w:szCs w:val="24"/>
        </w:rPr>
        <w:t xml:space="preserve">(iepirkuma identifikācijas </w:t>
      </w:r>
      <w:proofErr w:type="spellStart"/>
      <w:r w:rsidR="00D13473">
        <w:rPr>
          <w:rFonts w:ascii="Times New Roman" w:eastAsia="Times New Roman" w:hAnsi="Times New Roman"/>
          <w:noProof w:val="0"/>
          <w:sz w:val="24"/>
          <w:szCs w:val="24"/>
        </w:rPr>
        <w:t>Nr.</w:t>
      </w:r>
      <w:r w:rsidR="00D13473" w:rsidRPr="00145CF0">
        <w:rPr>
          <w:rFonts w:ascii="Times New Roman" w:eastAsia="Times New Roman" w:hAnsi="Times New Roman"/>
          <w:noProof w:val="0"/>
          <w:sz w:val="24"/>
          <w:szCs w:val="24"/>
        </w:rPr>
        <w:t>IeVP</w:t>
      </w:r>
      <w:proofErr w:type="spellEnd"/>
      <w:r w:rsidR="00D13473">
        <w:rPr>
          <w:rFonts w:ascii="Times New Roman" w:eastAsia="Times New Roman" w:hAnsi="Times New Roman"/>
          <w:noProof w:val="0"/>
          <w:sz w:val="24"/>
          <w:szCs w:val="24"/>
        </w:rPr>
        <w:t> </w:t>
      </w:r>
      <w:r w:rsidR="00D13473" w:rsidRPr="00145CF0">
        <w:rPr>
          <w:rFonts w:ascii="Times New Roman" w:eastAsia="Times New Roman" w:hAnsi="Times New Roman"/>
          <w:noProof w:val="0"/>
          <w:sz w:val="24"/>
          <w:szCs w:val="24"/>
        </w:rPr>
        <w:t>201</w:t>
      </w:r>
      <w:r w:rsidR="00942A18">
        <w:rPr>
          <w:rFonts w:ascii="Times New Roman" w:eastAsia="Times New Roman" w:hAnsi="Times New Roman"/>
          <w:noProof w:val="0"/>
          <w:sz w:val="24"/>
          <w:szCs w:val="24"/>
        </w:rPr>
        <w:t>7/4</w:t>
      </w:r>
      <w:r w:rsidR="00D13473">
        <w:rPr>
          <w:rFonts w:ascii="Times New Roman" w:eastAsia="Times New Roman" w:hAnsi="Times New Roman"/>
          <w:noProof w:val="0"/>
          <w:sz w:val="24"/>
          <w:szCs w:val="24"/>
        </w:rPr>
        <w:t>2</w:t>
      </w:r>
      <w:r w:rsidR="00D13473" w:rsidRPr="00145CF0">
        <w:rPr>
          <w:rFonts w:ascii="Times New Roman" w:eastAsia="Times New Roman" w:hAnsi="Times New Roman"/>
          <w:noProof w:val="0"/>
          <w:sz w:val="24"/>
          <w:szCs w:val="24"/>
        </w:rPr>
        <w:t>)</w:t>
      </w:r>
      <w:r w:rsidR="00D13473" w:rsidRPr="00145CF0">
        <w:rPr>
          <w:rFonts w:ascii="Times New Roman" w:eastAsia="Times New Roman" w:hAnsi="Times New Roman"/>
          <w:b/>
          <w:bCs/>
          <w:noProof w:val="0"/>
          <w:sz w:val="24"/>
          <w:szCs w:val="24"/>
        </w:rPr>
        <w:t xml:space="preserve"> </w:t>
      </w:r>
      <w:r w:rsidR="00D13473" w:rsidRPr="00145CF0">
        <w:rPr>
          <w:rFonts w:ascii="Times New Roman" w:eastAsia="Times New Roman" w:hAnsi="Times New Roman"/>
          <w:noProof w:val="0"/>
          <w:sz w:val="24"/>
          <w:szCs w:val="24"/>
        </w:rPr>
        <w:t xml:space="preserve">būtu pārtraucams saskaņā </w:t>
      </w:r>
      <w:r w:rsidR="00D13473"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ar </w:t>
      </w:r>
      <w:r w:rsidR="00D13473">
        <w:rPr>
          <w:rFonts w:ascii="Times New Roman" w:eastAsia="Times New Roman" w:hAnsi="Times New Roman"/>
          <w:bCs/>
          <w:noProof w:val="0"/>
          <w:sz w:val="24"/>
          <w:szCs w:val="24"/>
        </w:rPr>
        <w:t>Publisko iepirkumu likuma (turpmāk – Likums)</w:t>
      </w:r>
      <w:r w:rsidR="00FB6BA0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 9</w:t>
      </w:r>
      <w:r w:rsidR="00D13473"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>.</w:t>
      </w:r>
      <w:r w:rsidR="00D13473">
        <w:rPr>
          <w:rFonts w:ascii="Times New Roman" w:eastAsia="Times New Roman" w:hAnsi="Times New Roman"/>
          <w:bCs/>
          <w:noProof w:val="0"/>
          <w:sz w:val="24"/>
          <w:szCs w:val="24"/>
        </w:rPr>
        <w:t> </w:t>
      </w:r>
      <w:r w:rsidR="001A68B2">
        <w:rPr>
          <w:rFonts w:ascii="Times New Roman" w:eastAsia="Times New Roman" w:hAnsi="Times New Roman"/>
          <w:bCs/>
          <w:noProof w:val="0"/>
          <w:sz w:val="24"/>
          <w:szCs w:val="24"/>
        </w:rPr>
        <w:t>panta piec</w:t>
      </w:r>
      <w:r w:rsidR="00D13473"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>padsmito daļu</w:t>
      </w:r>
      <w:r w:rsidR="00D13473" w:rsidRPr="00145CF0">
        <w:rPr>
          <w:rFonts w:ascii="Times New Roman" w:eastAsia="Times New Roman" w:hAnsi="Times New Roman"/>
          <w:noProof w:val="0"/>
          <w:sz w:val="24"/>
          <w:szCs w:val="24"/>
        </w:rPr>
        <w:t xml:space="preserve">. </w:t>
      </w:r>
    </w:p>
    <w:p w:rsidR="00942A18" w:rsidRDefault="00942A18" w:rsidP="00D13473">
      <w:pPr>
        <w:spacing w:before="120" w:after="120" w:line="240" w:lineRule="auto"/>
        <w:ind w:firstLine="567"/>
        <w:jc w:val="both"/>
        <w:rPr>
          <w:rFonts w:ascii="Times New Roman" w:hAnsi="Times New Roman"/>
          <w:b/>
          <w:noProof w:val="0"/>
          <w:sz w:val="24"/>
          <w:szCs w:val="24"/>
          <w:u w:val="single"/>
        </w:rPr>
      </w:pPr>
    </w:p>
    <w:p w:rsidR="00D13473" w:rsidRDefault="00D13473" w:rsidP="00D13473">
      <w:pPr>
        <w:spacing w:before="120" w:after="120" w:line="240" w:lineRule="auto"/>
        <w:ind w:firstLine="567"/>
        <w:jc w:val="both"/>
        <w:rPr>
          <w:rFonts w:ascii="Times New Roman" w:hAnsi="Times New Roman"/>
          <w:b/>
          <w:noProof w:val="0"/>
          <w:sz w:val="24"/>
          <w:szCs w:val="24"/>
          <w:u w:val="single"/>
        </w:rPr>
      </w:pPr>
      <w:r>
        <w:rPr>
          <w:rFonts w:ascii="Times New Roman" w:hAnsi="Times New Roman"/>
          <w:b/>
          <w:noProof w:val="0"/>
          <w:sz w:val="24"/>
          <w:szCs w:val="24"/>
          <w:u w:val="single"/>
        </w:rPr>
        <w:t>Iepirkumu</w:t>
      </w:r>
      <w:r w:rsidRPr="00DB02E3">
        <w:rPr>
          <w:rFonts w:ascii="Times New Roman" w:hAnsi="Times New Roman"/>
          <w:b/>
          <w:noProof w:val="0"/>
          <w:sz w:val="24"/>
          <w:szCs w:val="24"/>
          <w:u w:val="single"/>
        </w:rPr>
        <w:t xml:space="preserve"> komisijas lēmums:</w:t>
      </w:r>
    </w:p>
    <w:p w:rsidR="00D13473" w:rsidRDefault="00D13473" w:rsidP="00D13473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2E1D80">
        <w:rPr>
          <w:rFonts w:ascii="Times New Roman" w:hAnsi="Times New Roman"/>
          <w:sz w:val="24"/>
          <w:szCs w:val="24"/>
        </w:rPr>
        <w:t>1.</w:t>
      </w:r>
      <w:r>
        <w:t> </w:t>
      </w:r>
      <w:r>
        <w:rPr>
          <w:rFonts w:ascii="Times New Roman" w:eastAsia="Times New Roman" w:hAnsi="Times New Roman"/>
          <w:bCs/>
          <w:noProof w:val="0"/>
          <w:sz w:val="24"/>
          <w:szCs w:val="24"/>
        </w:rPr>
        <w:t>Saskaņā ar L</w:t>
      </w:r>
      <w:r w:rsidRPr="004A46EB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ikuma </w:t>
      </w:r>
      <w:r w:rsidR="001A68B2">
        <w:rPr>
          <w:rFonts w:ascii="Times New Roman" w:eastAsia="Times New Roman" w:hAnsi="Times New Roman"/>
          <w:bCs/>
          <w:noProof w:val="0"/>
          <w:sz w:val="24"/>
          <w:szCs w:val="24"/>
        </w:rPr>
        <w:t>9</w:t>
      </w:r>
      <w:r w:rsidR="001A68B2"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>.</w:t>
      </w:r>
      <w:r w:rsidR="001A68B2">
        <w:rPr>
          <w:rFonts w:ascii="Times New Roman" w:eastAsia="Times New Roman" w:hAnsi="Times New Roman"/>
          <w:bCs/>
          <w:noProof w:val="0"/>
          <w:sz w:val="24"/>
          <w:szCs w:val="24"/>
        </w:rPr>
        <w:t> panta piec</w:t>
      </w:r>
      <w:r w:rsidR="001A68B2"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padsmito </w:t>
      </w:r>
      <w:r>
        <w:rPr>
          <w:rFonts w:ascii="Times New Roman" w:eastAsia="Times New Roman" w:hAnsi="Times New Roman"/>
          <w:bCs/>
          <w:noProof w:val="0"/>
          <w:sz w:val="24"/>
          <w:szCs w:val="24"/>
        </w:rPr>
        <w:t>daļu pārtraukt P</w:t>
      </w:r>
      <w:r w:rsidRPr="004A46EB">
        <w:rPr>
          <w:rFonts w:ascii="Times New Roman" w:eastAsia="Times New Roman" w:hAnsi="Times New Roman"/>
          <w:noProof w:val="0"/>
          <w:sz w:val="24"/>
          <w:szCs w:val="24"/>
        </w:rPr>
        <w:t>ārvaldes</w:t>
      </w:r>
      <w:r w:rsidRPr="004A46EB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 rīkoto iepirkumu „</w:t>
      </w:r>
      <w:r w:rsidR="00942A18" w:rsidRPr="00D122C6">
        <w:rPr>
          <w:rFonts w:ascii="Times New Roman" w:hAnsi="Times New Roman"/>
          <w:sz w:val="24"/>
          <w:szCs w:val="24"/>
        </w:rPr>
        <w:t>Olaines cietuma (Latvijas Cietumu slimnīcas) Ambulatorā korpusa remonts</w:t>
      </w:r>
      <w:r w:rsidRPr="004A46EB">
        <w:rPr>
          <w:rFonts w:ascii="Times New Roman" w:eastAsia="Times New Roman" w:hAnsi="Times New Roman"/>
          <w:noProof w:val="0"/>
          <w:sz w:val="24"/>
          <w:szCs w:val="24"/>
        </w:rPr>
        <w:t xml:space="preserve">” (iepirkuma identifikācijas </w:t>
      </w:r>
      <w:proofErr w:type="spellStart"/>
      <w:r w:rsidRPr="004A46EB">
        <w:rPr>
          <w:rFonts w:ascii="Times New Roman" w:eastAsia="Times New Roman" w:hAnsi="Times New Roman"/>
          <w:noProof w:val="0"/>
          <w:sz w:val="24"/>
          <w:szCs w:val="24"/>
        </w:rPr>
        <w:t>Nr</w:t>
      </w:r>
      <w:r>
        <w:rPr>
          <w:rFonts w:ascii="Times New Roman" w:eastAsia="Times New Roman" w:hAnsi="Times New Roman"/>
          <w:noProof w:val="0"/>
          <w:sz w:val="24"/>
          <w:szCs w:val="24"/>
        </w:rPr>
        <w:t>.</w:t>
      </w:r>
      <w:r w:rsidRPr="004A46EB">
        <w:rPr>
          <w:rFonts w:ascii="Times New Roman" w:eastAsia="Times New Roman" w:hAnsi="Times New Roman"/>
          <w:noProof w:val="0"/>
          <w:sz w:val="24"/>
          <w:szCs w:val="24"/>
        </w:rPr>
        <w:t>IeVP</w:t>
      </w:r>
      <w:proofErr w:type="spellEnd"/>
      <w:r>
        <w:rPr>
          <w:rFonts w:ascii="Times New Roman" w:eastAsia="Times New Roman" w:hAnsi="Times New Roman"/>
          <w:noProof w:val="0"/>
          <w:sz w:val="24"/>
          <w:szCs w:val="24"/>
        </w:rPr>
        <w:t> </w:t>
      </w:r>
      <w:r w:rsidRPr="004A46EB">
        <w:rPr>
          <w:rFonts w:ascii="Times New Roman" w:eastAsia="Times New Roman" w:hAnsi="Times New Roman"/>
          <w:noProof w:val="0"/>
          <w:sz w:val="24"/>
          <w:szCs w:val="24"/>
        </w:rPr>
        <w:t>201</w:t>
      </w:r>
      <w:r w:rsidR="00942A18">
        <w:rPr>
          <w:rFonts w:ascii="Times New Roman" w:eastAsia="Times New Roman" w:hAnsi="Times New Roman"/>
          <w:noProof w:val="0"/>
          <w:sz w:val="24"/>
          <w:szCs w:val="24"/>
        </w:rPr>
        <w:t>7/4</w:t>
      </w:r>
      <w:r w:rsidR="001A68B2">
        <w:rPr>
          <w:rFonts w:ascii="Times New Roman" w:eastAsia="Times New Roman" w:hAnsi="Times New Roman"/>
          <w:noProof w:val="0"/>
          <w:sz w:val="24"/>
          <w:szCs w:val="24"/>
        </w:rPr>
        <w:t>2</w:t>
      </w:r>
      <w:r w:rsidRPr="004A46EB">
        <w:rPr>
          <w:rFonts w:ascii="Times New Roman" w:eastAsia="Times New Roman" w:hAnsi="Times New Roman"/>
          <w:noProof w:val="0"/>
          <w:sz w:val="24"/>
          <w:szCs w:val="24"/>
        </w:rPr>
        <w:t xml:space="preserve">) </w:t>
      </w:r>
      <w:r w:rsidR="001A68B2">
        <w:rPr>
          <w:rFonts w:ascii="Times New Roman" w:eastAsia="Times New Roman" w:hAnsi="Times New Roman"/>
          <w:bCs/>
          <w:noProof w:val="0"/>
          <w:sz w:val="24"/>
          <w:szCs w:val="24"/>
        </w:rPr>
        <w:t>sakarā ar to, ka pretendenta iesniegtais finanšu piedāvājums</w:t>
      </w:r>
      <w:r w:rsidRPr="004A46EB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 pārsniedz Pārvaldes paredzētos finanšu līdzekļus un izmaksas</w:t>
      </w:r>
      <w:r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 attiecīgo </w:t>
      </w:r>
      <w:r>
        <w:rPr>
          <w:rFonts w:ascii="Times New Roman" w:eastAsia="Times New Roman" w:hAnsi="Times New Roman"/>
          <w:noProof w:val="0"/>
          <w:sz w:val="24"/>
          <w:szCs w:val="24"/>
        </w:rPr>
        <w:t>pakalpojumu saņemšanai</w:t>
      </w:r>
      <w:r>
        <w:rPr>
          <w:rFonts w:ascii="Times New Roman" w:hAnsi="Times New Roman"/>
          <w:sz w:val="24"/>
          <w:szCs w:val="24"/>
        </w:rPr>
        <w:t>.</w:t>
      </w:r>
    </w:p>
    <w:p w:rsidR="00942A18" w:rsidRDefault="00942A18" w:rsidP="00D13473">
      <w:pPr>
        <w:pStyle w:val="NoSpacing"/>
        <w:ind w:firstLine="709"/>
        <w:jc w:val="both"/>
        <w:rPr>
          <w:rFonts w:ascii="Times New Roman" w:hAnsi="Times New Roman"/>
          <w:noProof w:val="0"/>
          <w:sz w:val="24"/>
          <w:szCs w:val="24"/>
        </w:rPr>
      </w:pPr>
    </w:p>
    <w:p w:rsidR="00D13473" w:rsidRDefault="00D13473" w:rsidP="00D13473">
      <w:pPr>
        <w:pStyle w:val="NoSpacing"/>
        <w:ind w:firstLine="709"/>
        <w:jc w:val="both"/>
        <w:rPr>
          <w:rFonts w:ascii="Times New Roman" w:hAnsi="Times New Roman"/>
          <w:noProof w:val="0"/>
          <w:sz w:val="24"/>
          <w:szCs w:val="24"/>
        </w:rPr>
      </w:pPr>
      <w:r w:rsidRPr="00496D70">
        <w:rPr>
          <w:rFonts w:ascii="Times New Roman" w:hAnsi="Times New Roman"/>
          <w:noProof w:val="0"/>
          <w:sz w:val="24"/>
          <w:szCs w:val="24"/>
        </w:rPr>
        <w:t>2</w:t>
      </w:r>
      <w:r>
        <w:rPr>
          <w:rFonts w:ascii="Times New Roman" w:hAnsi="Times New Roman"/>
          <w:noProof w:val="0"/>
          <w:sz w:val="24"/>
          <w:szCs w:val="24"/>
        </w:rPr>
        <w:t>. Saskaņā ar Likuma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</w:t>
      </w:r>
      <w:r w:rsidR="00B60813">
        <w:rPr>
          <w:rFonts w:ascii="Times New Roman" w:hAnsi="Times New Roman"/>
          <w:noProof w:val="0"/>
          <w:sz w:val="24"/>
          <w:szCs w:val="24"/>
        </w:rPr>
        <w:t>9.</w:t>
      </w:r>
      <w:r>
        <w:rPr>
          <w:rFonts w:ascii="Times New Roman" w:hAnsi="Times New Roman"/>
          <w:noProof w:val="0"/>
          <w:sz w:val="24"/>
          <w:szCs w:val="24"/>
        </w:rPr>
        <w:t> </w:t>
      </w:r>
      <w:r w:rsidR="00B60813">
        <w:rPr>
          <w:rFonts w:ascii="Times New Roman" w:hAnsi="Times New Roman"/>
          <w:noProof w:val="0"/>
          <w:sz w:val="24"/>
          <w:szCs w:val="24"/>
        </w:rPr>
        <w:t>panta četrpadsmi</w:t>
      </w:r>
      <w:r w:rsidRPr="00496D70">
        <w:rPr>
          <w:rFonts w:ascii="Times New Roman" w:hAnsi="Times New Roman"/>
          <w:noProof w:val="0"/>
          <w:sz w:val="24"/>
          <w:szCs w:val="24"/>
        </w:rPr>
        <w:t>tās daļas nosacījumiem</w:t>
      </w:r>
      <w:r>
        <w:rPr>
          <w:rFonts w:ascii="Times New Roman" w:hAnsi="Times New Roman"/>
          <w:noProof w:val="0"/>
          <w:sz w:val="24"/>
          <w:szCs w:val="24"/>
        </w:rPr>
        <w:t xml:space="preserve"> informēt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pretendent</w:t>
      </w:r>
      <w:r w:rsidR="00B60813">
        <w:rPr>
          <w:rFonts w:ascii="Times New Roman" w:hAnsi="Times New Roman"/>
          <w:noProof w:val="0"/>
          <w:sz w:val="24"/>
          <w:szCs w:val="24"/>
        </w:rPr>
        <w:t>u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par </w:t>
      </w:r>
      <w:r>
        <w:rPr>
          <w:rFonts w:ascii="Times New Roman" w:hAnsi="Times New Roman"/>
          <w:noProof w:val="0"/>
          <w:sz w:val="24"/>
          <w:szCs w:val="24"/>
        </w:rPr>
        <w:t>I</w:t>
      </w:r>
      <w:r w:rsidRPr="00496D70">
        <w:rPr>
          <w:rFonts w:ascii="Times New Roman" w:hAnsi="Times New Roman"/>
          <w:noProof w:val="0"/>
          <w:sz w:val="24"/>
          <w:szCs w:val="24"/>
        </w:rPr>
        <w:t>epirkum</w:t>
      </w:r>
      <w:r>
        <w:rPr>
          <w:rFonts w:ascii="Times New Roman" w:hAnsi="Times New Roman"/>
          <w:noProof w:val="0"/>
          <w:sz w:val="24"/>
          <w:szCs w:val="24"/>
        </w:rPr>
        <w:t>u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</w:t>
      </w:r>
      <w:r>
        <w:rPr>
          <w:rFonts w:ascii="Times New Roman" w:hAnsi="Times New Roman"/>
          <w:noProof w:val="0"/>
          <w:sz w:val="24"/>
          <w:szCs w:val="24"/>
        </w:rPr>
        <w:t>komisijas lēmuma 1.punktā norādīto 3 (</w:t>
      </w:r>
      <w:r w:rsidRPr="00496D70">
        <w:rPr>
          <w:rFonts w:ascii="Times New Roman" w:hAnsi="Times New Roman"/>
          <w:noProof w:val="0"/>
          <w:sz w:val="24"/>
          <w:szCs w:val="24"/>
        </w:rPr>
        <w:t>tri</w:t>
      </w:r>
      <w:r>
        <w:rPr>
          <w:rFonts w:ascii="Times New Roman" w:hAnsi="Times New Roman"/>
          <w:noProof w:val="0"/>
          <w:sz w:val="24"/>
          <w:szCs w:val="24"/>
        </w:rPr>
        <w:t>ju) darbdienu laikā pēc Iepirkumu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komisijas lēmum</w:t>
      </w:r>
      <w:r>
        <w:rPr>
          <w:rFonts w:ascii="Times New Roman" w:hAnsi="Times New Roman"/>
          <w:noProof w:val="0"/>
          <w:sz w:val="24"/>
          <w:szCs w:val="24"/>
        </w:rPr>
        <w:t>a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 pieņemšanas.</w:t>
      </w:r>
    </w:p>
    <w:p w:rsidR="00942A18" w:rsidRDefault="00942A18" w:rsidP="00D13473">
      <w:pPr>
        <w:spacing w:after="0" w:line="240" w:lineRule="auto"/>
        <w:ind w:firstLine="709"/>
        <w:jc w:val="both"/>
        <w:rPr>
          <w:rFonts w:ascii="Times New Roman" w:hAnsi="Times New Roman"/>
          <w:noProof w:val="0"/>
          <w:sz w:val="24"/>
          <w:szCs w:val="24"/>
        </w:rPr>
      </w:pPr>
    </w:p>
    <w:p w:rsidR="001F0D8D" w:rsidRPr="00033AFB" w:rsidRDefault="00D13473" w:rsidP="00D13473">
      <w:pPr>
        <w:spacing w:after="0" w:line="240" w:lineRule="auto"/>
        <w:ind w:firstLine="709"/>
        <w:jc w:val="both"/>
        <w:rPr>
          <w:rFonts w:ascii="Times New Roman" w:hAnsi="Times New Roman"/>
          <w:noProof w:val="0"/>
          <w:sz w:val="24"/>
          <w:szCs w:val="24"/>
        </w:rPr>
      </w:pPr>
      <w:r>
        <w:rPr>
          <w:rFonts w:ascii="Times New Roman" w:hAnsi="Times New Roman"/>
          <w:noProof w:val="0"/>
          <w:sz w:val="24"/>
          <w:szCs w:val="24"/>
        </w:rPr>
        <w:t>3</w:t>
      </w:r>
      <w:r w:rsidRPr="00496D70">
        <w:rPr>
          <w:rFonts w:ascii="Times New Roman" w:hAnsi="Times New Roman"/>
          <w:noProof w:val="0"/>
          <w:sz w:val="24"/>
          <w:szCs w:val="24"/>
        </w:rPr>
        <w:t>.</w:t>
      </w:r>
      <w:r>
        <w:rPr>
          <w:rFonts w:ascii="Times New Roman" w:hAnsi="Times New Roman"/>
          <w:noProof w:val="0"/>
          <w:sz w:val="24"/>
          <w:szCs w:val="24"/>
        </w:rPr>
        <w:t> Saskaņā ar L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ikuma </w:t>
      </w:r>
      <w:r w:rsidR="001A68B2">
        <w:rPr>
          <w:rFonts w:ascii="Times New Roman" w:eastAsia="Times New Roman" w:hAnsi="Times New Roman"/>
          <w:bCs/>
          <w:noProof w:val="0"/>
          <w:sz w:val="24"/>
          <w:szCs w:val="24"/>
        </w:rPr>
        <w:t>9</w:t>
      </w:r>
      <w:r w:rsidR="001A68B2"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>.</w:t>
      </w:r>
      <w:r w:rsidR="001A68B2">
        <w:rPr>
          <w:rFonts w:ascii="Times New Roman" w:eastAsia="Times New Roman" w:hAnsi="Times New Roman"/>
          <w:bCs/>
          <w:noProof w:val="0"/>
          <w:sz w:val="24"/>
          <w:szCs w:val="24"/>
        </w:rPr>
        <w:t> panta piec</w:t>
      </w:r>
      <w:r w:rsidR="001A68B2" w:rsidRPr="00145CF0">
        <w:rPr>
          <w:rFonts w:ascii="Times New Roman" w:eastAsia="Times New Roman" w:hAnsi="Times New Roman"/>
          <w:bCs/>
          <w:noProof w:val="0"/>
          <w:sz w:val="24"/>
          <w:szCs w:val="24"/>
        </w:rPr>
        <w:t xml:space="preserve">padsmito 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daļu </w:t>
      </w:r>
      <w:r w:rsidR="001A68B2">
        <w:rPr>
          <w:rFonts w:ascii="Times New Roman" w:hAnsi="Times New Roman"/>
          <w:noProof w:val="0"/>
          <w:sz w:val="24"/>
          <w:szCs w:val="24"/>
        </w:rPr>
        <w:t>3 (</w:t>
      </w:r>
      <w:r w:rsidR="001A68B2" w:rsidRPr="00496D70">
        <w:rPr>
          <w:rFonts w:ascii="Times New Roman" w:hAnsi="Times New Roman"/>
          <w:noProof w:val="0"/>
          <w:sz w:val="24"/>
          <w:szCs w:val="24"/>
        </w:rPr>
        <w:t>tri</w:t>
      </w:r>
      <w:r w:rsidR="001A68B2">
        <w:rPr>
          <w:rFonts w:ascii="Times New Roman" w:hAnsi="Times New Roman"/>
          <w:noProof w:val="0"/>
          <w:sz w:val="24"/>
          <w:szCs w:val="24"/>
        </w:rPr>
        <w:t xml:space="preserve">ju) darbdienu laikā pēc </w:t>
      </w:r>
      <w:r w:rsidR="00B60813">
        <w:rPr>
          <w:rFonts w:ascii="Times New Roman" w:hAnsi="Times New Roman"/>
          <w:noProof w:val="0"/>
          <w:sz w:val="24"/>
          <w:szCs w:val="24"/>
        </w:rPr>
        <w:t>Iepirkumu</w:t>
      </w:r>
      <w:r w:rsidR="00B60813" w:rsidRPr="00496D70">
        <w:rPr>
          <w:rFonts w:ascii="Times New Roman" w:hAnsi="Times New Roman"/>
          <w:noProof w:val="0"/>
          <w:sz w:val="24"/>
          <w:szCs w:val="24"/>
        </w:rPr>
        <w:t xml:space="preserve"> komisijas </w:t>
      </w:r>
      <w:r w:rsidR="001A68B2" w:rsidRPr="00496D70">
        <w:rPr>
          <w:rFonts w:ascii="Times New Roman" w:hAnsi="Times New Roman"/>
          <w:noProof w:val="0"/>
          <w:sz w:val="24"/>
          <w:szCs w:val="24"/>
        </w:rPr>
        <w:t>lēmum</w:t>
      </w:r>
      <w:r w:rsidR="001A68B2">
        <w:rPr>
          <w:rFonts w:ascii="Times New Roman" w:hAnsi="Times New Roman"/>
          <w:noProof w:val="0"/>
          <w:sz w:val="24"/>
          <w:szCs w:val="24"/>
        </w:rPr>
        <w:t>a</w:t>
      </w:r>
      <w:r w:rsidR="001A68B2" w:rsidRPr="00496D70">
        <w:rPr>
          <w:rFonts w:ascii="Times New Roman" w:hAnsi="Times New Roman"/>
          <w:noProof w:val="0"/>
          <w:sz w:val="24"/>
          <w:szCs w:val="24"/>
        </w:rPr>
        <w:t xml:space="preserve"> pieņemšanas </w:t>
      </w:r>
      <w:r w:rsidR="001A68B2">
        <w:rPr>
          <w:rFonts w:ascii="Times New Roman" w:hAnsi="Times New Roman"/>
          <w:noProof w:val="0"/>
          <w:sz w:val="24"/>
          <w:szCs w:val="24"/>
        </w:rPr>
        <w:t>publicēt informāciju par iepirkuma pārtraukšanu publikācij</w:t>
      </w:r>
      <w:r w:rsidRPr="00496D70">
        <w:rPr>
          <w:rFonts w:ascii="Times New Roman" w:hAnsi="Times New Roman"/>
          <w:noProof w:val="0"/>
          <w:sz w:val="24"/>
          <w:szCs w:val="24"/>
        </w:rPr>
        <w:t xml:space="preserve">u </w:t>
      </w:r>
      <w:r w:rsidR="001A68B2">
        <w:rPr>
          <w:rFonts w:ascii="Times New Roman" w:hAnsi="Times New Roman"/>
          <w:noProof w:val="0"/>
          <w:sz w:val="24"/>
          <w:szCs w:val="24"/>
        </w:rPr>
        <w:t>vadības sistēmā</w:t>
      </w:r>
      <w:r w:rsidRPr="00496D70">
        <w:rPr>
          <w:rFonts w:ascii="Times New Roman" w:hAnsi="Times New Roman"/>
          <w:noProof w:val="0"/>
          <w:sz w:val="24"/>
          <w:szCs w:val="24"/>
        </w:rPr>
        <w:t>.</w:t>
      </w:r>
    </w:p>
    <w:p w:rsidR="00E51F30" w:rsidRDefault="00E51F30" w:rsidP="00F602F9">
      <w:pPr>
        <w:spacing w:before="240" w:after="120" w:line="240" w:lineRule="auto"/>
        <w:jc w:val="both"/>
        <w:rPr>
          <w:rFonts w:ascii="Times New Roman" w:hAnsi="Times New Roman"/>
          <w:noProof w:val="0"/>
          <w:sz w:val="24"/>
          <w:szCs w:val="24"/>
        </w:rPr>
      </w:pPr>
      <w:r w:rsidRPr="003152E7">
        <w:rPr>
          <w:rFonts w:ascii="Times New Roman" w:hAnsi="Times New Roman"/>
          <w:noProof w:val="0"/>
          <w:sz w:val="24"/>
          <w:szCs w:val="24"/>
        </w:rPr>
        <w:t>Piedāvājumu vēr</w:t>
      </w:r>
      <w:r>
        <w:rPr>
          <w:rFonts w:ascii="Times New Roman" w:hAnsi="Times New Roman"/>
          <w:noProof w:val="0"/>
          <w:sz w:val="24"/>
          <w:szCs w:val="24"/>
        </w:rPr>
        <w:t>tē</w:t>
      </w:r>
      <w:r w:rsidR="004B53DD">
        <w:rPr>
          <w:rFonts w:ascii="Times New Roman" w:hAnsi="Times New Roman"/>
          <w:noProof w:val="0"/>
          <w:sz w:val="24"/>
          <w:szCs w:val="24"/>
        </w:rPr>
        <w:t>ša</w:t>
      </w:r>
      <w:r w:rsidR="0037280A">
        <w:rPr>
          <w:rFonts w:ascii="Times New Roman" w:hAnsi="Times New Roman"/>
          <w:noProof w:val="0"/>
          <w:sz w:val="24"/>
          <w:szCs w:val="24"/>
        </w:rPr>
        <w:t>na</w:t>
      </w:r>
      <w:r w:rsidR="00B90BAE">
        <w:rPr>
          <w:rFonts w:ascii="Times New Roman" w:hAnsi="Times New Roman"/>
          <w:noProof w:val="0"/>
          <w:sz w:val="24"/>
          <w:szCs w:val="24"/>
        </w:rPr>
        <w:t xml:space="preserve">s sēde tiek slēgta </w:t>
      </w:r>
      <w:r w:rsidR="00942A18">
        <w:rPr>
          <w:rFonts w:ascii="Times New Roman" w:hAnsi="Times New Roman"/>
          <w:noProof w:val="0"/>
          <w:sz w:val="24"/>
          <w:szCs w:val="24"/>
        </w:rPr>
        <w:t>plkst.</w:t>
      </w:r>
      <w:r w:rsidR="00502BCB">
        <w:rPr>
          <w:rFonts w:ascii="Times New Roman" w:hAnsi="Times New Roman"/>
          <w:noProof w:val="0"/>
          <w:sz w:val="24"/>
          <w:szCs w:val="24"/>
        </w:rPr>
        <w:t>16:40</w:t>
      </w:r>
      <w:r>
        <w:rPr>
          <w:rFonts w:ascii="Times New Roman" w:hAnsi="Times New Roman"/>
          <w:noProof w:val="0"/>
          <w:sz w:val="24"/>
          <w:szCs w:val="24"/>
        </w:rPr>
        <w:t>.</w:t>
      </w:r>
    </w:p>
    <w:p w:rsidR="00F71FE6" w:rsidRPr="00BE11BD" w:rsidRDefault="00F71FE6" w:rsidP="00D13473">
      <w:pPr>
        <w:spacing w:before="360" w:after="120" w:line="480" w:lineRule="auto"/>
        <w:ind w:right="-1"/>
        <w:rPr>
          <w:rFonts w:ascii="Times New Roman" w:hAnsi="Times New Roman"/>
          <w:sz w:val="24"/>
          <w:szCs w:val="24"/>
        </w:rPr>
      </w:pPr>
      <w:r w:rsidRPr="00BE11BD">
        <w:rPr>
          <w:rFonts w:ascii="Times New Roman" w:hAnsi="Times New Roman"/>
          <w:sz w:val="24"/>
          <w:szCs w:val="24"/>
        </w:rPr>
        <w:t xml:space="preserve">Iepirkumu komisijas priekšsēdētāja: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11BD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T. Trocka</w:t>
      </w:r>
    </w:p>
    <w:p w:rsidR="00F71FE6" w:rsidRPr="00BE11BD" w:rsidRDefault="00F71FE6" w:rsidP="00FC16AF">
      <w:pPr>
        <w:tabs>
          <w:tab w:val="right" w:pos="9639"/>
        </w:tabs>
        <w:spacing w:after="0" w:line="240" w:lineRule="auto"/>
        <w:rPr>
          <w:rFonts w:ascii="Times New Roman" w:eastAsia="Times New Roman" w:hAnsi="Times New Roman"/>
          <w:noProof w:val="0"/>
          <w:sz w:val="24"/>
          <w:szCs w:val="24"/>
        </w:rPr>
      </w:pPr>
      <w:r w:rsidRPr="00BE11BD">
        <w:rPr>
          <w:rFonts w:ascii="Times New Roman" w:eastAsia="Times New Roman" w:hAnsi="Times New Roman"/>
          <w:noProof w:val="0"/>
          <w:sz w:val="24"/>
          <w:szCs w:val="24"/>
        </w:rPr>
        <w:t>Iepirkumu komisijas priekšsēdētāja vietniece:</w:t>
      </w:r>
      <w:r w:rsidRPr="00BE11BD">
        <w:rPr>
          <w:rFonts w:ascii="Times New Roman" w:eastAsia="Times New Roman" w:hAnsi="Times New Roman"/>
          <w:noProof w:val="0"/>
          <w:sz w:val="24"/>
          <w:szCs w:val="24"/>
        </w:rPr>
        <w:tab/>
      </w:r>
      <w:r>
        <w:rPr>
          <w:rFonts w:ascii="Times New Roman" w:eastAsia="Times New Roman" w:hAnsi="Times New Roman"/>
          <w:noProof w:val="0"/>
          <w:sz w:val="24"/>
          <w:szCs w:val="24"/>
        </w:rPr>
        <w:t>N. Gruzd</w:t>
      </w:r>
      <w:r w:rsidRPr="00BE11BD">
        <w:rPr>
          <w:rFonts w:ascii="Times New Roman" w:eastAsia="Times New Roman" w:hAnsi="Times New Roman"/>
          <w:noProof w:val="0"/>
          <w:sz w:val="24"/>
          <w:szCs w:val="24"/>
        </w:rPr>
        <w:t>ova</w:t>
      </w:r>
    </w:p>
    <w:p w:rsidR="00F71FE6" w:rsidRDefault="00F71FE6" w:rsidP="00D13473">
      <w:pPr>
        <w:tabs>
          <w:tab w:val="right" w:pos="9639"/>
        </w:tabs>
        <w:spacing w:before="360" w:after="0" w:line="240" w:lineRule="auto"/>
        <w:jc w:val="right"/>
        <w:rPr>
          <w:rFonts w:ascii="Times New Roman" w:hAnsi="Times New Roman"/>
          <w:noProof w:val="0"/>
          <w:sz w:val="24"/>
          <w:szCs w:val="24"/>
        </w:rPr>
      </w:pPr>
      <w:r w:rsidRPr="00BE11BD">
        <w:rPr>
          <w:rFonts w:ascii="Times New Roman" w:eastAsia="Times New Roman" w:hAnsi="Times New Roman"/>
          <w:noProof w:val="0"/>
          <w:sz w:val="24"/>
          <w:szCs w:val="24"/>
        </w:rPr>
        <w:t>Iepirku</w:t>
      </w:r>
      <w:r w:rsidR="00F702A0">
        <w:rPr>
          <w:rFonts w:ascii="Times New Roman" w:eastAsia="Times New Roman" w:hAnsi="Times New Roman"/>
          <w:noProof w:val="0"/>
          <w:sz w:val="24"/>
          <w:szCs w:val="24"/>
        </w:rPr>
        <w:t>mu komisijas locekļi:</w:t>
      </w:r>
      <w:r w:rsidR="00F702A0">
        <w:rPr>
          <w:rFonts w:ascii="Times New Roman" w:eastAsia="Times New Roman" w:hAnsi="Times New Roman"/>
          <w:noProof w:val="0"/>
          <w:sz w:val="24"/>
          <w:szCs w:val="24"/>
        </w:rPr>
        <w:tab/>
        <w:t>J. Barano</w:t>
      </w:r>
      <w:r>
        <w:rPr>
          <w:rFonts w:ascii="Times New Roman" w:eastAsia="Times New Roman" w:hAnsi="Times New Roman"/>
          <w:noProof w:val="0"/>
          <w:sz w:val="24"/>
          <w:szCs w:val="24"/>
        </w:rPr>
        <w:t>va</w:t>
      </w:r>
    </w:p>
    <w:p w:rsidR="00232CF2" w:rsidRDefault="00F71FE6" w:rsidP="00D13473">
      <w:pPr>
        <w:tabs>
          <w:tab w:val="right" w:pos="9639"/>
        </w:tabs>
        <w:spacing w:before="360" w:after="0" w:line="240" w:lineRule="auto"/>
        <w:rPr>
          <w:rFonts w:ascii="Times New Roman" w:eastAsia="Times New Roman" w:hAnsi="Times New Roman"/>
          <w:noProof w:val="0"/>
          <w:sz w:val="24"/>
          <w:szCs w:val="24"/>
        </w:rPr>
      </w:pPr>
      <w:r w:rsidRPr="00BE11BD">
        <w:rPr>
          <w:rFonts w:ascii="Times New Roman" w:eastAsia="Times New Roman" w:hAnsi="Times New Roman"/>
          <w:noProof w:val="0"/>
          <w:sz w:val="24"/>
          <w:szCs w:val="24"/>
        </w:rPr>
        <w:tab/>
      </w:r>
      <w:r w:rsidR="00232CF2">
        <w:rPr>
          <w:rFonts w:ascii="Times New Roman" w:eastAsia="Times New Roman" w:hAnsi="Times New Roman"/>
          <w:noProof w:val="0"/>
          <w:sz w:val="24"/>
          <w:szCs w:val="24"/>
        </w:rPr>
        <w:t>M. Vekmanis</w:t>
      </w:r>
    </w:p>
    <w:p w:rsidR="00232CF2" w:rsidRDefault="00232CF2" w:rsidP="00D13473">
      <w:pPr>
        <w:tabs>
          <w:tab w:val="right" w:pos="9639"/>
        </w:tabs>
        <w:spacing w:before="360" w:after="0" w:line="240" w:lineRule="auto"/>
        <w:jc w:val="right"/>
        <w:rPr>
          <w:rFonts w:ascii="Times New Roman" w:eastAsia="Times New Roman" w:hAnsi="Times New Roman"/>
          <w:noProof w:val="0"/>
          <w:sz w:val="24"/>
          <w:szCs w:val="24"/>
        </w:rPr>
      </w:pPr>
      <w:r>
        <w:rPr>
          <w:rFonts w:ascii="Times New Roman" w:eastAsia="Times New Roman" w:hAnsi="Times New Roman"/>
          <w:noProof w:val="0"/>
          <w:sz w:val="24"/>
          <w:szCs w:val="24"/>
        </w:rPr>
        <w:t>V. Petruhins</w:t>
      </w:r>
    </w:p>
    <w:p w:rsidR="00232CF2" w:rsidRDefault="00F71FE6" w:rsidP="00D13473">
      <w:pPr>
        <w:tabs>
          <w:tab w:val="right" w:pos="9639"/>
        </w:tabs>
        <w:spacing w:before="360" w:after="0" w:line="240" w:lineRule="auto"/>
        <w:jc w:val="right"/>
        <w:rPr>
          <w:rFonts w:ascii="Times New Roman" w:eastAsia="Times New Roman" w:hAnsi="Times New Roman"/>
          <w:noProof w:val="0"/>
          <w:sz w:val="24"/>
          <w:szCs w:val="24"/>
        </w:rPr>
      </w:pPr>
      <w:r>
        <w:rPr>
          <w:rFonts w:ascii="Times New Roman" w:eastAsia="Times New Roman" w:hAnsi="Times New Roman"/>
          <w:noProof w:val="0"/>
          <w:sz w:val="24"/>
          <w:szCs w:val="24"/>
        </w:rPr>
        <w:t xml:space="preserve">G. </w:t>
      </w:r>
      <w:proofErr w:type="spellStart"/>
      <w:r>
        <w:rPr>
          <w:rFonts w:ascii="Times New Roman" w:eastAsia="Times New Roman" w:hAnsi="Times New Roman"/>
          <w:noProof w:val="0"/>
          <w:sz w:val="24"/>
          <w:szCs w:val="24"/>
        </w:rPr>
        <w:t>Bogdanovs</w:t>
      </w:r>
      <w:proofErr w:type="spellEnd"/>
    </w:p>
    <w:p w:rsidR="00D13473" w:rsidRPr="00BE11BD" w:rsidRDefault="00D13473" w:rsidP="00D13473">
      <w:pPr>
        <w:tabs>
          <w:tab w:val="right" w:pos="9639"/>
        </w:tabs>
        <w:spacing w:before="480" w:after="120" w:line="240" w:lineRule="auto"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  <w:r>
        <w:rPr>
          <w:rFonts w:ascii="Times New Roman" w:eastAsia="Times New Roman" w:hAnsi="Times New Roman"/>
          <w:noProof w:val="0"/>
          <w:sz w:val="24"/>
          <w:szCs w:val="24"/>
        </w:rPr>
        <w:t xml:space="preserve">Protokolētājs:                                                                                                             </w:t>
      </w:r>
      <w:proofErr w:type="spellStart"/>
      <w:r w:rsidR="00416AE9">
        <w:rPr>
          <w:rFonts w:ascii="Times New Roman" w:eastAsia="Times New Roman" w:hAnsi="Times New Roman"/>
          <w:noProof w:val="0"/>
          <w:sz w:val="24"/>
          <w:szCs w:val="24"/>
        </w:rPr>
        <w:t>M.Stepanova</w:t>
      </w:r>
      <w:proofErr w:type="spellEnd"/>
    </w:p>
    <w:p w:rsidR="00D13473" w:rsidRDefault="00D13473" w:rsidP="00FC16AF">
      <w:pPr>
        <w:tabs>
          <w:tab w:val="right" w:pos="9639"/>
        </w:tabs>
        <w:spacing w:before="240" w:after="0" w:line="240" w:lineRule="auto"/>
        <w:jc w:val="right"/>
        <w:rPr>
          <w:rFonts w:ascii="Times New Roman" w:eastAsia="Times New Roman" w:hAnsi="Times New Roman"/>
          <w:noProof w:val="0"/>
          <w:sz w:val="24"/>
          <w:szCs w:val="24"/>
        </w:rPr>
      </w:pPr>
    </w:p>
    <w:sectPr w:rsidR="00D13473" w:rsidSect="001F0D8D">
      <w:headerReference w:type="default" r:id="rId7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333" w:rsidRDefault="00FB6333" w:rsidP="00171A05">
      <w:pPr>
        <w:spacing w:after="0" w:line="240" w:lineRule="auto"/>
      </w:pPr>
      <w:r>
        <w:separator/>
      </w:r>
    </w:p>
  </w:endnote>
  <w:endnote w:type="continuationSeparator" w:id="0">
    <w:p w:rsidR="00FB6333" w:rsidRDefault="00FB6333" w:rsidP="00171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333" w:rsidRDefault="00FB6333" w:rsidP="00171A05">
      <w:pPr>
        <w:spacing w:after="0" w:line="240" w:lineRule="auto"/>
      </w:pPr>
      <w:r>
        <w:separator/>
      </w:r>
    </w:p>
  </w:footnote>
  <w:footnote w:type="continuationSeparator" w:id="0">
    <w:p w:rsidR="00FB6333" w:rsidRDefault="00FB6333" w:rsidP="00171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-1025020788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:rsidR="00345924" w:rsidRPr="00171A05" w:rsidRDefault="00345924">
        <w:pPr>
          <w:pStyle w:val="Header"/>
          <w:jc w:val="center"/>
          <w:rPr>
            <w:rFonts w:ascii="Times New Roman" w:hAnsi="Times New Roman"/>
          </w:rPr>
        </w:pPr>
        <w:r w:rsidRPr="00171A05">
          <w:rPr>
            <w:rFonts w:ascii="Times New Roman" w:hAnsi="Times New Roman"/>
            <w:noProof w:val="0"/>
          </w:rPr>
          <w:fldChar w:fldCharType="begin"/>
        </w:r>
        <w:r w:rsidRPr="00171A05">
          <w:rPr>
            <w:rFonts w:ascii="Times New Roman" w:hAnsi="Times New Roman"/>
          </w:rPr>
          <w:instrText xml:space="preserve"> PAGE   \* MERGEFORMAT </w:instrText>
        </w:r>
        <w:r w:rsidRPr="00171A05">
          <w:rPr>
            <w:rFonts w:ascii="Times New Roman" w:hAnsi="Times New Roman"/>
            <w:noProof w:val="0"/>
          </w:rPr>
          <w:fldChar w:fldCharType="separate"/>
        </w:r>
        <w:r w:rsidR="009379FA">
          <w:rPr>
            <w:rFonts w:ascii="Times New Roman" w:hAnsi="Times New Roman"/>
          </w:rPr>
          <w:t>3</w:t>
        </w:r>
        <w:r w:rsidRPr="00171A05">
          <w:rPr>
            <w:rFonts w:ascii="Times New Roman" w:hAnsi="Times New Roman"/>
          </w:rPr>
          <w:fldChar w:fldCharType="end"/>
        </w:r>
      </w:p>
    </w:sdtContent>
  </w:sdt>
  <w:p w:rsidR="00345924" w:rsidRDefault="003459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79B"/>
    <w:rsid w:val="000256BE"/>
    <w:rsid w:val="00054351"/>
    <w:rsid w:val="00060216"/>
    <w:rsid w:val="00065320"/>
    <w:rsid w:val="00071A38"/>
    <w:rsid w:val="0009119A"/>
    <w:rsid w:val="000A6CFF"/>
    <w:rsid w:val="000F4896"/>
    <w:rsid w:val="000F5F5C"/>
    <w:rsid w:val="0010081A"/>
    <w:rsid w:val="00116B93"/>
    <w:rsid w:val="0012230E"/>
    <w:rsid w:val="001249EA"/>
    <w:rsid w:val="001266F9"/>
    <w:rsid w:val="00134B72"/>
    <w:rsid w:val="00144B61"/>
    <w:rsid w:val="001558C2"/>
    <w:rsid w:val="00171A05"/>
    <w:rsid w:val="001754D8"/>
    <w:rsid w:val="00190BEA"/>
    <w:rsid w:val="001A5B62"/>
    <w:rsid w:val="001A68B2"/>
    <w:rsid w:val="001B6239"/>
    <w:rsid w:val="001C3910"/>
    <w:rsid w:val="001F0D8D"/>
    <w:rsid w:val="001F38A5"/>
    <w:rsid w:val="002010C7"/>
    <w:rsid w:val="00225133"/>
    <w:rsid w:val="00231E4C"/>
    <w:rsid w:val="00232CF2"/>
    <w:rsid w:val="00236C3F"/>
    <w:rsid w:val="00246568"/>
    <w:rsid w:val="002809BA"/>
    <w:rsid w:val="002923E2"/>
    <w:rsid w:val="00297CF4"/>
    <w:rsid w:val="002A0B1F"/>
    <w:rsid w:val="002A56B7"/>
    <w:rsid w:val="002A7D94"/>
    <w:rsid w:val="002B4E75"/>
    <w:rsid w:val="002B5AEC"/>
    <w:rsid w:val="002E258A"/>
    <w:rsid w:val="002E45F2"/>
    <w:rsid w:val="002E6825"/>
    <w:rsid w:val="003160D9"/>
    <w:rsid w:val="0031693D"/>
    <w:rsid w:val="003264CA"/>
    <w:rsid w:val="003451DB"/>
    <w:rsid w:val="00345924"/>
    <w:rsid w:val="00352323"/>
    <w:rsid w:val="00354487"/>
    <w:rsid w:val="00360615"/>
    <w:rsid w:val="0037043A"/>
    <w:rsid w:val="0037280A"/>
    <w:rsid w:val="00375738"/>
    <w:rsid w:val="00385FF6"/>
    <w:rsid w:val="00394C0A"/>
    <w:rsid w:val="003A5688"/>
    <w:rsid w:val="003A7685"/>
    <w:rsid w:val="003D32F1"/>
    <w:rsid w:val="003D666A"/>
    <w:rsid w:val="003F6065"/>
    <w:rsid w:val="003F6908"/>
    <w:rsid w:val="00407C5A"/>
    <w:rsid w:val="00410ACD"/>
    <w:rsid w:val="00416AE9"/>
    <w:rsid w:val="004247A9"/>
    <w:rsid w:val="00456C0E"/>
    <w:rsid w:val="0047120F"/>
    <w:rsid w:val="0047199F"/>
    <w:rsid w:val="004729F3"/>
    <w:rsid w:val="00496312"/>
    <w:rsid w:val="00497D52"/>
    <w:rsid w:val="004A2482"/>
    <w:rsid w:val="004B53C7"/>
    <w:rsid w:val="004B53DD"/>
    <w:rsid w:val="004C7732"/>
    <w:rsid w:val="004D10A9"/>
    <w:rsid w:val="004D2FB6"/>
    <w:rsid w:val="004E3098"/>
    <w:rsid w:val="004E7408"/>
    <w:rsid w:val="004E754C"/>
    <w:rsid w:val="004E7A39"/>
    <w:rsid w:val="004F17C6"/>
    <w:rsid w:val="004F2E0B"/>
    <w:rsid w:val="004F74D7"/>
    <w:rsid w:val="00501DBD"/>
    <w:rsid w:val="00502BCB"/>
    <w:rsid w:val="00503C2A"/>
    <w:rsid w:val="00514886"/>
    <w:rsid w:val="005227D5"/>
    <w:rsid w:val="00531EE8"/>
    <w:rsid w:val="005471AA"/>
    <w:rsid w:val="0055276E"/>
    <w:rsid w:val="005531D8"/>
    <w:rsid w:val="00570B29"/>
    <w:rsid w:val="00572201"/>
    <w:rsid w:val="00573F3A"/>
    <w:rsid w:val="00576F77"/>
    <w:rsid w:val="005802DF"/>
    <w:rsid w:val="0058257D"/>
    <w:rsid w:val="00583079"/>
    <w:rsid w:val="005C0FB4"/>
    <w:rsid w:val="005C4292"/>
    <w:rsid w:val="005C7319"/>
    <w:rsid w:val="005E24A4"/>
    <w:rsid w:val="005E29E0"/>
    <w:rsid w:val="005F44E2"/>
    <w:rsid w:val="006133E8"/>
    <w:rsid w:val="00623F55"/>
    <w:rsid w:val="006261D1"/>
    <w:rsid w:val="00635FB9"/>
    <w:rsid w:val="006363D8"/>
    <w:rsid w:val="00640378"/>
    <w:rsid w:val="0065185B"/>
    <w:rsid w:val="0068256C"/>
    <w:rsid w:val="006A2AEB"/>
    <w:rsid w:val="006C2E86"/>
    <w:rsid w:val="006C7519"/>
    <w:rsid w:val="00700F2B"/>
    <w:rsid w:val="00707C2A"/>
    <w:rsid w:val="0071608A"/>
    <w:rsid w:val="0072548A"/>
    <w:rsid w:val="00727E59"/>
    <w:rsid w:val="00742F2D"/>
    <w:rsid w:val="00754D77"/>
    <w:rsid w:val="00786F63"/>
    <w:rsid w:val="00791EC2"/>
    <w:rsid w:val="0079397E"/>
    <w:rsid w:val="007A00E2"/>
    <w:rsid w:val="007A22A5"/>
    <w:rsid w:val="00804062"/>
    <w:rsid w:val="008106F6"/>
    <w:rsid w:val="00813ADC"/>
    <w:rsid w:val="008173BD"/>
    <w:rsid w:val="00820985"/>
    <w:rsid w:val="00830050"/>
    <w:rsid w:val="00860F66"/>
    <w:rsid w:val="008771BD"/>
    <w:rsid w:val="00895D5E"/>
    <w:rsid w:val="008D1B00"/>
    <w:rsid w:val="0090115C"/>
    <w:rsid w:val="0090795E"/>
    <w:rsid w:val="00914150"/>
    <w:rsid w:val="0093566E"/>
    <w:rsid w:val="009379FA"/>
    <w:rsid w:val="00942A18"/>
    <w:rsid w:val="00982667"/>
    <w:rsid w:val="00990977"/>
    <w:rsid w:val="009973FB"/>
    <w:rsid w:val="009A379E"/>
    <w:rsid w:val="009A4776"/>
    <w:rsid w:val="009D1D6A"/>
    <w:rsid w:val="009E553F"/>
    <w:rsid w:val="009E6140"/>
    <w:rsid w:val="009F1E6B"/>
    <w:rsid w:val="009F3D95"/>
    <w:rsid w:val="00A02733"/>
    <w:rsid w:val="00A1043E"/>
    <w:rsid w:val="00A43A30"/>
    <w:rsid w:val="00A462FF"/>
    <w:rsid w:val="00A5080F"/>
    <w:rsid w:val="00A66E17"/>
    <w:rsid w:val="00A721DD"/>
    <w:rsid w:val="00A80547"/>
    <w:rsid w:val="00A813BC"/>
    <w:rsid w:val="00AB6BA3"/>
    <w:rsid w:val="00AC7280"/>
    <w:rsid w:val="00B15DB0"/>
    <w:rsid w:val="00B2386C"/>
    <w:rsid w:val="00B44057"/>
    <w:rsid w:val="00B60813"/>
    <w:rsid w:val="00B61282"/>
    <w:rsid w:val="00B73099"/>
    <w:rsid w:val="00B857E8"/>
    <w:rsid w:val="00B90BAE"/>
    <w:rsid w:val="00B9303C"/>
    <w:rsid w:val="00BA670B"/>
    <w:rsid w:val="00BE02A2"/>
    <w:rsid w:val="00BE2516"/>
    <w:rsid w:val="00BE4F2B"/>
    <w:rsid w:val="00BF05C1"/>
    <w:rsid w:val="00BF757C"/>
    <w:rsid w:val="00C27291"/>
    <w:rsid w:val="00C422E5"/>
    <w:rsid w:val="00C90319"/>
    <w:rsid w:val="00C916C9"/>
    <w:rsid w:val="00C9496F"/>
    <w:rsid w:val="00C94C78"/>
    <w:rsid w:val="00CC3E84"/>
    <w:rsid w:val="00CD20E0"/>
    <w:rsid w:val="00CD4035"/>
    <w:rsid w:val="00CE0B27"/>
    <w:rsid w:val="00CF086C"/>
    <w:rsid w:val="00CF32E5"/>
    <w:rsid w:val="00D113A6"/>
    <w:rsid w:val="00D122C6"/>
    <w:rsid w:val="00D13473"/>
    <w:rsid w:val="00D14FBE"/>
    <w:rsid w:val="00D158FC"/>
    <w:rsid w:val="00D365F3"/>
    <w:rsid w:val="00D602E9"/>
    <w:rsid w:val="00D6299F"/>
    <w:rsid w:val="00D64078"/>
    <w:rsid w:val="00D70E46"/>
    <w:rsid w:val="00D93F84"/>
    <w:rsid w:val="00D95E96"/>
    <w:rsid w:val="00DA6352"/>
    <w:rsid w:val="00DB6420"/>
    <w:rsid w:val="00DC7949"/>
    <w:rsid w:val="00DD0C89"/>
    <w:rsid w:val="00DD5686"/>
    <w:rsid w:val="00DE11DA"/>
    <w:rsid w:val="00DE4A02"/>
    <w:rsid w:val="00DE61BD"/>
    <w:rsid w:val="00E105EF"/>
    <w:rsid w:val="00E1153E"/>
    <w:rsid w:val="00E47AD4"/>
    <w:rsid w:val="00E51F30"/>
    <w:rsid w:val="00E54DDC"/>
    <w:rsid w:val="00E554E7"/>
    <w:rsid w:val="00E64420"/>
    <w:rsid w:val="00E722F8"/>
    <w:rsid w:val="00E753D5"/>
    <w:rsid w:val="00E75F0E"/>
    <w:rsid w:val="00E85BA4"/>
    <w:rsid w:val="00EB2652"/>
    <w:rsid w:val="00ED556B"/>
    <w:rsid w:val="00EE336D"/>
    <w:rsid w:val="00EE36BB"/>
    <w:rsid w:val="00EE4F6A"/>
    <w:rsid w:val="00EE7332"/>
    <w:rsid w:val="00EF2F27"/>
    <w:rsid w:val="00EF479B"/>
    <w:rsid w:val="00F14AB6"/>
    <w:rsid w:val="00F157B1"/>
    <w:rsid w:val="00F313AC"/>
    <w:rsid w:val="00F4203A"/>
    <w:rsid w:val="00F47867"/>
    <w:rsid w:val="00F5507C"/>
    <w:rsid w:val="00F602F9"/>
    <w:rsid w:val="00F702A0"/>
    <w:rsid w:val="00F71FE6"/>
    <w:rsid w:val="00FA657C"/>
    <w:rsid w:val="00FB04F4"/>
    <w:rsid w:val="00FB6333"/>
    <w:rsid w:val="00FB6BA0"/>
    <w:rsid w:val="00FC0A9F"/>
    <w:rsid w:val="00FC16AF"/>
    <w:rsid w:val="00FC3DE5"/>
    <w:rsid w:val="00FC7368"/>
    <w:rsid w:val="00FE307B"/>
    <w:rsid w:val="00FE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."/>
  <w:listSeparator w:val=","/>
  <w14:docId w14:val="148D3058"/>
  <w15:chartTrackingRefBased/>
  <w15:docId w15:val="{634CB1AC-2614-4D33-8F50-FF9336D8B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79B"/>
    <w:pPr>
      <w:spacing w:after="200" w:line="276" w:lineRule="auto"/>
    </w:pPr>
    <w:rPr>
      <w:rFonts w:ascii="Calibri" w:eastAsia="Calibri" w:hAnsi="Calibri" w:cs="Times New Roman"/>
      <w:noProof/>
    </w:rPr>
  </w:style>
  <w:style w:type="paragraph" w:styleId="Heading1">
    <w:name w:val="heading 1"/>
    <w:basedOn w:val="Normal"/>
    <w:next w:val="Normal"/>
    <w:link w:val="Heading1Char"/>
    <w:uiPriority w:val="99"/>
    <w:qFormat/>
    <w:rsid w:val="00E85BA4"/>
    <w:pPr>
      <w:keepNext/>
      <w:spacing w:after="0" w:line="240" w:lineRule="auto"/>
      <w:outlineLvl w:val="0"/>
    </w:pPr>
    <w:rPr>
      <w:rFonts w:ascii="Times New Roman" w:eastAsia="Times New Roman" w:hAnsi="Times New Roman"/>
      <w:noProof w:val="0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F479B"/>
    <w:pPr>
      <w:spacing w:after="0" w:line="240" w:lineRule="auto"/>
    </w:pPr>
    <w:rPr>
      <w:rFonts w:ascii="Calibri" w:eastAsia="Calibri" w:hAnsi="Calibri" w:cs="Times New Roman"/>
      <w:noProof/>
    </w:rPr>
  </w:style>
  <w:style w:type="character" w:customStyle="1" w:styleId="Heading1Char">
    <w:name w:val="Heading 1 Char"/>
    <w:basedOn w:val="DefaultParagraphFont"/>
    <w:link w:val="Heading1"/>
    <w:uiPriority w:val="99"/>
    <w:rsid w:val="00E85BA4"/>
    <w:rPr>
      <w:rFonts w:ascii="Times New Roman" w:eastAsia="Times New Roman" w:hAnsi="Times New Roman" w:cs="Times New Roman"/>
      <w:sz w:val="28"/>
      <w:szCs w:val="24"/>
    </w:rPr>
  </w:style>
  <w:style w:type="paragraph" w:styleId="BodyTextIndent2">
    <w:name w:val="Body Text Indent 2"/>
    <w:basedOn w:val="Normal"/>
    <w:link w:val="BodyTextIndent2Char"/>
    <w:rsid w:val="00E85BA4"/>
    <w:pPr>
      <w:spacing w:after="0" w:line="240" w:lineRule="auto"/>
      <w:ind w:firstLine="720"/>
      <w:jc w:val="both"/>
    </w:pPr>
    <w:rPr>
      <w:rFonts w:ascii="Times New Roman" w:eastAsia="Times New Roman" w:hAnsi="Times New Roman"/>
      <w:noProof w:val="0"/>
      <w:sz w:val="28"/>
      <w:szCs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E85BA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E85B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313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13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13AC"/>
    <w:rPr>
      <w:rFonts w:ascii="Calibri" w:eastAsia="Calibri" w:hAnsi="Calibri" w:cs="Times New Roman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13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13AC"/>
    <w:rPr>
      <w:rFonts w:ascii="Calibri" w:eastAsia="Calibri" w:hAnsi="Calibri" w:cs="Times New Roman"/>
      <w:b/>
      <w:bCs/>
      <w:noProof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3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3AC"/>
    <w:rPr>
      <w:rFonts w:ascii="Segoe UI" w:eastAsia="Calibri" w:hAnsi="Segoe UI" w:cs="Segoe UI"/>
      <w:noProof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1A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1A05"/>
    <w:rPr>
      <w:rFonts w:ascii="Calibri" w:eastAsia="Calibri" w:hAnsi="Calibri" w:cs="Times New Roman"/>
      <w:noProof/>
    </w:rPr>
  </w:style>
  <w:style w:type="paragraph" w:styleId="Footer">
    <w:name w:val="footer"/>
    <w:basedOn w:val="Normal"/>
    <w:link w:val="FooterChar"/>
    <w:uiPriority w:val="99"/>
    <w:unhideWhenUsed/>
    <w:rsid w:val="00171A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1A05"/>
    <w:rPr>
      <w:rFonts w:ascii="Calibri" w:eastAsia="Calibri" w:hAnsi="Calibri" w:cs="Times New Roman"/>
      <w:noProof/>
    </w:rPr>
  </w:style>
  <w:style w:type="table" w:styleId="TableGrid">
    <w:name w:val="Table Grid"/>
    <w:basedOn w:val="TableNormal"/>
    <w:uiPriority w:val="59"/>
    <w:rsid w:val="00E55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60216"/>
    <w:rPr>
      <w:color w:val="0000FF"/>
      <w:u w:val="single"/>
    </w:rPr>
  </w:style>
  <w:style w:type="character" w:styleId="Emphasis">
    <w:name w:val="Emphasis"/>
    <w:uiPriority w:val="20"/>
    <w:qFormat/>
    <w:rsid w:val="004E754C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F690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6908"/>
    <w:rPr>
      <w:rFonts w:ascii="Calibri" w:eastAsia="Calibri" w:hAnsi="Calibri" w:cs="Times New Roman"/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F69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48A98-31E4-4461-A285-4C1D049E0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Vineta Vietniece</dc:creator>
  <cp:keywords/>
  <dc:description/>
  <cp:lastModifiedBy>Maksims Laskovs</cp:lastModifiedBy>
  <cp:revision>5</cp:revision>
  <cp:lastPrinted>2017-06-06T07:59:00Z</cp:lastPrinted>
  <dcterms:created xsi:type="dcterms:W3CDTF">2017-06-06T07:58:00Z</dcterms:created>
  <dcterms:modified xsi:type="dcterms:W3CDTF">2017-06-08T12:56:00Z</dcterms:modified>
</cp:coreProperties>
</file>