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9156" w14:textId="4FFC3C30" w:rsidR="00090101" w:rsidRDefault="00090101" w:rsidP="00D42B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1A9DD615" w14:textId="77777777" w:rsidR="008B631D" w:rsidRPr="007D37A7" w:rsidRDefault="008B631D" w:rsidP="009F37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41163568" w14:textId="77777777" w:rsidR="00090101" w:rsidRPr="007D37A7" w:rsidRDefault="00090101" w:rsidP="009F3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0C0BB438" w14:textId="0FFE3413" w:rsidR="00B2447C" w:rsidRPr="009F3716" w:rsidRDefault="00B2447C" w:rsidP="009F3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F371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piemaksām, prēmijām,</w:t>
      </w:r>
      <w:r w:rsidR="00186E2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9F371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naudas balvām, sociālajām garantijām un to noteikšanas kritērijiem institūcijā</w:t>
      </w:r>
    </w:p>
    <w:p w14:paraId="1FD248CA" w14:textId="77777777" w:rsidR="009F3716" w:rsidRDefault="009F3716" w:rsidP="009F3716">
      <w:pPr>
        <w:spacing w:after="0" w:line="360" w:lineRule="auto"/>
        <w:ind w:firstLine="30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314A683B" w14:textId="0E8D6C03" w:rsidR="008B631D" w:rsidRDefault="008B631D" w:rsidP="009F3716">
      <w:pPr>
        <w:spacing w:after="0" w:line="360" w:lineRule="auto"/>
        <w:ind w:firstLine="30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2757AFE" w14:textId="77777777" w:rsidR="008B631D" w:rsidRDefault="008B631D" w:rsidP="009F3716">
      <w:pPr>
        <w:spacing w:after="0" w:line="360" w:lineRule="auto"/>
        <w:ind w:firstLine="30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380D8F3A" w14:textId="613F1FE2" w:rsidR="00B2447C" w:rsidRPr="007D37A7" w:rsidRDefault="00B2447C" w:rsidP="009F3716">
      <w:pPr>
        <w:spacing w:after="0" w:line="360" w:lineRule="auto"/>
        <w:ind w:firstLine="30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D37A7">
        <w:rPr>
          <w:rFonts w:ascii="Times New Roman" w:eastAsia="Times New Roman" w:hAnsi="Times New Roman" w:cs="Times New Roman"/>
          <w:sz w:val="20"/>
          <w:szCs w:val="20"/>
          <w:lang w:eastAsia="lv-LV"/>
        </w:rPr>
        <w:t>1. tabula</w:t>
      </w:r>
    </w:p>
    <w:p w14:paraId="7B3C7776" w14:textId="77777777" w:rsidR="00B2447C" w:rsidRPr="009F3716" w:rsidRDefault="00B2447C" w:rsidP="009F3716">
      <w:pPr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F371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piemaksām, prēmijām un naudas balvām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2"/>
        <w:gridCol w:w="2797"/>
        <w:gridCol w:w="3076"/>
        <w:gridCol w:w="3847"/>
      </w:tblGrid>
      <w:tr w:rsidR="003249F4" w:rsidRPr="007D37A7" w14:paraId="4BD727C2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BFF070" w14:textId="77777777" w:rsidR="00B2447C" w:rsidRPr="007D37A7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77DB38" w14:textId="77777777" w:rsidR="00B2447C" w:rsidRPr="007D37A7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Piemaksas vai prēmijas veids, naudas balva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hideMark/>
          </w:tcPr>
          <w:p w14:paraId="79EA09BD" w14:textId="77777777" w:rsidR="009F3716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Piemaksas, prēmijas vai naudas balvas apmērs</w:t>
            </w:r>
            <w:r w:rsidR="009F371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  <w:p w14:paraId="1821C7B7" w14:textId="2E973571" w:rsidR="00B2447C" w:rsidRPr="007D37A7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</w:t>
            </w:r>
            <w:r w:rsidRPr="007D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vai %)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F77F2F" w14:textId="77777777" w:rsidR="00B2447C" w:rsidRPr="007D37A7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Piešķiršanas pamatojums vai kritēriji</w:t>
            </w:r>
          </w:p>
        </w:tc>
      </w:tr>
      <w:tr w:rsidR="003249F4" w:rsidRPr="00EC06EA" w14:paraId="7A0F33DF" w14:textId="77777777" w:rsidTr="00306369">
        <w:trPr>
          <w:trHeight w:val="127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16B8" w14:textId="77777777" w:rsidR="00B2447C" w:rsidRPr="00EC06EA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C06E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D5122" w14:textId="77777777" w:rsidR="00B2447C" w:rsidRPr="00EC06EA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C06E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E5959" w14:textId="77777777" w:rsidR="00B2447C" w:rsidRPr="00EC06EA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C06E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6768F" w14:textId="77777777" w:rsidR="00B2447C" w:rsidRPr="00EC06EA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C06E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</w:t>
            </w:r>
          </w:p>
        </w:tc>
      </w:tr>
      <w:tr w:rsidR="003259A6" w:rsidRPr="007D37A7" w14:paraId="05D0F86E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14:paraId="3445EFD1" w14:textId="77777777" w:rsidR="0091688C" w:rsidRPr="007D37A7" w:rsidRDefault="0091688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46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14:paraId="7A0DFDDD" w14:textId="77777777" w:rsidR="0091688C" w:rsidRPr="007D37A7" w:rsidRDefault="0091688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D37A7">
              <w:rPr>
                <w:rFonts w:ascii="Times New Roman" w:hAnsi="Times New Roman" w:cs="Times New Roman"/>
                <w:b/>
                <w:sz w:val="20"/>
                <w:szCs w:val="20"/>
              </w:rPr>
              <w:t>Speciālā dienesta pakāpe</w:t>
            </w:r>
          </w:p>
        </w:tc>
      </w:tr>
      <w:tr w:rsidR="00090101" w:rsidRPr="007D37A7" w14:paraId="1FC0186D" w14:textId="77777777" w:rsidTr="00306369">
        <w:trPr>
          <w:trHeight w:val="280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7523A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A52BD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>Ģenerālis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4E412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 xml:space="preserve">170 </w:t>
            </w:r>
            <w:r w:rsidRPr="005B30D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</w:p>
        </w:tc>
        <w:tc>
          <w:tcPr>
            <w:tcW w:w="18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26E3DFD" w14:textId="77777777" w:rsidR="00090101" w:rsidRPr="005B30D9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30D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Iekšlietu ministrijas sistēmas iestāžu un Ieslodzījuma vietu pārvaldes amatpersonu ar speciālajām dienesta p</w:t>
            </w:r>
            <w:r w:rsidR="007171AF" w:rsidRPr="005B30D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akāpēm dienesta gaitas likuma V </w:t>
            </w:r>
            <w:r w:rsidRPr="005B30D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nodaļa,</w:t>
            </w:r>
          </w:p>
          <w:p w14:paraId="4A4CD645" w14:textId="77777777" w:rsidR="00090101" w:rsidRPr="005B30D9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30D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MK 13.12.2016. noteikumu Nr.806 2.pielikums</w:t>
            </w:r>
          </w:p>
          <w:p w14:paraId="00C4FA39" w14:textId="77777777" w:rsidR="00090101" w:rsidRPr="005B30D9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1333BB5D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5DE86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6803F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>Pulkvedis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2F6F8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 xml:space="preserve">135 </w:t>
            </w:r>
            <w:r w:rsidRPr="005B30D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</w:p>
        </w:tc>
        <w:tc>
          <w:tcPr>
            <w:tcW w:w="18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05976E9" w14:textId="77777777" w:rsidR="00090101" w:rsidRPr="005B30D9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606336BD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795C8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9FFEF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>Pulkvežleitnants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C4B58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 xml:space="preserve">120 </w:t>
            </w:r>
            <w:r w:rsidRPr="005B30D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</w:p>
        </w:tc>
        <w:tc>
          <w:tcPr>
            <w:tcW w:w="18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F32870" w14:textId="77777777" w:rsidR="00090101" w:rsidRPr="005B30D9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344411BC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7D9A2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5080C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>Majors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2994A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 xml:space="preserve">106 </w:t>
            </w:r>
            <w:r w:rsidRPr="005B30D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</w:p>
        </w:tc>
        <w:tc>
          <w:tcPr>
            <w:tcW w:w="18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C2F790F" w14:textId="77777777" w:rsidR="00090101" w:rsidRPr="005B30D9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3D878D36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9389B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D6DF3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>Kapteinis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FBC5F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 xml:space="preserve">78 </w:t>
            </w:r>
            <w:r w:rsidRPr="005B30D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</w:p>
        </w:tc>
        <w:tc>
          <w:tcPr>
            <w:tcW w:w="18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CA7216" w14:textId="77777777" w:rsidR="00090101" w:rsidRPr="005B30D9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53476378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11495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F41F1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>Virsleitnants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17BAB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 xml:space="preserve">71 </w:t>
            </w:r>
            <w:r w:rsidRPr="005B30D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</w:p>
        </w:tc>
        <w:tc>
          <w:tcPr>
            <w:tcW w:w="18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C01FCAD" w14:textId="77777777" w:rsidR="00090101" w:rsidRPr="005B30D9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028096D3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FDEA3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D1091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>Leitnants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18687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  <w:r w:rsidRPr="005B30D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</w:p>
        </w:tc>
        <w:tc>
          <w:tcPr>
            <w:tcW w:w="18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A92F2FC" w14:textId="77777777" w:rsidR="00090101" w:rsidRPr="005B30D9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3ACAD2D1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6D800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92615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>Virsniekvietnieks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6D94F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 xml:space="preserve">43 </w:t>
            </w:r>
            <w:r w:rsidRPr="005B30D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</w:p>
        </w:tc>
        <w:tc>
          <w:tcPr>
            <w:tcW w:w="18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7B71D6" w14:textId="77777777" w:rsidR="00090101" w:rsidRPr="005B30D9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1AC3CA2D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67EFC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241F8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>Virsseržants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99850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 w:rsidRPr="005B30D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</w:p>
        </w:tc>
        <w:tc>
          <w:tcPr>
            <w:tcW w:w="18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285315F" w14:textId="77777777" w:rsidR="00090101" w:rsidRPr="005B30D9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5A9FB6C2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FF0D2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68547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>Seržants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3B83B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 w:rsidRPr="005B30D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</w:p>
        </w:tc>
        <w:tc>
          <w:tcPr>
            <w:tcW w:w="18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FDF7532" w14:textId="77777777" w:rsidR="00090101" w:rsidRPr="005B30D9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27D526B1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32823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7A3A1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>Kaprālis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16D13F6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Pr="005B30D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</w:p>
        </w:tc>
        <w:tc>
          <w:tcPr>
            <w:tcW w:w="18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0A367E2" w14:textId="77777777" w:rsidR="00090101" w:rsidRPr="005B30D9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4E3E12E5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A0E39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063D8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>Ierindnieks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64325B8" w14:textId="77777777" w:rsidR="00090101" w:rsidRPr="005B30D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0D9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Pr="005B30D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</w:p>
        </w:tc>
        <w:tc>
          <w:tcPr>
            <w:tcW w:w="18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ACBED" w14:textId="77777777" w:rsidR="00090101" w:rsidRPr="005B30D9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31933" w:rsidRPr="007D37A7" w14:paraId="43DD511E" w14:textId="77777777" w:rsidTr="00306369">
        <w:trPr>
          <w:trHeight w:val="30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3E67C630" w14:textId="02315A42" w:rsidR="00F31933" w:rsidRPr="007D37A7" w:rsidRDefault="00F31933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2E2B07F7" w14:textId="3A605751" w:rsidR="00F31933" w:rsidRPr="005B30D9" w:rsidRDefault="00F31933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3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Speciālās piemaksas</w:t>
            </w:r>
          </w:p>
        </w:tc>
      </w:tr>
      <w:tr w:rsidR="007C2963" w:rsidRPr="007D37A7" w14:paraId="6CBD8986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72E2C5" w14:textId="35178383" w:rsidR="007C2963" w:rsidRPr="007D37A7" w:rsidRDefault="007C2963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571756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05C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725B70" w14:textId="77777777" w:rsidR="007C2963" w:rsidRPr="007D37A7" w:rsidRDefault="007C2963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Piemaksa ārstniecības personai atbilstoši darba stāžam ārstniecības jomā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2A902F" w14:textId="77777777" w:rsidR="007C2963" w:rsidRPr="009E383A" w:rsidRDefault="009C326F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83A">
              <w:rPr>
                <w:rFonts w:ascii="Times New Roman" w:hAnsi="Times New Roman" w:cs="Times New Roman"/>
                <w:sz w:val="20"/>
                <w:szCs w:val="20"/>
              </w:rPr>
              <w:t xml:space="preserve">līdz </w:t>
            </w:r>
            <w:r w:rsidR="00CA60A8" w:rsidRPr="009E38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2963" w:rsidRPr="009E383A">
              <w:rPr>
                <w:rFonts w:ascii="Times New Roman" w:hAnsi="Times New Roman" w:cs="Times New Roman"/>
                <w:sz w:val="20"/>
                <w:szCs w:val="20"/>
              </w:rPr>
              <w:t>5 % apmērā mēnesī no noteiktās  mēnešalgas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AB749" w14:textId="77777777" w:rsidR="00CD3DF5" w:rsidRPr="009E383A" w:rsidRDefault="007C2963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E38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MK 18.12.2018. noteikumu Nr.851 8.punkts, </w:t>
            </w:r>
          </w:p>
          <w:p w14:paraId="7DB32E4F" w14:textId="11AB2AF1" w:rsidR="00F835EF" w:rsidRPr="009E383A" w:rsidRDefault="00334B83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E38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9C1036" w:rsidRPr="009E38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</w:t>
            </w:r>
            <w:r w:rsidRPr="009E38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.12.202</w:t>
            </w:r>
            <w:r w:rsidR="009C1036" w:rsidRPr="009E38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9E38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rīkojuma </w:t>
            </w:r>
          </w:p>
          <w:p w14:paraId="0DEA3345" w14:textId="04CF34B9" w:rsidR="007C2963" w:rsidRPr="009E383A" w:rsidRDefault="00334B83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E38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</w:t>
            </w:r>
            <w:r w:rsidRPr="009E383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.</w:t>
            </w:r>
            <w:r w:rsidR="00CE0910" w:rsidRPr="009E383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 </w:t>
            </w:r>
            <w:r w:rsidRPr="009E383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N-1-202</w:t>
            </w:r>
            <w:r w:rsidR="009C1036" w:rsidRPr="009E383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5</w:t>
            </w:r>
            <w:r w:rsidRPr="009E383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-</w:t>
            </w:r>
            <w:r w:rsidR="009C1036" w:rsidRPr="009E383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24746</w:t>
            </w:r>
            <w:r w:rsidRPr="009E383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 xml:space="preserve"> </w:t>
            </w:r>
            <w:r w:rsidRPr="009E38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  <w:r w:rsidR="004F7563" w:rsidRPr="009E383A" w:rsidDel="004F756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9E38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punkts</w:t>
            </w:r>
          </w:p>
        </w:tc>
      </w:tr>
      <w:tr w:rsidR="00666FED" w:rsidRPr="007D37A7" w14:paraId="37C61FE7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51C102" w14:textId="6CF5BA55" w:rsidR="00CE53F5" w:rsidRPr="007D37A7" w:rsidRDefault="005776A7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05C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53F5" w:rsidRPr="007D37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662FC8" w14:textId="77777777" w:rsidR="00CE53F5" w:rsidRPr="00B36B08" w:rsidRDefault="002E12E2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Piemaksa amatpersonai p</w:t>
            </w:r>
            <w:r w:rsidR="00CE53F5" w:rsidRPr="00B36B08">
              <w:rPr>
                <w:rFonts w:ascii="Times New Roman" w:hAnsi="Times New Roman" w:cs="Times New Roman"/>
                <w:sz w:val="20"/>
                <w:szCs w:val="20"/>
              </w:rPr>
              <w:t>ar dienesta pienākumu pildīšanu kopā ar dienesta suni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44057E" w14:textId="3A432D2C" w:rsidR="00CE53F5" w:rsidRPr="00F376A5" w:rsidRDefault="00536A33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6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552E0" w:rsidRPr="00F376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53F5" w:rsidRPr="00F376A5">
              <w:rPr>
                <w:rFonts w:ascii="Times New Roman" w:hAnsi="Times New Roman" w:cs="Times New Roman"/>
                <w:sz w:val="20"/>
                <w:szCs w:val="20"/>
              </w:rPr>
              <w:t>% apmērā mēnesī no noteiktās mēnešalgas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FE569" w14:textId="77777777" w:rsidR="00536A33" w:rsidRPr="00F376A5" w:rsidRDefault="00CE53F5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376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MK 13.12.2016. noteikumu Nr.806 3.pielikuma 2.punkts, </w:t>
            </w:r>
          </w:p>
          <w:p w14:paraId="6E0EBD90" w14:textId="0F0FB964" w:rsidR="00F835EF" w:rsidRPr="00F376A5" w:rsidRDefault="00536A33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376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6D1DB9" w:rsidRPr="00F376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884AED" w:rsidRPr="00F376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6D1DB9" w:rsidRPr="00F376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.12.202</w:t>
            </w:r>
            <w:r w:rsidR="00884AED" w:rsidRPr="00F376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6D1DB9" w:rsidRPr="00F376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F376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rīkojuma </w:t>
            </w:r>
          </w:p>
          <w:p w14:paraId="54937396" w14:textId="3BCCB31E" w:rsidR="00CE53F5" w:rsidRPr="00F376A5" w:rsidRDefault="00536A33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376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="00F13E00" w:rsidRPr="00F376A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N-1-202</w:t>
            </w:r>
            <w:r w:rsidR="00884AED" w:rsidRPr="00F376A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5</w:t>
            </w:r>
            <w:r w:rsidR="00F13E00" w:rsidRPr="00F376A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-</w:t>
            </w:r>
            <w:r w:rsidR="00884AED" w:rsidRPr="00F376A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24900</w:t>
            </w:r>
            <w:r w:rsidR="00F13E00" w:rsidRPr="00F376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F376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  <w:r w:rsidR="00CB10EA" w:rsidRPr="00F376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F376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</w:p>
        </w:tc>
      </w:tr>
      <w:tr w:rsidR="00921CFF" w:rsidRPr="007D37A7" w14:paraId="6AB379C8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DB643C" w14:textId="6B57D040" w:rsidR="00921CFF" w:rsidRDefault="00EC06EA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05C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A0FADB" w14:textId="5ED26721" w:rsidR="00921CFF" w:rsidRPr="00B36B08" w:rsidRDefault="00921CFF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Atlīdzība par laiku, kuru amatpersona nepavada darba vietā, bet pēc attiecīga pieprasījuma ierodas norādītajā vietā un nekavējoties uzsāk pienākumu pildīšanu.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C49214" w14:textId="5B20B7E6" w:rsidR="00921CFF" w:rsidRPr="009604B3" w:rsidRDefault="00921CFF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4B3">
              <w:rPr>
                <w:rFonts w:ascii="Times New Roman" w:hAnsi="Times New Roman" w:cs="Times New Roman"/>
                <w:sz w:val="20"/>
                <w:szCs w:val="20"/>
              </w:rPr>
              <w:t>25 % apmērā no IeVP amatpersonu ar speciālajām dienesta pakāpēm zemākās mēnešalgu grupas minimālajai mēnešalgai atbilstošās stundas algas likmes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B5B18" w14:textId="33DF0216" w:rsidR="00921CFF" w:rsidRPr="009604B3" w:rsidRDefault="00921CFF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3.panta 4.daļa</w:t>
            </w:r>
            <w:r w:rsidR="00382B90"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9.punkts, </w:t>
            </w:r>
            <w:r w:rsidR="005E6700"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5E6700" w:rsidRPr="009604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="005E6700"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daļa.</w:t>
            </w:r>
          </w:p>
          <w:p w14:paraId="664DE813" w14:textId="42649B7F" w:rsidR="00F835EF" w:rsidRPr="009604B3" w:rsidRDefault="00921CFF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4F7563"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265E30"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4F7563"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.12.202</w:t>
            </w:r>
            <w:r w:rsidR="00265E30"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4F7563"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rīkojuma </w:t>
            </w:r>
          </w:p>
          <w:p w14:paraId="5D24E008" w14:textId="45FBA726" w:rsidR="00921CFF" w:rsidRPr="009604B3" w:rsidRDefault="00921CFF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="004F7563" w:rsidRPr="009604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85871" w:rsidRPr="009604B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N-1-202</w:t>
            </w:r>
            <w:r w:rsidR="00265E30" w:rsidRPr="009604B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5</w:t>
            </w:r>
            <w:r w:rsidR="00185871" w:rsidRPr="009604B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-</w:t>
            </w:r>
            <w:r w:rsidR="00265E30" w:rsidRPr="009604B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24900</w:t>
            </w:r>
            <w:r w:rsidR="00185871" w:rsidRPr="009604B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 xml:space="preserve"> </w:t>
            </w:r>
            <w:r w:rsidR="004F7563"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  <w:r w:rsidR="001E6406"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4F7563"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9604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punkts</w:t>
            </w:r>
          </w:p>
        </w:tc>
      </w:tr>
      <w:tr w:rsidR="00CE53F5" w:rsidRPr="007D37A7" w14:paraId="7EA448A0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46C2B5A9" w14:textId="77777777" w:rsidR="00CE53F5" w:rsidRPr="007D37A7" w:rsidRDefault="00CE53F5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36BFFEF2" w14:textId="77777777" w:rsidR="00CE53F5" w:rsidRPr="007D37A7" w:rsidRDefault="00CE53F5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hAnsi="Times New Roman" w:cs="Times New Roman"/>
                <w:b/>
                <w:sz w:val="20"/>
                <w:szCs w:val="20"/>
              </w:rPr>
              <w:t>Vispārējās piemaksas</w:t>
            </w:r>
          </w:p>
        </w:tc>
      </w:tr>
      <w:tr w:rsidR="003249F4" w:rsidRPr="007D37A7" w14:paraId="30A7D871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32399" w14:textId="77777777" w:rsidR="00CE53F5" w:rsidRPr="007D37A7" w:rsidRDefault="00CE53F5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99FFD" w14:textId="77777777" w:rsidR="00CE53F5" w:rsidRPr="00B36B08" w:rsidRDefault="00CE53F5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Piemaksa par nakts darbu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B8D0B" w14:textId="77777777" w:rsidR="00CE53F5" w:rsidRPr="002B29F4" w:rsidRDefault="00CE53F5" w:rsidP="001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F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552E0" w:rsidRPr="002B29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B29F4">
              <w:rPr>
                <w:rFonts w:ascii="Times New Roman" w:hAnsi="Times New Roman" w:cs="Times New Roman"/>
                <w:sz w:val="20"/>
                <w:szCs w:val="20"/>
              </w:rPr>
              <w:t xml:space="preserve">% apmērā no noteiktās </w:t>
            </w:r>
            <w:r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stundas</w:t>
            </w:r>
            <w:r w:rsidRPr="002B29F4">
              <w:rPr>
                <w:rFonts w:ascii="Times New Roman" w:hAnsi="Times New Roman" w:cs="Times New Roman"/>
                <w:sz w:val="20"/>
                <w:szCs w:val="20"/>
              </w:rPr>
              <w:t xml:space="preserve"> algas likmes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CDFCF" w14:textId="42B63218" w:rsidR="00885D6E" w:rsidRPr="002B29F4" w:rsidRDefault="00CE53F5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14.panta 4.</w:t>
            </w:r>
            <w:r w:rsidR="007544B3"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un</w:t>
            </w:r>
            <w:r w:rsidR="004264DD"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11.daļa</w:t>
            </w:r>
            <w:r w:rsidR="00AA57DA"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</w:t>
            </w:r>
          </w:p>
          <w:p w14:paraId="71FEC3B1" w14:textId="42481D11" w:rsidR="00F835EF" w:rsidRPr="002B29F4" w:rsidRDefault="00885D6E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E8276B"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5032FA"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E8276B"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.12.202</w:t>
            </w:r>
            <w:r w:rsidR="005032FA"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E8276B"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rīkojuma </w:t>
            </w:r>
          </w:p>
          <w:p w14:paraId="39DEBA8F" w14:textId="2B2A1B8C" w:rsidR="00CE53F5" w:rsidRPr="002B29F4" w:rsidRDefault="00885D6E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="00E8276B" w:rsidRPr="002B29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4523D" w:rsidRPr="002B29F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N-1-202</w:t>
            </w:r>
            <w:r w:rsidR="005032FA" w:rsidRPr="002B29F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5</w:t>
            </w:r>
            <w:r w:rsidR="0004523D" w:rsidRPr="002B29F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-</w:t>
            </w:r>
            <w:r w:rsidR="005032FA" w:rsidRPr="002B29F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24900</w:t>
            </w:r>
            <w:r w:rsidR="00F835EF"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E8276B"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  <w:r w:rsidR="00FA53EE"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E8276B"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2B29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punkts</w:t>
            </w:r>
          </w:p>
        </w:tc>
      </w:tr>
      <w:tr w:rsidR="003249F4" w:rsidRPr="007D37A7" w14:paraId="66CC38B2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72E62" w14:textId="77777777" w:rsidR="003249F4" w:rsidRPr="007D37A7" w:rsidRDefault="003249F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B3C72" w14:textId="77777777" w:rsidR="003249F4" w:rsidRPr="007D37A7" w:rsidRDefault="003249F4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Piemaksa par darba vai dienesta pienākumu pildīšanu virs noteiktā darba vai dienesta pienākumu izpildes laika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AA8E6" w14:textId="18CAA3AF" w:rsidR="003249F4" w:rsidRPr="00606AE2" w:rsidRDefault="008115DE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DE">
              <w:rPr>
                <w:rFonts w:ascii="Times New Roman" w:hAnsi="Times New Roman" w:cs="Times New Roman"/>
                <w:sz w:val="20"/>
                <w:szCs w:val="20"/>
              </w:rPr>
              <w:t xml:space="preserve">līdz </w:t>
            </w:r>
            <w:r w:rsidR="004552E0" w:rsidRPr="008115DE">
              <w:rPr>
                <w:rFonts w:ascii="Times New Roman" w:hAnsi="Times New Roman" w:cs="Times New Roman"/>
                <w:sz w:val="20"/>
                <w:szCs w:val="20"/>
              </w:rPr>
              <w:t>100 </w:t>
            </w:r>
            <w:r w:rsidR="003249F4" w:rsidRPr="008115D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3249F4" w:rsidRPr="00606AE2">
              <w:rPr>
                <w:rFonts w:ascii="Times New Roman" w:hAnsi="Times New Roman" w:cs="Times New Roman"/>
                <w:sz w:val="20"/>
                <w:szCs w:val="20"/>
              </w:rPr>
              <w:t xml:space="preserve"> apmērā no noteiktās stundas algas likmes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A2F5F" w14:textId="79B71BC2" w:rsidR="003249F4" w:rsidRDefault="003249F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06AE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</w:t>
            </w:r>
            <w:r w:rsidR="004552E0" w:rsidRPr="00606AE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likuma 14.panta</w:t>
            </w:r>
            <w:r w:rsidR="00675A14" w:rsidRPr="00606AE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4552E0" w:rsidRPr="00606AE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</w:t>
            </w:r>
            <w:r w:rsidR="008C1448" w:rsidRPr="00606AE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un </w:t>
            </w:r>
            <w:r w:rsidRPr="00606AE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11.daļa</w:t>
            </w:r>
            <w:r w:rsidR="00E87EE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</w:p>
          <w:p w14:paraId="1A1FA0CB" w14:textId="182488EC" w:rsidR="00E87EE3" w:rsidRDefault="00E87EE3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likumā </w:t>
            </w:r>
            <w:r w:rsidR="00A51A5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“</w:t>
            </w:r>
            <w:r w:rsidRPr="00E87EE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Par valsts budžetu 2026. gadam un budžeta ietvaru 2026., 2027. un 2028. gadam</w:t>
            </w:r>
            <w:r w:rsidR="00A51A5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” 79.panta </w:t>
            </w:r>
            <w:r w:rsidR="0041204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4 </w:t>
            </w:r>
            <w:r w:rsidR="00B92FB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punkts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  <w:p w14:paraId="78EE3DF8" w14:textId="677A4506" w:rsidR="005B633C" w:rsidRPr="00606AE2" w:rsidRDefault="005B633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2227B" w:rsidRPr="007D37A7" w14:paraId="5F8512DC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886B7" w14:textId="3B6DD8EC" w:rsidR="0082227B" w:rsidRPr="007D37A7" w:rsidRDefault="00EC06EA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4E915" w14:textId="06D551FE" w:rsidR="0082227B" w:rsidRPr="00B36B08" w:rsidRDefault="00675A14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Piemaksa par darba vai dienesta pienākumu pildīšanu svētku dienās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E92DB" w14:textId="21F08A02" w:rsidR="0082227B" w:rsidRPr="00606AE2" w:rsidRDefault="00675A14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E2">
              <w:rPr>
                <w:rFonts w:ascii="Times New Roman" w:hAnsi="Times New Roman" w:cs="Times New Roman"/>
                <w:sz w:val="20"/>
                <w:szCs w:val="20"/>
              </w:rPr>
              <w:t>100 % apmērā no noteiktās stundas algas likmes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4DFA9" w14:textId="394C43FD" w:rsidR="0082227B" w:rsidRPr="00606AE2" w:rsidRDefault="00675A1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06AE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14.panta </w:t>
            </w:r>
            <w:r w:rsidR="002570DD" w:rsidRPr="00606AE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382B90" w:rsidRPr="00606AE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="002570DD" w:rsidRPr="00606A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lv-LV"/>
              </w:rPr>
              <w:t>1</w:t>
            </w:r>
            <w:r w:rsidR="00382B90" w:rsidRPr="00606AE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2570DD" w:rsidRPr="00606A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lv-LV"/>
              </w:rPr>
              <w:t xml:space="preserve"> </w:t>
            </w:r>
            <w:r w:rsidR="008C1448" w:rsidRPr="00606AE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un </w:t>
            </w:r>
            <w:r w:rsidRPr="00606AE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11.daļa</w:t>
            </w:r>
          </w:p>
        </w:tc>
      </w:tr>
      <w:tr w:rsidR="00325132" w:rsidRPr="007D37A7" w14:paraId="198A1A95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7EA31" w14:textId="6FB9C7D3" w:rsidR="003249F4" w:rsidRPr="007D37A7" w:rsidRDefault="003249F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127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0385D" w14:textId="0B74A8B5" w:rsidR="003249F4" w:rsidRPr="00B36B08" w:rsidRDefault="006A416C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Piemaksa</w:t>
            </w:r>
            <w:r w:rsidR="003249F4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3F16" w:rsidRPr="00B36B08">
              <w:rPr>
                <w:rFonts w:ascii="Times New Roman" w:hAnsi="Times New Roman" w:cs="Times New Roman"/>
                <w:sz w:val="20"/>
                <w:szCs w:val="20"/>
              </w:rPr>
              <w:t>ja papildus saviem tiešajiem amata (darba vai dienesta) pienākumiem pilda amatpersonas (darbinieka</w:t>
            </w:r>
            <w:r w:rsidR="00382B90" w:rsidRPr="00B36B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E2721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8105A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kura nosūtīta komandējumā vai apmaksāta psiholoģiskā atbalsta kursa saņemšanai, vai </w:t>
            </w:r>
            <w:r w:rsidR="00813F16" w:rsidRPr="00B36B08">
              <w:rPr>
                <w:rFonts w:ascii="Times New Roman" w:hAnsi="Times New Roman" w:cs="Times New Roman"/>
                <w:sz w:val="20"/>
                <w:szCs w:val="20"/>
              </w:rPr>
              <w:t>kurai piešķirts ikgadējais</w:t>
            </w:r>
            <w:r w:rsidR="0068105A" w:rsidRPr="00B36B08">
              <w:rPr>
                <w:rFonts w:ascii="Times New Roman" w:hAnsi="Times New Roman" w:cs="Times New Roman"/>
                <w:sz w:val="20"/>
                <w:szCs w:val="20"/>
              </w:rPr>
              <w:t>, mācību</w:t>
            </w:r>
            <w:r w:rsidR="00813F16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 vai papildus atvaļinājums, </w:t>
            </w:r>
            <w:r w:rsidR="0068105A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atvaļinājums bez darba samaksas saglabāšanas </w:t>
            </w:r>
            <w:r w:rsidR="00813F16" w:rsidRPr="00B36B08">
              <w:rPr>
                <w:rFonts w:ascii="Times New Roman" w:hAnsi="Times New Roman" w:cs="Times New Roman"/>
                <w:sz w:val="20"/>
                <w:szCs w:val="20"/>
              </w:rPr>
              <w:t>vai kurai ir iestājusies darbnespēja</w:t>
            </w:r>
            <w:r w:rsidR="00F04D4E" w:rsidRPr="00B36B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13F16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D4E" w:rsidRPr="00B36B08">
              <w:rPr>
                <w:rFonts w:ascii="Times New Roman" w:hAnsi="Times New Roman" w:cs="Times New Roman"/>
                <w:sz w:val="20"/>
                <w:szCs w:val="20"/>
              </w:rPr>
              <w:t>pienākumus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F041B" w14:textId="645DC196" w:rsidR="003249F4" w:rsidRPr="0062688A" w:rsidRDefault="00AF0127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8A">
              <w:rPr>
                <w:rFonts w:ascii="Times New Roman" w:hAnsi="Times New Roman" w:cs="Times New Roman"/>
                <w:sz w:val="20"/>
                <w:szCs w:val="20"/>
              </w:rPr>
              <w:t xml:space="preserve">līdz </w:t>
            </w:r>
            <w:r w:rsidR="00ED70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36E0" w:rsidRPr="006268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52E0" w:rsidRPr="006268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249F4" w:rsidRPr="0062688A">
              <w:rPr>
                <w:rFonts w:ascii="Times New Roman" w:hAnsi="Times New Roman" w:cs="Times New Roman"/>
                <w:sz w:val="20"/>
                <w:szCs w:val="20"/>
              </w:rPr>
              <w:t>% apmērā no noteiktās mēnešalgas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94151" w14:textId="77777777" w:rsidR="008C1448" w:rsidRDefault="003249F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14.panta 1.,</w:t>
            </w:r>
            <w:r w:rsidR="008C1448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 un 13.daļa</w:t>
            </w:r>
            <w:r w:rsidR="00BA7405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</w:t>
            </w:r>
          </w:p>
          <w:p w14:paraId="020E1FF8" w14:textId="364BF550" w:rsidR="00A9360F" w:rsidRPr="0062688A" w:rsidRDefault="002E2D59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</w:t>
            </w:r>
            <w:r w:rsidR="00454C3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.01.2026. </w:t>
            </w:r>
            <w:r w:rsidR="00A9360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MK noteikum</w:t>
            </w:r>
            <w:r w:rsidR="00365D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</w:t>
            </w:r>
            <w:r w:rsidR="00A9360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Nr.13 “</w:t>
            </w:r>
            <w:r w:rsidR="00194449" w:rsidRPr="00194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Noteikumi par piemaksu noteikšanas kārtību un to apmēru valsts un pašvaldību institūcijās 2026. gadā</w:t>
            </w:r>
            <w:r w:rsidR="004A0FE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 3.punkts,</w:t>
            </w:r>
          </w:p>
          <w:p w14:paraId="3E81FAC1" w14:textId="7A011F95" w:rsidR="008C1448" w:rsidRPr="0062688A" w:rsidRDefault="000B759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333DD3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</w:t>
            </w:r>
            <w:r w:rsidR="00180F97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  <w:r w:rsidR="00333DD3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.202</w:t>
            </w:r>
            <w:r w:rsidR="00180F97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333DD3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Nr.P-1-406-</w:t>
            </w:r>
            <w:r w:rsidR="00333DD3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A919E0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333DD3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-000</w:t>
            </w:r>
            <w:r w:rsidR="00A919E0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333DD3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II daļa</w:t>
            </w:r>
            <w:r w:rsidR="00382B90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5618F3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4.1. un 4.2.</w:t>
            </w: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apakšpunkts,</w:t>
            </w:r>
            <w:r w:rsidR="003249F4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  <w:p w14:paraId="2170D77A" w14:textId="2D627728" w:rsidR="00453166" w:rsidRPr="0062688A" w:rsidRDefault="00F436E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333DD3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3D64FB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333DD3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.12.202</w:t>
            </w:r>
            <w:r w:rsidR="003D64FB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333DD3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rīkojuma </w:t>
            </w:r>
          </w:p>
          <w:p w14:paraId="1BFC5027" w14:textId="77777777" w:rsidR="003249F4" w:rsidRDefault="00F436E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="00333DD3" w:rsidRPr="006268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D2DFF" w:rsidRPr="006268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N-1-202</w:t>
            </w:r>
            <w:r w:rsidR="003D64FB" w:rsidRPr="006268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</w:t>
            </w:r>
            <w:r w:rsidR="00BD2DFF" w:rsidRPr="006268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-</w:t>
            </w:r>
            <w:r w:rsidR="003D64FB" w:rsidRPr="006268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24900</w:t>
            </w:r>
            <w:r w:rsidR="003A17D1" w:rsidRPr="006268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333DD3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  <w:r w:rsidR="00C95259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="00333DD3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  <w:r w:rsidR="00453166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apakšpunkts</w:t>
            </w:r>
          </w:p>
          <w:p w14:paraId="1F212BB4" w14:textId="029A078C" w:rsidR="006879D1" w:rsidRPr="000E616A" w:rsidRDefault="008C3EBE" w:rsidP="00A8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E616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</w:t>
            </w:r>
            <w:r w:rsidR="00A85D8B" w:rsidRPr="000E616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14.01.2026. </w:t>
            </w:r>
            <w:r w:rsidR="00687FC7" w:rsidRPr="000E616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grozījumi </w:t>
            </w:r>
          </w:p>
          <w:p w14:paraId="411D3BC0" w14:textId="00063CDF" w:rsidR="00A85D8B" w:rsidRPr="0062688A" w:rsidRDefault="006879D1" w:rsidP="008C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E616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Pr="000E61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E61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N-1-2026-000830</w:t>
            </w:r>
            <w:r w:rsidR="008C3EBE" w:rsidRPr="000E61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)</w:t>
            </w:r>
          </w:p>
        </w:tc>
      </w:tr>
      <w:tr w:rsidR="00666FED" w:rsidRPr="007D37A7" w14:paraId="666E2BD3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A73D5" w14:textId="7129C48D" w:rsidR="003249F4" w:rsidRPr="007D37A7" w:rsidRDefault="003249F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127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AAAF1" w14:textId="1578D550" w:rsidR="003249F4" w:rsidRPr="00B36B08" w:rsidRDefault="004E5218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Piemaksa ja papildus saviem tiešajiem amata (darba vai dienesta) pienākumiem pilda no amata pienākumu pildīšanas atstādinātās amatpersonas (darbinieka</w:t>
            </w:r>
            <w:r w:rsidR="00F04D4E" w:rsidRPr="00B36B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F0E34" w:rsidRPr="00B36B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04D4E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kurai piešķirts </w:t>
            </w:r>
            <w:r w:rsidR="00F04D4E" w:rsidRPr="00B36B08">
              <w:rPr>
                <w:rFonts w:ascii="Times New Roman" w:hAnsi="Times New Roman" w:cs="Times New Roman"/>
                <w:sz w:val="20"/>
                <w:szCs w:val="20"/>
              </w:rPr>
              <w:t>grūtniecības, dzemdību</w:t>
            </w:r>
            <w:r w:rsidR="006C4293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 vai</w:t>
            </w:r>
            <w:r w:rsidR="00F04D4E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 bērna kopšanas atvaļinājums</w:t>
            </w:r>
            <w:r w:rsidR="00FF0E34" w:rsidRPr="00B36B08">
              <w:rPr>
                <w:rFonts w:ascii="Times New Roman" w:hAnsi="Times New Roman" w:cs="Times New Roman"/>
                <w:sz w:val="20"/>
                <w:szCs w:val="20"/>
              </w:rPr>
              <w:t>, pienākumus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C9CFE" w14:textId="3977FBF1" w:rsidR="003249F4" w:rsidRPr="00C227AB" w:rsidRDefault="00ED704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52E0" w:rsidRPr="00C227AB">
              <w:rPr>
                <w:rFonts w:ascii="Times New Roman" w:hAnsi="Times New Roman" w:cs="Times New Roman"/>
                <w:sz w:val="20"/>
                <w:szCs w:val="20"/>
              </w:rPr>
              <w:t>0 </w:t>
            </w:r>
            <w:r w:rsidR="003249F4" w:rsidRPr="00C227AB">
              <w:rPr>
                <w:rFonts w:ascii="Times New Roman" w:hAnsi="Times New Roman" w:cs="Times New Roman"/>
                <w:sz w:val="20"/>
                <w:szCs w:val="20"/>
              </w:rPr>
              <w:t>% apmērā no noteiktās mēnešalgas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6CCDF" w14:textId="77777777" w:rsidR="00A627C5" w:rsidRDefault="005E5FF4" w:rsidP="00A6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14.panta 1.,</w:t>
            </w:r>
            <w:r w:rsidR="008C1448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3. un 13.daļa, </w:t>
            </w:r>
          </w:p>
          <w:p w14:paraId="62FDECB1" w14:textId="770C84B4" w:rsidR="008C1448" w:rsidRPr="00C227AB" w:rsidRDefault="00454C37" w:rsidP="00A6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13.01.2026. </w:t>
            </w:r>
            <w:r w:rsidR="00A627C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MK noteikumu Nr.13 “</w:t>
            </w:r>
            <w:r w:rsidR="00A627C5" w:rsidRPr="00194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Noteikumi par piemaksu noteikšanas kārtību un to apmēru valsts un pašvaldību institūcijās 2026. gadā</w:t>
            </w:r>
            <w:r w:rsidR="00A627C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 3.punkts,</w:t>
            </w:r>
          </w:p>
          <w:p w14:paraId="4FA5253D" w14:textId="4AB2F20B" w:rsidR="006C4293" w:rsidRPr="00C227AB" w:rsidRDefault="000B759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333DD3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</w:t>
            </w:r>
            <w:r w:rsidR="00D22F31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  <w:r w:rsidR="00333DD3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.202</w:t>
            </w:r>
            <w:r w:rsidR="00D22F31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333DD3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Nr.P-1-406-</w:t>
            </w:r>
            <w:r w:rsidR="00333DD3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D22F31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333DD3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-000</w:t>
            </w:r>
            <w:r w:rsidR="00D22F31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333DD3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II daļa</w:t>
            </w:r>
            <w:r w:rsidR="00BB2EEC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333DD3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4.3.</w:t>
            </w: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.apakšpunkts</w:t>
            </w:r>
            <w:r w:rsidR="00FF0E34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</w:t>
            </w:r>
          </w:p>
          <w:p w14:paraId="469104C5" w14:textId="4D93F773" w:rsidR="00D032D2" w:rsidRPr="00C227AB" w:rsidRDefault="00D032D2" w:rsidP="00D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 2</w:t>
            </w:r>
            <w:r w:rsidR="001310A3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.12.202</w:t>
            </w:r>
            <w:r w:rsidR="001310A3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rīkojuma </w:t>
            </w:r>
          </w:p>
          <w:p w14:paraId="6DB32669" w14:textId="77777777" w:rsidR="003249F4" w:rsidRDefault="00D032D2" w:rsidP="00D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Pr="00C227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310A3" w:rsidRPr="00C227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N-1-2025-24900 </w:t>
            </w:r>
            <w:r w:rsidR="00333DD3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  <w:r w:rsidR="001310A3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="00333DD3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  <w:r w:rsidR="00453166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="006C4293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apakšpunkts</w:t>
            </w:r>
          </w:p>
          <w:p w14:paraId="0BDAC506" w14:textId="36ED0A6E" w:rsidR="002976FF" w:rsidRDefault="008C3EBE" w:rsidP="0029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</w:t>
            </w:r>
            <w:r w:rsidR="002976F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  <w:r w:rsidR="002976FF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="002976F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01</w:t>
            </w:r>
            <w:r w:rsidR="002976FF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.202</w:t>
            </w:r>
            <w:r w:rsidR="002976F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="002976FF"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</w:t>
            </w:r>
            <w:r w:rsidR="002976F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grozījumi </w:t>
            </w:r>
          </w:p>
          <w:p w14:paraId="70CF9403" w14:textId="1FA8AB13" w:rsidR="006E16B4" w:rsidRPr="00C227AB" w:rsidRDefault="002976FF" w:rsidP="008C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Pr="006268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N-1-202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</w:t>
            </w: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000830</w:t>
            </w: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8C3EB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</w:tr>
      <w:tr w:rsidR="00306369" w:rsidRPr="007D37A7" w14:paraId="2C719F51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3F208" w14:textId="77777777" w:rsidR="00306369" w:rsidRDefault="00306369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  <w:p w14:paraId="77786159" w14:textId="22C83527" w:rsidR="00142F14" w:rsidRDefault="00142F1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B81DA" w14:textId="4D2CBCD9" w:rsidR="00306369" w:rsidRPr="00B36B08" w:rsidRDefault="005E7A88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Piemaksa ja papildus saviem tiešajiem amata (darba vai dienesta) pienākumiem pilda</w:t>
            </w:r>
            <w:r w:rsidR="009C5D48" w:rsidRPr="009C5D48">
              <w:rPr>
                <w:rFonts w:ascii="Times New Roman" w:hAnsi="Times New Roman" w:cs="Times New Roman"/>
                <w:sz w:val="20"/>
                <w:szCs w:val="20"/>
              </w:rPr>
              <w:t xml:space="preserve"> no amata pienākumu pildīšanas atstādinātās ārstniecības personas pienākumus, vai ārstniecības personas, kurai piešķirts grūtniecības, dzemdību, bērna kopšanas atvaļinājums pienākumus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15F09" w14:textId="080520A6" w:rsidR="00306369" w:rsidRPr="00C227AB" w:rsidRDefault="007342D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7AB">
              <w:rPr>
                <w:rFonts w:ascii="Times New Roman" w:hAnsi="Times New Roman" w:cs="Times New Roman"/>
                <w:sz w:val="20"/>
                <w:szCs w:val="20"/>
              </w:rPr>
              <w:t>0 % apmērā no noteiktās mēnešalgas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7AECE" w14:textId="77777777" w:rsidR="007342D1" w:rsidRPr="00C227AB" w:rsidRDefault="007342D1" w:rsidP="0073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14.panta 1. un 13.daļa, </w:t>
            </w:r>
          </w:p>
          <w:p w14:paraId="11DA04B5" w14:textId="77777777" w:rsidR="007342D1" w:rsidRPr="00C227AB" w:rsidRDefault="007342D1" w:rsidP="0073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29.12.2025. rīkojuma </w:t>
            </w:r>
          </w:p>
          <w:p w14:paraId="70FE96B8" w14:textId="77777777" w:rsidR="00306369" w:rsidRDefault="007342D1" w:rsidP="0073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Pr="00C227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N-1-2025-24900</w:t>
            </w:r>
            <w:r w:rsidRPr="00C227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</w:t>
            </w: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apakš</w:t>
            </w: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punkts</w:t>
            </w:r>
          </w:p>
          <w:p w14:paraId="5CBDEF5D" w14:textId="77777777" w:rsidR="008C3EBE" w:rsidRDefault="008C3EBE" w:rsidP="008C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(14</w:t>
            </w: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01</w:t>
            </w: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grozījumi </w:t>
            </w:r>
          </w:p>
          <w:p w14:paraId="77D7CA1C" w14:textId="7D949CFF" w:rsidR="008C3EBE" w:rsidRPr="00C227AB" w:rsidRDefault="008C3EBE" w:rsidP="008C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Pr="006268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N-1-202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</w:t>
            </w: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000830</w:t>
            </w:r>
            <w:r w:rsidRPr="006268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</w:tr>
      <w:tr w:rsidR="006C4293" w:rsidRPr="007D37A7" w14:paraId="33FC7021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26586" w14:textId="2BF8EE36" w:rsidR="006C4293" w:rsidRPr="007D37A7" w:rsidRDefault="00EC06EA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42F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D8D63" w14:textId="2EF8373B" w:rsidR="006C4293" w:rsidRPr="00B36B08" w:rsidRDefault="006C4293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Piemaksa ārstniecības personai, ja papildus saviem tiešajiem amata (darba) pienākumiem pilda vakanta amata ārstniecības personas pienākumus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5E249" w14:textId="06FE61CE" w:rsidR="006C4293" w:rsidRPr="00C227AB" w:rsidRDefault="0094603D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AB">
              <w:rPr>
                <w:rFonts w:ascii="Times New Roman" w:hAnsi="Times New Roman" w:cs="Times New Roman"/>
                <w:sz w:val="20"/>
                <w:szCs w:val="20"/>
              </w:rPr>
              <w:t>30 </w:t>
            </w:r>
            <w:r w:rsidR="006C4293" w:rsidRPr="00C227AB">
              <w:rPr>
                <w:rFonts w:ascii="Times New Roman" w:hAnsi="Times New Roman" w:cs="Times New Roman"/>
                <w:sz w:val="20"/>
                <w:szCs w:val="20"/>
              </w:rPr>
              <w:t>% apmērā no noteiktās mēnešalgas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127E3" w14:textId="386AE600" w:rsidR="00E36B79" w:rsidRPr="00C227AB" w:rsidRDefault="00E36B79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14.panta 1. un 13.daļa, </w:t>
            </w:r>
          </w:p>
          <w:p w14:paraId="11A7831B" w14:textId="737319FB" w:rsidR="0018213B" w:rsidRPr="00C227AB" w:rsidRDefault="0018213B" w:rsidP="0018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 2</w:t>
            </w:r>
            <w:r w:rsidR="007E5B81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.12.202</w:t>
            </w:r>
            <w:r w:rsidR="007E5B81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rīkojuma </w:t>
            </w:r>
          </w:p>
          <w:p w14:paraId="0926E3C3" w14:textId="1927925F" w:rsidR="006C4293" w:rsidRPr="00C227AB" w:rsidRDefault="0018213B" w:rsidP="0018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Pr="00C227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N-1-202</w:t>
            </w:r>
            <w:r w:rsidR="007E5B81" w:rsidRPr="00C227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</w:t>
            </w:r>
            <w:r w:rsidRPr="00C227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-</w:t>
            </w:r>
            <w:r w:rsidR="007E5B81" w:rsidRPr="00C227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24900</w:t>
            </w:r>
            <w:r w:rsidRPr="00C227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53166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CB2744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  <w:r w:rsidR="00883843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CB2744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="006C4293" w:rsidRPr="00C227A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punkts</w:t>
            </w:r>
          </w:p>
        </w:tc>
      </w:tr>
      <w:tr w:rsidR="0041000E" w:rsidRPr="007D37A7" w14:paraId="0A20CB71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43DDB" w14:textId="6BF3D8D5" w:rsidR="0041000E" w:rsidRPr="007D37A7" w:rsidRDefault="00A45F51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42F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5CC3A" w14:textId="77777777" w:rsidR="0041000E" w:rsidRPr="007D37A7" w:rsidRDefault="0041000E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 xml:space="preserve">Piemaksa ja papildus saviem tiešajiem amata (darba vai dienesta) pienākumiem pilda </w:t>
            </w:r>
            <w:r w:rsidR="00B936DA" w:rsidRPr="007D37A7">
              <w:rPr>
                <w:rFonts w:ascii="Times New Roman" w:hAnsi="Times New Roman" w:cs="Times New Roman"/>
                <w:sz w:val="20"/>
                <w:szCs w:val="20"/>
              </w:rPr>
              <w:t xml:space="preserve">pienākumus, īstenojot projektu, darba grupā, komisijā vai citus pienākumus, izņemot, ja pienākumu pildīšana izriet no </w:t>
            </w:r>
            <w:r w:rsidR="00B936DA" w:rsidRPr="007D37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brīvības atņemšanas soda vai apcietinājuma izpildes regulējošajos normatīvajos aktos noteiktajām tiešajām funkcijām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8CCD2" w14:textId="1F20DA16" w:rsidR="0041000E" w:rsidRPr="00FB1F81" w:rsidRDefault="00CA3DD3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līdz </w:t>
            </w:r>
            <w:r w:rsidR="00280F67" w:rsidRPr="00AD6E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D6E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52E0" w:rsidRPr="00AD6E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D6EC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FB1F81">
              <w:rPr>
                <w:rFonts w:ascii="Times New Roman" w:hAnsi="Times New Roman" w:cs="Times New Roman"/>
                <w:sz w:val="20"/>
                <w:szCs w:val="20"/>
              </w:rPr>
              <w:t xml:space="preserve"> apmērā mēnesī no noteiktās mēnešalgas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E6384" w14:textId="77777777" w:rsidR="00280F67" w:rsidRDefault="00A45F5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14.panta 1. un 13.daļa, </w:t>
            </w:r>
          </w:p>
          <w:p w14:paraId="19DD8D57" w14:textId="5B492BAC" w:rsidR="008C1448" w:rsidRPr="00FB1F81" w:rsidRDefault="00454C3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13.01.2026. </w:t>
            </w:r>
            <w:r w:rsidR="00280F6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MK noteikumu Nr.13 “</w:t>
            </w:r>
            <w:r w:rsidR="00280F67" w:rsidRPr="00194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Noteikumi par piemaksu noteikšanas kārtību un to apmēru valsts un pašvaldību institūcijās 2026. gadā</w:t>
            </w:r>
            <w:r w:rsidR="00280F6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 3.punkts,</w:t>
            </w:r>
          </w:p>
          <w:p w14:paraId="318884CD" w14:textId="05542331" w:rsidR="00ED55BA" w:rsidRPr="00FB1F81" w:rsidRDefault="00ED55B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 xml:space="preserve">IeVP </w:t>
            </w:r>
            <w:r w:rsidR="000C42A7"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</w:t>
            </w:r>
            <w:r w:rsidR="00DF4B1B"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  <w:r w:rsidR="000C42A7"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.202</w:t>
            </w:r>
            <w:r w:rsidR="00DF4B1B"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0C42A7"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Nr.P-1-406-</w:t>
            </w:r>
            <w:r w:rsidR="000C42A7"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DF4B1B"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0C42A7"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-000</w:t>
            </w:r>
            <w:r w:rsidR="00DF4B1B"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0C42A7"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II daļa</w:t>
            </w:r>
            <w:r w:rsidR="00BB2EEC"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0C42A7"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4.4.</w:t>
            </w:r>
            <w:r w:rsidRPr="00FB1F8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.apakšpunkts</w:t>
            </w:r>
          </w:p>
          <w:p w14:paraId="3FE688F4" w14:textId="114C2733" w:rsidR="0041000E" w:rsidRPr="00FB1F81" w:rsidRDefault="0041000E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249F4" w:rsidRPr="007D37A7" w14:paraId="5CE0CB85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95684" w14:textId="12550A25" w:rsidR="003249F4" w:rsidRPr="007D37A7" w:rsidRDefault="003249F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142F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CFCF1" w14:textId="63B20C66" w:rsidR="003249F4" w:rsidRPr="00B36B08" w:rsidRDefault="003249F4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Piemaksa par </w:t>
            </w:r>
            <w:r w:rsidR="00496412" w:rsidRPr="00B36B08">
              <w:rPr>
                <w:rFonts w:ascii="Times New Roman" w:hAnsi="Times New Roman" w:cs="Times New Roman"/>
                <w:sz w:val="20"/>
                <w:szCs w:val="20"/>
              </w:rPr>
              <w:t>nozīmīgu ieguldījumu Pārvaldes stratēģisko mērķu sasniegšanā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08D95" w14:textId="05BD5995" w:rsidR="003249F4" w:rsidRPr="00190008" w:rsidRDefault="00C4441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008">
              <w:rPr>
                <w:rFonts w:ascii="Times New Roman" w:hAnsi="Times New Roman" w:cs="Times New Roman"/>
                <w:sz w:val="20"/>
                <w:szCs w:val="20"/>
              </w:rPr>
              <w:t xml:space="preserve">līdz </w:t>
            </w:r>
            <w:r w:rsidR="00A55961" w:rsidRPr="00C43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38E8" w:rsidRPr="00C4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A1824" w:rsidRPr="00C438F5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  <w:r w:rsidR="008A1824" w:rsidRPr="00190008">
              <w:rPr>
                <w:rFonts w:ascii="Times New Roman" w:hAnsi="Times New Roman" w:cs="Times New Roman"/>
                <w:sz w:val="20"/>
                <w:szCs w:val="20"/>
              </w:rPr>
              <w:t xml:space="preserve"> apmērā </w:t>
            </w:r>
            <w:r w:rsidR="003249F4" w:rsidRPr="00190008">
              <w:rPr>
                <w:rFonts w:ascii="Times New Roman" w:hAnsi="Times New Roman" w:cs="Times New Roman"/>
                <w:sz w:val="20"/>
                <w:szCs w:val="20"/>
              </w:rPr>
              <w:t>no noteiktās mēnešalgas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0461F" w14:textId="77777777" w:rsidR="00A55961" w:rsidRDefault="003249F4" w:rsidP="00A5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14.panta 12.daļa</w:t>
            </w:r>
            <w:r w:rsidR="00BA7405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</w:t>
            </w:r>
          </w:p>
          <w:p w14:paraId="225BBE59" w14:textId="33413735" w:rsidR="00675A14" w:rsidRPr="00190008" w:rsidRDefault="00454C37" w:rsidP="00A5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13.01.2026. </w:t>
            </w:r>
            <w:r w:rsidR="00A55961" w:rsidRPr="00A559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MK noteikumu Nr.13 “Noteikumi par piemaksu noteikšanas kārtību un to apmēru valsts un pašvaldību institūcijās 2026. gadā” </w:t>
            </w:r>
            <w:r w:rsidR="00C438F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A55961" w:rsidRPr="00A559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.punkts,</w:t>
            </w:r>
          </w:p>
          <w:p w14:paraId="0D64536A" w14:textId="4CE71AD6" w:rsidR="003249F4" w:rsidRPr="00190008" w:rsidRDefault="008736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663931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</w:t>
            </w:r>
            <w:r w:rsidR="00A74663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  <w:r w:rsidR="00663931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.202</w:t>
            </w:r>
            <w:r w:rsidR="00A74663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Nr</w:t>
            </w:r>
            <w:r w:rsidR="00453166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P-1-406-</w:t>
            </w:r>
            <w:r w:rsidR="00663931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A74663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663931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-000</w:t>
            </w:r>
            <w:r w:rsidR="00A74663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663931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8125FA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III </w:t>
            </w:r>
            <w:r w:rsidR="007438E8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daļa</w:t>
            </w:r>
            <w:r w:rsidR="00BB2EEC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="006777B9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663931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</w:t>
            </w:r>
            <w:r w:rsidR="006777B9" w:rsidRPr="001900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</w:p>
        </w:tc>
      </w:tr>
      <w:tr w:rsidR="003249F4" w:rsidRPr="007D37A7" w14:paraId="24D863B0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1BF7DAD2" w14:textId="77777777" w:rsidR="003249F4" w:rsidRPr="007D37A7" w:rsidRDefault="003249F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0E927D2A" w14:textId="77777777" w:rsidR="003249F4" w:rsidRPr="008822B9" w:rsidRDefault="003249F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hAnsi="Times New Roman" w:cs="Times New Roman"/>
                <w:b/>
                <w:sz w:val="20"/>
                <w:szCs w:val="20"/>
              </w:rPr>
              <w:t>Naudas balva</w:t>
            </w:r>
          </w:p>
        </w:tc>
      </w:tr>
      <w:tr w:rsidR="003249F4" w:rsidRPr="007D37A7" w14:paraId="5E17F11A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52FF4" w14:textId="77777777" w:rsidR="003249F4" w:rsidRPr="007D37A7" w:rsidRDefault="003249F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D7563" w14:textId="77777777" w:rsidR="003249F4" w:rsidRPr="007D37A7" w:rsidRDefault="003249F4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Naudas balva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D3753" w14:textId="6BB9F530" w:rsidR="003249F4" w:rsidRPr="00FE4A1C" w:rsidRDefault="00C4441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1C">
              <w:rPr>
                <w:rFonts w:ascii="Times New Roman" w:hAnsi="Times New Roman" w:cs="Times New Roman"/>
                <w:sz w:val="20"/>
                <w:szCs w:val="20"/>
              </w:rPr>
              <w:t xml:space="preserve">līdz </w:t>
            </w:r>
            <w:r w:rsidR="000F04FE" w:rsidRPr="006D6B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66FED" w:rsidRPr="006D6B12">
              <w:rPr>
                <w:rFonts w:ascii="Times New Roman" w:hAnsi="Times New Roman" w:cs="Times New Roman"/>
                <w:sz w:val="20"/>
                <w:szCs w:val="20"/>
              </w:rPr>
              <w:t>0 %</w:t>
            </w:r>
            <w:r w:rsidR="00666FED" w:rsidRPr="00FE4A1C">
              <w:rPr>
                <w:rFonts w:ascii="Times New Roman" w:hAnsi="Times New Roman" w:cs="Times New Roman"/>
                <w:sz w:val="20"/>
                <w:szCs w:val="20"/>
              </w:rPr>
              <w:t xml:space="preserve"> apmērā no noteiktas mēnešalgas</w:t>
            </w:r>
            <w:r w:rsidR="00E31DA0" w:rsidRPr="00FE4A1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552E0" w:rsidRPr="00FE4A1C">
              <w:rPr>
                <w:rFonts w:ascii="Times New Roman" w:hAnsi="Times New Roman" w:cs="Times New Roman"/>
                <w:sz w:val="20"/>
                <w:szCs w:val="20"/>
              </w:rPr>
              <w:t>naudas balvu kopējais apmērs kalendāra gada ietvaros nepārsniedz noteiktās mēnešalgas apmēru</w:t>
            </w:r>
            <w:r w:rsidR="00E31DA0" w:rsidRPr="00FE4A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7FA80" w14:textId="77777777" w:rsidR="008C1448" w:rsidRPr="00FE4A1C" w:rsidRDefault="003249F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3.panta 4.daļas 5.punkts</w:t>
            </w:r>
            <w:r w:rsidR="00016783"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</w:t>
            </w:r>
          </w:p>
          <w:p w14:paraId="192ECA90" w14:textId="77777777" w:rsidR="007D1ED0" w:rsidRDefault="0064760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46472B"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</w:t>
            </w:r>
            <w:r w:rsidR="006653CA"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  <w:r w:rsidR="0046472B"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.202</w:t>
            </w:r>
            <w:r w:rsidR="006653CA"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46472B"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Nr.P-1-406-</w:t>
            </w:r>
            <w:r w:rsidR="0046472B"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6653CA"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46472B"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-000</w:t>
            </w:r>
            <w:r w:rsidR="006653CA"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46472B"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6653CA"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 w:rsidR="00C178CB"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  <w:r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daļa</w:t>
            </w:r>
            <w:r w:rsidR="00BB2EEC"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0F04FE"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F051BC"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FE4A1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  <w:r w:rsidR="00B62C2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</w:t>
            </w:r>
          </w:p>
          <w:p w14:paraId="3CD605C3" w14:textId="45BFFAA5" w:rsidR="003249F4" w:rsidRDefault="00B62C2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likumā “</w:t>
            </w:r>
            <w:r w:rsidRPr="00B62C2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Par valsts budžetu 2026. gadam un budžeta ietvaru 2026., 2027. un 2028. gadam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” </w:t>
            </w:r>
            <w:r w:rsidR="001E568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79.panta </w:t>
            </w:r>
            <w:r w:rsidR="00F041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 </w:t>
            </w:r>
            <w:r w:rsidR="001E568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punkts</w:t>
            </w:r>
          </w:p>
          <w:p w14:paraId="56503541" w14:textId="4FCA8DD9" w:rsidR="00605760" w:rsidRPr="00FE4A1C" w:rsidRDefault="0060576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249F4" w:rsidRPr="007D37A7" w14:paraId="626E2893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57896143" w14:textId="77777777" w:rsidR="003249F4" w:rsidRPr="007D37A7" w:rsidRDefault="003249F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6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4C6539FB" w14:textId="77777777" w:rsidR="003249F4" w:rsidRPr="008822B9" w:rsidRDefault="003249F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hAnsi="Times New Roman" w:cs="Times New Roman"/>
                <w:b/>
                <w:sz w:val="20"/>
                <w:szCs w:val="20"/>
              </w:rPr>
              <w:t>Prēmijas</w:t>
            </w:r>
          </w:p>
        </w:tc>
      </w:tr>
      <w:tr w:rsidR="003249F4" w:rsidRPr="007D37A7" w14:paraId="556318DD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779CD" w14:textId="77777777" w:rsidR="003249F4" w:rsidRPr="007D37A7" w:rsidRDefault="003249F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8849E" w14:textId="77777777" w:rsidR="003249F4" w:rsidRPr="007D37A7" w:rsidRDefault="002A0D0C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Prēmija par drošsirdīgu un pašaizliedzīgu rīcību, pildot amata pienākumus</w:t>
            </w:r>
            <w:r w:rsidR="00184BCC"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amatpersonām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45E64" w14:textId="77777777" w:rsidR="003249F4" w:rsidRPr="00DD772F" w:rsidRDefault="00184BC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772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C44410" w:rsidRPr="00DD772F">
              <w:rPr>
                <w:rFonts w:ascii="Times New Roman" w:hAnsi="Times New Roman" w:cs="Times New Roman"/>
                <w:sz w:val="20"/>
                <w:szCs w:val="20"/>
              </w:rPr>
              <w:t>īdz 100 % apmērā no noteiktas mēnešalgas</w:t>
            </w:r>
            <w:r w:rsidR="001A5F33" w:rsidRPr="00DD772F">
              <w:rPr>
                <w:rFonts w:ascii="Times New Roman" w:hAnsi="Times New Roman" w:cs="Times New Roman"/>
                <w:sz w:val="20"/>
                <w:szCs w:val="20"/>
              </w:rPr>
              <w:t xml:space="preserve"> (prēmiju kopējais apmērs</w:t>
            </w:r>
            <w:r w:rsidRPr="00DD772F">
              <w:rPr>
                <w:rFonts w:ascii="Times New Roman" w:hAnsi="Times New Roman" w:cs="Times New Roman"/>
              </w:rPr>
              <w:t xml:space="preserve"> </w:t>
            </w:r>
            <w:r w:rsidRPr="00DD772F">
              <w:rPr>
                <w:rFonts w:ascii="Times New Roman" w:hAnsi="Times New Roman" w:cs="Times New Roman"/>
                <w:sz w:val="20"/>
                <w:szCs w:val="20"/>
              </w:rPr>
              <w:t>kalendāra gada ietvaros</w:t>
            </w:r>
            <w:r w:rsidR="00E31DA0" w:rsidRPr="00DD7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5F33" w:rsidRPr="00DD772F">
              <w:rPr>
                <w:rFonts w:ascii="Times New Roman" w:hAnsi="Times New Roman" w:cs="Times New Roman"/>
                <w:sz w:val="20"/>
                <w:szCs w:val="20"/>
              </w:rPr>
              <w:t>nepārsniedz divas mēnešalgas</w:t>
            </w:r>
            <w:r w:rsidR="0097489E" w:rsidRPr="00DD77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F0008" w14:textId="77777777" w:rsidR="006C7FF4" w:rsidRPr="00DD772F" w:rsidRDefault="003249F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16.panta 3.</w:t>
            </w:r>
            <w:r w:rsidR="00876CB3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un 4.</w:t>
            </w:r>
            <w:r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daļa</w:t>
            </w:r>
            <w:r w:rsidR="0097489E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</w:t>
            </w:r>
          </w:p>
          <w:p w14:paraId="32D5F6A0" w14:textId="63B401F5" w:rsidR="003249F4" w:rsidRPr="00DD772F" w:rsidRDefault="00C178CB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2C3E9F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</w:t>
            </w:r>
            <w:r w:rsidR="00F46271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  <w:r w:rsidR="002C3E9F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.202</w:t>
            </w:r>
            <w:r w:rsidR="00F46271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2C3E9F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Nr.P-1-406-</w:t>
            </w:r>
            <w:r w:rsidR="002C3E9F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F46271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2C3E9F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-000</w:t>
            </w:r>
            <w:r w:rsidR="00F46271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2C3E9F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3C05D2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 daļa</w:t>
            </w:r>
            <w:r w:rsidR="00BB2EEC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00067E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2C3E9F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</w:p>
        </w:tc>
      </w:tr>
      <w:tr w:rsidR="00184BCC" w:rsidRPr="007D37A7" w14:paraId="31F30D04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DADBA" w14:textId="77777777" w:rsidR="00184BCC" w:rsidRPr="007D37A7" w:rsidRDefault="00184BCC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E916F" w14:textId="77777777" w:rsidR="00184BCC" w:rsidRPr="007D37A7" w:rsidRDefault="00184BCC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Prēmija par drošsirdīgu un pašaizliedzīgu rīcību, pildot amata pienākumus darbiniekiem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E397F" w14:textId="44AF6711" w:rsidR="00184BCC" w:rsidRPr="00DD772F" w:rsidRDefault="00184BC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772F">
              <w:rPr>
                <w:rFonts w:ascii="Times New Roman" w:hAnsi="Times New Roman" w:cs="Times New Roman"/>
                <w:sz w:val="20"/>
                <w:szCs w:val="20"/>
              </w:rPr>
              <w:t xml:space="preserve">līdz </w:t>
            </w:r>
            <w:r w:rsidR="00AE0BEC" w:rsidRPr="00DD772F">
              <w:rPr>
                <w:rFonts w:ascii="Times New Roman" w:hAnsi="Times New Roman" w:cs="Times New Roman"/>
                <w:sz w:val="20"/>
                <w:szCs w:val="20"/>
              </w:rPr>
              <w:t>50 </w:t>
            </w:r>
            <w:r w:rsidRPr="00DD772F">
              <w:rPr>
                <w:rFonts w:ascii="Times New Roman" w:hAnsi="Times New Roman" w:cs="Times New Roman"/>
                <w:sz w:val="20"/>
                <w:szCs w:val="20"/>
              </w:rPr>
              <w:t>% apmērā no noteiktas mēnešalgas (prēmiju kopējais apmērs kalendāra gada ietvaros nepārsniedz 120 % no  mēnešalgas)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3D9CA" w14:textId="2992C01D" w:rsidR="00453166" w:rsidRPr="00DD772F" w:rsidRDefault="00184BC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16.panta 3.daļa, </w:t>
            </w:r>
            <w:r w:rsidR="004E6B5E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AE0BEC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</w:t>
            </w:r>
            <w:r w:rsidR="000E49A5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  <w:r w:rsidR="00AE0BEC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.202</w:t>
            </w:r>
            <w:r w:rsidR="000E49A5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AE0BEC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="004E6B5E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</w:t>
            </w:r>
          </w:p>
          <w:p w14:paraId="7550A5BC" w14:textId="4629460E" w:rsidR="00184BCC" w:rsidRPr="00DD772F" w:rsidRDefault="004E6B5E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.P-1-406-</w:t>
            </w:r>
            <w:r w:rsidR="00AE0BEC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0E49A5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AE0BEC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-000</w:t>
            </w:r>
            <w:r w:rsidR="000E49A5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AE0BEC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0E49A5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 daļa</w:t>
            </w:r>
            <w:r w:rsidR="00BB2EEC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2039D0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AE0BEC"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DD77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</w:p>
        </w:tc>
      </w:tr>
      <w:tr w:rsidR="00184BCC" w:rsidRPr="007D37A7" w14:paraId="00D79C76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725B3" w14:textId="77777777" w:rsidR="00184BCC" w:rsidRPr="007D37A7" w:rsidRDefault="00184BCC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E164C" w14:textId="77777777" w:rsidR="00184BCC" w:rsidRPr="007D37A7" w:rsidRDefault="00184BCC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Prēmija par nozieguma novēršanu vai atklāšanu, kas radījis vai varēja radīt būtisku kaitējumu amatpersonām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A4C62" w14:textId="77777777" w:rsidR="00184BCC" w:rsidRPr="00BD305A" w:rsidRDefault="00184BC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D305A">
              <w:rPr>
                <w:rFonts w:ascii="Times New Roman" w:hAnsi="Times New Roman" w:cs="Times New Roman"/>
                <w:sz w:val="20"/>
                <w:szCs w:val="20"/>
              </w:rPr>
              <w:t>līdz 120 % apmērā no noteiktas mēnešalgas (prēmiju kopējais apmērs kalendāra gada ietvaros nepārsniedz divas mēnešalgas)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7162A" w14:textId="2A91D586" w:rsidR="00453166" w:rsidRPr="00BD305A" w:rsidRDefault="00184BC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16.panta 4.daļa, </w:t>
            </w:r>
            <w:r w:rsidR="004E6B5E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7B534A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</w:t>
            </w:r>
            <w:r w:rsidR="00DA42AF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  <w:r w:rsidR="007B534A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.202</w:t>
            </w:r>
            <w:r w:rsidR="00DA42AF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7B534A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="004E6B5E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</w:t>
            </w:r>
          </w:p>
          <w:p w14:paraId="79C11F38" w14:textId="1884CA97" w:rsidR="00184BCC" w:rsidRPr="00BD305A" w:rsidRDefault="004E6B5E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</w:t>
            </w:r>
            <w:r w:rsidR="007B534A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DA42AF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423848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  <w:r w:rsidR="007B534A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</w:t>
            </w:r>
            <w:r w:rsidR="00DA42AF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7B534A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80421D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 daļa</w:t>
            </w:r>
            <w:r w:rsidR="00BB2EEC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882E9D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DD37C0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</w:p>
        </w:tc>
      </w:tr>
      <w:tr w:rsidR="00184BCC" w:rsidRPr="007D37A7" w14:paraId="04CC541B" w14:textId="77777777" w:rsidTr="00306369">
        <w:trPr>
          <w:trHeight w:val="225"/>
          <w:tblCellSpacing w:w="15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A0ABE" w14:textId="77777777" w:rsidR="00184BCC" w:rsidRPr="007D37A7" w:rsidRDefault="00184BCC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5.4.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B1DDA" w14:textId="77777777" w:rsidR="00184BCC" w:rsidRPr="007D37A7" w:rsidRDefault="00184BCC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Prēmija par nozieguma novēršanu vai atklāšanu, kas radījis vai varēja radīt būtisku kaitējumu darbiniekiem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4F8AF" w14:textId="77777777" w:rsidR="00184BCC" w:rsidRPr="00BD305A" w:rsidRDefault="00184BC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D305A">
              <w:rPr>
                <w:rFonts w:ascii="Times New Roman" w:hAnsi="Times New Roman" w:cs="Times New Roman"/>
                <w:sz w:val="20"/>
                <w:szCs w:val="20"/>
              </w:rPr>
              <w:t>līdz 60 % apmērā no noteiktas mēnešalgas (prēmiju kopējais apmērs kalendāra gada ietvaros nepārsniedz 120 % no  mēnešalgas)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43AA0" w14:textId="77777777" w:rsidR="006308A4" w:rsidRPr="00BD305A" w:rsidRDefault="00184BCC" w:rsidP="00630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16.panta 4.daļa, </w:t>
            </w:r>
            <w:r w:rsidR="004E6B5E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6308A4"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29.12.2025. Iekšējo noteikumu </w:t>
            </w:r>
          </w:p>
          <w:p w14:paraId="1C5505CD" w14:textId="42A9B303" w:rsidR="00184BCC" w:rsidRPr="00BD305A" w:rsidRDefault="006308A4" w:rsidP="00630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D30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Nr.P-1-406-2025-00041 IV daļas 23.punkts</w:t>
            </w:r>
          </w:p>
        </w:tc>
      </w:tr>
    </w:tbl>
    <w:p w14:paraId="7115DEF5" w14:textId="70EAA2A7" w:rsidR="00453166" w:rsidRDefault="00453166" w:rsidP="009F3716">
      <w:pPr>
        <w:spacing w:after="0" w:line="360" w:lineRule="auto"/>
        <w:ind w:firstLine="30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46EC285" w14:textId="77777777" w:rsidR="00453166" w:rsidRDefault="00453166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br w:type="page"/>
      </w:r>
    </w:p>
    <w:p w14:paraId="3DD008B3" w14:textId="77777777" w:rsidR="009F3716" w:rsidRDefault="009F3716" w:rsidP="009F3716">
      <w:pPr>
        <w:spacing w:after="0" w:line="360" w:lineRule="auto"/>
        <w:ind w:firstLine="30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3955BB3" w14:textId="66F8C7CD" w:rsidR="00B2447C" w:rsidRPr="007D37A7" w:rsidRDefault="00B2447C" w:rsidP="009F3716">
      <w:pPr>
        <w:spacing w:after="0" w:line="360" w:lineRule="auto"/>
        <w:ind w:firstLine="30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D37A7">
        <w:rPr>
          <w:rFonts w:ascii="Times New Roman" w:eastAsia="Times New Roman" w:hAnsi="Times New Roman" w:cs="Times New Roman"/>
          <w:sz w:val="20"/>
          <w:szCs w:val="20"/>
          <w:lang w:eastAsia="lv-LV"/>
        </w:rPr>
        <w:t>2. tabula</w:t>
      </w:r>
    </w:p>
    <w:p w14:paraId="43EBE394" w14:textId="77777777" w:rsidR="00B2447C" w:rsidRPr="009F3716" w:rsidRDefault="00B2447C" w:rsidP="009F3716">
      <w:pPr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F371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sociālajām garantijām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4"/>
        <w:gridCol w:w="3009"/>
        <w:gridCol w:w="3307"/>
        <w:gridCol w:w="3362"/>
      </w:tblGrid>
      <w:tr w:rsidR="003259A6" w:rsidRPr="007D37A7" w14:paraId="55CB5C50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8680DA" w14:textId="77777777" w:rsidR="00B2447C" w:rsidRPr="007D37A7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0A0E1B" w14:textId="77777777" w:rsidR="00B2447C" w:rsidRPr="007D37A7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Sociālās garantijas veids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CBCC4B" w14:textId="77777777" w:rsidR="00B2447C" w:rsidRPr="007D37A7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Sociālās garantijas apmērs (</w:t>
            </w:r>
            <w:r w:rsidRPr="007D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vai %)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36932B6" w14:textId="77777777" w:rsidR="00B2447C" w:rsidRPr="007D37A7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Piešķiršanas pamatojums vai kritēriji</w:t>
            </w:r>
          </w:p>
        </w:tc>
      </w:tr>
      <w:tr w:rsidR="003259A6" w:rsidRPr="00EC06EA" w14:paraId="34D034D5" w14:textId="77777777" w:rsidTr="00FE6967">
        <w:trPr>
          <w:trHeight w:val="194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14DFD" w14:textId="77777777" w:rsidR="00B2447C" w:rsidRPr="00EC06EA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C06E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9D673" w14:textId="77777777" w:rsidR="00B2447C" w:rsidRPr="00EC06EA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C06E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4D736" w14:textId="77777777" w:rsidR="00B2447C" w:rsidRPr="00EC06EA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C06E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11FDC" w14:textId="77777777" w:rsidR="00B2447C" w:rsidRPr="00EC06EA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C06E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</w:t>
            </w:r>
          </w:p>
        </w:tc>
      </w:tr>
      <w:tr w:rsidR="000D2E50" w:rsidRPr="007D37A7" w14:paraId="216A044E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1BA0E" w14:textId="19F036C1" w:rsidR="000D2E50" w:rsidRPr="007D37A7" w:rsidRDefault="00A36BB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B7C16" w14:textId="77777777" w:rsidR="000D2E50" w:rsidRPr="007D37A7" w:rsidRDefault="000D2E5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Pabalsts par katru apgādībā esošu bērnu invalīdu līdz 18 gadu vecumam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41907" w14:textId="148B1031" w:rsidR="000D2E50" w:rsidRPr="00AF4C52" w:rsidRDefault="009B224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C52">
              <w:rPr>
                <w:rFonts w:ascii="Times New Roman" w:hAnsi="Times New Roman" w:cs="Times New Roman"/>
                <w:sz w:val="20"/>
                <w:szCs w:val="20"/>
              </w:rPr>
              <w:t>750 </w:t>
            </w:r>
            <w:r w:rsidRPr="00AF4C52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r w:rsidRPr="00AF4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2E50" w:rsidRPr="00AF4C52">
              <w:rPr>
                <w:rFonts w:ascii="Times New Roman" w:hAnsi="Times New Roman" w:cs="Times New Roman"/>
                <w:sz w:val="20"/>
                <w:szCs w:val="20"/>
              </w:rPr>
              <w:t>apmērā reizi kalendārajā gadā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59F8C" w14:textId="6909F331" w:rsidR="009B2241" w:rsidRPr="00AF4C52" w:rsidRDefault="000D2E5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3.panta 4.daļa</w:t>
            </w:r>
            <w:r w:rsidR="00BB2EEC"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7.p</w:t>
            </w:r>
            <w:r w:rsidR="00D44CBC"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unkts, </w:t>
            </w:r>
          </w:p>
          <w:p w14:paraId="578CA870" w14:textId="7A97F34C" w:rsidR="009C4639" w:rsidRPr="00AF4C52" w:rsidRDefault="009C4639" w:rsidP="009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 2</w:t>
            </w:r>
            <w:r w:rsidR="005135D4"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.12.202</w:t>
            </w:r>
            <w:r w:rsidR="005135D4"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rīkojuma </w:t>
            </w:r>
          </w:p>
          <w:p w14:paraId="426114DC" w14:textId="569D6260" w:rsidR="000D2E50" w:rsidRPr="00AF4C52" w:rsidRDefault="009C4639" w:rsidP="009C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 N-1-202</w:t>
            </w:r>
            <w:r w:rsidR="005135D4"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  <w:r w:rsidR="005135D4"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24900</w:t>
            </w:r>
            <w:r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r w:rsidR="009B2241"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2.1.1. apakšpunkts</w:t>
            </w:r>
          </w:p>
        </w:tc>
      </w:tr>
      <w:tr w:rsidR="000D2E50" w:rsidRPr="007D37A7" w14:paraId="1D04697C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3E9A4" w14:textId="77777777" w:rsidR="000D2E50" w:rsidRPr="007D37A7" w:rsidRDefault="003346C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73975" w14:textId="77777777" w:rsidR="000D2E50" w:rsidRPr="007D37A7" w:rsidRDefault="00FC7059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bCs/>
                <w:sz w:val="20"/>
                <w:szCs w:val="20"/>
              </w:rPr>
              <w:t>Atvaļinājuma pabalsts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40129" w14:textId="77777777" w:rsidR="000D2E50" w:rsidRPr="00AF4C52" w:rsidRDefault="00FC7059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F4C52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līdz 50 % no noteiktās mēnešalgas vienu reizi kalendāra gadā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3B07D" w14:textId="3DC392B7" w:rsidR="00686AEE" w:rsidRPr="00AF4C52" w:rsidRDefault="00FC7059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3.panta 4.daļa</w:t>
            </w:r>
            <w:r w:rsidR="00BB2EEC"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8.pu</w:t>
            </w:r>
            <w:r w:rsidR="00D44CBC"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nkts, </w:t>
            </w:r>
          </w:p>
          <w:p w14:paraId="02326A5A" w14:textId="77777777" w:rsidR="00EF3651" w:rsidRPr="00AF4C52" w:rsidRDefault="00EF3651" w:rsidP="00EF3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29.12.2025. rīkojuma </w:t>
            </w:r>
          </w:p>
          <w:p w14:paraId="702D82EB" w14:textId="52C0F66A" w:rsidR="000D2E50" w:rsidRPr="00AF4C52" w:rsidRDefault="00EF3651" w:rsidP="00EF3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Nr. N-1-2025-24900  </w:t>
            </w:r>
            <w:r w:rsidR="00876885"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  <w:r w:rsidR="003F625B"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AF4C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apakšpunkts</w:t>
            </w:r>
          </w:p>
        </w:tc>
      </w:tr>
      <w:tr w:rsidR="000D2E50" w:rsidRPr="007D37A7" w14:paraId="4147ABDF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F741E" w14:textId="77777777" w:rsidR="000D2E50" w:rsidRPr="007D37A7" w:rsidRDefault="003346C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673F8" w14:textId="77777777" w:rsidR="000D2E50" w:rsidRPr="007D37A7" w:rsidRDefault="000D2E50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bCs/>
                <w:sz w:val="20"/>
                <w:szCs w:val="20"/>
              </w:rPr>
              <w:t>Atlaišanas vai atvaļināšanas pabalsts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BDF76" w14:textId="77777777" w:rsidR="000D2E50" w:rsidRPr="00067BA1" w:rsidRDefault="000D2E5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067BA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1) viena mēneša vidējās izpeļņas apmērā, ja amatpersona (darbinieks) valsts vai pašvaldības institūcijās bijusi nepārtraukti nodarbināta mazāk nekā piecus gadus;</w:t>
            </w:r>
          </w:p>
          <w:p w14:paraId="15F8A123" w14:textId="77777777" w:rsidR="000D2E50" w:rsidRPr="00067BA1" w:rsidRDefault="000D2E5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067BA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2) divu mēnešu vidējās izpeļņas apmērā, ja amatpersona (darbinieks) valsts vai pašvaldības institūcijās bijusi nepārtraukti nodarbināta piecus līdz 10</w:t>
            </w:r>
            <w:r w:rsidR="007050F2" w:rsidRPr="00067BA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067BA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gadus</w:t>
            </w:r>
          </w:p>
          <w:p w14:paraId="7E4A8B6F" w14:textId="77777777" w:rsidR="000D2E50" w:rsidRPr="00067BA1" w:rsidRDefault="000D2E5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067BA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3) triju mēnešu vidējās izpeļņas apmērā, ja amatpersona (darbinieks) valsts vai pašvaldības institūcijās bijusi nepārtraukti nodarbināta 10 līdz 20</w:t>
            </w:r>
            <w:r w:rsidR="007050F2" w:rsidRPr="00067BA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067BA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gadus;</w:t>
            </w:r>
          </w:p>
          <w:p w14:paraId="0CD42BB8" w14:textId="77777777" w:rsidR="000D2E50" w:rsidRPr="00067BA1" w:rsidRDefault="000D2E5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67BA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4) četru mēnešu vidējās izpeļņas apmērā, ja amatpersona (darbinieks) valsts vai pašvaldības institūcijās bijusi nepārtraukti nodarbināta vairāk n</w:t>
            </w:r>
            <w:r w:rsidR="007050F2" w:rsidRPr="00067BA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ekā 20 </w:t>
            </w:r>
            <w:r w:rsidRPr="00067BA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gadus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DF834" w14:textId="77777777" w:rsidR="000D2E50" w:rsidRPr="00067BA1" w:rsidRDefault="000D2E5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17.pants</w:t>
            </w:r>
          </w:p>
        </w:tc>
      </w:tr>
      <w:tr w:rsidR="000D2E50" w:rsidRPr="007D37A7" w14:paraId="09BCD187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960B3" w14:textId="77777777" w:rsidR="000D2E50" w:rsidRPr="007D37A7" w:rsidRDefault="003346C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FB94D" w14:textId="77777777" w:rsidR="000D2E50" w:rsidRPr="007D37A7" w:rsidRDefault="000D2E50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bCs/>
                <w:sz w:val="20"/>
                <w:szCs w:val="20"/>
              </w:rPr>
              <w:t>Amatpersonu (darbinieku) ievainojuma, sakropļojuma vai citāda veselības bojājuma gadījumā vai nāves gadījumā izmaksājamais pabalsts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485A2" w14:textId="77777777" w:rsidR="000D2E50" w:rsidRPr="00067BA1" w:rsidRDefault="000D2E5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A1">
              <w:rPr>
                <w:rFonts w:ascii="Times New Roman" w:hAnsi="Times New Roman" w:cs="Times New Roman"/>
                <w:sz w:val="20"/>
                <w:szCs w:val="20"/>
              </w:rPr>
              <w:t>1) amatpersonu (darbinieku), nāves gadījumā - amatpersonai (darbiniekam) noteiktās mēnešalgas apmērā;</w:t>
            </w:r>
          </w:p>
          <w:p w14:paraId="72575657" w14:textId="77777777" w:rsidR="000D2E50" w:rsidRPr="00067BA1" w:rsidRDefault="000D2E5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A1">
              <w:rPr>
                <w:rFonts w:ascii="Times New Roman" w:hAnsi="Times New Roman" w:cs="Times New Roman"/>
                <w:sz w:val="20"/>
                <w:szCs w:val="20"/>
              </w:rPr>
              <w:t xml:space="preserve">2) amatpersonas ar speciālo dienesta pakāpi nāves gadījumā </w:t>
            </w:r>
            <w:r w:rsidR="007050F2" w:rsidRPr="00067BA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67BA1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="007050F2" w:rsidRPr="00067B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67BA1">
              <w:rPr>
                <w:rFonts w:ascii="Times New Roman" w:hAnsi="Times New Roman" w:cs="Times New Roman"/>
                <w:sz w:val="20"/>
                <w:szCs w:val="20"/>
              </w:rPr>
              <w:t>mēneša</w:t>
            </w:r>
            <w:r w:rsidR="00D44CBC" w:rsidRPr="00067BA1">
              <w:rPr>
                <w:rFonts w:ascii="Times New Roman" w:hAnsi="Times New Roman" w:cs="Times New Roman"/>
                <w:sz w:val="20"/>
                <w:szCs w:val="20"/>
              </w:rPr>
              <w:t>lgu apmērā, bet ne mazāku kā 10 </w:t>
            </w:r>
            <w:r w:rsidR="007050F2" w:rsidRPr="00067BA1">
              <w:rPr>
                <w:rFonts w:ascii="Times New Roman" w:hAnsi="Times New Roman" w:cs="Times New Roman"/>
                <w:sz w:val="20"/>
                <w:szCs w:val="20"/>
              </w:rPr>
              <w:t>000 </w:t>
            </w:r>
            <w:r w:rsidRPr="00067B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r w:rsidRPr="00067B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345CDF" w14:textId="77777777" w:rsidR="00496412" w:rsidRPr="00067BA1" w:rsidRDefault="000D2E50" w:rsidP="009F371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A1">
              <w:rPr>
                <w:rFonts w:ascii="Times New Roman" w:hAnsi="Times New Roman" w:cs="Times New Roman"/>
                <w:sz w:val="20"/>
                <w:szCs w:val="20"/>
              </w:rPr>
              <w:t>3) j</w:t>
            </w:r>
            <w:r w:rsidRPr="00067BA1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a amatpersonas (darbinieki), pildot ar dzīvības vai veselības apdraudējumu (risku) saistītus </w:t>
            </w:r>
            <w:r w:rsidRPr="00067BA1">
              <w:rPr>
                <w:rFonts w:ascii="Times New Roman" w:hAnsi="Times New Roman" w:cs="Times New Roman"/>
                <w:sz w:val="20"/>
                <w:szCs w:val="20"/>
              </w:rPr>
              <w:t>amata (dienesta, darba) pienākumus, ir cietušas nelaimes gadījumā un guvušas ievainojumu vai sakropļojumu un 12 mēnešu laikā ir noteikta invaliditāte, izmaksā vienreizēju pabals</w:t>
            </w:r>
            <w:r w:rsidR="00D44CBC" w:rsidRPr="00067BA1">
              <w:rPr>
                <w:rFonts w:ascii="Times New Roman" w:hAnsi="Times New Roman" w:cs="Times New Roman"/>
                <w:sz w:val="20"/>
                <w:szCs w:val="20"/>
              </w:rPr>
              <w:t>tu: I</w:t>
            </w:r>
            <w:r w:rsidR="007050F2" w:rsidRPr="00067B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44CBC" w:rsidRPr="00067BA1">
              <w:rPr>
                <w:rFonts w:ascii="Times New Roman" w:hAnsi="Times New Roman" w:cs="Times New Roman"/>
                <w:sz w:val="20"/>
                <w:szCs w:val="20"/>
              </w:rPr>
              <w:t>grupas invalīdam — 71 145 </w:t>
            </w:r>
            <w:r w:rsidRPr="00067BA1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r w:rsidR="00D44CBC" w:rsidRPr="00067BA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ECE2252" w14:textId="77777777" w:rsidR="00496412" w:rsidRPr="00067BA1" w:rsidRDefault="007050F2" w:rsidP="009F371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A1">
              <w:rPr>
                <w:rFonts w:ascii="Times New Roman" w:hAnsi="Times New Roman" w:cs="Times New Roman"/>
                <w:sz w:val="20"/>
                <w:szCs w:val="20"/>
              </w:rPr>
              <w:t>II </w:t>
            </w:r>
            <w:r w:rsidR="00D44CBC" w:rsidRPr="00067BA1">
              <w:rPr>
                <w:rFonts w:ascii="Times New Roman" w:hAnsi="Times New Roman" w:cs="Times New Roman"/>
                <w:sz w:val="20"/>
                <w:szCs w:val="20"/>
              </w:rPr>
              <w:t>grupas invalīdam — 35 </w:t>
            </w:r>
            <w:r w:rsidR="000D2E50" w:rsidRPr="00067BA1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  <w:r w:rsidRPr="00067B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D2E50" w:rsidRPr="00067BA1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r w:rsidR="000D2E50" w:rsidRPr="00067B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44CBC" w:rsidRPr="00067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98342E" w14:textId="74DBC980" w:rsidR="000D2E50" w:rsidRPr="00067BA1" w:rsidRDefault="00D44CBC" w:rsidP="009F371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A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7050F2" w:rsidRPr="00067B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67BA1">
              <w:rPr>
                <w:rFonts w:ascii="Times New Roman" w:hAnsi="Times New Roman" w:cs="Times New Roman"/>
                <w:sz w:val="20"/>
                <w:szCs w:val="20"/>
              </w:rPr>
              <w:t>grupas invalīdam — 14 229 </w:t>
            </w:r>
            <w:r w:rsidR="000D2E50" w:rsidRPr="00067BA1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r w:rsidR="000D2E50" w:rsidRPr="00067B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965F270" w14:textId="77777777" w:rsidR="00496412" w:rsidRPr="00067BA1" w:rsidRDefault="000D2E50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67BA1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ja amatpersonas (darbinieki), pildot ar dzīvības vai veselības apdraudējumu </w:t>
            </w:r>
            <w:r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 xml:space="preserve">(risku) saistītus amata (dienesta, darba) pienākumus, ir cietušas nelaimes gadījumā un guvušas ievainojumu vai sakropļojumu, izmaksā vienreizēju pabalstu: </w:t>
            </w:r>
          </w:p>
          <w:p w14:paraId="7F831351" w14:textId="77777777" w:rsidR="00496412" w:rsidRPr="00067BA1" w:rsidRDefault="000D2E50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smaga veselības bojājuma gadījumā — 10</w:t>
            </w:r>
            <w:r w:rsidR="007050F2"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</w:t>
            </w:r>
            <w:r w:rsidR="007050F2"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067B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r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; </w:t>
            </w:r>
          </w:p>
          <w:p w14:paraId="405ADDC9" w14:textId="77777777" w:rsidR="00496412" w:rsidRPr="00067BA1" w:rsidRDefault="000D2E50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vidēji smaga veselības bojājuma gadījumā — 5</w:t>
            </w:r>
            <w:r w:rsidR="00D44CBC"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</w:t>
            </w:r>
            <w:r w:rsidR="007050F2"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067B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r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; </w:t>
            </w:r>
          </w:p>
          <w:p w14:paraId="391683D5" w14:textId="62891797" w:rsidR="000D2E50" w:rsidRPr="00067BA1" w:rsidRDefault="000D2E50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viegla veselības bojājuma gadījumā — 200</w:t>
            </w:r>
            <w:r w:rsidR="007050F2"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067B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r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;</w:t>
            </w:r>
          </w:p>
          <w:p w14:paraId="2FCC41EB" w14:textId="77777777" w:rsidR="000D2E50" w:rsidRPr="00067BA1" w:rsidRDefault="000D2E5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A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5)</w:t>
            </w:r>
            <w:r w:rsidRPr="00067BA1">
              <w:rPr>
                <w:rFonts w:ascii="Times New Roman" w:hAnsi="Times New Roman" w:cs="Times New Roman"/>
                <w:sz w:val="20"/>
                <w:szCs w:val="20"/>
              </w:rPr>
              <w:t xml:space="preserve"> amatpersona ar speciālo dienesta pakāpi saņem vienreizēju pabalstu 50 % apmērā no 3.un 4.punktā norādītā pabalsta, ja tā cietusi nelaimes gadījumā bet nav pildījusi ar dzīvības vai veselības apdraudējumu (risku) saistītus dienesta (amata) pienākumus, guvusi ievainojumu vai sakropļojumu;</w:t>
            </w:r>
          </w:p>
          <w:p w14:paraId="4A09AF69" w14:textId="77777777" w:rsidR="000D2E50" w:rsidRPr="00067BA1" w:rsidRDefault="000D2E50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67BA1">
              <w:rPr>
                <w:rFonts w:ascii="Times New Roman" w:hAnsi="Times New Roman" w:cs="Times New Roman"/>
                <w:sz w:val="20"/>
                <w:szCs w:val="20"/>
              </w:rPr>
              <w:t>6) ja amatpersonu (darbinieku), amata (dienesta, darba) pienākumi ir saistīti ar dzīvības vai veselības apdraudējumu (risku) un tās gājušas bojā vai mirušas gada laikā pēc nelaimes gadījuma tajā gūto veselības bojājumu dēļ -izmaksā vienreizēju pabalstu 100</w:t>
            </w:r>
            <w:r w:rsidR="007050F2" w:rsidRPr="00067B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67BA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7050F2" w:rsidRPr="00067B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67B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r w:rsidRPr="00067BA1">
              <w:rPr>
                <w:rFonts w:ascii="Times New Roman" w:hAnsi="Times New Roman" w:cs="Times New Roman"/>
                <w:sz w:val="20"/>
                <w:szCs w:val="20"/>
              </w:rPr>
              <w:t xml:space="preserve"> apmērā.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7896C" w14:textId="77777777" w:rsidR="006B1CFC" w:rsidRPr="00261199" w:rsidRDefault="000D2E5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611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 xml:space="preserve">Valsts un pašvaldību institūciju amatpersonu un darbinieku atlīdzības likuma 19.pants, </w:t>
            </w:r>
          </w:p>
          <w:p w14:paraId="709B1D38" w14:textId="16A716EF" w:rsidR="000D2E50" w:rsidRPr="008822B9" w:rsidRDefault="000D2E5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61199">
              <w:rPr>
                <w:rFonts w:ascii="Times New Roman" w:hAnsi="Times New Roman" w:cs="Times New Roman"/>
                <w:sz w:val="20"/>
                <w:szCs w:val="20"/>
              </w:rPr>
              <w:t xml:space="preserve">MK 21.06.2010. </w:t>
            </w:r>
            <w:r w:rsidRPr="002611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noteikum</w:t>
            </w:r>
            <w:r w:rsidR="008332AD" w:rsidRPr="002611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 w:rsidRPr="002611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Nr.565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0D2E50" w:rsidRPr="007D37A7" w14:paraId="6219C7F9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ED5FA" w14:textId="77777777" w:rsidR="000D2E50" w:rsidRPr="007D37A7" w:rsidRDefault="003346C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0D2E50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3988F" w14:textId="77777777" w:rsidR="000D2E50" w:rsidRPr="00B36B08" w:rsidRDefault="000D2E50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bCs/>
                <w:sz w:val="20"/>
                <w:szCs w:val="20"/>
              </w:rPr>
              <w:t>Pabalsts sakarā ar ģimenes locekļa vai apgādājamā nāvi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07D65" w14:textId="77777777" w:rsidR="000D2E50" w:rsidRPr="0069527B" w:rsidRDefault="000D2E5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69527B">
              <w:rPr>
                <w:rFonts w:ascii="Times New Roman" w:hAnsi="Times New Roman" w:cs="Times New Roman"/>
                <w:sz w:val="20"/>
                <w:szCs w:val="20"/>
              </w:rPr>
              <w:t>vienas minimālās mēneša darba algas apmērā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7A144" w14:textId="77777777" w:rsidR="00702AD2" w:rsidRPr="0069527B" w:rsidRDefault="000D2E50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27B">
              <w:rPr>
                <w:rFonts w:ascii="Times New Roman" w:hAnsi="Times New Roman" w:cs="Times New Roman"/>
                <w:sz w:val="20"/>
                <w:szCs w:val="20"/>
              </w:rPr>
              <w:t xml:space="preserve">Valsts un pašvaldību institūciju amatpersonu un darbinieku atlīdzības likuma 20.pants, </w:t>
            </w:r>
          </w:p>
          <w:p w14:paraId="1434840C" w14:textId="355B6835" w:rsidR="009855A8" w:rsidRPr="0069527B" w:rsidRDefault="009855A8" w:rsidP="0098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952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 2</w:t>
            </w:r>
            <w:r w:rsidR="00D05974" w:rsidRPr="006952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Pr="006952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.12.202</w:t>
            </w:r>
            <w:r w:rsidR="00D05974" w:rsidRPr="006952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6952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rīkojuma </w:t>
            </w:r>
          </w:p>
          <w:p w14:paraId="02F73E32" w14:textId="61098DBD" w:rsidR="000D2E50" w:rsidRPr="0069527B" w:rsidRDefault="009855A8" w:rsidP="00985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2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 N-1-202</w:t>
            </w:r>
            <w:r w:rsidR="00D05974" w:rsidRPr="006952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6952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  <w:r w:rsidR="00D05974" w:rsidRPr="006952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24900</w:t>
            </w:r>
            <w:r w:rsidRPr="006952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702AD2" w:rsidRPr="006952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2.1.2.</w:t>
            </w:r>
            <w:r w:rsidRPr="006952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="00702AD2" w:rsidRPr="006952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apakšpunkts</w:t>
            </w:r>
          </w:p>
        </w:tc>
      </w:tr>
      <w:tr w:rsidR="00BB7C7A" w:rsidRPr="007D37A7" w14:paraId="231B6F8F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98410" w14:textId="77777777" w:rsidR="00BB7C7A" w:rsidRPr="007D37A7" w:rsidRDefault="00BB7C7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C13CE" w14:textId="77777777" w:rsidR="00BB7C7A" w:rsidRPr="00B36B08" w:rsidRDefault="00BB7C7A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bCs/>
                <w:sz w:val="20"/>
                <w:szCs w:val="20"/>
              </w:rPr>
              <w:t>Pabalsts par katriem pieciem nepārtrauktas izdienas gadiem amatpersonām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0B64E" w14:textId="77777777" w:rsidR="00BB7C7A" w:rsidRPr="004C0984" w:rsidRDefault="00BB7C7A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84">
              <w:rPr>
                <w:rFonts w:ascii="Times New Roman" w:hAnsi="Times New Roman" w:cs="Times New Roman"/>
                <w:sz w:val="20"/>
                <w:szCs w:val="20"/>
              </w:rPr>
              <w:t>triju mēneša darba algu apmērā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D3439" w14:textId="686F7A7E" w:rsidR="009855A8" w:rsidRPr="004C0984" w:rsidRDefault="00BB7C7A" w:rsidP="0098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C0984">
              <w:rPr>
                <w:rFonts w:ascii="Times New Roman" w:hAnsi="Times New Roman" w:cs="Times New Roman"/>
                <w:sz w:val="20"/>
                <w:szCs w:val="20"/>
              </w:rPr>
              <w:t xml:space="preserve">Valsts un pašvaldību institūciju amatpersonu un darbinieku atlīdzības likuma 25.panta 4.daļa, </w:t>
            </w:r>
            <w:r w:rsidR="009855A8" w:rsidRPr="004C098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 2</w:t>
            </w:r>
            <w:r w:rsidR="00993D06" w:rsidRPr="004C098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9855A8" w:rsidRPr="004C098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.12.202</w:t>
            </w:r>
            <w:r w:rsidR="00993D06" w:rsidRPr="004C098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9855A8" w:rsidRPr="004C098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rīkojuma </w:t>
            </w:r>
          </w:p>
          <w:p w14:paraId="1A1E9A8A" w14:textId="50FADD5E" w:rsidR="00BB7C7A" w:rsidRPr="004C0984" w:rsidRDefault="009855A8" w:rsidP="00985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8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 N-1-202</w:t>
            </w:r>
            <w:r w:rsidR="009D34E4" w:rsidRPr="004C098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4C098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  <w:r w:rsidR="009D34E4" w:rsidRPr="004C098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24900</w:t>
            </w:r>
            <w:r w:rsidR="00FE7D62" w:rsidRPr="004C098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4C098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FE7D62" w:rsidRPr="004C098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</w:p>
        </w:tc>
      </w:tr>
      <w:tr w:rsidR="005A053A" w:rsidRPr="007D37A7" w14:paraId="38A33C50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3891A" w14:textId="77777777" w:rsidR="005A053A" w:rsidRPr="007D37A7" w:rsidRDefault="00BB7C7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5A053A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FA794" w14:textId="77777777" w:rsidR="005A053A" w:rsidRPr="00B36B08" w:rsidRDefault="00C4136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</w:t>
            </w:r>
            <w:r w:rsidR="005A053A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</w:t>
            </w:r>
            <w:r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īvdiena</w:t>
            </w:r>
            <w:r w:rsidR="005A053A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pirmajā skolas dienā sakarā ar bērna skolas gaitu uzsākšanu 1. – 4.</w:t>
            </w:r>
            <w:r w:rsidR="007050F2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="005A053A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klasē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C996D" w14:textId="77777777" w:rsidR="005A053A" w:rsidRPr="00722070" w:rsidRDefault="00C4136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70">
              <w:rPr>
                <w:rFonts w:ascii="Times New Roman" w:hAnsi="Times New Roman" w:cs="Times New Roman"/>
                <w:sz w:val="20"/>
                <w:szCs w:val="20"/>
              </w:rPr>
              <w:t>viena apmaksāta brīvdiena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9E784" w14:textId="12E0503F" w:rsidR="005A053A" w:rsidRPr="00722070" w:rsidRDefault="001B6F7D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207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3.panta 4.daļa</w:t>
            </w:r>
            <w:r w:rsidR="00BB2EEC" w:rsidRPr="0072207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72207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2.punkts</w:t>
            </w:r>
          </w:p>
          <w:p w14:paraId="26589C56" w14:textId="4792D715" w:rsidR="00453166" w:rsidRPr="00722070" w:rsidRDefault="00A9609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207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84419C" w:rsidRPr="0072207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01.102025</w:t>
            </w:r>
            <w:r w:rsidRPr="0072207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Iekšējo noteikumu </w:t>
            </w:r>
          </w:p>
          <w:p w14:paraId="5226E16F" w14:textId="297B97A1" w:rsidR="00CD4194" w:rsidRPr="00722070" w:rsidRDefault="00A9609A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7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</w:t>
            </w:r>
            <w:r w:rsidR="0084419C" w:rsidRPr="0072207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72207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-000</w:t>
            </w:r>
            <w:r w:rsidR="0084419C" w:rsidRPr="0072207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</w:t>
            </w:r>
            <w:r w:rsidRPr="0072207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IV daļa</w:t>
            </w:r>
            <w:r w:rsidR="00382B90" w:rsidRPr="0072207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72207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4</w:t>
            </w:r>
            <w:r w:rsidR="0084419C" w:rsidRPr="0072207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Pr="0072207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.1.apakšpunkts</w:t>
            </w:r>
          </w:p>
        </w:tc>
      </w:tr>
      <w:tr w:rsidR="005A053A" w:rsidRPr="007D37A7" w14:paraId="0FC5B2F6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D8C7F" w14:textId="77777777" w:rsidR="005A053A" w:rsidRPr="007D37A7" w:rsidRDefault="00BB7C7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032396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3D042" w14:textId="77777777" w:rsidR="005A053A" w:rsidRPr="00B36B08" w:rsidRDefault="00C4136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</w:t>
            </w:r>
            <w:r w:rsidR="005A053A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rīvdienas sakarā ar stāšanos laulībā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951F1" w14:textId="77777777" w:rsidR="005A053A" w:rsidRPr="008B479B" w:rsidRDefault="00C4136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79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trīs apmaksātas brīvdienas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A792A" w14:textId="05A7553D" w:rsidR="005A053A" w:rsidRPr="008B479B" w:rsidRDefault="001B6F7D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B479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</w:t>
            </w:r>
            <w:r w:rsidR="00BB7C7A" w:rsidRPr="008B479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likuma 3.panta 4.daļa</w:t>
            </w:r>
            <w:r w:rsidR="00382B90" w:rsidRPr="008B479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="00BB7C7A" w:rsidRPr="008B479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3.punkts</w:t>
            </w:r>
          </w:p>
          <w:p w14:paraId="608C7EDB" w14:textId="77777777" w:rsidR="00A779DF" w:rsidRPr="008B479B" w:rsidRDefault="00A779DF" w:rsidP="00A7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B479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01.102025. Iekšējo noteikumu </w:t>
            </w:r>
          </w:p>
          <w:p w14:paraId="4A39357C" w14:textId="214B2768" w:rsidR="00A9609A" w:rsidRPr="008B479B" w:rsidRDefault="00A779DF" w:rsidP="00A7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79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Nr.P-1-406-2025-00022 IV daļas 47.2.apakšpunkts</w:t>
            </w:r>
          </w:p>
        </w:tc>
      </w:tr>
      <w:tr w:rsidR="005A053A" w:rsidRPr="007D37A7" w14:paraId="6C381530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F43D6" w14:textId="77777777" w:rsidR="005A053A" w:rsidRPr="007D37A7" w:rsidRDefault="00BB7C7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032396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A329E" w14:textId="77777777" w:rsidR="005A053A" w:rsidRPr="00B36B08" w:rsidRDefault="00C4136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</w:t>
            </w:r>
            <w:r w:rsidR="005A053A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</w:t>
            </w:r>
            <w:r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īvdiena</w:t>
            </w:r>
            <w:r w:rsidR="005A053A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izlaiduma dienā</w:t>
            </w:r>
            <w:r w:rsidR="008930C9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amatpersonai (darbiniekam) vai tās bērnam absolvējot izglītības iestādi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4DB59" w14:textId="77777777" w:rsidR="005A053A" w:rsidRPr="008637D6" w:rsidRDefault="00C41360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637D6">
              <w:rPr>
                <w:rFonts w:ascii="Times New Roman" w:hAnsi="Times New Roman" w:cs="Times New Roman"/>
                <w:sz w:val="20"/>
                <w:szCs w:val="20"/>
              </w:rPr>
              <w:t>viena apmaksāta brīvdiena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4E4AE" w14:textId="3F2B3F47" w:rsidR="005A053A" w:rsidRPr="008637D6" w:rsidRDefault="001B6F7D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637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3.panta 4.daļa</w:t>
            </w:r>
            <w:r w:rsidR="00BB2EEC" w:rsidRPr="008637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637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4.punkts</w:t>
            </w:r>
            <w:r w:rsidR="00BB2EEC" w:rsidRPr="008637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</w:p>
          <w:p w14:paraId="76D28D38" w14:textId="23C6A3CD" w:rsidR="00A23EE6" w:rsidRPr="008637D6" w:rsidRDefault="00A23EE6" w:rsidP="00A2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637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 01.10</w:t>
            </w:r>
            <w:r w:rsidR="004B780C" w:rsidRPr="008637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8637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2025. Iekšējo noteikumu </w:t>
            </w:r>
          </w:p>
          <w:p w14:paraId="501FBA3A" w14:textId="6EC5FDC3" w:rsidR="00A9609A" w:rsidRPr="008637D6" w:rsidRDefault="00A23EE6" w:rsidP="00A2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7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Nr.P-1-406-2025-00022 IV daļas 47.</w:t>
            </w:r>
            <w:r w:rsidR="008F654A" w:rsidRPr="008637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8637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.apakšpunkts</w:t>
            </w:r>
          </w:p>
        </w:tc>
      </w:tr>
      <w:tr w:rsidR="008930C9" w:rsidRPr="007D37A7" w14:paraId="7414F94A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1D5A3" w14:textId="77777777" w:rsidR="008930C9" w:rsidRPr="007D37A7" w:rsidRDefault="00BB7C7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10</w:t>
            </w:r>
            <w:r w:rsidR="00032396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DAA26" w14:textId="77777777" w:rsidR="008930C9" w:rsidRPr="00B36B08" w:rsidRDefault="00C4136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</w:t>
            </w:r>
            <w:r w:rsidR="008930C9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pmaksātas darba dienas sakarā ar laulātā, vecāku, bērna vai cita tuva ģimenes locekļa nāvi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56F23" w14:textId="77777777" w:rsidR="008930C9" w:rsidRPr="00577E21" w:rsidRDefault="00C41360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77E2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divas apmaksātas darba dienas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F1012" w14:textId="26660847" w:rsidR="00702AD2" w:rsidRPr="00577E21" w:rsidRDefault="000D1175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21">
              <w:rPr>
                <w:rFonts w:ascii="Times New Roman" w:hAnsi="Times New Roman" w:cs="Times New Roman"/>
                <w:sz w:val="20"/>
                <w:szCs w:val="20"/>
              </w:rPr>
              <w:t>Darba likuma 74.pants 1.daļa</w:t>
            </w:r>
            <w:r w:rsidR="00BB2EEC" w:rsidRPr="00577E2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77E21">
              <w:rPr>
                <w:rFonts w:ascii="Times New Roman" w:hAnsi="Times New Roman" w:cs="Times New Roman"/>
                <w:sz w:val="20"/>
                <w:szCs w:val="20"/>
              </w:rPr>
              <w:t xml:space="preserve"> 4.punkts, </w:t>
            </w:r>
          </w:p>
          <w:p w14:paraId="7DD103FA" w14:textId="07C1387F" w:rsidR="00905725" w:rsidRPr="00577E21" w:rsidRDefault="00905725" w:rsidP="0090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77E2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 2</w:t>
            </w:r>
            <w:r w:rsidR="006D7608" w:rsidRPr="00577E2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Pr="00577E2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.12.202</w:t>
            </w:r>
            <w:r w:rsidR="006D7608" w:rsidRPr="00577E2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577E2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rīkojuma </w:t>
            </w:r>
          </w:p>
          <w:p w14:paraId="3AF56AF4" w14:textId="3BA5823A" w:rsidR="008930C9" w:rsidRPr="00577E21" w:rsidRDefault="00905725" w:rsidP="0090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2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 N-1-202</w:t>
            </w:r>
            <w:r w:rsidR="006D7608" w:rsidRPr="00577E2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577E2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  <w:r w:rsidR="006D7608" w:rsidRPr="00577E2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24900</w:t>
            </w:r>
            <w:r w:rsidRPr="00577E2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702AD2" w:rsidRPr="00577E2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 punkts</w:t>
            </w:r>
          </w:p>
        </w:tc>
      </w:tr>
      <w:tr w:rsidR="00032396" w:rsidRPr="007D37A7" w14:paraId="089A3815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C863D" w14:textId="77777777" w:rsidR="00032396" w:rsidRPr="007D37A7" w:rsidRDefault="0044731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BB7C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513AC7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6C3D3" w14:textId="77777777" w:rsidR="00032396" w:rsidRPr="007D37A7" w:rsidRDefault="00513AC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Mācību atvaļinājums līdz 10</w:t>
            </w:r>
            <w:r w:rsidR="007050F2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darba dienām mācību gadā semestru pārbaudījumu kārtošanai 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3648C" w14:textId="77777777" w:rsidR="00032396" w:rsidRPr="00A30A83" w:rsidRDefault="000D1175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saglabājot mēnešalgu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16FF8" w14:textId="71C21EFA" w:rsidR="00DC787F" w:rsidRPr="00A30A83" w:rsidRDefault="00DC787F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44.panta 2.daļa</w:t>
            </w:r>
            <w:r w:rsidR="00BB2EEC"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</w:p>
          <w:p w14:paraId="5D154449" w14:textId="77777777" w:rsidR="007B4795" w:rsidRPr="00A30A83" w:rsidRDefault="000D1175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83">
              <w:rPr>
                <w:rFonts w:ascii="Times New Roman" w:hAnsi="Times New Roman" w:cs="Times New Roman"/>
                <w:sz w:val="20"/>
                <w:szCs w:val="20"/>
              </w:rPr>
              <w:t xml:space="preserve">Darba likuma 157.pants, </w:t>
            </w:r>
          </w:p>
          <w:p w14:paraId="09618F7E" w14:textId="50373A37" w:rsidR="00453166" w:rsidRPr="00A30A83" w:rsidRDefault="00A9609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E86D6B"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01.10.2025</w:t>
            </w:r>
            <w:r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Iekšējo noteikumu </w:t>
            </w:r>
          </w:p>
          <w:p w14:paraId="0125221C" w14:textId="1C95D4A7" w:rsidR="00032396" w:rsidRPr="00A30A83" w:rsidRDefault="00A9609A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</w:t>
            </w:r>
            <w:r w:rsidR="00E86D6B"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-000</w:t>
            </w:r>
            <w:r w:rsidR="00E86D6B"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</w:t>
            </w:r>
            <w:r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IV daļa</w:t>
            </w:r>
            <w:r w:rsidR="00BB2EEC"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4</w:t>
            </w:r>
            <w:r w:rsidR="008F2C8E"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="00586A74"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.apakšpunkts</w:t>
            </w:r>
          </w:p>
        </w:tc>
      </w:tr>
      <w:tr w:rsidR="00C41360" w:rsidRPr="007D37A7" w14:paraId="2DA47B4C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6420B" w14:textId="77777777" w:rsidR="00C41360" w:rsidRPr="007D37A7" w:rsidRDefault="0044731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BB7C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2F1DDA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058C1" w14:textId="77777777" w:rsidR="00C41360" w:rsidRPr="007D37A7" w:rsidRDefault="00C4136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Mācību atvaļinājums līdz 20</w:t>
            </w:r>
            <w:r w:rsidR="007050F2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darba dienām gadā studiju gala pārbaudījumu un valsts  pārbaudījumu kārtošanai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9C182" w14:textId="77777777" w:rsidR="00C41360" w:rsidRPr="00A30A83" w:rsidRDefault="000D1175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saglabājot mēnešalgu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4C7E2" w14:textId="79275457" w:rsidR="00DC787F" w:rsidRPr="00A30A83" w:rsidRDefault="00DC787F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44.panta 1.daļa</w:t>
            </w:r>
            <w:r w:rsidR="00BB2EEC"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  <w:r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  <w:p w14:paraId="1E4948FC" w14:textId="74DB8DBB" w:rsidR="00C41360" w:rsidRPr="00A30A83" w:rsidRDefault="000D1175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83">
              <w:rPr>
                <w:rFonts w:ascii="Times New Roman" w:hAnsi="Times New Roman" w:cs="Times New Roman"/>
                <w:sz w:val="20"/>
                <w:szCs w:val="20"/>
              </w:rPr>
              <w:t>Darba likuma 157.pants</w:t>
            </w:r>
            <w:r w:rsidR="00BB2EEC" w:rsidRPr="00A30A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3230F39" w14:textId="77777777" w:rsidR="00586A74" w:rsidRPr="00A30A83" w:rsidRDefault="00586A74" w:rsidP="0058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01.10.2025. Iekšējo noteikumu </w:t>
            </w:r>
          </w:p>
          <w:p w14:paraId="0F61952C" w14:textId="530BF751" w:rsidR="00A9609A" w:rsidRPr="00A30A83" w:rsidRDefault="00586A74" w:rsidP="00586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Nr.P-1-406-2025-00022 IV daļas 48.7</w:t>
            </w:r>
            <w:r w:rsidR="00A9609A" w:rsidRPr="00A30A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.apakšpunkts</w:t>
            </w:r>
          </w:p>
        </w:tc>
      </w:tr>
      <w:tr w:rsidR="00AD012C" w:rsidRPr="007D37A7" w14:paraId="107EBA64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C01AF" w14:textId="1C8AD50D" w:rsidR="00AD012C" w:rsidRPr="007D37A7" w:rsidRDefault="00AD012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9635F" w14:textId="1A610C08" w:rsidR="00AD012C" w:rsidRPr="00D64EE0" w:rsidRDefault="00AD012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Papildatvaļinājums amatpersonai, kuras aprūpē ir viens bērns vecumā līdz 14</w:t>
            </w:r>
            <w:r w:rsidR="004531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gadiem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63AAE" w14:textId="31F88720" w:rsidR="00AD012C" w:rsidRPr="00CD3842" w:rsidRDefault="00AD012C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D384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viena apmaksāta darba diena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61921" w14:textId="4DAE2564" w:rsidR="00AD012C" w:rsidRPr="00CD3842" w:rsidRDefault="00AD012C" w:rsidP="00AD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D384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42.panta 7.daļa 1.punkts.</w:t>
            </w:r>
          </w:p>
        </w:tc>
      </w:tr>
      <w:tr w:rsidR="00AD012C" w:rsidRPr="007D37A7" w14:paraId="3D33E34B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89885" w14:textId="46586C4A" w:rsidR="00AD012C" w:rsidRPr="007D37A7" w:rsidRDefault="00AD012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008A0" w14:textId="52C17416" w:rsidR="00AD012C" w:rsidRPr="00D64EE0" w:rsidRDefault="00AD012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Papildatvaļinājums amatpersonai, kuras aprūpē ir divi bērni vecumā līdz 14</w:t>
            </w:r>
            <w:r w:rsidR="004531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gadiem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7A197" w14:textId="4AEC082F" w:rsidR="00AD012C" w:rsidRPr="00CD3842" w:rsidRDefault="00AD012C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D384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divas apmaksātas darba dienas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EF1EE" w14:textId="35DE56D1" w:rsidR="00AD012C" w:rsidRPr="00CD3842" w:rsidRDefault="00AD012C" w:rsidP="00AD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D384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42.panta 7.daļa 2.punkts.</w:t>
            </w:r>
          </w:p>
        </w:tc>
      </w:tr>
      <w:tr w:rsidR="00513AC7" w:rsidRPr="007D37A7" w14:paraId="0B86C5BA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AE2EF" w14:textId="48B122F7" w:rsidR="00513AC7" w:rsidRPr="007D37A7" w:rsidRDefault="00AD012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0B9E0" w14:textId="77777777" w:rsidR="00513AC7" w:rsidRPr="00453166" w:rsidRDefault="00513AC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lv-LV"/>
              </w:rPr>
            </w:pPr>
            <w:r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Papildatvaļinājums amatpersonai, kuras aprūpē ir trīs v</w:t>
            </w:r>
            <w:r w:rsidR="007050F2"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ai vairāki bērni vecumā </w:t>
            </w:r>
            <w:r w:rsidR="00A1592F"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līdz 18 gadiem </w:t>
            </w:r>
            <w:r w:rsidR="0044731C"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 bērns invalīds</w:t>
            </w:r>
            <w:r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7920E" w14:textId="77777777" w:rsidR="00513AC7" w:rsidRPr="00CD3842" w:rsidRDefault="00121D74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D384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</w:t>
            </w:r>
            <w:r w:rsidR="00513AC7" w:rsidRPr="00CD384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rīs </w:t>
            </w:r>
            <w:r w:rsidRPr="00CD384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apmaksātas </w:t>
            </w:r>
            <w:r w:rsidR="00513AC7" w:rsidRPr="00CD384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darba dienas 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AE819" w14:textId="2E81929E" w:rsidR="00513AC7" w:rsidRPr="00CD3842" w:rsidRDefault="00AD012C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42.panta 7.daļa 3.punkts.</w:t>
            </w:r>
            <w:r w:rsidRPr="00CD38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13AC7" w:rsidRPr="007D37A7" w14:paraId="39CEA074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C1E5A" w14:textId="27C0F294" w:rsidR="00513AC7" w:rsidRPr="007D37A7" w:rsidRDefault="00AD012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53BDD" w14:textId="77777777" w:rsidR="00513AC7" w:rsidRPr="007D37A7" w:rsidRDefault="00121D7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Papildatvaļinājums ierēdnim un darbiniekam, kura aprūpē ir trīs vai vairāki bērni vecumā līdz 16</w:t>
            </w:r>
            <w:r w:rsidR="007050F2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gadiem vai bērns invalīds līdz 18</w:t>
            </w:r>
            <w:r w:rsidR="007050F2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gadu vecumam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6469B" w14:textId="77777777" w:rsidR="00513AC7" w:rsidRPr="00E241CF" w:rsidRDefault="00121D74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trīs apmaksātas darba dienas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5B5DC" w14:textId="18190D54" w:rsidR="00CD3DF5" w:rsidRPr="00E241CF" w:rsidRDefault="001037D1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CF">
              <w:rPr>
                <w:rFonts w:ascii="Times New Roman" w:hAnsi="Times New Roman" w:cs="Times New Roman"/>
                <w:sz w:val="20"/>
                <w:szCs w:val="20"/>
              </w:rPr>
              <w:t>Darba likuma 151.pants 1.daļa</w:t>
            </w:r>
            <w:r w:rsidR="00BB2EEC" w:rsidRPr="00E241C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241CF">
              <w:rPr>
                <w:rFonts w:ascii="Times New Roman" w:hAnsi="Times New Roman" w:cs="Times New Roman"/>
                <w:sz w:val="20"/>
                <w:szCs w:val="20"/>
              </w:rPr>
              <w:t xml:space="preserve"> 1.punkts, </w:t>
            </w:r>
          </w:p>
          <w:p w14:paraId="5F047084" w14:textId="3B1C4A4A" w:rsidR="00453166" w:rsidRPr="00E241CF" w:rsidRDefault="00A9609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E526C2"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01.10.2025</w:t>
            </w:r>
            <w:r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Iekšējo noteikumu </w:t>
            </w:r>
          </w:p>
          <w:p w14:paraId="1B5F806D" w14:textId="3448093A" w:rsidR="00513AC7" w:rsidRPr="00E241CF" w:rsidRDefault="00A9609A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</w:t>
            </w:r>
            <w:r w:rsidR="00E526C2"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-000</w:t>
            </w:r>
            <w:r w:rsidR="00E526C2"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</w:t>
            </w:r>
            <w:r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IV daļa</w:t>
            </w:r>
            <w:r w:rsidR="00BB2EEC"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4</w:t>
            </w:r>
            <w:r w:rsidR="00EA75D5"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 apakšpunkts</w:t>
            </w:r>
          </w:p>
        </w:tc>
      </w:tr>
      <w:tr w:rsidR="00FE6967" w:rsidRPr="007D37A7" w14:paraId="48C65A67" w14:textId="7777777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E4739" w14:textId="057DACC3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bookmarkStart w:id="1" w:name="_Hlk188864954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F41AE" w14:textId="3827FA4A" w:rsidR="00FE6967" w:rsidRPr="009907E5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Papildatvaļinājums nodarbinātajam, kura aprūpē ir mazāk par trim bērniem vecumā līdz 14 gadiem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7803C" w14:textId="70B9B455" w:rsidR="00FE6967" w:rsidRPr="00E241CF" w:rsidRDefault="00FE6967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viena apmaksāta darba diena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81DB6" w14:textId="77777777" w:rsidR="00FE6967" w:rsidRPr="00E241CF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CF">
              <w:rPr>
                <w:rFonts w:ascii="Times New Roman" w:hAnsi="Times New Roman" w:cs="Times New Roman"/>
                <w:sz w:val="20"/>
                <w:szCs w:val="20"/>
              </w:rPr>
              <w:t xml:space="preserve">Darba likuma 151.pants 1.daļas 3.punkts, </w:t>
            </w:r>
          </w:p>
          <w:p w14:paraId="7977B950" w14:textId="77777777" w:rsidR="00D705CA" w:rsidRPr="00E241CF" w:rsidRDefault="00D705CA" w:rsidP="00D7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01.10.2025. Iekšējo noteikumu </w:t>
            </w:r>
          </w:p>
          <w:p w14:paraId="72FF5755" w14:textId="010D37E3" w:rsidR="00FE6967" w:rsidRPr="00E241CF" w:rsidRDefault="00D705CA" w:rsidP="00D70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Nr.P-1-406-2025-00022 IV daļas </w:t>
            </w:r>
            <w:r w:rsidR="00FE6967"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FE6967" w:rsidRPr="00E24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 apakšpunkts</w:t>
            </w:r>
          </w:p>
        </w:tc>
      </w:tr>
      <w:tr w:rsidR="00FE6967" w:rsidRPr="007D37A7" w14:paraId="2A3F4EA0" w14:textId="7777777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F3255" w14:textId="1FF506BA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ACC56" w14:textId="30F988A5" w:rsidR="00FE6967" w:rsidRPr="009907E5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Papildatvaļinājums ierēdnim un darbiniekam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atbilstoši darbības un tās rezultātu novērtējumam ikgadējā (iepriekšējā) periodā, ja amata pienākumu izpilde visās jomās pārsniedz amatam izvirzītās prasības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DB078" w14:textId="6FFBED64" w:rsidR="00FE6967" w:rsidRPr="00EE08FF" w:rsidRDefault="00FE6967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E08F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astoņas apmaksātas darba dienas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F1229" w14:textId="77777777" w:rsidR="00FE6967" w:rsidRPr="00EE08FF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F">
              <w:rPr>
                <w:rFonts w:ascii="Times New Roman" w:hAnsi="Times New Roman" w:cs="Times New Roman"/>
                <w:sz w:val="20"/>
                <w:szCs w:val="20"/>
              </w:rPr>
              <w:t xml:space="preserve">Darba likuma 55.pants 1.daļa, Valsts pārvaldes iekārtas likuma 72.panta pirmās daļas 2.punkts, </w:t>
            </w:r>
          </w:p>
          <w:p w14:paraId="58F87A0C" w14:textId="77777777" w:rsidR="00FE6967" w:rsidRPr="00EE08FF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F">
              <w:rPr>
                <w:rFonts w:ascii="Times New Roman" w:hAnsi="Times New Roman" w:cs="Times New Roman"/>
                <w:sz w:val="20"/>
                <w:szCs w:val="20"/>
              </w:rPr>
              <w:t>MK 21.06.2010. noteikumu Nr.565 103.1. apakšpunkts,</w:t>
            </w:r>
          </w:p>
          <w:p w14:paraId="64F81469" w14:textId="77777777" w:rsidR="00EF33A2" w:rsidRPr="00EE08FF" w:rsidRDefault="00EF33A2" w:rsidP="00EF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E08F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01.10.2025. Iekšējo noteikumu </w:t>
            </w:r>
          </w:p>
          <w:p w14:paraId="7DA7D264" w14:textId="48D6B579" w:rsidR="00FE6967" w:rsidRPr="00EE08FF" w:rsidRDefault="00EF33A2" w:rsidP="00EF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Nr.P-1-406-2025-00022 IV daļas </w:t>
            </w:r>
            <w:r w:rsidR="00F03999" w:rsidRPr="00EE08F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48.3</w:t>
            </w:r>
            <w:r w:rsidR="00FE6967" w:rsidRPr="00EE08F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 apakšpunkts</w:t>
            </w:r>
          </w:p>
        </w:tc>
      </w:tr>
      <w:bookmarkEnd w:id="1"/>
      <w:tr w:rsidR="00FE6967" w:rsidRPr="007D37A7" w14:paraId="47218911" w14:textId="7777777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70B70" w14:textId="389C9AAA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EC8B6" w14:textId="68FA0454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Papildatvaļinājums ierēdnim un darbiniekam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atbilstoši darbības un tās rezultātu novērtējumam ikgadējā (iepriekšējā) periodā, ja amata pienākumu izpilde atsevišķās jomās pārsniedz amatam izvirzītās prasības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6E63B" w14:textId="3BF65228" w:rsidR="00FE6967" w:rsidRPr="00EE08FF" w:rsidRDefault="00FE6967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E08F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septiņas apmaksātas darba dienas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9FEF2" w14:textId="77777777" w:rsidR="00FE6967" w:rsidRPr="00EE08FF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F">
              <w:rPr>
                <w:rFonts w:ascii="Times New Roman" w:hAnsi="Times New Roman" w:cs="Times New Roman"/>
                <w:sz w:val="20"/>
                <w:szCs w:val="20"/>
              </w:rPr>
              <w:t xml:space="preserve">Darba likuma 55.pants 1.daļa, Valsts pārvaldes iekārtas likuma 72.panta pirmās daļas 2.punkts, </w:t>
            </w:r>
          </w:p>
          <w:p w14:paraId="2CB65FDC" w14:textId="77777777" w:rsidR="00FE6967" w:rsidRPr="00EE08FF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F">
              <w:rPr>
                <w:rFonts w:ascii="Times New Roman" w:hAnsi="Times New Roman" w:cs="Times New Roman"/>
                <w:sz w:val="20"/>
                <w:szCs w:val="20"/>
              </w:rPr>
              <w:t>MK 21.06.2010. noteikumu Nr.565 103.2. apakšpunkts,</w:t>
            </w:r>
          </w:p>
          <w:p w14:paraId="5673CA64" w14:textId="77777777" w:rsidR="00F03999" w:rsidRPr="00EE08FF" w:rsidRDefault="00F03999" w:rsidP="00F0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E08F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01.10.2025. Iekšējo noteikumu </w:t>
            </w:r>
          </w:p>
          <w:p w14:paraId="30EB1F6E" w14:textId="6366B3E8" w:rsidR="00FE6967" w:rsidRPr="00EE08FF" w:rsidRDefault="00F03999" w:rsidP="00F03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Nr.P-1-406-2025-00022 IV daļas 48.4. apakšpunkts</w:t>
            </w:r>
          </w:p>
        </w:tc>
      </w:tr>
      <w:tr w:rsidR="00FE6967" w:rsidRPr="007D37A7" w14:paraId="56667E54" w14:textId="7777777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41D4D" w14:textId="1D6AE2E1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501CC" w14:textId="5D09DE43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Papildatvaļinājums ierēdnim un darbiniekam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atbilstoši darbības un tās rezultātu novērtējumam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ikgadējā (iepriekšējā) periodā, ja amata pienākumu izpildes rezultāti atbilst amatam izvirzītajām prasībām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29519" w14:textId="538AEE39" w:rsidR="00FE6967" w:rsidRPr="00EE08FF" w:rsidRDefault="00FE6967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E08F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sešas apmaksātas darba dienas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C0099" w14:textId="77777777" w:rsidR="00FE6967" w:rsidRPr="00EE08FF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F">
              <w:rPr>
                <w:rFonts w:ascii="Times New Roman" w:hAnsi="Times New Roman" w:cs="Times New Roman"/>
                <w:sz w:val="20"/>
                <w:szCs w:val="20"/>
              </w:rPr>
              <w:t xml:space="preserve">Darba likuma 55.pants 1.daļa, Valsts pārvaldes iekārtas likuma 72.panta pirmās daļas 2.punkts, </w:t>
            </w:r>
          </w:p>
          <w:p w14:paraId="168FE28C" w14:textId="77777777" w:rsidR="00FE6967" w:rsidRPr="00EE08FF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MK 21.06.2010. noteikumu Nr.565 103.3. apakšpunkts,</w:t>
            </w:r>
          </w:p>
          <w:p w14:paraId="52137B0C" w14:textId="77777777" w:rsidR="00F03999" w:rsidRPr="00EE08FF" w:rsidRDefault="00F03999" w:rsidP="00F0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E08F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01.10.2025. Iekšējo noteikumu </w:t>
            </w:r>
          </w:p>
          <w:p w14:paraId="7F6EBD70" w14:textId="3F99112D" w:rsidR="00FE6967" w:rsidRPr="00EE08FF" w:rsidRDefault="00F03999" w:rsidP="00F03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Nr.P-1-406-2025-00022 IV daļas 48.5. apakšpunkts</w:t>
            </w:r>
          </w:p>
        </w:tc>
      </w:tr>
      <w:tr w:rsidR="00FE6967" w:rsidRPr="007D37A7" w14:paraId="5BBF0EEB" w14:textId="7777777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9341C" w14:textId="013FC223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21.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0D69C" w14:textId="6858F9B4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Speciālo medicīniski optisko redzes korekcijas līdzekļu iegādi saistīto izdevumu apmaksa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6009B" w14:textId="4AA34229" w:rsidR="00FE6967" w:rsidRPr="005B1601" w:rsidRDefault="00FE6967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160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līdz 100 </w:t>
            </w:r>
            <w:r w:rsidRPr="005B16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 xml:space="preserve">euro </w:t>
            </w:r>
            <w:r w:rsidRPr="005B160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apmērā (ne biežāk kā reizi gadā, ja redzes kvalitāte nav pasliktinājusies vai uzlabojusies)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3765C" w14:textId="77777777" w:rsidR="00FE6967" w:rsidRPr="005B1601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160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MK 06.08.2002. noteikumu Nr.343 12. un 14.punkts, </w:t>
            </w:r>
          </w:p>
          <w:p w14:paraId="740066E2" w14:textId="389E04F4" w:rsidR="00FE6967" w:rsidRPr="005B1601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160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IeVP </w:t>
            </w:r>
            <w:r w:rsidR="000C01BC" w:rsidRPr="005B160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01.10.2025</w:t>
            </w:r>
            <w:r w:rsidRPr="005B160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Iekšējo noteikumu </w:t>
            </w:r>
          </w:p>
          <w:p w14:paraId="3FE1FD4B" w14:textId="28602C12" w:rsidR="00FE6967" w:rsidRPr="005B1601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60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</w:t>
            </w:r>
            <w:r w:rsidR="000C01BC" w:rsidRPr="005B160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5B160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-000</w:t>
            </w:r>
            <w:r w:rsidR="000C01BC" w:rsidRPr="005B160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</w:t>
            </w:r>
            <w:r w:rsidRPr="005B160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X daļas </w:t>
            </w:r>
            <w:r w:rsidR="009C6F2B" w:rsidRPr="005B160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94</w:t>
            </w:r>
            <w:r w:rsidRPr="005B160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 un 9</w:t>
            </w:r>
            <w:r w:rsidR="00F8334B" w:rsidRPr="005B160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Pr="005B160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.3. apakšpunkts</w:t>
            </w:r>
            <w:r w:rsidRPr="005B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E6967" w:rsidRPr="007D37A7" w14:paraId="354AF0D9" w14:textId="7777777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C440F" w14:textId="63B7BD87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BC280" w14:textId="7947755E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Ierēdņu un darbinieku veselības apdrošināšana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1742F" w14:textId="3D9D35DC" w:rsidR="00FE6967" w:rsidRPr="00261199" w:rsidRDefault="00FE6967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611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Ieslodzījuma vietu pārvalde var veikt veselības apdrošināšanu piešķirto valsts budžeta līdzekļu ietvaros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AD6C9" w14:textId="2770B5F8" w:rsidR="00FE6967" w:rsidRPr="00261199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611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37.panta 1.daļa, IeVP </w:t>
            </w:r>
            <w:r w:rsidR="009D4547" w:rsidRPr="002611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01.10.2025</w:t>
            </w:r>
            <w:r w:rsidRPr="002611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Iekšējo noteikumu </w:t>
            </w:r>
          </w:p>
          <w:p w14:paraId="1E72CDB9" w14:textId="2FF62547" w:rsidR="00FE6967" w:rsidRPr="00261199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1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</w:t>
            </w:r>
            <w:r w:rsidR="009D4547" w:rsidRPr="002611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2611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-000</w:t>
            </w:r>
            <w:r w:rsidR="009D4547" w:rsidRPr="002611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</w:t>
            </w:r>
            <w:r w:rsidRPr="002611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XI daļas </w:t>
            </w:r>
            <w:r w:rsidR="000F76EF" w:rsidRPr="002611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</w:t>
            </w:r>
            <w:r w:rsidRPr="002611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 punkts</w:t>
            </w:r>
          </w:p>
        </w:tc>
      </w:tr>
    </w:tbl>
    <w:p w14:paraId="4F7434F6" w14:textId="77777777" w:rsidR="00C13DA0" w:rsidRPr="007D37A7" w:rsidRDefault="00C13DA0" w:rsidP="009F371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C13DA0" w:rsidRPr="007D37A7" w:rsidSect="00D42BAC">
      <w:headerReference w:type="default" r:id="rId11"/>
      <w:pgSz w:w="11906" w:h="16838" w:code="9"/>
      <w:pgMar w:top="1134" w:right="70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8ED0" w14:textId="77777777" w:rsidR="000C1C24" w:rsidRDefault="000C1C24" w:rsidP="006008B4">
      <w:pPr>
        <w:spacing w:after="0" w:line="240" w:lineRule="auto"/>
      </w:pPr>
      <w:r>
        <w:separator/>
      </w:r>
    </w:p>
  </w:endnote>
  <w:endnote w:type="continuationSeparator" w:id="0">
    <w:p w14:paraId="56897042" w14:textId="77777777" w:rsidR="000C1C24" w:rsidRDefault="000C1C24" w:rsidP="0060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DD17" w14:textId="77777777" w:rsidR="000C1C24" w:rsidRDefault="000C1C24" w:rsidP="006008B4">
      <w:pPr>
        <w:spacing w:after="0" w:line="240" w:lineRule="auto"/>
      </w:pPr>
      <w:r>
        <w:separator/>
      </w:r>
    </w:p>
  </w:footnote>
  <w:footnote w:type="continuationSeparator" w:id="0">
    <w:p w14:paraId="08781CDC" w14:textId="77777777" w:rsidR="000C1C24" w:rsidRDefault="000C1C24" w:rsidP="0060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7188054"/>
      <w:docPartObj>
        <w:docPartGallery w:val="Page Numbers (Top of Page)"/>
        <w:docPartUnique/>
      </w:docPartObj>
    </w:sdtPr>
    <w:sdtContent>
      <w:p w14:paraId="315B5D74" w14:textId="77777777" w:rsidR="003F49DE" w:rsidRDefault="003F49D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191CE9B5" w14:textId="77777777" w:rsidR="003F49DE" w:rsidRDefault="003F4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04F3"/>
    <w:multiLevelType w:val="hybridMultilevel"/>
    <w:tmpl w:val="C57EE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F62F5"/>
    <w:multiLevelType w:val="hybridMultilevel"/>
    <w:tmpl w:val="C916E6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687849">
    <w:abstractNumId w:val="1"/>
  </w:num>
  <w:num w:numId="2" w16cid:durableId="46165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7C"/>
    <w:rsid w:val="0000067E"/>
    <w:rsid w:val="0001208F"/>
    <w:rsid w:val="0001297F"/>
    <w:rsid w:val="000131E4"/>
    <w:rsid w:val="000142E9"/>
    <w:rsid w:val="00015487"/>
    <w:rsid w:val="00016783"/>
    <w:rsid w:val="00021709"/>
    <w:rsid w:val="00032396"/>
    <w:rsid w:val="00044885"/>
    <w:rsid w:val="0004523D"/>
    <w:rsid w:val="0005152D"/>
    <w:rsid w:val="00060D18"/>
    <w:rsid w:val="0006770D"/>
    <w:rsid w:val="00067BA1"/>
    <w:rsid w:val="00070E40"/>
    <w:rsid w:val="000827C4"/>
    <w:rsid w:val="0008374C"/>
    <w:rsid w:val="00087F1A"/>
    <w:rsid w:val="00090101"/>
    <w:rsid w:val="00096C90"/>
    <w:rsid w:val="000A009B"/>
    <w:rsid w:val="000A1AAE"/>
    <w:rsid w:val="000B01E8"/>
    <w:rsid w:val="000B1350"/>
    <w:rsid w:val="000B3226"/>
    <w:rsid w:val="000B414C"/>
    <w:rsid w:val="000B7597"/>
    <w:rsid w:val="000C01BC"/>
    <w:rsid w:val="000C1C24"/>
    <w:rsid w:val="000C42A7"/>
    <w:rsid w:val="000C7048"/>
    <w:rsid w:val="000D0596"/>
    <w:rsid w:val="000D1175"/>
    <w:rsid w:val="000D2E50"/>
    <w:rsid w:val="000D6176"/>
    <w:rsid w:val="000E49A5"/>
    <w:rsid w:val="000E616A"/>
    <w:rsid w:val="000E7C41"/>
    <w:rsid w:val="000F04FE"/>
    <w:rsid w:val="000F0AD5"/>
    <w:rsid w:val="000F1E3E"/>
    <w:rsid w:val="000F630F"/>
    <w:rsid w:val="000F76EF"/>
    <w:rsid w:val="00101622"/>
    <w:rsid w:val="00103370"/>
    <w:rsid w:val="001037D1"/>
    <w:rsid w:val="00106C3A"/>
    <w:rsid w:val="00107FA9"/>
    <w:rsid w:val="00121D74"/>
    <w:rsid w:val="0012678F"/>
    <w:rsid w:val="001310A3"/>
    <w:rsid w:val="00142F14"/>
    <w:rsid w:val="00144C99"/>
    <w:rsid w:val="00151B8F"/>
    <w:rsid w:val="001555EE"/>
    <w:rsid w:val="00160CB2"/>
    <w:rsid w:val="001613DD"/>
    <w:rsid w:val="00161D7A"/>
    <w:rsid w:val="00162C9B"/>
    <w:rsid w:val="00180F97"/>
    <w:rsid w:val="0018213B"/>
    <w:rsid w:val="00184BCC"/>
    <w:rsid w:val="00185871"/>
    <w:rsid w:val="00186E23"/>
    <w:rsid w:val="00190008"/>
    <w:rsid w:val="00190B63"/>
    <w:rsid w:val="00194449"/>
    <w:rsid w:val="001A29EB"/>
    <w:rsid w:val="001A45BF"/>
    <w:rsid w:val="001A5F33"/>
    <w:rsid w:val="001A6551"/>
    <w:rsid w:val="001B6F7D"/>
    <w:rsid w:val="001C0EA3"/>
    <w:rsid w:val="001C7C33"/>
    <w:rsid w:val="001E369A"/>
    <w:rsid w:val="001E5680"/>
    <w:rsid w:val="001E6406"/>
    <w:rsid w:val="001F2D3B"/>
    <w:rsid w:val="002039D0"/>
    <w:rsid w:val="00205EF1"/>
    <w:rsid w:val="00213100"/>
    <w:rsid w:val="00224C5D"/>
    <w:rsid w:val="002570DD"/>
    <w:rsid w:val="00261199"/>
    <w:rsid w:val="002634C8"/>
    <w:rsid w:val="002635BB"/>
    <w:rsid w:val="00265E30"/>
    <w:rsid w:val="00275371"/>
    <w:rsid w:val="00280F67"/>
    <w:rsid w:val="00290EAD"/>
    <w:rsid w:val="00295BF7"/>
    <w:rsid w:val="002976FF"/>
    <w:rsid w:val="002A0D0C"/>
    <w:rsid w:val="002B29F4"/>
    <w:rsid w:val="002C3E9F"/>
    <w:rsid w:val="002C51C7"/>
    <w:rsid w:val="002C6129"/>
    <w:rsid w:val="002D3A9B"/>
    <w:rsid w:val="002E12E2"/>
    <w:rsid w:val="002E2D59"/>
    <w:rsid w:val="002E73C7"/>
    <w:rsid w:val="002F1DDA"/>
    <w:rsid w:val="002F57C8"/>
    <w:rsid w:val="002F5CB1"/>
    <w:rsid w:val="00301669"/>
    <w:rsid w:val="00303483"/>
    <w:rsid w:val="00306369"/>
    <w:rsid w:val="00312C64"/>
    <w:rsid w:val="00317BE6"/>
    <w:rsid w:val="00320767"/>
    <w:rsid w:val="003249F4"/>
    <w:rsid w:val="00325132"/>
    <w:rsid w:val="003259A6"/>
    <w:rsid w:val="003335B0"/>
    <w:rsid w:val="00333DD3"/>
    <w:rsid w:val="003346C7"/>
    <w:rsid w:val="00334B83"/>
    <w:rsid w:val="0033754F"/>
    <w:rsid w:val="0034298D"/>
    <w:rsid w:val="003446B7"/>
    <w:rsid w:val="0035029A"/>
    <w:rsid w:val="00365D55"/>
    <w:rsid w:val="00371028"/>
    <w:rsid w:val="00372680"/>
    <w:rsid w:val="00374F63"/>
    <w:rsid w:val="0038287E"/>
    <w:rsid w:val="00382B90"/>
    <w:rsid w:val="00384D30"/>
    <w:rsid w:val="003905F3"/>
    <w:rsid w:val="00396A46"/>
    <w:rsid w:val="003A17D1"/>
    <w:rsid w:val="003A5BC7"/>
    <w:rsid w:val="003C05D2"/>
    <w:rsid w:val="003C1E3D"/>
    <w:rsid w:val="003C635C"/>
    <w:rsid w:val="003D64FB"/>
    <w:rsid w:val="003D76F6"/>
    <w:rsid w:val="003F0366"/>
    <w:rsid w:val="003F0A59"/>
    <w:rsid w:val="003F188D"/>
    <w:rsid w:val="003F49DE"/>
    <w:rsid w:val="003F625B"/>
    <w:rsid w:val="004049D4"/>
    <w:rsid w:val="0041000E"/>
    <w:rsid w:val="004111DA"/>
    <w:rsid w:val="00412042"/>
    <w:rsid w:val="004127DE"/>
    <w:rsid w:val="00414836"/>
    <w:rsid w:val="00416FB5"/>
    <w:rsid w:val="00423848"/>
    <w:rsid w:val="004264DD"/>
    <w:rsid w:val="00432436"/>
    <w:rsid w:val="0043473E"/>
    <w:rsid w:val="00434A40"/>
    <w:rsid w:val="00436B09"/>
    <w:rsid w:val="0044731C"/>
    <w:rsid w:val="00451809"/>
    <w:rsid w:val="00451B30"/>
    <w:rsid w:val="00453166"/>
    <w:rsid w:val="00453220"/>
    <w:rsid w:val="00454C37"/>
    <w:rsid w:val="004552E0"/>
    <w:rsid w:val="004573C2"/>
    <w:rsid w:val="00457BA2"/>
    <w:rsid w:val="00461644"/>
    <w:rsid w:val="0046472B"/>
    <w:rsid w:val="00467430"/>
    <w:rsid w:val="00477E3F"/>
    <w:rsid w:val="0049004A"/>
    <w:rsid w:val="00494A68"/>
    <w:rsid w:val="00496412"/>
    <w:rsid w:val="004972B1"/>
    <w:rsid w:val="004A0AC2"/>
    <w:rsid w:val="004A0FE7"/>
    <w:rsid w:val="004B03E1"/>
    <w:rsid w:val="004B7342"/>
    <w:rsid w:val="004B780C"/>
    <w:rsid w:val="004C0984"/>
    <w:rsid w:val="004C36BA"/>
    <w:rsid w:val="004C4092"/>
    <w:rsid w:val="004D282F"/>
    <w:rsid w:val="004D5F72"/>
    <w:rsid w:val="004E5218"/>
    <w:rsid w:val="004E66F6"/>
    <w:rsid w:val="004E6B5E"/>
    <w:rsid w:val="004E70FA"/>
    <w:rsid w:val="004F4143"/>
    <w:rsid w:val="004F7563"/>
    <w:rsid w:val="0050195E"/>
    <w:rsid w:val="005032FA"/>
    <w:rsid w:val="00512E0C"/>
    <w:rsid w:val="00512FC3"/>
    <w:rsid w:val="005135D4"/>
    <w:rsid w:val="00513AC7"/>
    <w:rsid w:val="00520A20"/>
    <w:rsid w:val="00524459"/>
    <w:rsid w:val="005367D1"/>
    <w:rsid w:val="00536A33"/>
    <w:rsid w:val="00550A37"/>
    <w:rsid w:val="00557029"/>
    <w:rsid w:val="00557751"/>
    <w:rsid w:val="00561288"/>
    <w:rsid w:val="005618F3"/>
    <w:rsid w:val="0056765A"/>
    <w:rsid w:val="005730EA"/>
    <w:rsid w:val="00573532"/>
    <w:rsid w:val="00576F1F"/>
    <w:rsid w:val="005776A7"/>
    <w:rsid w:val="00577E21"/>
    <w:rsid w:val="005806C1"/>
    <w:rsid w:val="00586693"/>
    <w:rsid w:val="00586A74"/>
    <w:rsid w:val="005877CB"/>
    <w:rsid w:val="0059482A"/>
    <w:rsid w:val="0059729D"/>
    <w:rsid w:val="005A053A"/>
    <w:rsid w:val="005A6380"/>
    <w:rsid w:val="005B127B"/>
    <w:rsid w:val="005B1601"/>
    <w:rsid w:val="005B30D9"/>
    <w:rsid w:val="005B633C"/>
    <w:rsid w:val="005C1C34"/>
    <w:rsid w:val="005C60E0"/>
    <w:rsid w:val="005C743A"/>
    <w:rsid w:val="005D5226"/>
    <w:rsid w:val="005E3FA5"/>
    <w:rsid w:val="005E5FF4"/>
    <w:rsid w:val="005E6700"/>
    <w:rsid w:val="005E7A88"/>
    <w:rsid w:val="005F0238"/>
    <w:rsid w:val="005F1FDE"/>
    <w:rsid w:val="006008B4"/>
    <w:rsid w:val="00605760"/>
    <w:rsid w:val="00606AE2"/>
    <w:rsid w:val="006221D1"/>
    <w:rsid w:val="0062688A"/>
    <w:rsid w:val="006308A4"/>
    <w:rsid w:val="00635BA0"/>
    <w:rsid w:val="00636013"/>
    <w:rsid w:val="0064597B"/>
    <w:rsid w:val="00645F0A"/>
    <w:rsid w:val="00647487"/>
    <w:rsid w:val="00647604"/>
    <w:rsid w:val="0065168D"/>
    <w:rsid w:val="0066165F"/>
    <w:rsid w:val="00663931"/>
    <w:rsid w:val="006653CA"/>
    <w:rsid w:val="00665BDB"/>
    <w:rsid w:val="00666FED"/>
    <w:rsid w:val="00670237"/>
    <w:rsid w:val="006736C7"/>
    <w:rsid w:val="00675A14"/>
    <w:rsid w:val="006777B9"/>
    <w:rsid w:val="0068105A"/>
    <w:rsid w:val="00686AEE"/>
    <w:rsid w:val="006879D1"/>
    <w:rsid w:val="00687FC7"/>
    <w:rsid w:val="00692AE9"/>
    <w:rsid w:val="0069527B"/>
    <w:rsid w:val="006A416C"/>
    <w:rsid w:val="006B1CFC"/>
    <w:rsid w:val="006C4293"/>
    <w:rsid w:val="006C5AEE"/>
    <w:rsid w:val="006C5C6F"/>
    <w:rsid w:val="006C7FF4"/>
    <w:rsid w:val="006D1DB9"/>
    <w:rsid w:val="006D2A57"/>
    <w:rsid w:val="006D4F3D"/>
    <w:rsid w:val="006D6B12"/>
    <w:rsid w:val="006D7608"/>
    <w:rsid w:val="006E0979"/>
    <w:rsid w:val="006E16B4"/>
    <w:rsid w:val="006F1420"/>
    <w:rsid w:val="007004DD"/>
    <w:rsid w:val="00702AD2"/>
    <w:rsid w:val="00703EDB"/>
    <w:rsid w:val="007050F2"/>
    <w:rsid w:val="00714A24"/>
    <w:rsid w:val="007171AF"/>
    <w:rsid w:val="0072124A"/>
    <w:rsid w:val="00722070"/>
    <w:rsid w:val="007225B7"/>
    <w:rsid w:val="00730B40"/>
    <w:rsid w:val="007336AF"/>
    <w:rsid w:val="007342D1"/>
    <w:rsid w:val="00734428"/>
    <w:rsid w:val="007400BC"/>
    <w:rsid w:val="007438E8"/>
    <w:rsid w:val="00745D89"/>
    <w:rsid w:val="0074643C"/>
    <w:rsid w:val="00746CA5"/>
    <w:rsid w:val="007544B3"/>
    <w:rsid w:val="00767AAE"/>
    <w:rsid w:val="00771520"/>
    <w:rsid w:val="00772151"/>
    <w:rsid w:val="0077570A"/>
    <w:rsid w:val="00784A50"/>
    <w:rsid w:val="00787152"/>
    <w:rsid w:val="007A5856"/>
    <w:rsid w:val="007A653C"/>
    <w:rsid w:val="007B16E4"/>
    <w:rsid w:val="007B1B05"/>
    <w:rsid w:val="007B4795"/>
    <w:rsid w:val="007B534A"/>
    <w:rsid w:val="007B62FC"/>
    <w:rsid w:val="007B64D9"/>
    <w:rsid w:val="007B715D"/>
    <w:rsid w:val="007C2963"/>
    <w:rsid w:val="007C3D9F"/>
    <w:rsid w:val="007C66A9"/>
    <w:rsid w:val="007C6D77"/>
    <w:rsid w:val="007D1ED0"/>
    <w:rsid w:val="007D313B"/>
    <w:rsid w:val="007D37A7"/>
    <w:rsid w:val="007D7C73"/>
    <w:rsid w:val="007E2A7B"/>
    <w:rsid w:val="007E2C6A"/>
    <w:rsid w:val="007E5B81"/>
    <w:rsid w:val="007F6F85"/>
    <w:rsid w:val="0080421D"/>
    <w:rsid w:val="008115DE"/>
    <w:rsid w:val="008125FA"/>
    <w:rsid w:val="00813F16"/>
    <w:rsid w:val="008164C4"/>
    <w:rsid w:val="00822213"/>
    <w:rsid w:val="0082227B"/>
    <w:rsid w:val="00823306"/>
    <w:rsid w:val="00824DDC"/>
    <w:rsid w:val="00826609"/>
    <w:rsid w:val="00831A0E"/>
    <w:rsid w:val="008332AD"/>
    <w:rsid w:val="00836590"/>
    <w:rsid w:val="00841A59"/>
    <w:rsid w:val="0084390B"/>
    <w:rsid w:val="0084419C"/>
    <w:rsid w:val="008526C7"/>
    <w:rsid w:val="00856AC1"/>
    <w:rsid w:val="008637D6"/>
    <w:rsid w:val="0086437D"/>
    <w:rsid w:val="0087367C"/>
    <w:rsid w:val="008756D1"/>
    <w:rsid w:val="00876543"/>
    <w:rsid w:val="00876885"/>
    <w:rsid w:val="00876CB3"/>
    <w:rsid w:val="00876CF6"/>
    <w:rsid w:val="008822B9"/>
    <w:rsid w:val="00882E9D"/>
    <w:rsid w:val="00883843"/>
    <w:rsid w:val="00884AED"/>
    <w:rsid w:val="00885D6E"/>
    <w:rsid w:val="008930C9"/>
    <w:rsid w:val="008A1824"/>
    <w:rsid w:val="008A280B"/>
    <w:rsid w:val="008A65B9"/>
    <w:rsid w:val="008B4075"/>
    <w:rsid w:val="008B479B"/>
    <w:rsid w:val="008B5F0F"/>
    <w:rsid w:val="008B631D"/>
    <w:rsid w:val="008C107A"/>
    <w:rsid w:val="008C1448"/>
    <w:rsid w:val="008C29FD"/>
    <w:rsid w:val="008C2C34"/>
    <w:rsid w:val="008C39E4"/>
    <w:rsid w:val="008C3EBE"/>
    <w:rsid w:val="008C474E"/>
    <w:rsid w:val="008D10DE"/>
    <w:rsid w:val="008D5D14"/>
    <w:rsid w:val="008E059A"/>
    <w:rsid w:val="008E1DDE"/>
    <w:rsid w:val="008F2C8E"/>
    <w:rsid w:val="008F41C1"/>
    <w:rsid w:val="008F654A"/>
    <w:rsid w:val="00905725"/>
    <w:rsid w:val="00916470"/>
    <w:rsid w:val="0091688C"/>
    <w:rsid w:val="00921CFF"/>
    <w:rsid w:val="0092263C"/>
    <w:rsid w:val="0092447E"/>
    <w:rsid w:val="00932BBB"/>
    <w:rsid w:val="00932C3F"/>
    <w:rsid w:val="00934ADD"/>
    <w:rsid w:val="0093730E"/>
    <w:rsid w:val="0094563E"/>
    <w:rsid w:val="0094603D"/>
    <w:rsid w:val="009525E4"/>
    <w:rsid w:val="00953368"/>
    <w:rsid w:val="00954566"/>
    <w:rsid w:val="009604B3"/>
    <w:rsid w:val="0096243A"/>
    <w:rsid w:val="009633FA"/>
    <w:rsid w:val="00963911"/>
    <w:rsid w:val="0097093F"/>
    <w:rsid w:val="009727CE"/>
    <w:rsid w:val="009743AB"/>
    <w:rsid w:val="0097489E"/>
    <w:rsid w:val="00981657"/>
    <w:rsid w:val="009847DD"/>
    <w:rsid w:val="009855A8"/>
    <w:rsid w:val="0098714C"/>
    <w:rsid w:val="009907E5"/>
    <w:rsid w:val="00993D06"/>
    <w:rsid w:val="009A6567"/>
    <w:rsid w:val="009B2241"/>
    <w:rsid w:val="009B329A"/>
    <w:rsid w:val="009B4B20"/>
    <w:rsid w:val="009B7C9C"/>
    <w:rsid w:val="009C1036"/>
    <w:rsid w:val="009C326F"/>
    <w:rsid w:val="009C4639"/>
    <w:rsid w:val="009C5D48"/>
    <w:rsid w:val="009C5ECB"/>
    <w:rsid w:val="009C6656"/>
    <w:rsid w:val="009C6F2B"/>
    <w:rsid w:val="009D34E4"/>
    <w:rsid w:val="009D4547"/>
    <w:rsid w:val="009E2282"/>
    <w:rsid w:val="009E2FE5"/>
    <w:rsid w:val="009E383A"/>
    <w:rsid w:val="009F00E9"/>
    <w:rsid w:val="009F15A2"/>
    <w:rsid w:val="009F3716"/>
    <w:rsid w:val="009F37E4"/>
    <w:rsid w:val="00A016FC"/>
    <w:rsid w:val="00A02134"/>
    <w:rsid w:val="00A05C3E"/>
    <w:rsid w:val="00A1559F"/>
    <w:rsid w:val="00A1592F"/>
    <w:rsid w:val="00A21CCB"/>
    <w:rsid w:val="00A22BAD"/>
    <w:rsid w:val="00A23EE6"/>
    <w:rsid w:val="00A30A83"/>
    <w:rsid w:val="00A360B0"/>
    <w:rsid w:val="00A36BBC"/>
    <w:rsid w:val="00A375BA"/>
    <w:rsid w:val="00A42D17"/>
    <w:rsid w:val="00A45F51"/>
    <w:rsid w:val="00A46C00"/>
    <w:rsid w:val="00A46C73"/>
    <w:rsid w:val="00A51908"/>
    <w:rsid w:val="00A51A50"/>
    <w:rsid w:val="00A52299"/>
    <w:rsid w:val="00A53C77"/>
    <w:rsid w:val="00A55961"/>
    <w:rsid w:val="00A6114E"/>
    <w:rsid w:val="00A627C5"/>
    <w:rsid w:val="00A63B51"/>
    <w:rsid w:val="00A74663"/>
    <w:rsid w:val="00A779DF"/>
    <w:rsid w:val="00A83CE0"/>
    <w:rsid w:val="00A84DCA"/>
    <w:rsid w:val="00A85D8B"/>
    <w:rsid w:val="00A86EA8"/>
    <w:rsid w:val="00A919E0"/>
    <w:rsid w:val="00A9360F"/>
    <w:rsid w:val="00A9609A"/>
    <w:rsid w:val="00A97A9E"/>
    <w:rsid w:val="00AA0B47"/>
    <w:rsid w:val="00AA10D2"/>
    <w:rsid w:val="00AA189E"/>
    <w:rsid w:val="00AA57DA"/>
    <w:rsid w:val="00AA626D"/>
    <w:rsid w:val="00AB277A"/>
    <w:rsid w:val="00AC22B7"/>
    <w:rsid w:val="00AC4C69"/>
    <w:rsid w:val="00AD012C"/>
    <w:rsid w:val="00AD34B2"/>
    <w:rsid w:val="00AD6ECF"/>
    <w:rsid w:val="00AD73D9"/>
    <w:rsid w:val="00AE0570"/>
    <w:rsid w:val="00AE0BEC"/>
    <w:rsid w:val="00AF0127"/>
    <w:rsid w:val="00AF25C1"/>
    <w:rsid w:val="00AF4C52"/>
    <w:rsid w:val="00B11A3F"/>
    <w:rsid w:val="00B14936"/>
    <w:rsid w:val="00B21CF3"/>
    <w:rsid w:val="00B22898"/>
    <w:rsid w:val="00B2447C"/>
    <w:rsid w:val="00B26452"/>
    <w:rsid w:val="00B278CC"/>
    <w:rsid w:val="00B27E5D"/>
    <w:rsid w:val="00B30C3F"/>
    <w:rsid w:val="00B31F61"/>
    <w:rsid w:val="00B36B08"/>
    <w:rsid w:val="00B40A12"/>
    <w:rsid w:val="00B4150B"/>
    <w:rsid w:val="00B50FCC"/>
    <w:rsid w:val="00B525F4"/>
    <w:rsid w:val="00B53E1D"/>
    <w:rsid w:val="00B62C27"/>
    <w:rsid w:val="00B800E3"/>
    <w:rsid w:val="00B84F06"/>
    <w:rsid w:val="00B92FBA"/>
    <w:rsid w:val="00B936DA"/>
    <w:rsid w:val="00B952DA"/>
    <w:rsid w:val="00BA04F8"/>
    <w:rsid w:val="00BA7405"/>
    <w:rsid w:val="00BB2EEC"/>
    <w:rsid w:val="00BB7C7A"/>
    <w:rsid w:val="00BC35A2"/>
    <w:rsid w:val="00BD1A9F"/>
    <w:rsid w:val="00BD2DFF"/>
    <w:rsid w:val="00BD305A"/>
    <w:rsid w:val="00BE06A6"/>
    <w:rsid w:val="00BE2C3E"/>
    <w:rsid w:val="00BF7D6D"/>
    <w:rsid w:val="00C02101"/>
    <w:rsid w:val="00C050AA"/>
    <w:rsid w:val="00C13103"/>
    <w:rsid w:val="00C13DA0"/>
    <w:rsid w:val="00C178CB"/>
    <w:rsid w:val="00C20925"/>
    <w:rsid w:val="00C227AB"/>
    <w:rsid w:val="00C229AD"/>
    <w:rsid w:val="00C31531"/>
    <w:rsid w:val="00C33938"/>
    <w:rsid w:val="00C36977"/>
    <w:rsid w:val="00C41360"/>
    <w:rsid w:val="00C438F5"/>
    <w:rsid w:val="00C44410"/>
    <w:rsid w:val="00C507CE"/>
    <w:rsid w:val="00C75702"/>
    <w:rsid w:val="00C80348"/>
    <w:rsid w:val="00C84788"/>
    <w:rsid w:val="00C85A17"/>
    <w:rsid w:val="00C95259"/>
    <w:rsid w:val="00CA0856"/>
    <w:rsid w:val="00CA3DD3"/>
    <w:rsid w:val="00CA60A8"/>
    <w:rsid w:val="00CB10EA"/>
    <w:rsid w:val="00CB2744"/>
    <w:rsid w:val="00CB357E"/>
    <w:rsid w:val="00CB7AEE"/>
    <w:rsid w:val="00CC060E"/>
    <w:rsid w:val="00CD3842"/>
    <w:rsid w:val="00CD3DF5"/>
    <w:rsid w:val="00CD4194"/>
    <w:rsid w:val="00CD59E8"/>
    <w:rsid w:val="00CE0910"/>
    <w:rsid w:val="00CE53F5"/>
    <w:rsid w:val="00D032D2"/>
    <w:rsid w:val="00D05974"/>
    <w:rsid w:val="00D1240C"/>
    <w:rsid w:val="00D15A6F"/>
    <w:rsid w:val="00D172EF"/>
    <w:rsid w:val="00D22F31"/>
    <w:rsid w:val="00D42BAC"/>
    <w:rsid w:val="00D44CBC"/>
    <w:rsid w:val="00D46E94"/>
    <w:rsid w:val="00D555B9"/>
    <w:rsid w:val="00D558A5"/>
    <w:rsid w:val="00D64EE0"/>
    <w:rsid w:val="00D705CA"/>
    <w:rsid w:val="00D867E7"/>
    <w:rsid w:val="00D922A1"/>
    <w:rsid w:val="00DA2D68"/>
    <w:rsid w:val="00DA42AF"/>
    <w:rsid w:val="00DB0430"/>
    <w:rsid w:val="00DB7594"/>
    <w:rsid w:val="00DC04A4"/>
    <w:rsid w:val="00DC6B53"/>
    <w:rsid w:val="00DC787F"/>
    <w:rsid w:val="00DD37C0"/>
    <w:rsid w:val="00DD772F"/>
    <w:rsid w:val="00DE2721"/>
    <w:rsid w:val="00DE52B9"/>
    <w:rsid w:val="00DF3942"/>
    <w:rsid w:val="00DF4B1B"/>
    <w:rsid w:val="00E17EB4"/>
    <w:rsid w:val="00E2069B"/>
    <w:rsid w:val="00E228F5"/>
    <w:rsid w:val="00E241CF"/>
    <w:rsid w:val="00E31DA0"/>
    <w:rsid w:val="00E36B79"/>
    <w:rsid w:val="00E37B99"/>
    <w:rsid w:val="00E47627"/>
    <w:rsid w:val="00E51865"/>
    <w:rsid w:val="00E526C2"/>
    <w:rsid w:val="00E56B81"/>
    <w:rsid w:val="00E72284"/>
    <w:rsid w:val="00E7648A"/>
    <w:rsid w:val="00E80136"/>
    <w:rsid w:val="00E80B2A"/>
    <w:rsid w:val="00E8276B"/>
    <w:rsid w:val="00E83D39"/>
    <w:rsid w:val="00E849C4"/>
    <w:rsid w:val="00E86D6B"/>
    <w:rsid w:val="00E87EE3"/>
    <w:rsid w:val="00E93629"/>
    <w:rsid w:val="00E95A18"/>
    <w:rsid w:val="00EA6351"/>
    <w:rsid w:val="00EA75D5"/>
    <w:rsid w:val="00EB0133"/>
    <w:rsid w:val="00EB4F29"/>
    <w:rsid w:val="00EB746A"/>
    <w:rsid w:val="00EC06EA"/>
    <w:rsid w:val="00EC2B80"/>
    <w:rsid w:val="00EC606F"/>
    <w:rsid w:val="00EC6D86"/>
    <w:rsid w:val="00ED1272"/>
    <w:rsid w:val="00ED55BA"/>
    <w:rsid w:val="00ED7041"/>
    <w:rsid w:val="00EE08FF"/>
    <w:rsid w:val="00EE7B05"/>
    <w:rsid w:val="00EF33A2"/>
    <w:rsid w:val="00EF3651"/>
    <w:rsid w:val="00F03999"/>
    <w:rsid w:val="00F041B6"/>
    <w:rsid w:val="00F04D4E"/>
    <w:rsid w:val="00F051BC"/>
    <w:rsid w:val="00F13E00"/>
    <w:rsid w:val="00F1773E"/>
    <w:rsid w:val="00F24258"/>
    <w:rsid w:val="00F26822"/>
    <w:rsid w:val="00F31933"/>
    <w:rsid w:val="00F34E41"/>
    <w:rsid w:val="00F376A5"/>
    <w:rsid w:val="00F436E0"/>
    <w:rsid w:val="00F45F3C"/>
    <w:rsid w:val="00F46271"/>
    <w:rsid w:val="00F55FBC"/>
    <w:rsid w:val="00F64C41"/>
    <w:rsid w:val="00F650AB"/>
    <w:rsid w:val="00F669A9"/>
    <w:rsid w:val="00F7019B"/>
    <w:rsid w:val="00F8334B"/>
    <w:rsid w:val="00F835EF"/>
    <w:rsid w:val="00F93175"/>
    <w:rsid w:val="00F946A6"/>
    <w:rsid w:val="00FA53EE"/>
    <w:rsid w:val="00FA7A67"/>
    <w:rsid w:val="00FB1F81"/>
    <w:rsid w:val="00FC5061"/>
    <w:rsid w:val="00FC6D1A"/>
    <w:rsid w:val="00FC7059"/>
    <w:rsid w:val="00FE4A1C"/>
    <w:rsid w:val="00FE6544"/>
    <w:rsid w:val="00FE6967"/>
    <w:rsid w:val="00FE7D62"/>
    <w:rsid w:val="00FE7E93"/>
    <w:rsid w:val="00FF0E34"/>
    <w:rsid w:val="00FF47C3"/>
    <w:rsid w:val="00FF51B6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4282"/>
  <w15:chartTrackingRefBased/>
  <w15:docId w15:val="{F5E7EB2E-60DD-40AF-BFDF-FDA932C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64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3D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08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8B4"/>
  </w:style>
  <w:style w:type="paragraph" w:styleId="Footer">
    <w:name w:val="footer"/>
    <w:basedOn w:val="Normal"/>
    <w:link w:val="FooterChar"/>
    <w:uiPriority w:val="99"/>
    <w:unhideWhenUsed/>
    <w:rsid w:val="006008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8B4"/>
  </w:style>
  <w:style w:type="paragraph" w:styleId="BalloonText">
    <w:name w:val="Balloon Text"/>
    <w:basedOn w:val="Normal"/>
    <w:link w:val="BalloonTextChar"/>
    <w:uiPriority w:val="99"/>
    <w:semiHidden/>
    <w:unhideWhenUsed/>
    <w:rsid w:val="00434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7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0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C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0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6841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984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97E0B33AD914FBBEDED04954AC25D" ma:contentTypeVersion="11" ma:contentTypeDescription="Create a new document." ma:contentTypeScope="" ma:versionID="0573673af9fb3c1b1e4033e6c0a12a06">
  <xsd:schema xmlns:xsd="http://www.w3.org/2001/XMLSchema" xmlns:xs="http://www.w3.org/2001/XMLSchema" xmlns:p="http://schemas.microsoft.com/office/2006/metadata/properties" xmlns:ns3="7b4e3c33-fd21-4cc9-a8ad-08f6d4652e97" targetNamespace="http://schemas.microsoft.com/office/2006/metadata/properties" ma:root="true" ma:fieldsID="1259d2b0bd5ce176c326bf6715acadda" ns3:_="">
    <xsd:import namespace="7b4e3c33-fd21-4cc9-a8ad-08f6d4652e9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3c33-fd21-4cc9-a8ad-08f6d4652e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4e3c33-fd21-4cc9-a8ad-08f6d4652e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2A275-619F-4925-98D3-9F86C9B15C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0C202-035B-4551-BB2F-C3E23F1A9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e3c33-fd21-4cc9-a8ad-08f6d4652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BA604-4BB5-40ED-B88B-15F34D1D4ECE}">
  <ds:schemaRefs>
    <ds:schemaRef ds:uri="http://schemas.microsoft.com/office/2006/metadata/properties"/>
    <ds:schemaRef ds:uri="http://schemas.microsoft.com/office/infopath/2007/PartnerControls"/>
    <ds:schemaRef ds:uri="7b4e3c33-fd21-4cc9-a8ad-08f6d4652e97"/>
  </ds:schemaRefs>
</ds:datastoreItem>
</file>

<file path=customXml/itemProps4.xml><?xml version="1.0" encoding="utf-8"?>
<ds:datastoreItem xmlns:ds="http://schemas.openxmlformats.org/officeDocument/2006/customXml" ds:itemID="{796F04C3-85DF-4B0B-B197-CF8D4C2324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10980</Words>
  <Characters>6259</Characters>
  <Application>Microsoft Office Word</Application>
  <DocSecurity>0</DocSecurity>
  <Lines>52</Lines>
  <Paragraphs>34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Veide</dc:creator>
  <cp:keywords/>
  <dc:description/>
  <cp:lastModifiedBy>Olga Morozova</cp:lastModifiedBy>
  <cp:revision>225</cp:revision>
  <cp:lastPrinted>2023-01-11T22:26:00Z</cp:lastPrinted>
  <dcterms:created xsi:type="dcterms:W3CDTF">2026-01-12T18:06:00Z</dcterms:created>
  <dcterms:modified xsi:type="dcterms:W3CDTF">2026-02-05T07:05:00Z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0x010100A0697E0B33AD914FBBEDED04954AC25D</vt:lpwstr>
  </property>
</Properties>
</file>