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572" w:rsidRPr="00906FF0" w:rsidRDefault="00927EA3" w:rsidP="00397517">
      <w:pPr>
        <w:tabs>
          <w:tab w:val="left" w:pos="5954"/>
        </w:tabs>
        <w:ind w:firstLine="5954"/>
      </w:pPr>
      <w:r w:rsidRPr="00906FF0">
        <w:t xml:space="preserve"> </w:t>
      </w:r>
      <w:r w:rsidR="00D62572" w:rsidRPr="00906FF0">
        <w:t>APSTIPRINĀTS</w:t>
      </w:r>
    </w:p>
    <w:p w:rsidR="00D62572" w:rsidRPr="00906FF0" w:rsidRDefault="00677845" w:rsidP="00397517">
      <w:pPr>
        <w:tabs>
          <w:tab w:val="left" w:pos="5954"/>
        </w:tabs>
        <w:ind w:firstLine="5954"/>
      </w:pPr>
      <w:r>
        <w:t>201</w:t>
      </w:r>
      <w:r w:rsidR="001D4734">
        <w:t>7</w:t>
      </w:r>
      <w:r>
        <w:t xml:space="preserve">.gada </w:t>
      </w:r>
      <w:r w:rsidR="00291F0B">
        <w:t>15</w:t>
      </w:r>
      <w:r w:rsidR="002D21F8">
        <w:t>.</w:t>
      </w:r>
      <w:r w:rsidR="00291F0B">
        <w:t>februāra</w:t>
      </w:r>
    </w:p>
    <w:p w:rsidR="00D62572" w:rsidRPr="00906FF0" w:rsidRDefault="00D62572" w:rsidP="00397517">
      <w:pPr>
        <w:tabs>
          <w:tab w:val="left" w:pos="5954"/>
        </w:tabs>
        <w:ind w:firstLine="5954"/>
      </w:pPr>
      <w:r w:rsidRPr="00906FF0">
        <w:t xml:space="preserve">Iepirkuma komisijas sēdē </w:t>
      </w:r>
    </w:p>
    <w:p w:rsidR="00D62572" w:rsidRPr="00906FF0" w:rsidRDefault="00677845" w:rsidP="00397517">
      <w:pPr>
        <w:tabs>
          <w:tab w:val="left" w:pos="5954"/>
        </w:tabs>
        <w:ind w:firstLine="5954"/>
      </w:pPr>
      <w:r>
        <w:t>protokols Nr.</w:t>
      </w:r>
      <w:r w:rsidR="00011B48">
        <w:t> </w:t>
      </w:r>
      <w:r>
        <w:t>201</w:t>
      </w:r>
      <w:r w:rsidR="001D4734">
        <w:t>7</w:t>
      </w:r>
      <w:r>
        <w:t>/</w:t>
      </w:r>
      <w:r w:rsidR="009A59F1">
        <w:t>1</w:t>
      </w:r>
      <w:r w:rsidR="001D4734">
        <w:t>9</w:t>
      </w:r>
      <w:r w:rsidR="009A59F1">
        <w:t>/1</w:t>
      </w:r>
    </w:p>
    <w:p w:rsidR="00D62572" w:rsidRPr="00906FF0" w:rsidRDefault="00D62572" w:rsidP="00D62572">
      <w:pPr>
        <w:ind w:firstLine="567"/>
        <w:jc w:val="both"/>
      </w:pPr>
    </w:p>
    <w:p w:rsidR="00D62572" w:rsidRPr="00906FF0" w:rsidRDefault="00D62572" w:rsidP="00D62572">
      <w:pPr>
        <w:ind w:firstLine="567"/>
        <w:jc w:val="both"/>
      </w:pPr>
    </w:p>
    <w:p w:rsidR="00D62572" w:rsidRPr="00906FF0" w:rsidRDefault="00D62572" w:rsidP="00D62572">
      <w:pPr>
        <w:ind w:firstLine="567"/>
        <w:jc w:val="both"/>
      </w:pPr>
    </w:p>
    <w:p w:rsidR="00D62572" w:rsidRPr="00906FF0" w:rsidRDefault="00D62572" w:rsidP="00397517">
      <w:pPr>
        <w:ind w:firstLine="567"/>
        <w:jc w:val="center"/>
        <w:rPr>
          <w:b/>
        </w:rPr>
      </w:pPr>
    </w:p>
    <w:p w:rsidR="00D62572" w:rsidRPr="00906FF0" w:rsidRDefault="00D62572" w:rsidP="00397517">
      <w:pPr>
        <w:ind w:firstLine="567"/>
        <w:jc w:val="center"/>
        <w:rPr>
          <w:b/>
        </w:rPr>
      </w:pPr>
      <w:r w:rsidRPr="00906FF0">
        <w:rPr>
          <w:b/>
        </w:rPr>
        <w:t>Ieslodzījuma vietu pārvaldes</w:t>
      </w:r>
    </w:p>
    <w:p w:rsidR="00D62572" w:rsidRPr="00906FF0" w:rsidRDefault="00D62572" w:rsidP="00397517">
      <w:pPr>
        <w:jc w:val="center"/>
        <w:rPr>
          <w:b/>
        </w:rPr>
      </w:pPr>
    </w:p>
    <w:p w:rsidR="00D62572" w:rsidRPr="00906FF0" w:rsidRDefault="0005225F" w:rsidP="00397517">
      <w:pPr>
        <w:ind w:firstLine="567"/>
        <w:jc w:val="center"/>
        <w:rPr>
          <w:b/>
        </w:rPr>
      </w:pPr>
      <w:r w:rsidRPr="00906FF0">
        <w:rPr>
          <w:b/>
        </w:rPr>
        <w:t>iepirkuma</w:t>
      </w:r>
    </w:p>
    <w:p w:rsidR="00D62572" w:rsidRPr="00906FF0" w:rsidRDefault="00D62572" w:rsidP="00397517">
      <w:pPr>
        <w:ind w:firstLine="567"/>
        <w:jc w:val="center"/>
        <w:rPr>
          <w:b/>
        </w:rPr>
      </w:pPr>
    </w:p>
    <w:p w:rsidR="00D62572" w:rsidRPr="00906FF0" w:rsidRDefault="00AF10BD" w:rsidP="00397517">
      <w:pPr>
        <w:ind w:firstLine="567"/>
        <w:jc w:val="center"/>
        <w:rPr>
          <w:b/>
        </w:rPr>
      </w:pPr>
      <w:r>
        <w:rPr>
          <w:b/>
        </w:rPr>
        <w:t>„</w:t>
      </w:r>
      <w:r w:rsidR="00067AAB">
        <w:rPr>
          <w:b/>
        </w:rPr>
        <w:t>M</w:t>
      </w:r>
      <w:r w:rsidR="00EA3B29">
        <w:rPr>
          <w:b/>
        </w:rPr>
        <w:t>unīcijas</w:t>
      </w:r>
      <w:r w:rsidR="003771DA" w:rsidRPr="00906FF0">
        <w:rPr>
          <w:b/>
        </w:rPr>
        <w:t xml:space="preserve"> iegāde ar piegādi</w:t>
      </w:r>
      <w:r w:rsidR="00D62572" w:rsidRPr="00906FF0">
        <w:rPr>
          <w:b/>
        </w:rPr>
        <w:t>”</w:t>
      </w:r>
    </w:p>
    <w:p w:rsidR="00D62572" w:rsidRPr="00906FF0" w:rsidRDefault="00D62572" w:rsidP="00397517">
      <w:pPr>
        <w:ind w:firstLine="567"/>
        <w:jc w:val="center"/>
      </w:pPr>
      <w:r w:rsidRPr="00906FF0">
        <w:t>(iepirkuma identifikācij</w:t>
      </w:r>
      <w:r w:rsidR="00886E65">
        <w:t>as numurs TM</w:t>
      </w:r>
      <w:r w:rsidR="00011B48">
        <w:t> </w:t>
      </w:r>
      <w:r w:rsidR="00886E65">
        <w:t>IeVP</w:t>
      </w:r>
      <w:r w:rsidR="00011B48">
        <w:t> </w:t>
      </w:r>
      <w:r w:rsidR="00886E65">
        <w:t>2</w:t>
      </w:r>
      <w:r w:rsidR="00677845">
        <w:t>01</w:t>
      </w:r>
      <w:r w:rsidR="001D4734">
        <w:t>7</w:t>
      </w:r>
      <w:r w:rsidR="00677845">
        <w:t>/</w:t>
      </w:r>
      <w:r w:rsidR="009A59F1">
        <w:t>1</w:t>
      </w:r>
      <w:r w:rsidR="001D4734">
        <w:t>9</w:t>
      </w:r>
      <w:r w:rsidRPr="00906FF0">
        <w:t>)</w:t>
      </w:r>
    </w:p>
    <w:p w:rsidR="00D62572" w:rsidRPr="00906FF0" w:rsidRDefault="00D62572" w:rsidP="00397517">
      <w:pPr>
        <w:ind w:firstLine="567"/>
        <w:jc w:val="center"/>
        <w:rPr>
          <w:b/>
        </w:rPr>
      </w:pPr>
    </w:p>
    <w:p w:rsidR="00D62572" w:rsidRPr="00906FF0" w:rsidRDefault="00D62572" w:rsidP="00397517">
      <w:pPr>
        <w:ind w:firstLine="567"/>
        <w:jc w:val="center"/>
        <w:rPr>
          <w:b/>
        </w:rPr>
      </w:pPr>
      <w:r w:rsidRPr="00906FF0">
        <w:rPr>
          <w:b/>
        </w:rPr>
        <w:t>nolikums</w:t>
      </w:r>
    </w:p>
    <w:p w:rsidR="00D62572" w:rsidRPr="00906FF0" w:rsidRDefault="00D62572" w:rsidP="00D62572">
      <w:pPr>
        <w:ind w:firstLine="567"/>
        <w:jc w:val="center"/>
        <w:rPr>
          <w:b/>
        </w:rPr>
      </w:pPr>
    </w:p>
    <w:p w:rsidR="00D62572" w:rsidRPr="00906FF0" w:rsidRDefault="00D62572" w:rsidP="00D62572">
      <w:pPr>
        <w:ind w:firstLine="567"/>
        <w:jc w:val="both"/>
      </w:pPr>
    </w:p>
    <w:p w:rsidR="00D62572" w:rsidRPr="00906FF0" w:rsidRDefault="00D62572" w:rsidP="00D62572">
      <w:pPr>
        <w:tabs>
          <w:tab w:val="left" w:pos="6615"/>
        </w:tabs>
        <w:ind w:firstLine="6120"/>
        <w:jc w:val="both"/>
      </w:pPr>
      <w:r w:rsidRPr="00906FF0">
        <w:tab/>
      </w:r>
    </w:p>
    <w:p w:rsidR="00D62572" w:rsidRPr="00906FF0" w:rsidRDefault="00D62572" w:rsidP="00D62572">
      <w:pPr>
        <w:ind w:firstLine="6120"/>
        <w:jc w:val="both"/>
      </w:pPr>
    </w:p>
    <w:p w:rsidR="00D62572" w:rsidRPr="00906FF0" w:rsidRDefault="00D62572" w:rsidP="00D62572">
      <w:pPr>
        <w:ind w:firstLine="6120"/>
        <w:jc w:val="both"/>
      </w:pPr>
    </w:p>
    <w:p w:rsidR="00D62572" w:rsidRPr="00906FF0" w:rsidRDefault="00D62572" w:rsidP="00D62572">
      <w:pPr>
        <w:ind w:firstLine="6120"/>
        <w:jc w:val="both"/>
      </w:pPr>
    </w:p>
    <w:p w:rsidR="00D62572" w:rsidRPr="00906FF0" w:rsidRDefault="00D62572" w:rsidP="00D62572"/>
    <w:p w:rsidR="00D62572" w:rsidRPr="00906FF0" w:rsidRDefault="00397517" w:rsidP="00397517">
      <w:pPr>
        <w:ind w:left="5760" w:firstLine="194"/>
        <w:rPr>
          <w:bCs/>
        </w:rPr>
      </w:pPr>
      <w:r>
        <w:rPr>
          <w:b/>
          <w:bCs/>
        </w:rPr>
        <w:t>S</w:t>
      </w:r>
      <w:r w:rsidR="00D62572" w:rsidRPr="00906FF0">
        <w:rPr>
          <w:bCs/>
        </w:rPr>
        <w:t>ASKAŅOTS:</w:t>
      </w:r>
    </w:p>
    <w:p w:rsidR="00D62572" w:rsidRPr="00906FF0" w:rsidRDefault="00397517" w:rsidP="00EA3B29">
      <w:pPr>
        <w:ind w:left="5954"/>
        <w:rPr>
          <w:bCs/>
        </w:rPr>
      </w:pPr>
      <w:r>
        <w:rPr>
          <w:bCs/>
        </w:rPr>
        <w:t xml:space="preserve">Ieslodzījuma vietu </w:t>
      </w:r>
      <w:r w:rsidR="00D62572" w:rsidRPr="00906FF0">
        <w:rPr>
          <w:bCs/>
        </w:rPr>
        <w:t>pārvaldes</w:t>
      </w:r>
    </w:p>
    <w:p w:rsidR="00EA3B29" w:rsidRDefault="00D62572" w:rsidP="00EA3B29">
      <w:pPr>
        <w:ind w:left="5040" w:firstLine="914"/>
        <w:rPr>
          <w:bCs/>
        </w:rPr>
      </w:pPr>
      <w:r w:rsidRPr="00906FF0">
        <w:rPr>
          <w:bCs/>
        </w:rPr>
        <w:t>priekšnie</w:t>
      </w:r>
      <w:r w:rsidR="00A02EFE">
        <w:rPr>
          <w:bCs/>
        </w:rPr>
        <w:t>ce</w:t>
      </w:r>
    </w:p>
    <w:p w:rsidR="00D62572" w:rsidRPr="00906FF0" w:rsidRDefault="00A02EFE" w:rsidP="00EA3B29">
      <w:pPr>
        <w:ind w:left="5040" w:firstLine="914"/>
        <w:rPr>
          <w:bCs/>
        </w:rPr>
      </w:pPr>
      <w:r>
        <w:rPr>
          <w:bCs/>
        </w:rPr>
        <w:t>pulkvede</w:t>
      </w:r>
    </w:p>
    <w:p w:rsidR="00D62572" w:rsidRPr="00906FF0" w:rsidRDefault="00D62572" w:rsidP="00D62572">
      <w:pPr>
        <w:ind w:left="4320"/>
        <w:jc w:val="right"/>
        <w:rPr>
          <w:bCs/>
        </w:rPr>
      </w:pPr>
    </w:p>
    <w:p w:rsidR="00D62572" w:rsidRPr="00906FF0" w:rsidRDefault="00D62572" w:rsidP="00D62572">
      <w:pPr>
        <w:ind w:left="4320"/>
        <w:jc w:val="right"/>
        <w:rPr>
          <w:bCs/>
        </w:rPr>
      </w:pPr>
    </w:p>
    <w:p w:rsidR="00D62572" w:rsidRPr="00906FF0" w:rsidRDefault="00D62572" w:rsidP="00D62572">
      <w:pPr>
        <w:ind w:left="4320"/>
        <w:jc w:val="right"/>
        <w:rPr>
          <w:bCs/>
        </w:rPr>
      </w:pPr>
    </w:p>
    <w:p w:rsidR="00D62572" w:rsidRPr="00906FF0" w:rsidRDefault="00D62572" w:rsidP="00D62572">
      <w:pPr>
        <w:ind w:left="4320"/>
        <w:jc w:val="right"/>
        <w:rPr>
          <w:bCs/>
        </w:rPr>
      </w:pPr>
    </w:p>
    <w:p w:rsidR="00D62572" w:rsidRPr="00906FF0" w:rsidRDefault="00D760BB" w:rsidP="00D760BB">
      <w:pPr>
        <w:tabs>
          <w:tab w:val="left" w:pos="7230"/>
        </w:tabs>
        <w:ind w:left="4320"/>
        <w:jc w:val="center"/>
        <w:rPr>
          <w:bCs/>
        </w:rPr>
      </w:pPr>
      <w:r>
        <w:rPr>
          <w:bCs/>
        </w:rPr>
        <w:tab/>
      </w:r>
      <w:r w:rsidR="00A02EFE">
        <w:rPr>
          <w:bCs/>
        </w:rPr>
        <w:t>I.Spure</w:t>
      </w:r>
    </w:p>
    <w:p w:rsidR="00D62572" w:rsidRPr="00906FF0" w:rsidRDefault="00D62572" w:rsidP="00D62572">
      <w:pPr>
        <w:ind w:left="4320"/>
        <w:jc w:val="right"/>
        <w:rPr>
          <w:bCs/>
        </w:rPr>
      </w:pPr>
    </w:p>
    <w:p w:rsidR="00D62572" w:rsidRPr="00906FF0" w:rsidRDefault="00677845" w:rsidP="00CD0F33">
      <w:pPr>
        <w:ind w:left="5245"/>
        <w:jc w:val="center"/>
        <w:rPr>
          <w:bCs/>
        </w:rPr>
      </w:pPr>
      <w:r>
        <w:rPr>
          <w:bCs/>
        </w:rPr>
        <w:t>201</w:t>
      </w:r>
      <w:r w:rsidR="001D4734">
        <w:rPr>
          <w:bCs/>
        </w:rPr>
        <w:t>7</w:t>
      </w:r>
      <w:r w:rsidR="00D62572" w:rsidRPr="00906FF0">
        <w:rPr>
          <w:bCs/>
        </w:rPr>
        <w:t xml:space="preserve">.gada </w:t>
      </w:r>
      <w:r w:rsidR="00291F0B">
        <w:rPr>
          <w:bCs/>
        </w:rPr>
        <w:t>16</w:t>
      </w:r>
      <w:r w:rsidR="001D4734">
        <w:rPr>
          <w:bCs/>
        </w:rPr>
        <w:t>.februārī</w:t>
      </w:r>
    </w:p>
    <w:p w:rsidR="00D62572" w:rsidRPr="00906FF0" w:rsidRDefault="00D62572" w:rsidP="00D62572">
      <w:pPr>
        <w:ind w:firstLine="6120"/>
        <w:jc w:val="both"/>
      </w:pPr>
    </w:p>
    <w:p w:rsidR="00B71AC1" w:rsidRPr="00906FF0" w:rsidRDefault="00B71AC1" w:rsidP="00D7794A">
      <w:pPr>
        <w:ind w:firstLine="142"/>
        <w:jc w:val="center"/>
        <w:rPr>
          <w:bCs/>
        </w:rPr>
      </w:pPr>
    </w:p>
    <w:p w:rsidR="00176E27" w:rsidRPr="00906FF0" w:rsidRDefault="00D7794A" w:rsidP="00D62572">
      <w:pPr>
        <w:jc w:val="right"/>
        <w:rPr>
          <w:bCs/>
        </w:rPr>
      </w:pPr>
      <w:r w:rsidRPr="00906FF0">
        <w:rPr>
          <w:bCs/>
        </w:rPr>
        <w:t xml:space="preserve">                                                                                         </w:t>
      </w:r>
    </w:p>
    <w:p w:rsidR="00176E27" w:rsidRPr="00906FF0" w:rsidRDefault="00176E27" w:rsidP="004825AE">
      <w:pPr>
        <w:ind w:firstLine="6120"/>
        <w:jc w:val="both"/>
      </w:pPr>
    </w:p>
    <w:p w:rsidR="00176E27" w:rsidRPr="00906FF0" w:rsidRDefault="00176E27" w:rsidP="004825AE">
      <w:pPr>
        <w:jc w:val="both"/>
      </w:pPr>
    </w:p>
    <w:p w:rsidR="00374276" w:rsidRPr="00906FF0" w:rsidRDefault="00374276" w:rsidP="004825AE">
      <w:pPr>
        <w:ind w:firstLine="567"/>
        <w:jc w:val="both"/>
      </w:pPr>
    </w:p>
    <w:p w:rsidR="00374276" w:rsidRPr="00906FF0" w:rsidRDefault="00374276" w:rsidP="004825AE">
      <w:pPr>
        <w:ind w:firstLine="567"/>
        <w:jc w:val="both"/>
      </w:pPr>
    </w:p>
    <w:p w:rsidR="00176E27" w:rsidRPr="00906FF0" w:rsidRDefault="00176E27" w:rsidP="004825AE">
      <w:pPr>
        <w:ind w:firstLine="567"/>
        <w:jc w:val="center"/>
      </w:pPr>
    </w:p>
    <w:p w:rsidR="00AF7414" w:rsidRPr="00906FF0" w:rsidRDefault="00176E27" w:rsidP="004825AE">
      <w:pPr>
        <w:ind w:firstLine="567"/>
        <w:jc w:val="center"/>
      </w:pPr>
      <w:r w:rsidRPr="00906FF0">
        <w:t>Rīgā, 201</w:t>
      </w:r>
      <w:r w:rsidR="001D4734">
        <w:t>7</w:t>
      </w:r>
    </w:p>
    <w:p w:rsidR="00176E27" w:rsidRPr="00906FF0" w:rsidRDefault="00AF7414" w:rsidP="00BD5669">
      <w:pPr>
        <w:ind w:right="-1" w:firstLine="567"/>
        <w:jc w:val="center"/>
        <w:rPr>
          <w:b/>
        </w:rPr>
      </w:pPr>
      <w:r w:rsidRPr="00906FF0">
        <w:br w:type="page"/>
      </w:r>
      <w:r w:rsidR="005F7BAB" w:rsidRPr="00906FF0">
        <w:rPr>
          <w:b/>
        </w:rPr>
        <w:t>1. Vispārīgā informācija</w:t>
      </w:r>
    </w:p>
    <w:p w:rsidR="00440C3C" w:rsidRPr="00906FF0" w:rsidRDefault="00440C3C" w:rsidP="00BD5669">
      <w:pPr>
        <w:suppressAutoHyphens/>
        <w:ind w:right="-1" w:firstLine="567"/>
        <w:jc w:val="both"/>
        <w:rPr>
          <w:b/>
        </w:rPr>
      </w:pPr>
    </w:p>
    <w:p w:rsidR="00295FA5" w:rsidRPr="00906FF0" w:rsidRDefault="008950F3" w:rsidP="00760358">
      <w:pPr>
        <w:ind w:left="-567" w:right="-1" w:firstLine="567"/>
        <w:jc w:val="both"/>
      </w:pPr>
      <w:r w:rsidRPr="00906FF0">
        <w:rPr>
          <w:b/>
        </w:rPr>
        <w:t>1.1.</w:t>
      </w:r>
      <w:r w:rsidRPr="00906FF0">
        <w:t xml:space="preserve"> Ieslodzījuma vietu pārvaldes </w:t>
      </w:r>
      <w:r w:rsidR="00C4774D" w:rsidRPr="00906FF0">
        <w:t>iepirkums</w:t>
      </w:r>
      <w:r w:rsidR="00526556" w:rsidRPr="00906FF0">
        <w:t xml:space="preserve"> </w:t>
      </w:r>
      <w:r w:rsidRPr="00906FF0">
        <w:t>„</w:t>
      </w:r>
      <w:r w:rsidR="00067AAB">
        <w:t>M</w:t>
      </w:r>
      <w:r w:rsidR="00EA3B29" w:rsidRPr="00EA3B29">
        <w:t>unīcijas</w:t>
      </w:r>
      <w:r w:rsidR="00886E65" w:rsidRPr="00EC4018">
        <w:t xml:space="preserve"> iegāde ar piegādi</w:t>
      </w:r>
      <w:r w:rsidRPr="00906FF0">
        <w:t>”, identifikācijas Nr.</w:t>
      </w:r>
      <w:r w:rsidR="008D5529">
        <w:t xml:space="preserve"> </w:t>
      </w:r>
      <w:r w:rsidRPr="00906FF0">
        <w:t>IeVP</w:t>
      </w:r>
      <w:r w:rsidR="00011B48">
        <w:t> </w:t>
      </w:r>
      <w:r w:rsidR="00677845">
        <w:t>201</w:t>
      </w:r>
      <w:r w:rsidR="008D5529">
        <w:t>7</w:t>
      </w:r>
      <w:r w:rsidR="00E81188" w:rsidRPr="00906FF0">
        <w:t>/</w:t>
      </w:r>
      <w:r w:rsidR="009A59F1">
        <w:t>1</w:t>
      </w:r>
      <w:r w:rsidR="008D5529">
        <w:t>9</w:t>
      </w:r>
      <w:r w:rsidRPr="00906FF0">
        <w:t xml:space="preserve"> (turpmāk – Iepirkums). </w:t>
      </w:r>
      <w:r w:rsidR="00436899" w:rsidRPr="00906FF0">
        <w:t>Iepirkums tiek veikts saskaņā ar Publisk</w:t>
      </w:r>
      <w:r w:rsidR="00FA5235" w:rsidRPr="00906FF0">
        <w:t xml:space="preserve">o iepirkumu likuma (turpmāk – </w:t>
      </w:r>
      <w:r w:rsidR="00436899" w:rsidRPr="00906FF0">
        <w:t>L</w:t>
      </w:r>
      <w:r w:rsidR="00FA5235" w:rsidRPr="00906FF0">
        <w:t>ikums</w:t>
      </w:r>
      <w:r w:rsidR="00436899" w:rsidRPr="00906FF0">
        <w:t>) 8.</w:t>
      </w:r>
      <w:r w:rsidR="00436899" w:rsidRPr="00906FF0">
        <w:rPr>
          <w:vertAlign w:val="superscript"/>
        </w:rPr>
        <w:t>2</w:t>
      </w:r>
      <w:r w:rsidR="00436899" w:rsidRPr="00906FF0">
        <w:t xml:space="preserve"> pantu</w:t>
      </w:r>
      <w:r w:rsidR="00DC0FB7" w:rsidRPr="00906FF0">
        <w:t>.</w:t>
      </w:r>
    </w:p>
    <w:p w:rsidR="00032554" w:rsidRPr="00626C7D" w:rsidRDefault="00032554" w:rsidP="00760358">
      <w:pPr>
        <w:ind w:left="-567" w:right="-1" w:firstLine="567"/>
        <w:jc w:val="both"/>
      </w:pPr>
      <w:r w:rsidRPr="00626C7D">
        <w:rPr>
          <w:b/>
        </w:rPr>
        <w:t>1.2</w:t>
      </w:r>
      <w:r w:rsidRPr="00626C7D">
        <w:t xml:space="preserve">. </w:t>
      </w:r>
      <w:r w:rsidRPr="00626C7D">
        <w:rPr>
          <w:b/>
        </w:rPr>
        <w:t>Pasūtītājs</w:t>
      </w:r>
      <w:r w:rsidRPr="00626C7D">
        <w:t xml:space="preserve"> –</w:t>
      </w:r>
      <w:r w:rsidR="002A2481">
        <w:t xml:space="preserve"> </w:t>
      </w:r>
      <w:r w:rsidRPr="00626C7D">
        <w:t xml:space="preserve">Ieslodzījuma vietu pārvalde, reģistrācijas Nr.90000027165, juridiskā adrese: Stabu iela 89, Rīga, LV-1009, turpmāk – Pasūtītājs. </w:t>
      </w:r>
    </w:p>
    <w:p w:rsidR="00067AAB" w:rsidRDefault="00D90A66" w:rsidP="00A02EFE">
      <w:pPr>
        <w:ind w:left="-567" w:right="-1" w:firstLine="567"/>
        <w:jc w:val="both"/>
      </w:pPr>
      <w:r w:rsidRPr="00906FF0">
        <w:t xml:space="preserve">Kontaktpersona jautājumos par </w:t>
      </w:r>
      <w:r w:rsidR="00BB7D34">
        <w:t>iepirkuma n</w:t>
      </w:r>
      <w:r w:rsidRPr="00906FF0">
        <w:t xml:space="preserve">olikuma </w:t>
      </w:r>
      <w:r w:rsidR="00BB7D34">
        <w:t xml:space="preserve">(turpmāk – Nolikums) </w:t>
      </w:r>
      <w:r w:rsidRPr="00906FF0">
        <w:t xml:space="preserve">vispārīgo informāciju </w:t>
      </w:r>
      <w:r w:rsidR="00357E27" w:rsidRPr="00906FF0">
        <w:t>–</w:t>
      </w:r>
      <w:r w:rsidRPr="00906FF0">
        <w:t xml:space="preserve"> </w:t>
      </w:r>
      <w:r w:rsidR="00884E9D" w:rsidRPr="00906FF0">
        <w:t xml:space="preserve">Ieslodzījuma vietu pārvaldes </w:t>
      </w:r>
      <w:r w:rsidR="001F2393">
        <w:t xml:space="preserve">centrālā aparāta </w:t>
      </w:r>
      <w:r w:rsidR="00B71AC1" w:rsidRPr="00906FF0">
        <w:t>Iepirkum</w:t>
      </w:r>
      <w:r w:rsidR="0055264A">
        <w:t>u</w:t>
      </w:r>
      <w:r w:rsidR="008D5529">
        <w:t xml:space="preserve"> un līgumu</w:t>
      </w:r>
      <w:r w:rsidR="00884E9D" w:rsidRPr="00906FF0">
        <w:t xml:space="preserve"> daļas </w:t>
      </w:r>
      <w:r w:rsidR="008D5529">
        <w:t>vecākā referente Inese Mazlazdiņa</w:t>
      </w:r>
      <w:r w:rsidR="00884E9D" w:rsidRPr="00906FF0">
        <w:t>, tālr.</w:t>
      </w:r>
      <w:r w:rsidR="003771DA" w:rsidRPr="00906FF0">
        <w:t xml:space="preserve"> 67290</w:t>
      </w:r>
      <w:r w:rsidR="008D5529">
        <w:t>282</w:t>
      </w:r>
      <w:r w:rsidR="00884E9D" w:rsidRPr="00906FF0">
        <w:t xml:space="preserve">, e-pasta adrese </w:t>
      </w:r>
      <w:hyperlink r:id="rId8" w:history="1">
        <w:r w:rsidR="008D5529" w:rsidRPr="00D05DF8">
          <w:rPr>
            <w:rStyle w:val="Hyperlink"/>
          </w:rPr>
          <w:t>inese.mazlazdina@ievp.gov.lv</w:t>
        </w:r>
      </w:hyperlink>
      <w:r w:rsidR="00EA3B29">
        <w:t>;</w:t>
      </w:r>
      <w:r w:rsidR="00CB0376" w:rsidRPr="00906FF0">
        <w:t xml:space="preserve"> </w:t>
      </w:r>
      <w:r w:rsidR="00BE32BA">
        <w:rPr>
          <w:color w:val="000000"/>
        </w:rPr>
        <w:t xml:space="preserve">jautājumus par </w:t>
      </w:r>
      <w:r w:rsidR="00BE32BA" w:rsidRPr="00897A5B">
        <w:rPr>
          <w:color w:val="000000"/>
        </w:rPr>
        <w:t xml:space="preserve">Nolikuma </w:t>
      </w:r>
      <w:r w:rsidR="00BE32BA" w:rsidRPr="00897A5B">
        <w:t xml:space="preserve">Tehnisko specifikāciju koordinē – Ieslodzījuma vietu pārvaldes </w:t>
      </w:r>
      <w:r w:rsidR="001F2393">
        <w:t xml:space="preserve">centrālā aparāta </w:t>
      </w:r>
      <w:r w:rsidR="009A59F1">
        <w:t>Apsardzes</w:t>
      </w:r>
      <w:r w:rsidR="00BE32BA" w:rsidRPr="00897A5B">
        <w:t xml:space="preserve"> daļas </w:t>
      </w:r>
      <w:r w:rsidR="009A59F1">
        <w:t>galvenais inspektors</w:t>
      </w:r>
      <w:r w:rsidR="00BE32BA" w:rsidRPr="00897A5B">
        <w:t xml:space="preserve"> pulkvežleitnants </w:t>
      </w:r>
      <w:r w:rsidR="009A59F1">
        <w:t>Oļegs Smirnovs</w:t>
      </w:r>
      <w:r w:rsidR="00BE32BA" w:rsidRPr="00897A5B">
        <w:t>, tālr. 67290</w:t>
      </w:r>
      <w:r w:rsidR="009A59F1">
        <w:t>239, 26185476</w:t>
      </w:r>
      <w:r w:rsidR="00BE32BA" w:rsidRPr="00897A5B">
        <w:t xml:space="preserve">, e-pasts: </w:t>
      </w:r>
      <w:hyperlink r:id="rId9" w:history="1">
        <w:r w:rsidR="009A59F1" w:rsidRPr="00C865AE">
          <w:rPr>
            <w:rStyle w:val="Hyperlink"/>
          </w:rPr>
          <w:t>olegs.smirnovs@ievp.gov.lv</w:t>
        </w:r>
      </w:hyperlink>
      <w:r w:rsidR="00BE32BA" w:rsidRPr="00897A5B">
        <w:t>.</w:t>
      </w:r>
    </w:p>
    <w:p w:rsidR="00FA5235" w:rsidRPr="00906FF0" w:rsidRDefault="00A60338" w:rsidP="00BD5669">
      <w:pPr>
        <w:ind w:left="-567" w:right="-1" w:firstLine="567"/>
        <w:jc w:val="both"/>
      </w:pPr>
      <w:r w:rsidRPr="00906FF0">
        <w:rPr>
          <w:b/>
        </w:rPr>
        <w:t>1.3. Iepirkuma priekšmets</w:t>
      </w:r>
      <w:r w:rsidRPr="00906FF0">
        <w:t>:</w:t>
      </w:r>
      <w:r w:rsidR="0087046F" w:rsidRPr="00906FF0">
        <w:t xml:space="preserve"> </w:t>
      </w:r>
    </w:p>
    <w:p w:rsidR="00FA5235" w:rsidRPr="00906FF0" w:rsidRDefault="00FA5235" w:rsidP="00BD5669">
      <w:pPr>
        <w:ind w:left="-567" w:right="-1" w:firstLine="567"/>
        <w:jc w:val="both"/>
        <w:rPr>
          <w:rStyle w:val="iubsearch-contractname"/>
          <w:rFonts w:ascii="Arial" w:hAnsi="Arial" w:cs="Arial"/>
          <w:color w:val="000000"/>
        </w:rPr>
      </w:pPr>
      <w:r w:rsidRPr="00906FF0">
        <w:t>1</w:t>
      </w:r>
      <w:r w:rsidR="004772B6">
        <w:t>.</w:t>
      </w:r>
      <w:r w:rsidRPr="00906FF0">
        <w:t>3.1.</w:t>
      </w:r>
      <w:r w:rsidR="0087046F" w:rsidRPr="00906FF0">
        <w:t xml:space="preserve"> </w:t>
      </w:r>
      <w:r w:rsidR="00067AAB">
        <w:t>M</w:t>
      </w:r>
      <w:r w:rsidR="00EA3B29" w:rsidRPr="00EA3B29">
        <w:t>unīcijas</w:t>
      </w:r>
      <w:r w:rsidR="00B96F43">
        <w:t xml:space="preserve"> (patronu)</w:t>
      </w:r>
      <w:r w:rsidR="00EA3B29" w:rsidRPr="00EC4018">
        <w:t xml:space="preserve"> iegāde ar piegādi</w:t>
      </w:r>
      <w:r w:rsidR="00886E65" w:rsidRPr="00906FF0">
        <w:t xml:space="preserve"> </w:t>
      </w:r>
      <w:r w:rsidR="0087046F" w:rsidRPr="00906FF0">
        <w:t xml:space="preserve">saskaņā ar </w:t>
      </w:r>
      <w:r w:rsidR="00B96F43">
        <w:t xml:space="preserve">Nolikuma </w:t>
      </w:r>
      <w:r w:rsidR="0087046F" w:rsidRPr="00906FF0">
        <w:t>Tehnisko specifikāciju</w:t>
      </w:r>
      <w:r w:rsidR="00AD2AA8" w:rsidRPr="00906FF0">
        <w:t>.</w:t>
      </w:r>
      <w:r w:rsidR="0087046F" w:rsidRPr="00906FF0">
        <w:t xml:space="preserve"> </w:t>
      </w:r>
      <w:r w:rsidR="00440C3C" w:rsidRPr="00906FF0">
        <w:t>CPV klasifikators:</w:t>
      </w:r>
      <w:r w:rsidR="0034646D">
        <w:t xml:space="preserve"> </w:t>
      </w:r>
      <w:r w:rsidR="00B96F43" w:rsidRPr="00B96F43">
        <w:t>35331500-8</w:t>
      </w:r>
      <w:r w:rsidR="009C6AEE" w:rsidRPr="00906FF0">
        <w:rPr>
          <w:rStyle w:val="iubsearch-contractname"/>
          <w:rFonts w:ascii="Arial" w:hAnsi="Arial" w:cs="Arial"/>
          <w:color w:val="000000"/>
        </w:rPr>
        <w:t>.</w:t>
      </w:r>
    </w:p>
    <w:p w:rsidR="00EA3B29" w:rsidRPr="00886E65" w:rsidRDefault="00EA3B29" w:rsidP="00EA3B29">
      <w:pPr>
        <w:ind w:left="-567" w:right="-1" w:firstLine="567"/>
        <w:jc w:val="both"/>
        <w:rPr>
          <w:color w:val="000000"/>
        </w:rPr>
      </w:pPr>
      <w:r w:rsidRPr="00906FF0">
        <w:rPr>
          <w:rStyle w:val="iubsearch-contractname"/>
          <w:color w:val="000000"/>
        </w:rPr>
        <w:t>1</w:t>
      </w:r>
      <w:r w:rsidRPr="00886E65">
        <w:rPr>
          <w:rStyle w:val="iubsearch-contractname"/>
          <w:color w:val="000000"/>
        </w:rPr>
        <w:t>.3.2.</w:t>
      </w:r>
      <w:r w:rsidRPr="00886E65">
        <w:t xml:space="preserve"> </w:t>
      </w:r>
      <w:r w:rsidRPr="00886E65">
        <w:rPr>
          <w:color w:val="000000"/>
        </w:rPr>
        <w:t xml:space="preserve">Iepirkuma priekšmets </w:t>
      </w:r>
      <w:r w:rsidRPr="00886E65">
        <w:t xml:space="preserve">sastāv no </w:t>
      </w:r>
      <w:r>
        <w:rPr>
          <w:color w:val="000000"/>
        </w:rPr>
        <w:t>vienas daļas</w:t>
      </w:r>
      <w:r w:rsidRPr="00886E65">
        <w:rPr>
          <w:color w:val="000000"/>
        </w:rPr>
        <w:t>.</w:t>
      </w:r>
    </w:p>
    <w:p w:rsidR="00EA3B29" w:rsidRPr="00886E65" w:rsidRDefault="00EA3B29" w:rsidP="00EA3B29">
      <w:pPr>
        <w:ind w:left="-567" w:right="-1" w:firstLine="567"/>
        <w:jc w:val="both"/>
        <w:rPr>
          <w:b/>
          <w:bCs/>
        </w:rPr>
      </w:pPr>
      <w:r w:rsidRPr="00886E65">
        <w:rPr>
          <w:color w:val="000000"/>
        </w:rPr>
        <w:t>1.3.3.</w:t>
      </w:r>
      <w:r w:rsidRPr="00886E65">
        <w:t xml:space="preserve"> Pie</w:t>
      </w:r>
      <w:r>
        <w:t>dāvājums jāiesniedz par visu I</w:t>
      </w:r>
      <w:r w:rsidRPr="00886E65">
        <w:t>epirkuma priekšmetu kopā.</w:t>
      </w:r>
    </w:p>
    <w:p w:rsidR="009D3509" w:rsidRPr="00906FF0" w:rsidRDefault="009D3509" w:rsidP="00BD5669">
      <w:pPr>
        <w:ind w:left="-567" w:right="-1" w:firstLine="567"/>
        <w:jc w:val="both"/>
        <w:rPr>
          <w:b/>
        </w:rPr>
      </w:pPr>
      <w:r w:rsidRPr="00906FF0">
        <w:rPr>
          <w:b/>
        </w:rPr>
        <w:t>1.4. Līguma izpildes laiks un vieta.</w:t>
      </w:r>
    </w:p>
    <w:p w:rsidR="00086655" w:rsidRDefault="00086655" w:rsidP="00086655">
      <w:pPr>
        <w:ind w:right="-142"/>
        <w:jc w:val="both"/>
      </w:pPr>
      <w:r>
        <w:t>1.4.1.</w:t>
      </w:r>
      <w:r w:rsidRPr="00086655">
        <w:t xml:space="preserve"> </w:t>
      </w:r>
      <w:r w:rsidRPr="00D91040">
        <w:t xml:space="preserve">Līguma </w:t>
      </w:r>
      <w:r w:rsidRPr="00EA3B29">
        <w:t xml:space="preserve">darbības termiņš ir </w:t>
      </w:r>
      <w:r w:rsidR="0008571F">
        <w:t>1</w:t>
      </w:r>
      <w:r w:rsidR="00011B48">
        <w:t> </w:t>
      </w:r>
      <w:r w:rsidRPr="00EA3B29">
        <w:t>(</w:t>
      </w:r>
      <w:r w:rsidR="0008571F">
        <w:t>viens</w:t>
      </w:r>
      <w:r w:rsidRPr="00EA3B29">
        <w:t>) kalendār</w:t>
      </w:r>
      <w:r w:rsidR="0008571F">
        <w:t>a</w:t>
      </w:r>
      <w:r w:rsidRPr="00EA3B29">
        <w:t xml:space="preserve"> mēne</w:t>
      </w:r>
      <w:r w:rsidR="0008571F">
        <w:t>s</w:t>
      </w:r>
      <w:r w:rsidRPr="00EA3B29">
        <w:t>i</w:t>
      </w:r>
      <w:r w:rsidR="0008571F">
        <w:t>s</w:t>
      </w:r>
      <w:r w:rsidRPr="00D91040">
        <w:t xml:space="preserve"> no līguma noslēgšanas brīža</w:t>
      </w:r>
      <w:r w:rsidR="0055264A">
        <w:t>.</w:t>
      </w:r>
    </w:p>
    <w:p w:rsidR="00295FA5" w:rsidRPr="00906FF0" w:rsidRDefault="009D3509" w:rsidP="00BD5669">
      <w:pPr>
        <w:ind w:left="-567" w:right="-1" w:firstLine="567"/>
        <w:jc w:val="both"/>
      </w:pPr>
      <w:r w:rsidRPr="00906FF0">
        <w:t xml:space="preserve">1.4.2. </w:t>
      </w:r>
      <w:r w:rsidR="00886158" w:rsidRPr="00906FF0">
        <w:t>Līguma izpildes vieta: Ieslodzījuma vietu pārvalde, Stabu ielā 89, Rīgā, LV-1009.</w:t>
      </w:r>
    </w:p>
    <w:p w:rsidR="00EA3B29" w:rsidRPr="00140ADF" w:rsidRDefault="00EA3B29" w:rsidP="00EA3B29">
      <w:pPr>
        <w:ind w:right="-142"/>
        <w:jc w:val="both"/>
      </w:pPr>
      <w:r w:rsidRPr="00140ADF">
        <w:rPr>
          <w:b/>
        </w:rPr>
        <w:t>1.5.</w:t>
      </w:r>
      <w:r>
        <w:t> </w:t>
      </w:r>
      <w:r w:rsidRPr="00140ADF">
        <w:rPr>
          <w:b/>
        </w:rPr>
        <w:t>Piedāvājuma iesniegšanas vieta, datums, laiks un kārtība</w:t>
      </w:r>
      <w:r w:rsidRPr="00140ADF">
        <w:t>.</w:t>
      </w:r>
    </w:p>
    <w:p w:rsidR="00EA3B29" w:rsidRPr="00140ADF" w:rsidRDefault="00EA3B29" w:rsidP="00EA3B29">
      <w:pPr>
        <w:ind w:left="-567" w:right="-142" w:firstLine="567"/>
        <w:jc w:val="both"/>
      </w:pPr>
      <w:r w:rsidRPr="00140ADF">
        <w:t>1.5.1.</w:t>
      </w:r>
      <w:r>
        <w:t> </w:t>
      </w:r>
      <w:r w:rsidRPr="00140ADF">
        <w:t>Piedāvājumi Iepirkumam iesniedzami Pasūtītāja te</w:t>
      </w:r>
      <w:r>
        <w:t>lpās, Stabu ielā 89, Rīgā, 433.</w:t>
      </w:r>
      <w:r w:rsidRPr="00140ADF">
        <w:t>kabinetā (tālrunis</w:t>
      </w:r>
      <w:r>
        <w:t>: 67290122</w:t>
      </w:r>
      <w:r w:rsidRPr="00140ADF">
        <w:t xml:space="preserve">, </w:t>
      </w:r>
      <w:r>
        <w:t>67290096</w:t>
      </w:r>
      <w:r w:rsidRPr="00140ADF">
        <w:t xml:space="preserve">), darba dienās no plkst.8.30 līdz plkst.12.30 un no plkst.13.00 līdz plkst.17.00, ne vēlāk kā līdz </w:t>
      </w:r>
      <w:r w:rsidRPr="00140ADF">
        <w:rPr>
          <w:b/>
        </w:rPr>
        <w:t>201</w:t>
      </w:r>
      <w:r w:rsidR="008D5529">
        <w:rPr>
          <w:b/>
        </w:rPr>
        <w:t>7</w:t>
      </w:r>
      <w:r w:rsidRPr="00140ADF">
        <w:rPr>
          <w:b/>
        </w:rPr>
        <w:t>.</w:t>
      </w:r>
      <w:r>
        <w:rPr>
          <w:b/>
        </w:rPr>
        <w:t> </w:t>
      </w:r>
      <w:r w:rsidRPr="00140ADF">
        <w:rPr>
          <w:b/>
        </w:rPr>
        <w:t xml:space="preserve">gada </w:t>
      </w:r>
      <w:r w:rsidR="0008571F">
        <w:rPr>
          <w:b/>
        </w:rPr>
        <w:t>27</w:t>
      </w:r>
      <w:r w:rsidR="008D5529">
        <w:rPr>
          <w:b/>
        </w:rPr>
        <w:t>.</w:t>
      </w:r>
      <w:r w:rsidR="0008571F">
        <w:rPr>
          <w:b/>
        </w:rPr>
        <w:t xml:space="preserve">februāra </w:t>
      </w:r>
      <w:r w:rsidRPr="00140ADF">
        <w:t>plkst.11.00 (pēc vietējā laika). Pēc minētā datuma un laika piedāvājumi netiks pieņemti. Ja pretendents izvēlas nosūtīt piedāvājumu pa pastu, tad visu atbildību par iespējamu pasta sūtījumu aizkavēšanos vai citiem apstākļiem, kas var traucēt piedāvājuma savlaicīgu nogādāšanu norādītajā adresē, uzņemas pretendents.</w:t>
      </w:r>
    </w:p>
    <w:p w:rsidR="00EA3B29" w:rsidRPr="00140ADF" w:rsidRDefault="00EA3B29" w:rsidP="00EA3B29">
      <w:pPr>
        <w:ind w:right="-142"/>
        <w:jc w:val="both"/>
      </w:pPr>
      <w:r w:rsidRPr="00140ADF">
        <w:t>1.5.2.</w:t>
      </w:r>
      <w:r>
        <w:t> </w:t>
      </w:r>
      <w:r w:rsidRPr="00140ADF">
        <w:t>Viens pretendents drīkst iesniegt tikai vienu piedāvājuma variantu.</w:t>
      </w:r>
    </w:p>
    <w:p w:rsidR="00EA3B29" w:rsidRDefault="00EA3B29" w:rsidP="00EA3B29">
      <w:pPr>
        <w:spacing w:after="120"/>
        <w:ind w:left="-567" w:right="-142" w:firstLine="567"/>
        <w:jc w:val="both"/>
        <w:rPr>
          <w:b/>
        </w:rPr>
      </w:pPr>
      <w:r w:rsidRPr="00140ADF">
        <w:t>1.5.3.</w:t>
      </w:r>
      <w:r>
        <w:t> </w:t>
      </w:r>
      <w:r w:rsidRPr="00140ADF">
        <w:t>Pretendents savu iesniegto piedāvājumu var grozīt vai atsaukt tikai līdz piedāvājumu iesniegšanas termiņa beigām. Katram pretendenta paziņojumam par grozījumu izdarīšanu piedāvājumā vai tā atsaukšanu ir jābūt sagatavotam un nosūtītam saskaņā ar Nolikuma prasībām, papildus uz aploksnes norādot attiecīgi „GROZĪJUMS” vai „ATSAUKUMS”.</w:t>
      </w:r>
    </w:p>
    <w:p w:rsidR="00295FA5" w:rsidRPr="00906FF0" w:rsidRDefault="00D337BA" w:rsidP="00BD5669">
      <w:pPr>
        <w:ind w:left="-567" w:right="-1" w:firstLine="567"/>
        <w:jc w:val="both"/>
      </w:pPr>
      <w:r w:rsidRPr="00906FF0">
        <w:rPr>
          <w:b/>
        </w:rPr>
        <w:t>1.6. Piedāvājuma nodrošinājums</w:t>
      </w:r>
      <w:r w:rsidR="000D1B0B" w:rsidRPr="00906FF0">
        <w:rPr>
          <w:b/>
        </w:rPr>
        <w:t xml:space="preserve"> netiek prasīts</w:t>
      </w:r>
      <w:r w:rsidRPr="00906FF0">
        <w:t>.</w:t>
      </w:r>
    </w:p>
    <w:p w:rsidR="00312D9D" w:rsidRPr="00906FF0" w:rsidRDefault="00D37F82" w:rsidP="00BD5669">
      <w:pPr>
        <w:ind w:left="-567" w:right="-1" w:firstLine="567"/>
        <w:jc w:val="both"/>
        <w:rPr>
          <w:b/>
        </w:rPr>
      </w:pPr>
      <w:r w:rsidRPr="00906FF0">
        <w:rPr>
          <w:b/>
        </w:rPr>
        <w:t>1.7. Līguma nodrošinājums</w:t>
      </w:r>
      <w:r w:rsidR="000D1B0B" w:rsidRPr="00906FF0">
        <w:rPr>
          <w:b/>
        </w:rPr>
        <w:t xml:space="preserve"> netiek prasīts</w:t>
      </w:r>
      <w:r w:rsidRPr="00906FF0">
        <w:rPr>
          <w:b/>
        </w:rPr>
        <w:t>.</w:t>
      </w:r>
    </w:p>
    <w:p w:rsidR="00151081" w:rsidRPr="00140ADF" w:rsidRDefault="00151081" w:rsidP="00151081">
      <w:pPr>
        <w:pStyle w:val="Heading2"/>
        <w:tabs>
          <w:tab w:val="left" w:pos="1276"/>
        </w:tabs>
        <w:spacing w:before="0" w:after="0"/>
        <w:ind w:left="-567" w:right="-142" w:firstLine="567"/>
        <w:rPr>
          <w:i w:val="0"/>
          <w:szCs w:val="24"/>
        </w:rPr>
      </w:pPr>
      <w:r w:rsidRPr="00151081">
        <w:rPr>
          <w:rFonts w:ascii="Times New Roman" w:hAnsi="Times New Roman" w:cs="Times New Roman"/>
          <w:b w:val="0"/>
          <w:i w:val="0"/>
          <w:sz w:val="24"/>
          <w:szCs w:val="24"/>
        </w:rPr>
        <w:t>1.8. Prasības attiecībā uz piedāvājuma noformēšanu un iesniegšanu</w:t>
      </w:r>
      <w:r w:rsidR="00062658" w:rsidRPr="00A02EFE">
        <w:rPr>
          <w:rFonts w:ascii="Times New Roman" w:hAnsi="Times New Roman" w:cs="Times New Roman"/>
          <w:b w:val="0"/>
          <w:i w:val="0"/>
          <w:szCs w:val="24"/>
        </w:rPr>
        <w:t>.</w:t>
      </w:r>
    </w:p>
    <w:p w:rsidR="00151081" w:rsidRPr="00140ADF" w:rsidRDefault="00151081" w:rsidP="00151081">
      <w:pPr>
        <w:tabs>
          <w:tab w:val="left" w:pos="993"/>
          <w:tab w:val="left" w:pos="1843"/>
        </w:tabs>
        <w:ind w:left="-567" w:right="-142" w:firstLine="567"/>
        <w:jc w:val="both"/>
      </w:pPr>
      <w:bookmarkStart w:id="0" w:name="_1.7.1_Aploksnes_noformējums"/>
      <w:bookmarkStart w:id="1" w:name="_Toc226425938"/>
      <w:bookmarkEnd w:id="0"/>
      <w:r w:rsidRPr="00140ADF">
        <w:t>1.8.1.</w:t>
      </w:r>
      <w:bookmarkEnd w:id="1"/>
      <w:r>
        <w:t> </w:t>
      </w:r>
      <w:r w:rsidRPr="00140ADF">
        <w:t>Piedāvājums par Nolikuma 1.3.punktā noteikto Iepirkuma priekšmetu jāiesniedz aizlīmētā un aizzīmogotā aploksnē 1</w:t>
      </w:r>
      <w:r>
        <w:t> </w:t>
      </w:r>
      <w:r w:rsidRPr="00140ADF">
        <w:t>(vienā) oriģinālā eksemplārā. Uz aploksnes jānorāda:</w:t>
      </w:r>
    </w:p>
    <w:p w:rsidR="00151081" w:rsidRPr="00140ADF" w:rsidRDefault="00151081" w:rsidP="00151081">
      <w:pPr>
        <w:tabs>
          <w:tab w:val="left" w:pos="993"/>
          <w:tab w:val="left" w:pos="1843"/>
        </w:tabs>
        <w:ind w:left="-567" w:right="-142" w:firstLine="567"/>
        <w:jc w:val="both"/>
        <w:rPr>
          <w:b/>
        </w:rPr>
      </w:pPr>
      <w:r w:rsidRPr="00140ADF">
        <w:t>1.8.1.1.</w:t>
      </w:r>
      <w:r>
        <w:t> </w:t>
      </w:r>
      <w:r w:rsidRPr="00140ADF">
        <w:t xml:space="preserve">Pasūtītāja nosaukums un adrese: </w:t>
      </w:r>
      <w:r w:rsidRPr="00140ADF">
        <w:rPr>
          <w:b/>
        </w:rPr>
        <w:t>Ieslodzījuma vietu pārvalde, Stabu ielā 89, Rīgā, LV – 1009</w:t>
      </w:r>
      <w:r w:rsidRPr="00FA062A">
        <w:t>;</w:t>
      </w:r>
    </w:p>
    <w:p w:rsidR="00151081" w:rsidRPr="00140ADF" w:rsidRDefault="00151081" w:rsidP="00151081">
      <w:pPr>
        <w:tabs>
          <w:tab w:val="left" w:pos="993"/>
          <w:tab w:val="left" w:pos="1843"/>
        </w:tabs>
        <w:ind w:left="-567" w:right="-142" w:firstLine="567"/>
        <w:jc w:val="both"/>
      </w:pPr>
      <w:r w:rsidRPr="00140ADF">
        <w:t>1.8.1.2.</w:t>
      </w:r>
      <w:r>
        <w:t> </w:t>
      </w:r>
      <w:r w:rsidRPr="00140ADF">
        <w:t>pretendenta nosaukums un juridiskā adrese;</w:t>
      </w:r>
    </w:p>
    <w:p w:rsidR="00151081" w:rsidRPr="00140ADF" w:rsidRDefault="00151081" w:rsidP="00151081">
      <w:pPr>
        <w:tabs>
          <w:tab w:val="left" w:pos="993"/>
          <w:tab w:val="left" w:pos="1843"/>
        </w:tabs>
        <w:ind w:left="-567" w:right="-142" w:firstLine="567"/>
        <w:jc w:val="both"/>
      </w:pPr>
      <w:r w:rsidRPr="00140ADF">
        <w:t>1.8.1.3.</w:t>
      </w:r>
      <w:r>
        <w:t> </w:t>
      </w:r>
      <w:r w:rsidRPr="00140ADF">
        <w:t>pretendenta kontaktpersonas vārds, uzvārds, telefona numurs un faksa numurs;</w:t>
      </w:r>
    </w:p>
    <w:p w:rsidR="00151081" w:rsidRPr="00140ADF" w:rsidRDefault="00151081" w:rsidP="00151081">
      <w:pPr>
        <w:tabs>
          <w:tab w:val="left" w:pos="993"/>
          <w:tab w:val="left" w:pos="1843"/>
        </w:tabs>
        <w:ind w:left="-567" w:right="-142" w:firstLine="567"/>
        <w:jc w:val="both"/>
      </w:pPr>
      <w:r w:rsidRPr="00140ADF">
        <w:t>1.8.1.4.</w:t>
      </w:r>
      <w:r>
        <w:t> </w:t>
      </w:r>
      <w:r w:rsidRPr="00140ADF">
        <w:t>atzīme</w:t>
      </w:r>
      <w:r>
        <w:t>:</w:t>
      </w:r>
    </w:p>
    <w:p w:rsidR="004E3035" w:rsidRPr="00906FF0" w:rsidRDefault="004E3035" w:rsidP="00E95134">
      <w:pPr>
        <w:tabs>
          <w:tab w:val="left" w:pos="993"/>
          <w:tab w:val="left" w:pos="1843"/>
        </w:tabs>
        <w:ind w:right="-1"/>
        <w:rPr>
          <w:b/>
        </w:rPr>
      </w:pPr>
    </w:p>
    <w:p w:rsidR="00DF38C4" w:rsidRPr="00906FF0" w:rsidRDefault="00DF38C4" w:rsidP="00BD5669">
      <w:pPr>
        <w:tabs>
          <w:tab w:val="left" w:pos="993"/>
          <w:tab w:val="left" w:pos="1843"/>
        </w:tabs>
        <w:ind w:left="-284" w:right="-1" w:firstLine="851"/>
        <w:jc w:val="center"/>
        <w:rPr>
          <w:b/>
        </w:rPr>
      </w:pPr>
      <w:r w:rsidRPr="00906FF0">
        <w:rPr>
          <w:b/>
        </w:rPr>
        <w:t xml:space="preserve">„Piedāvājums </w:t>
      </w:r>
      <w:r w:rsidR="00C7009F" w:rsidRPr="00906FF0">
        <w:rPr>
          <w:b/>
        </w:rPr>
        <w:t>iepirkumam</w:t>
      </w:r>
      <w:r w:rsidRPr="00906FF0">
        <w:rPr>
          <w:b/>
        </w:rPr>
        <w:t xml:space="preserve"> Nr.</w:t>
      </w:r>
      <w:r w:rsidR="00011B48">
        <w:rPr>
          <w:b/>
        </w:rPr>
        <w:t> </w:t>
      </w:r>
      <w:r w:rsidR="008D5529" w:rsidRPr="00906FF0">
        <w:rPr>
          <w:b/>
        </w:rPr>
        <w:t xml:space="preserve"> </w:t>
      </w:r>
      <w:r w:rsidRPr="00906FF0">
        <w:rPr>
          <w:b/>
        </w:rPr>
        <w:t>IeVP</w:t>
      </w:r>
      <w:r w:rsidR="00011B48">
        <w:rPr>
          <w:b/>
        </w:rPr>
        <w:t> </w:t>
      </w:r>
      <w:r w:rsidR="00677845">
        <w:rPr>
          <w:b/>
        </w:rPr>
        <w:t>201</w:t>
      </w:r>
      <w:r w:rsidR="008D5529">
        <w:rPr>
          <w:b/>
        </w:rPr>
        <w:t>7</w:t>
      </w:r>
      <w:r w:rsidR="00E81188" w:rsidRPr="00906FF0">
        <w:rPr>
          <w:b/>
        </w:rPr>
        <w:t>/</w:t>
      </w:r>
      <w:r w:rsidR="0055264A">
        <w:rPr>
          <w:b/>
        </w:rPr>
        <w:t>1</w:t>
      </w:r>
      <w:r w:rsidR="008D5529">
        <w:rPr>
          <w:b/>
        </w:rPr>
        <w:t>9</w:t>
      </w:r>
    </w:p>
    <w:p w:rsidR="00DF38C4" w:rsidRPr="00151081" w:rsidRDefault="00DF38C4" w:rsidP="00BD5669">
      <w:pPr>
        <w:tabs>
          <w:tab w:val="left" w:pos="993"/>
          <w:tab w:val="left" w:pos="1843"/>
        </w:tabs>
        <w:ind w:left="-284" w:right="-1" w:firstLine="851"/>
        <w:jc w:val="center"/>
        <w:rPr>
          <w:b/>
        </w:rPr>
      </w:pPr>
      <w:r w:rsidRPr="00151081">
        <w:rPr>
          <w:b/>
        </w:rPr>
        <w:t>„</w:t>
      </w:r>
      <w:r w:rsidR="00067AAB">
        <w:rPr>
          <w:b/>
        </w:rPr>
        <w:t>M</w:t>
      </w:r>
      <w:r w:rsidR="00151081" w:rsidRPr="00151081">
        <w:rPr>
          <w:b/>
        </w:rPr>
        <w:t>unīcijas iegāde ar piegādi</w:t>
      </w:r>
      <w:r w:rsidRPr="00151081">
        <w:rPr>
          <w:b/>
        </w:rPr>
        <w:t>”</w:t>
      </w:r>
    </w:p>
    <w:p w:rsidR="00DF38C4" w:rsidRPr="00906FF0" w:rsidRDefault="00DF38C4" w:rsidP="00BD5669">
      <w:pPr>
        <w:shd w:val="clear" w:color="auto" w:fill="FFFFFF"/>
        <w:spacing w:line="322" w:lineRule="exact"/>
        <w:ind w:left="-284" w:right="-1" w:firstLine="851"/>
        <w:jc w:val="center"/>
        <w:rPr>
          <w:b/>
          <w:spacing w:val="-8"/>
        </w:rPr>
      </w:pPr>
      <w:r w:rsidRPr="00906FF0">
        <w:rPr>
          <w:b/>
          <w:spacing w:val="-8"/>
        </w:rPr>
        <w:t>Neatvērt līdz 201</w:t>
      </w:r>
      <w:r w:rsidR="008D5529">
        <w:rPr>
          <w:b/>
          <w:spacing w:val="-8"/>
        </w:rPr>
        <w:t>7</w:t>
      </w:r>
      <w:r w:rsidRPr="00906FF0">
        <w:rPr>
          <w:b/>
          <w:spacing w:val="-8"/>
        </w:rPr>
        <w:t xml:space="preserve">.gada </w:t>
      </w:r>
      <w:r w:rsidR="0008571F">
        <w:rPr>
          <w:b/>
        </w:rPr>
        <w:t>27</w:t>
      </w:r>
      <w:r w:rsidR="008D5529">
        <w:rPr>
          <w:b/>
        </w:rPr>
        <w:t>.</w:t>
      </w:r>
      <w:r w:rsidR="0008571F">
        <w:rPr>
          <w:b/>
        </w:rPr>
        <w:t>februārim</w:t>
      </w:r>
      <w:r w:rsidR="00B96F43">
        <w:rPr>
          <w:b/>
        </w:rPr>
        <w:t>,</w:t>
      </w:r>
      <w:r w:rsidRPr="00906FF0">
        <w:rPr>
          <w:b/>
          <w:spacing w:val="-8"/>
        </w:rPr>
        <w:t xml:space="preserve"> plkst.11.00”.</w:t>
      </w:r>
    </w:p>
    <w:p w:rsidR="00151081" w:rsidRPr="00140ADF" w:rsidRDefault="00151081" w:rsidP="00151081">
      <w:pPr>
        <w:tabs>
          <w:tab w:val="left" w:pos="993"/>
          <w:tab w:val="left" w:pos="1843"/>
        </w:tabs>
        <w:ind w:right="-142"/>
        <w:jc w:val="both"/>
      </w:pPr>
      <w:bookmarkStart w:id="2" w:name="_1.6._Piedāvājumā_iekļaujamie_dokume"/>
      <w:bookmarkStart w:id="3" w:name="_Toc226425939"/>
      <w:bookmarkEnd w:id="2"/>
      <w:r w:rsidRPr="00140ADF">
        <w:t>1.8.2.</w:t>
      </w:r>
      <w:r>
        <w:t> </w:t>
      </w:r>
      <w:r w:rsidRPr="00140ADF">
        <w:t>Piedāvājums sastāv no:</w:t>
      </w:r>
    </w:p>
    <w:p w:rsidR="00151081" w:rsidRPr="00140ADF" w:rsidRDefault="00151081" w:rsidP="00151081">
      <w:pPr>
        <w:tabs>
          <w:tab w:val="left" w:pos="993"/>
          <w:tab w:val="left" w:pos="1843"/>
        </w:tabs>
        <w:ind w:right="-142"/>
        <w:jc w:val="both"/>
      </w:pPr>
      <w:r w:rsidRPr="00140ADF">
        <w:t>1.8.2.1.</w:t>
      </w:r>
      <w:r>
        <w:t> </w:t>
      </w:r>
      <w:r w:rsidRPr="00140ADF">
        <w:t>pretendenta atlases un kvalifikāciju apliecinošiem dokumentiem;</w:t>
      </w:r>
    </w:p>
    <w:p w:rsidR="00151081" w:rsidRPr="00140ADF" w:rsidRDefault="00151081" w:rsidP="00151081">
      <w:pPr>
        <w:tabs>
          <w:tab w:val="left" w:pos="993"/>
          <w:tab w:val="left" w:pos="1843"/>
        </w:tabs>
        <w:ind w:left="-567" w:right="-142" w:firstLine="567"/>
        <w:jc w:val="both"/>
      </w:pPr>
      <w:r w:rsidRPr="00140ADF">
        <w:t>1.8.2.2.</w:t>
      </w:r>
      <w:r>
        <w:t> </w:t>
      </w:r>
      <w:r w:rsidRPr="00140ADF">
        <w:t>tehniskā piedāvājuma, kurš noformēts saskaņā ar Nolikuma 1.</w:t>
      </w:r>
      <w:r>
        <w:t> </w:t>
      </w:r>
      <w:r w:rsidRPr="00140ADF">
        <w:t>pielikumu;</w:t>
      </w:r>
    </w:p>
    <w:p w:rsidR="00151081" w:rsidRPr="00140ADF" w:rsidRDefault="00151081" w:rsidP="00151081">
      <w:pPr>
        <w:tabs>
          <w:tab w:val="left" w:pos="993"/>
          <w:tab w:val="left" w:pos="1843"/>
        </w:tabs>
        <w:ind w:left="-567" w:right="-142" w:firstLine="567"/>
        <w:jc w:val="both"/>
      </w:pPr>
      <w:r w:rsidRPr="00140ADF">
        <w:t>1.8.2.3.</w:t>
      </w:r>
      <w:r>
        <w:t> </w:t>
      </w:r>
      <w:r w:rsidRPr="00140ADF">
        <w:t>finanšu piedāvājuma, kurš noformēts saskaņā ar Nolikuma 2.</w:t>
      </w:r>
      <w:r>
        <w:t> </w:t>
      </w:r>
      <w:r w:rsidRPr="00140ADF">
        <w:t>pielikumu;</w:t>
      </w:r>
    </w:p>
    <w:p w:rsidR="00151081" w:rsidRPr="00140ADF" w:rsidRDefault="00151081" w:rsidP="00151081">
      <w:pPr>
        <w:tabs>
          <w:tab w:val="left" w:pos="993"/>
          <w:tab w:val="left" w:pos="1843"/>
        </w:tabs>
        <w:ind w:left="-567" w:right="-142" w:firstLine="567"/>
        <w:jc w:val="both"/>
      </w:pPr>
      <w:r w:rsidRPr="00140ADF">
        <w:t>1.8.3.</w:t>
      </w:r>
      <w:r>
        <w:t> </w:t>
      </w:r>
      <w:r w:rsidRPr="00140ADF">
        <w:t>Piedāvājuma dokumentiem jābūt drukātiem latviešu valodā, skaidri salasāmiem, iesietiem, ar satura rādītāju, ar numurētām lappusēm un cauršūtām lapām ar nostiprinātiem auklas galiem, ar apliecinātu lapu skaitu un noformētam atbilstoši D</w:t>
      </w:r>
      <w:r>
        <w:t>okumentu juridiskā spēka likuma</w:t>
      </w:r>
      <w:r w:rsidRPr="00140ADF">
        <w:t xml:space="preserve"> prasībām. Dokumentu brošējums bez cauršūšanas un bez lapu skaita apliecinājuma nav derīgs.</w:t>
      </w:r>
    </w:p>
    <w:p w:rsidR="00151081" w:rsidRPr="00140ADF" w:rsidRDefault="00151081" w:rsidP="00151081">
      <w:pPr>
        <w:tabs>
          <w:tab w:val="left" w:pos="993"/>
          <w:tab w:val="left" w:pos="1843"/>
        </w:tabs>
        <w:ind w:left="-567" w:right="-142" w:firstLine="567"/>
        <w:jc w:val="both"/>
      </w:pPr>
      <w:r w:rsidRPr="00140ADF">
        <w:t>1.8.4.</w:t>
      </w:r>
      <w:r>
        <w:t> </w:t>
      </w:r>
      <w:r w:rsidRPr="00140ADF">
        <w:t>Piedāvājuma dokumenti jāparaksta personai, kura ir pilnvarota parakstīties pretendenta vārdā.</w:t>
      </w:r>
    </w:p>
    <w:p w:rsidR="00151081" w:rsidRPr="00140ADF" w:rsidRDefault="00151081" w:rsidP="00151081">
      <w:pPr>
        <w:tabs>
          <w:tab w:val="left" w:pos="993"/>
          <w:tab w:val="left" w:pos="1843"/>
        </w:tabs>
        <w:ind w:left="-567" w:right="-142" w:firstLine="567"/>
        <w:jc w:val="both"/>
      </w:pPr>
      <w:r w:rsidRPr="00140ADF">
        <w:t>1.8.5.</w:t>
      </w:r>
      <w:r>
        <w:t> </w:t>
      </w:r>
      <w:r w:rsidRPr="00140ADF">
        <w:t>Ja kāds no piedāvājumā iekļautajiem dokumentiem neatbilst Nolikuma prasībām, tad pretendents ar argumentētu pamatojumu var tikt izslēgts no tālākas piedāvājuma vērtēšanas.</w:t>
      </w:r>
    </w:p>
    <w:p w:rsidR="00151081" w:rsidRPr="00140ADF" w:rsidRDefault="00151081" w:rsidP="00151081">
      <w:pPr>
        <w:tabs>
          <w:tab w:val="left" w:pos="993"/>
          <w:tab w:val="left" w:pos="1843"/>
        </w:tabs>
        <w:ind w:left="-567" w:right="-142" w:firstLine="567"/>
        <w:jc w:val="both"/>
      </w:pPr>
      <w:r w:rsidRPr="00140ADF">
        <w:t>1.8.6.</w:t>
      </w:r>
      <w:r>
        <w:t> </w:t>
      </w:r>
      <w:r w:rsidRPr="00140ADF">
        <w:t>Atvērtie piedāvājumi ir Pasūtītāja īpašums un netiek atdoti atpakaļ pretendentiem.</w:t>
      </w:r>
      <w:r w:rsidRPr="00043D01">
        <w:t xml:space="preserve"> </w:t>
      </w:r>
      <w:r>
        <w:t>Likuma</w:t>
      </w:r>
      <w:r w:rsidRPr="001F36FD">
        <w:t xml:space="preserve"> 55.</w:t>
      </w:r>
      <w:r>
        <w:t> </w:t>
      </w:r>
      <w:r w:rsidRPr="001F36FD">
        <w:t>panta 4.</w:t>
      </w:r>
      <w:r w:rsidRPr="001F36FD">
        <w:rPr>
          <w:vertAlign w:val="superscript"/>
        </w:rPr>
        <w:t>1</w:t>
      </w:r>
      <w:r>
        <w:t> </w:t>
      </w:r>
      <w:r w:rsidRPr="001F36FD">
        <w:t xml:space="preserve">daļas norādītos gadījumos Pasūtītājs neatver </w:t>
      </w:r>
      <w:r w:rsidR="00BB7D34">
        <w:t>p</w:t>
      </w:r>
      <w:r w:rsidRPr="001F36FD">
        <w:t>retendentu iesniegtos piedāvājumus un izsniedz vai nosūta tos atpakaļ pretendentiem</w:t>
      </w:r>
      <w:r w:rsidRPr="00C53260">
        <w:t>.</w:t>
      </w:r>
    </w:p>
    <w:p w:rsidR="00151081" w:rsidRPr="00140ADF" w:rsidRDefault="00151081" w:rsidP="00151081">
      <w:pPr>
        <w:tabs>
          <w:tab w:val="left" w:pos="993"/>
          <w:tab w:val="left" w:pos="1843"/>
        </w:tabs>
        <w:spacing w:after="120"/>
        <w:ind w:left="-567" w:right="-142" w:firstLine="567"/>
        <w:jc w:val="both"/>
      </w:pPr>
      <w:r w:rsidRPr="00140ADF">
        <w:t>1.8.7.</w:t>
      </w:r>
      <w:r>
        <w:t> </w:t>
      </w:r>
      <w:r w:rsidRPr="00140ADF">
        <w:t>Iesniedzot piedāvājumu, pretendents pilnībā pieņem visas Nolikumā ietvertās prasības.</w:t>
      </w:r>
    </w:p>
    <w:p w:rsidR="00CE1AE6" w:rsidRPr="00906FF0" w:rsidRDefault="00CE1AE6" w:rsidP="00BD5669">
      <w:pPr>
        <w:tabs>
          <w:tab w:val="left" w:pos="993"/>
          <w:tab w:val="left" w:pos="1843"/>
        </w:tabs>
        <w:ind w:left="-284" w:right="-1" w:firstLine="851"/>
        <w:jc w:val="both"/>
      </w:pPr>
    </w:p>
    <w:bookmarkEnd w:id="3"/>
    <w:p w:rsidR="00151081" w:rsidRPr="00140ADF" w:rsidRDefault="00151081" w:rsidP="00151081">
      <w:pPr>
        <w:tabs>
          <w:tab w:val="left" w:pos="993"/>
          <w:tab w:val="left" w:pos="1843"/>
        </w:tabs>
        <w:ind w:left="-567" w:right="-142" w:firstLine="567"/>
      </w:pPr>
      <w:r w:rsidRPr="00140ADF">
        <w:rPr>
          <w:b/>
        </w:rPr>
        <w:t>1.9.</w:t>
      </w:r>
      <w:r>
        <w:rPr>
          <w:b/>
        </w:rPr>
        <w:t> </w:t>
      </w:r>
      <w:r w:rsidRPr="00140ADF">
        <w:rPr>
          <w:b/>
        </w:rPr>
        <w:t>Pretendentu piedalīšanās ierobežojumi</w:t>
      </w:r>
      <w:r>
        <w:rPr>
          <w:b/>
        </w:rPr>
        <w:t>.</w:t>
      </w:r>
    </w:p>
    <w:p w:rsidR="00151081" w:rsidRPr="00F17E3B" w:rsidRDefault="00151081" w:rsidP="00151081">
      <w:pPr>
        <w:tabs>
          <w:tab w:val="left" w:pos="993"/>
          <w:tab w:val="left" w:pos="1843"/>
        </w:tabs>
        <w:ind w:left="-567" w:right="-1" w:firstLine="567"/>
        <w:jc w:val="both"/>
      </w:pPr>
      <w:r w:rsidRPr="00F17E3B">
        <w:t>1.9.1.</w:t>
      </w:r>
      <w:r>
        <w:t> </w:t>
      </w:r>
      <w:r w:rsidRPr="00F17E3B">
        <w:t xml:space="preserve">Iepirkumā var piedalīties </w:t>
      </w:r>
      <w:r w:rsidRPr="00F17E3B">
        <w:rPr>
          <w:szCs w:val="28"/>
        </w:rPr>
        <w:t xml:space="preserve">pretendents </w:t>
      </w:r>
      <w:r w:rsidRPr="00F17E3B">
        <w:t xml:space="preserve">– fiziskā vai juridiskā persona, šādu personu apvienība jebkurā to kombinācijā, kurām ir tiesības veikt </w:t>
      </w:r>
      <w:r>
        <w:t>Iepirkuma priekšmetā minēto preču piegādi</w:t>
      </w:r>
      <w:r w:rsidRPr="00F17E3B">
        <w:t>.</w:t>
      </w:r>
    </w:p>
    <w:p w:rsidR="00151081" w:rsidRPr="00F17E3B" w:rsidRDefault="00151081" w:rsidP="00151081">
      <w:pPr>
        <w:ind w:left="-567" w:right="-1" w:firstLine="567"/>
        <w:jc w:val="both"/>
      </w:pPr>
      <w:r w:rsidRPr="00F17E3B">
        <w:t>1.9.2.</w:t>
      </w:r>
      <w:r>
        <w:t> </w:t>
      </w:r>
      <w:r w:rsidRPr="00F17E3B">
        <w:t>Ja piedāvājumu iesniedz personu apvienība, kura uz piedāvājuma iesniegšanas brīdi nav juridiski noformējusi savu sadarbību saskaņā ar Komerclikumu, lai tā tiktu atzīta par pretendentu, ir jāiesniedz visu personu apvienības, dalībnieku parakstīta, saistību raksta (protokola, vienošanās, cita dokumenta) kopija, kas apliecina, ka, ja pretendents tiks atzīts par uzvarētāju, tiks izveidota personālsabiedrība saskaņā ar Nolikuma prasībām.</w:t>
      </w:r>
    </w:p>
    <w:p w:rsidR="00151081" w:rsidRPr="00F17E3B" w:rsidRDefault="00151081" w:rsidP="00151081">
      <w:pPr>
        <w:ind w:left="-567" w:right="-1" w:firstLine="567"/>
        <w:contextualSpacing/>
        <w:jc w:val="both"/>
      </w:pPr>
      <w:r w:rsidRPr="00F17E3B">
        <w:t>Ja piedāvājumu iesniegusī personu apvienība tiek atzīta par Iepirkuma uzvarētāju, tai ir jāparaksta personālsabiedrības līgums. Personālsabiedrības līguma kopija, kā arī personālsabiedrības pārstāvja pilnvara jāiesniedz Pasūtītājam. Pie Iepirkuma līguma parakstīšanas personālsabiedrības pilnvarotajam pārstāvim ir jāiesniedz tās reģistrācijas apliecības kopija, uzrādot oriģinālu.</w:t>
      </w:r>
    </w:p>
    <w:p w:rsidR="00151081" w:rsidRPr="00F17E3B" w:rsidRDefault="00151081" w:rsidP="00151081">
      <w:pPr>
        <w:ind w:left="-567" w:right="-1" w:firstLine="567"/>
        <w:contextualSpacing/>
        <w:jc w:val="both"/>
      </w:pPr>
      <w:r w:rsidRPr="00F17E3B">
        <w:t>1.9.3.</w:t>
      </w:r>
      <w:r>
        <w:t> </w:t>
      </w:r>
      <w:r w:rsidRPr="00F17E3B">
        <w:t>Iepirkuma līguma slēgšanas tiesību iegūšanai personu apvienībai ir jāveic personālsabiedrības reģistrācija normatīvajos aktos noteiktajā kārtībā 10</w:t>
      </w:r>
      <w:r>
        <w:t> </w:t>
      </w:r>
      <w:r w:rsidRPr="00F17E3B">
        <w:t>(desmit) kalendāro dienu laikā no dienas, kad atbilstoši Likumam var slēgt Iepirkuma līgumu.</w:t>
      </w:r>
    </w:p>
    <w:p w:rsidR="00151081" w:rsidRPr="00F17E3B" w:rsidRDefault="00151081" w:rsidP="00151081">
      <w:pPr>
        <w:ind w:left="-567" w:right="-1" w:firstLine="567"/>
        <w:contextualSpacing/>
        <w:jc w:val="both"/>
      </w:pPr>
      <w:r w:rsidRPr="00F17E3B">
        <w:t>1.9.4.</w:t>
      </w:r>
      <w:r>
        <w:t> </w:t>
      </w:r>
      <w:r w:rsidRPr="00F17E3B">
        <w:t>Ja piedāvājumu iesniedz personālsabiedrība, tad, lai tā tiktu atzīta par pretendentu Iepirkumā, ir jāiesniedz personālsabiedrības līguma kopija vai izraksts no līguma, vai cita dokumenta (protokols, vienošanās) kopija, kas apliecina katra personālsabiedrības biedra kompetenci un atbildības sadalījumu, ja tas nav ietverts personālsabiedrības līgumā vai tā izrakstā.</w:t>
      </w:r>
    </w:p>
    <w:p w:rsidR="00151081" w:rsidRPr="00F17E3B" w:rsidRDefault="00151081" w:rsidP="00151081">
      <w:pPr>
        <w:ind w:left="-567" w:right="-1" w:firstLine="567"/>
        <w:contextualSpacing/>
        <w:jc w:val="both"/>
      </w:pPr>
      <w:r w:rsidRPr="00F17E3B">
        <w:t>1.9.5.</w:t>
      </w:r>
      <w:r>
        <w:t> </w:t>
      </w:r>
      <w:r w:rsidRPr="00F17E3B">
        <w:t xml:space="preserve">Ja pretendents </w:t>
      </w:r>
      <w:r>
        <w:t xml:space="preserve">Iepirkuma </w:t>
      </w:r>
      <w:r w:rsidRPr="00F17E3B">
        <w:t xml:space="preserve">līguma izpildē piesaista personu, uz kuras iespējām pretendents balstās, lai apliecinātu atbilstību kvalifikācijas prasībām, pretendentam ir jāiesniedz apliecinājums vai vienošanās par sadarbību konkrētā </w:t>
      </w:r>
      <w:r>
        <w:t xml:space="preserve">Iepirkuma </w:t>
      </w:r>
      <w:r w:rsidRPr="00F17E3B">
        <w:t>līguma izpildei.</w:t>
      </w:r>
    </w:p>
    <w:p w:rsidR="00151081" w:rsidRPr="00140ADF" w:rsidRDefault="00151081" w:rsidP="00151081">
      <w:pPr>
        <w:spacing w:before="120"/>
        <w:ind w:left="-567" w:right="-1" w:firstLine="567"/>
        <w:contextualSpacing/>
        <w:jc w:val="both"/>
      </w:pPr>
      <w:r w:rsidRPr="00F17E3B">
        <w:t>1.9.6.</w:t>
      </w:r>
      <w:r>
        <w:t> </w:t>
      </w:r>
      <w:r w:rsidRPr="00F17E3B">
        <w:t xml:space="preserve">Ja pretendents </w:t>
      </w:r>
      <w:r>
        <w:t xml:space="preserve">Iepirkuma </w:t>
      </w:r>
      <w:r w:rsidRPr="00F17E3B">
        <w:t xml:space="preserve">līguma izpildē piesaista apakšuzņēmēju, paredzot tam izpildei nodot konkrētu </w:t>
      </w:r>
      <w:r>
        <w:t xml:space="preserve">Iepirkuma </w:t>
      </w:r>
      <w:r w:rsidRPr="00F17E3B">
        <w:t>līguma daļu un tās vērtība ir 20</w:t>
      </w:r>
      <w:r>
        <w:t> % </w:t>
      </w:r>
      <w:r w:rsidRPr="00F17E3B">
        <w:t>(divdesmit procenti</w:t>
      </w:r>
      <w:r>
        <w:t>)</w:t>
      </w:r>
      <w:r w:rsidRPr="00F17E3B">
        <w:t xml:space="preserve"> no kopējās Iepirkuma līguma vērtības vai lielāka, pretendentam jāiesniedz apakšuzņēmēja parakstīts dokuments (apliecinājums vai vienošanās), kas pierāda apakšuzņēmēja uzņemtās saistības attiecībā uz Iepirkuma īstenošanu un piedalīšanos Iepirkuma līguma izpildē, kā arī informāciju par to, kādu Iepirkuma (līguma) daļu (kuras darbus) īstenos apakšuzņēmējs.</w:t>
      </w:r>
    </w:p>
    <w:p w:rsidR="00B619BA" w:rsidRPr="00906FF0" w:rsidRDefault="00B619BA" w:rsidP="00151081">
      <w:pPr>
        <w:ind w:left="-567" w:right="-1" w:firstLine="567"/>
        <w:jc w:val="both"/>
      </w:pPr>
    </w:p>
    <w:p w:rsidR="00151081" w:rsidRPr="00140ADF" w:rsidRDefault="00151081" w:rsidP="00151081">
      <w:pPr>
        <w:spacing w:before="120"/>
        <w:ind w:right="-142" w:firstLine="567"/>
        <w:rPr>
          <w:b/>
        </w:rPr>
      </w:pPr>
      <w:r w:rsidRPr="00140ADF">
        <w:rPr>
          <w:b/>
        </w:rPr>
        <w:t>2.</w:t>
      </w:r>
      <w:r>
        <w:rPr>
          <w:b/>
        </w:rPr>
        <w:t> </w:t>
      </w:r>
      <w:r w:rsidRPr="00140ADF">
        <w:rPr>
          <w:b/>
        </w:rPr>
        <w:t>Iepirkuma komisija, tās tiesības un pienākumi</w:t>
      </w:r>
      <w:r>
        <w:rPr>
          <w:b/>
        </w:rPr>
        <w:t>.</w:t>
      </w:r>
    </w:p>
    <w:p w:rsidR="00151081" w:rsidRPr="00906FF0" w:rsidRDefault="00151081" w:rsidP="00151081">
      <w:pPr>
        <w:ind w:left="-567" w:right="-1" w:firstLine="567"/>
        <w:jc w:val="both"/>
      </w:pPr>
      <w:r w:rsidRPr="00FA062A">
        <w:t>2.1.</w:t>
      </w:r>
      <w:r>
        <w:t> </w:t>
      </w:r>
      <w:r w:rsidRPr="008C1E74">
        <w:t>Iepirkuma komisija ir izveidota un veic savus pienākumus Likum</w:t>
      </w:r>
      <w:r w:rsidR="00CD5448">
        <w:t>ā</w:t>
      </w:r>
      <w:r w:rsidRPr="008C1E74">
        <w:t xml:space="preserve"> noteiktajā</w:t>
      </w:r>
      <w:r w:rsidRPr="00906FF0">
        <w:t xml:space="preserve"> kārtībā.</w:t>
      </w:r>
    </w:p>
    <w:p w:rsidR="00151081" w:rsidRPr="00906FF0" w:rsidRDefault="00151081" w:rsidP="00151081">
      <w:pPr>
        <w:ind w:left="-567" w:right="-1" w:firstLine="567"/>
        <w:jc w:val="both"/>
      </w:pPr>
      <w:r w:rsidRPr="00FA062A">
        <w:t>2.2.</w:t>
      </w:r>
      <w:r>
        <w:t> </w:t>
      </w:r>
      <w:r w:rsidRPr="008C1E74">
        <w:t>Iepirkuma komisija pārbauda visu pretendentu finanšu piedāvājumus (vai</w:t>
      </w:r>
      <w:r w:rsidRPr="00906FF0">
        <w:t xml:space="preserve"> piedāvājumā nav aritmētisku kļūdu). Ja komisija konstatē šādas kļūdas, tad šīs kļūdas izlabo. Par kļūdu labojumu un laboto piedāvājuma summu pasūtītājs paziņo pretendentam, kura pieļautās kļūdas labotas. Vērtējot finanšu piedāvājumu, pasūtītājs ņem vērā labojumus.</w:t>
      </w:r>
    </w:p>
    <w:p w:rsidR="00151081" w:rsidRPr="00906FF0" w:rsidRDefault="00151081" w:rsidP="00151081">
      <w:pPr>
        <w:ind w:left="-567" w:firstLine="567"/>
        <w:jc w:val="both"/>
      </w:pPr>
      <w:r w:rsidRPr="00FA062A">
        <w:t>2.3.</w:t>
      </w:r>
      <w:r>
        <w:t> </w:t>
      </w:r>
      <w:r w:rsidRPr="008C1E74">
        <w:t>Ņemot vērā, ka nav lietderīgi tērēt papildus resursus un pārbaudīt visu pretendentu</w:t>
      </w:r>
      <w:r w:rsidRPr="00906FF0">
        <w:t xml:space="preserve"> atbilstību kvalifikācijas prasībām atbilstoši Nolikuma 4.</w:t>
      </w:r>
      <w:r>
        <w:t> </w:t>
      </w:r>
      <w:r w:rsidRPr="00906FF0">
        <w:t xml:space="preserve">punktam, </w:t>
      </w:r>
      <w:r>
        <w:t>Iepirkuma komisija</w:t>
      </w:r>
      <w:r w:rsidRPr="00906FF0">
        <w:t xml:space="preserve"> pārbauda pretendentu atbilstību Nolikuma 4.</w:t>
      </w:r>
      <w:r>
        <w:t> </w:t>
      </w:r>
      <w:r w:rsidRPr="00906FF0">
        <w:t>punktam tikai tam pretendentam, kuram atbilstoši piedāvājumu vērtēšanas kritērijiem būtu piešķiramas līguma slēgšanas tiesības. Visu pārējo pretendentu atbilstīb</w:t>
      </w:r>
      <w:r>
        <w:t>u kvalifikācijas prasībām vērtē atbilstoši</w:t>
      </w:r>
      <w:r w:rsidRPr="00906FF0">
        <w:t xml:space="preserve"> nepiecieša</w:t>
      </w:r>
      <w:r>
        <w:t>mībai</w:t>
      </w:r>
      <w:r w:rsidRPr="00906FF0">
        <w:t>.</w:t>
      </w:r>
    </w:p>
    <w:p w:rsidR="00151081" w:rsidRPr="00140ADF" w:rsidRDefault="00151081" w:rsidP="00151081">
      <w:pPr>
        <w:spacing w:before="120"/>
        <w:ind w:left="-567" w:firstLine="567"/>
        <w:jc w:val="both"/>
        <w:rPr>
          <w:b/>
        </w:rPr>
      </w:pPr>
      <w:r w:rsidRPr="00FA062A">
        <w:t>2.4.</w:t>
      </w:r>
      <w:r>
        <w:t> </w:t>
      </w:r>
      <w:r w:rsidRPr="008C1E74">
        <w:t>Ja jebkurā vērtēšanas stadijā atklājas, ka pretendents nav sniedzis nepieciešamās</w:t>
      </w:r>
      <w:r w:rsidRPr="00906FF0">
        <w:t xml:space="preserve"> ziņas, Iepirkuma komisija var izslēgt pretendenta piedāvājumu no tālākās vērtēšanas.</w:t>
      </w:r>
    </w:p>
    <w:p w:rsidR="00404B7A" w:rsidRDefault="00404B7A" w:rsidP="00BD5669">
      <w:pPr>
        <w:ind w:left="-284" w:right="-1" w:firstLine="851"/>
        <w:jc w:val="center"/>
        <w:rPr>
          <w:b/>
        </w:rPr>
      </w:pPr>
    </w:p>
    <w:p w:rsidR="008440D6" w:rsidRPr="00906FF0" w:rsidRDefault="008440D6" w:rsidP="00BD5669">
      <w:pPr>
        <w:ind w:left="-284" w:right="-1" w:firstLine="851"/>
        <w:jc w:val="center"/>
        <w:rPr>
          <w:b/>
        </w:rPr>
      </w:pPr>
    </w:p>
    <w:p w:rsidR="00160D6B" w:rsidRPr="00906FF0" w:rsidRDefault="00160D6B" w:rsidP="00BD5669">
      <w:pPr>
        <w:ind w:left="-284" w:right="-1" w:firstLine="851"/>
        <w:jc w:val="center"/>
        <w:rPr>
          <w:b/>
        </w:rPr>
      </w:pPr>
      <w:r w:rsidRPr="00906FF0">
        <w:rPr>
          <w:b/>
        </w:rPr>
        <w:t>3. Pretendentu pienākumi un tiesības</w:t>
      </w:r>
    </w:p>
    <w:p w:rsidR="00151081" w:rsidRPr="00140ADF" w:rsidRDefault="00151081" w:rsidP="00151081">
      <w:pPr>
        <w:spacing w:before="120"/>
        <w:ind w:left="-567" w:right="-142" w:firstLine="567"/>
        <w:rPr>
          <w:b/>
        </w:rPr>
      </w:pPr>
      <w:r w:rsidRPr="00140ADF">
        <w:rPr>
          <w:b/>
        </w:rPr>
        <w:t>3.</w:t>
      </w:r>
      <w:r>
        <w:rPr>
          <w:b/>
        </w:rPr>
        <w:t> </w:t>
      </w:r>
      <w:r w:rsidRPr="00140ADF">
        <w:rPr>
          <w:b/>
        </w:rPr>
        <w:t>Pretendent</w:t>
      </w:r>
      <w:r>
        <w:rPr>
          <w:b/>
        </w:rPr>
        <w:t>a</w:t>
      </w:r>
      <w:r w:rsidRPr="00140ADF">
        <w:rPr>
          <w:b/>
        </w:rPr>
        <w:t xml:space="preserve"> pienākumi un tiesības</w:t>
      </w:r>
      <w:r>
        <w:rPr>
          <w:b/>
        </w:rPr>
        <w:t>.</w:t>
      </w:r>
    </w:p>
    <w:p w:rsidR="00151081" w:rsidRPr="00906FF0" w:rsidRDefault="00151081" w:rsidP="00151081">
      <w:pPr>
        <w:ind w:left="-567" w:right="-1" w:firstLine="567"/>
        <w:jc w:val="both"/>
      </w:pPr>
      <w:r w:rsidRPr="00906FF0">
        <w:rPr>
          <w:b/>
        </w:rPr>
        <w:t>3.1.</w:t>
      </w:r>
      <w:r>
        <w:rPr>
          <w:b/>
        </w:rPr>
        <w:t> </w:t>
      </w:r>
      <w:r w:rsidRPr="00906FF0">
        <w:rPr>
          <w:b/>
        </w:rPr>
        <w:t>Pretendent</w:t>
      </w:r>
      <w:r>
        <w:rPr>
          <w:b/>
        </w:rPr>
        <w:t>a</w:t>
      </w:r>
      <w:r w:rsidRPr="00906FF0">
        <w:rPr>
          <w:b/>
        </w:rPr>
        <w:t xml:space="preserve"> tiesības</w:t>
      </w:r>
      <w:r>
        <w:rPr>
          <w:b/>
        </w:rPr>
        <w:t>.</w:t>
      </w:r>
    </w:p>
    <w:p w:rsidR="00151081" w:rsidRPr="00906FF0" w:rsidRDefault="00151081" w:rsidP="00151081">
      <w:pPr>
        <w:ind w:left="-567" w:right="-1" w:firstLine="567"/>
        <w:jc w:val="both"/>
      </w:pPr>
      <w:r w:rsidRPr="00906FF0">
        <w:t>3.1.1.</w:t>
      </w:r>
      <w:r>
        <w:t> </w:t>
      </w:r>
      <w:r w:rsidRPr="00906FF0">
        <w:t>Ja ieinteresētais pretendents ir laikus pieprasījis papildus informāciju par Iepirkuma procedūras dokumentos iekļautajām prasībām par piedāvājumu sagatavošanu un iesniegšanu vai pretendentu atlasi, Pasūtītājs to sniedz 5</w:t>
      </w:r>
      <w:r>
        <w:t> </w:t>
      </w:r>
      <w:r w:rsidRPr="00906FF0">
        <w:t>(piecu) dienu laikā, bet ne vēlāk kā 6</w:t>
      </w:r>
      <w:r>
        <w:t> </w:t>
      </w:r>
      <w:r w:rsidRPr="00906FF0">
        <w:t>(sešas) kalendārās dienas pirms piedāvājumu iesniegšanas termiņa beigām</w:t>
      </w:r>
      <w:r>
        <w:t>.</w:t>
      </w:r>
    </w:p>
    <w:p w:rsidR="00151081" w:rsidRPr="00906FF0" w:rsidRDefault="00151081" w:rsidP="00151081">
      <w:pPr>
        <w:ind w:left="-567" w:right="-1" w:firstLine="567"/>
        <w:jc w:val="both"/>
      </w:pPr>
      <w:r w:rsidRPr="00906FF0">
        <w:t>3.1.2.</w:t>
      </w:r>
      <w:r>
        <w:t> </w:t>
      </w:r>
      <w:r w:rsidRPr="00906FF0">
        <w:t xml:space="preserve">Iesniedzot piedāvājumu, pretendentam ir tiesības </w:t>
      </w:r>
      <w:r w:rsidRPr="00906FF0">
        <w:rPr>
          <w:color w:val="000000"/>
        </w:rPr>
        <w:t xml:space="preserve">lūgt uz piedāvājuma aploksnes priekšpuses kopijas, kuru sagatavo iesniedzējs un kura paliek iesniedzēja rīcībā, izdarīt atzīmi par dokumenta saņemšanu </w:t>
      </w:r>
      <w:r w:rsidRPr="00906FF0">
        <w:t>ar norādi par piedāvājuma saņemšanas</w:t>
      </w:r>
      <w:r w:rsidRPr="00906FF0">
        <w:rPr>
          <w:color w:val="000000"/>
        </w:rPr>
        <w:t xml:space="preserve"> datumu un</w:t>
      </w:r>
      <w:r w:rsidRPr="00906FF0">
        <w:t xml:space="preserve"> laiku</w:t>
      </w:r>
      <w:r>
        <w:t>.</w:t>
      </w:r>
    </w:p>
    <w:p w:rsidR="00151081" w:rsidRPr="00906FF0" w:rsidRDefault="00151081" w:rsidP="00151081">
      <w:pPr>
        <w:ind w:left="-567" w:firstLine="567"/>
        <w:jc w:val="both"/>
      </w:pPr>
      <w:r w:rsidRPr="00906FF0">
        <w:t>3.1.3.</w:t>
      </w:r>
      <w:r>
        <w:t> </w:t>
      </w:r>
      <w:r w:rsidRPr="00906FF0">
        <w:t>Pretendentam ir tiesības pārsūdzēt Iepirkuma komisijas pieņemto lēmumu saskaņā ar Likumu.</w:t>
      </w:r>
    </w:p>
    <w:p w:rsidR="00151081" w:rsidRPr="00906FF0" w:rsidRDefault="00151081" w:rsidP="00151081">
      <w:pPr>
        <w:spacing w:before="120"/>
        <w:ind w:left="-567" w:firstLine="567"/>
        <w:jc w:val="both"/>
        <w:rPr>
          <w:b/>
        </w:rPr>
      </w:pPr>
      <w:r w:rsidRPr="00906FF0">
        <w:rPr>
          <w:b/>
        </w:rPr>
        <w:t>3.2. Pretendent</w:t>
      </w:r>
      <w:r>
        <w:rPr>
          <w:b/>
        </w:rPr>
        <w:t>a</w:t>
      </w:r>
      <w:r w:rsidRPr="00906FF0">
        <w:rPr>
          <w:b/>
        </w:rPr>
        <w:t xml:space="preserve"> pienākumi</w:t>
      </w:r>
      <w:r>
        <w:rPr>
          <w:b/>
        </w:rPr>
        <w:t>.</w:t>
      </w:r>
    </w:p>
    <w:p w:rsidR="00151081" w:rsidRPr="00906FF0" w:rsidRDefault="00151081" w:rsidP="00151081">
      <w:pPr>
        <w:ind w:left="-567" w:right="-1" w:firstLine="567"/>
        <w:jc w:val="both"/>
      </w:pPr>
      <w:r w:rsidRPr="00906FF0">
        <w:t>3.2.1.</w:t>
      </w:r>
      <w:r>
        <w:t> </w:t>
      </w:r>
      <w:r w:rsidRPr="00906FF0">
        <w:t>Pretendents iesniedz piedāvājumu atbilstoši Nolikuma prasībām</w:t>
      </w:r>
      <w:r>
        <w:t>.</w:t>
      </w:r>
    </w:p>
    <w:p w:rsidR="00151081" w:rsidRPr="00906FF0" w:rsidRDefault="00151081" w:rsidP="00151081">
      <w:pPr>
        <w:ind w:left="-567" w:right="-1" w:firstLine="567"/>
        <w:jc w:val="both"/>
      </w:pPr>
      <w:r w:rsidRPr="00906FF0">
        <w:t>3.2.2.</w:t>
      </w:r>
      <w:r>
        <w:t> </w:t>
      </w:r>
      <w:r w:rsidRPr="00906FF0">
        <w:t>Viens pretendents var iesniegt tikai vienu piedāvājumu</w:t>
      </w:r>
      <w:r>
        <w:t>.</w:t>
      </w:r>
    </w:p>
    <w:p w:rsidR="00151081" w:rsidRPr="00906FF0" w:rsidRDefault="00151081" w:rsidP="00151081">
      <w:pPr>
        <w:ind w:left="-567" w:right="-1" w:firstLine="567"/>
        <w:jc w:val="both"/>
      </w:pPr>
      <w:r w:rsidRPr="00906FF0">
        <w:t>3.2.3.</w:t>
      </w:r>
      <w:r>
        <w:t> </w:t>
      </w:r>
      <w:r w:rsidRPr="00906FF0">
        <w:t xml:space="preserve">Katrs pretendents, iesniedzot piedāvājumu, apņemas ievērot visus Nolikumā minētos nosacījumus kā pamatu </w:t>
      </w:r>
      <w:r w:rsidR="00CD5448">
        <w:t>Ie</w:t>
      </w:r>
      <w:r w:rsidRPr="00906FF0">
        <w:t>pirkuma līguma noslēgšanai</w:t>
      </w:r>
      <w:r>
        <w:t>.</w:t>
      </w:r>
    </w:p>
    <w:p w:rsidR="00151081" w:rsidRPr="00906FF0" w:rsidRDefault="00151081" w:rsidP="00151081">
      <w:pPr>
        <w:ind w:left="-567" w:firstLine="567"/>
        <w:jc w:val="both"/>
      </w:pPr>
      <w:r w:rsidRPr="00906FF0">
        <w:t>3.2.4.</w:t>
      </w:r>
      <w:r>
        <w:t> </w:t>
      </w:r>
      <w:r w:rsidRPr="00906FF0">
        <w:t xml:space="preserve">Pretendentam, kura piedāvājums atzīts par piedāvājumu ar viszemāko cenu, ir pienākums noslēgt </w:t>
      </w:r>
      <w:r>
        <w:t>I</w:t>
      </w:r>
      <w:r w:rsidRPr="00906FF0">
        <w:t xml:space="preserve">epirkuma līgumu saskaņā ar Nolikumam pievienoto </w:t>
      </w:r>
      <w:r>
        <w:t>I</w:t>
      </w:r>
      <w:r w:rsidRPr="00906FF0">
        <w:t xml:space="preserve">epirkuma līguma projektu pēc Pasūtītāja pieprasījuma, kurš sagatavots apstākļos, kad vairs nepastāv tiesiski šķēršļi </w:t>
      </w:r>
      <w:r>
        <w:t>I</w:t>
      </w:r>
      <w:r w:rsidRPr="00906FF0">
        <w:t xml:space="preserve">epirkuma līguma noslēgšanai. Iepirkuma uzvarētāja atteikšanās noslēgt </w:t>
      </w:r>
      <w:r>
        <w:t xml:space="preserve">Iepirkuma </w:t>
      </w:r>
      <w:r w:rsidRPr="00906FF0">
        <w:t xml:space="preserve">līgumu vai parakstīta </w:t>
      </w:r>
      <w:r>
        <w:t xml:space="preserve">Iepirkuma </w:t>
      </w:r>
      <w:r w:rsidRPr="00906FF0">
        <w:t>līguma eksemplāra nepiegādāšana Pasūtītājam šajā termiņā, tiks uzskatīta par pretendenta piedāvājuma atsaukšanu</w:t>
      </w:r>
      <w:r>
        <w:t>.</w:t>
      </w:r>
    </w:p>
    <w:p w:rsidR="00151081" w:rsidRPr="00906FF0" w:rsidRDefault="00151081" w:rsidP="00151081">
      <w:pPr>
        <w:ind w:left="-567" w:firstLine="567"/>
        <w:jc w:val="both"/>
      </w:pPr>
      <w:r w:rsidRPr="00906FF0">
        <w:t>3.2.5.</w:t>
      </w:r>
      <w:r>
        <w:t> </w:t>
      </w:r>
      <w:r w:rsidRPr="00906FF0">
        <w:t>Pretendents uzņemas visas izmaksas, kuras saistītas ar piedāvājuma izstrādi un iesniegšanu, un apņemas necelt pret Pasūtītāju nekādas pretenzijas par minētajām izmaksām</w:t>
      </w:r>
      <w:r>
        <w:t>.</w:t>
      </w:r>
    </w:p>
    <w:p w:rsidR="00151081" w:rsidRPr="00140ADF" w:rsidRDefault="00151081" w:rsidP="00151081">
      <w:pPr>
        <w:ind w:left="-567" w:firstLine="567"/>
        <w:jc w:val="both"/>
        <w:rPr>
          <w:b/>
        </w:rPr>
      </w:pPr>
      <w:r w:rsidRPr="00906FF0">
        <w:t>3.2.</w:t>
      </w:r>
      <w:r>
        <w:t>6</w:t>
      </w:r>
      <w:r w:rsidRPr="00906FF0">
        <w:t>.</w:t>
      </w:r>
      <w:r>
        <w:t> </w:t>
      </w:r>
      <w:r w:rsidRPr="00906FF0">
        <w:t xml:space="preserve">Ņemt vērā Pasūtītāja </w:t>
      </w:r>
      <w:r w:rsidRPr="002D6E0A">
        <w:t>tīmekļa vietnē</w:t>
      </w:r>
      <w:r w:rsidRPr="007F0212">
        <w:rPr>
          <w:sz w:val="28"/>
        </w:rPr>
        <w:t xml:space="preserve"> </w:t>
      </w:r>
      <w:hyperlink r:id="rId10" w:history="1">
        <w:r w:rsidRPr="00906FF0">
          <w:rPr>
            <w:rStyle w:val="Hyperlink"/>
          </w:rPr>
          <w:t>www.ievp.gov.lv</w:t>
        </w:r>
      </w:hyperlink>
      <w:r w:rsidRPr="00906FF0">
        <w:t xml:space="preserve">, sadaļā „Publiskie </w:t>
      </w:r>
      <w:r>
        <w:t>i</w:t>
      </w:r>
      <w:r w:rsidRPr="00906FF0">
        <w:t xml:space="preserve">epirkumi”, izvietoto aktuālo informāciju par Iepirkuma norises gaitu, </w:t>
      </w:r>
      <w:r>
        <w:t>tajā skaitā</w:t>
      </w:r>
      <w:r w:rsidRPr="005C2677">
        <w:t xml:space="preserve"> </w:t>
      </w:r>
      <w:r w:rsidRPr="00906FF0">
        <w:t xml:space="preserve">atbildes uz pretendentu uzdotajiem jautājumiem, skaidrojumiem, grozījumiem Nolikumā, </w:t>
      </w:r>
      <w:r>
        <w:t xml:space="preserve">Iepirkuma </w:t>
      </w:r>
      <w:r w:rsidRPr="00906FF0">
        <w:t>līguma tiesību piešķiršanu u.c.</w:t>
      </w:r>
    </w:p>
    <w:p w:rsidR="00176E27" w:rsidRPr="00906FF0" w:rsidRDefault="00176E27" w:rsidP="00151081">
      <w:pPr>
        <w:ind w:left="-567" w:right="-1" w:firstLine="567"/>
        <w:jc w:val="both"/>
      </w:pPr>
    </w:p>
    <w:p w:rsidR="00176E27" w:rsidRPr="00906FF0" w:rsidRDefault="00160D6B" w:rsidP="002A2481">
      <w:pPr>
        <w:ind w:right="-1"/>
        <w:jc w:val="center"/>
        <w:rPr>
          <w:b/>
        </w:rPr>
      </w:pPr>
      <w:r w:rsidRPr="00906FF0">
        <w:rPr>
          <w:b/>
        </w:rPr>
        <w:t>4</w:t>
      </w:r>
      <w:r w:rsidR="00BF0357" w:rsidRPr="00906FF0">
        <w:rPr>
          <w:b/>
        </w:rPr>
        <w:t>. Pretendenta kvalifikācija</w:t>
      </w:r>
    </w:p>
    <w:p w:rsidR="00176E27" w:rsidRPr="00906FF0" w:rsidRDefault="00160D6B" w:rsidP="00E9038A">
      <w:pPr>
        <w:ind w:left="-567" w:right="-1" w:firstLine="567"/>
        <w:jc w:val="both"/>
      </w:pPr>
      <w:r w:rsidRPr="00906FF0">
        <w:rPr>
          <w:b/>
        </w:rPr>
        <w:t>4</w:t>
      </w:r>
      <w:r w:rsidR="00176E27" w:rsidRPr="00906FF0">
        <w:rPr>
          <w:b/>
        </w:rPr>
        <w:t>.1.</w:t>
      </w:r>
      <w:r w:rsidR="00176E27" w:rsidRPr="00906FF0">
        <w:t xml:space="preserve"> Pretendentam </w:t>
      </w:r>
      <w:r w:rsidR="00176E27" w:rsidRPr="00906FF0">
        <w:rPr>
          <w:b/>
          <w:u w:val="single"/>
        </w:rPr>
        <w:t>jāiesniedz</w:t>
      </w:r>
      <w:r w:rsidR="00176E27" w:rsidRPr="00906FF0">
        <w:t xml:space="preserve">: </w:t>
      </w:r>
    </w:p>
    <w:p w:rsidR="00D20457" w:rsidRPr="00906FF0" w:rsidRDefault="00160D6B" w:rsidP="00E9038A">
      <w:pPr>
        <w:ind w:left="-567" w:right="-1" w:firstLine="567"/>
        <w:jc w:val="both"/>
      </w:pPr>
      <w:r w:rsidRPr="00906FF0">
        <w:t>4</w:t>
      </w:r>
      <w:r w:rsidR="00176E27" w:rsidRPr="00906FF0">
        <w:t>.1.1.</w:t>
      </w:r>
      <w:r w:rsidR="00D20457" w:rsidRPr="00906FF0">
        <w:rPr>
          <w:b/>
          <w:bCs/>
        </w:rPr>
        <w:t xml:space="preserve"> apliecinājums, </w:t>
      </w:r>
      <w:r w:rsidR="00D20457" w:rsidRPr="00906FF0">
        <w:rPr>
          <w:bCs/>
        </w:rPr>
        <w:t xml:space="preserve">ka </w:t>
      </w:r>
      <w:r w:rsidR="00D20457" w:rsidRPr="00906FF0">
        <w:t xml:space="preserve">pretendents ir reģistrēts, licencēts vai sertificēts atbilstoši attiecīgās valsts normatīvo aktu prasībām </w:t>
      </w:r>
      <w:r w:rsidR="00D20457" w:rsidRPr="00906FF0">
        <w:rPr>
          <w:bCs/>
        </w:rPr>
        <w:t xml:space="preserve">un tam ir tiesības veikt komercdarbību </w:t>
      </w:r>
      <w:r w:rsidR="002B2ADC">
        <w:rPr>
          <w:bCs/>
        </w:rPr>
        <w:t>p</w:t>
      </w:r>
      <w:r w:rsidR="00BC6D91" w:rsidRPr="00906FF0">
        <w:t>reču piegādes</w:t>
      </w:r>
      <w:r w:rsidR="00D20457" w:rsidRPr="00906FF0">
        <w:t xml:space="preserve"> jomā a</w:t>
      </w:r>
      <w:r w:rsidR="002B2ADC">
        <w:t>tbilstoši Iepirkuma priekšmetam</w:t>
      </w:r>
      <w:r w:rsidR="00D75B6D" w:rsidRPr="00906FF0">
        <w:t>.</w:t>
      </w:r>
    </w:p>
    <w:p w:rsidR="00D75B6D" w:rsidRPr="00906FF0" w:rsidRDefault="00D20457" w:rsidP="00E9038A">
      <w:pPr>
        <w:ind w:left="-567" w:right="-1" w:firstLine="567"/>
        <w:jc w:val="both"/>
        <w:rPr>
          <w:b/>
        </w:rPr>
      </w:pPr>
      <w:r w:rsidRPr="00906FF0">
        <w:t xml:space="preserve"> </w:t>
      </w:r>
      <w:r w:rsidR="00050018" w:rsidRPr="00906FF0">
        <w:t>4.1.</w:t>
      </w:r>
      <w:r w:rsidR="002045F6" w:rsidRPr="00906FF0">
        <w:t>2</w:t>
      </w:r>
      <w:r w:rsidR="00050018" w:rsidRPr="00906FF0">
        <w:t>.</w:t>
      </w:r>
      <w:r w:rsidR="00050018" w:rsidRPr="00906FF0">
        <w:rPr>
          <w:b/>
        </w:rPr>
        <w:t xml:space="preserve"> </w:t>
      </w:r>
      <w:r w:rsidR="00D75B6D" w:rsidRPr="00906FF0">
        <w:rPr>
          <w:b/>
          <w:bCs/>
        </w:rPr>
        <w:t>apliecinājums,</w:t>
      </w:r>
      <w:r w:rsidR="00D75B6D" w:rsidRPr="00906FF0">
        <w:t xml:space="preserve"> ka </w:t>
      </w:r>
      <w:r w:rsidR="002B2ADC">
        <w:t>p</w:t>
      </w:r>
      <w:r w:rsidR="00D75B6D" w:rsidRPr="00906FF0">
        <w:t xml:space="preserve">retendents </w:t>
      </w:r>
      <w:r w:rsidR="00E9038A">
        <w:t>vismaz 2</w:t>
      </w:r>
      <w:r w:rsidR="004A7ED2">
        <w:t> </w:t>
      </w:r>
      <w:r w:rsidR="00E9038A">
        <w:t xml:space="preserve">(divi) gadi </w:t>
      </w:r>
      <w:r w:rsidR="00D75B6D" w:rsidRPr="00906FF0">
        <w:t>darbojas Noli</w:t>
      </w:r>
      <w:r w:rsidR="001A60D6" w:rsidRPr="00906FF0">
        <w:t xml:space="preserve">kuma 1.3.punkta norādītājā jomā, un preču piegādes </w:t>
      </w:r>
      <w:r w:rsidR="00CD5448">
        <w:t>p</w:t>
      </w:r>
      <w:r w:rsidR="00D75B6D" w:rsidRPr="00906FF0">
        <w:t xml:space="preserve">retendentam ir pieredze vismaz 3 (trīs) </w:t>
      </w:r>
      <w:r w:rsidR="00CD5448">
        <w:t>I</w:t>
      </w:r>
      <w:r w:rsidR="00D75B6D" w:rsidRPr="00906FF0">
        <w:t>epirkuma priekšmetam atbilstošu līgumu izpildē juridiskām personām un valsts pārvaldes iestādēm.</w:t>
      </w:r>
    </w:p>
    <w:p w:rsidR="00050018" w:rsidRDefault="00D75B6D" w:rsidP="00E9038A">
      <w:pPr>
        <w:ind w:left="-567" w:right="-1" w:firstLine="567"/>
        <w:jc w:val="both"/>
      </w:pPr>
      <w:r w:rsidRPr="00906FF0">
        <w:t>4.1.3.</w:t>
      </w:r>
      <w:r w:rsidRPr="00906FF0">
        <w:rPr>
          <w:b/>
        </w:rPr>
        <w:t xml:space="preserve"> </w:t>
      </w:r>
      <w:r w:rsidR="00965C02" w:rsidRPr="00906FF0">
        <w:rPr>
          <w:b/>
        </w:rPr>
        <w:t xml:space="preserve">jāiesniedz </w:t>
      </w:r>
      <w:r w:rsidR="00A86F14" w:rsidRPr="00906FF0">
        <w:rPr>
          <w:b/>
          <w:bCs/>
        </w:rPr>
        <w:t>apliecinājums</w:t>
      </w:r>
      <w:r w:rsidR="00A86F14" w:rsidRPr="00906FF0">
        <w:t xml:space="preserve"> (</w:t>
      </w:r>
      <w:r w:rsidR="00067AAB">
        <w:t xml:space="preserve">apstiprināta </w:t>
      </w:r>
      <w:r w:rsidR="00067AAB" w:rsidRPr="00906FF0">
        <w:t>sertifikāt</w:t>
      </w:r>
      <w:r w:rsidR="00067AAB">
        <w:t>a (</w:t>
      </w:r>
      <w:r w:rsidR="00A86F14" w:rsidRPr="00906FF0">
        <w:t>licence</w:t>
      </w:r>
      <w:r w:rsidR="00067AAB">
        <w:t>s) kopija</w:t>
      </w:r>
      <w:r w:rsidR="00A86F14" w:rsidRPr="00906FF0">
        <w:t xml:space="preserve">) par tiesībām </w:t>
      </w:r>
      <w:r w:rsidR="00A86F14" w:rsidRPr="00BE32BA">
        <w:t>veikt</w:t>
      </w:r>
      <w:r w:rsidR="006B7F27" w:rsidRPr="006B7F27">
        <w:rPr>
          <w:b/>
        </w:rPr>
        <w:t xml:space="preserve"> </w:t>
      </w:r>
      <w:r w:rsidR="00E9038A">
        <w:t>munīcijas</w:t>
      </w:r>
      <w:r w:rsidR="00A57692">
        <w:t xml:space="preserve"> </w:t>
      </w:r>
      <w:r w:rsidR="00886E65" w:rsidRPr="00A57692">
        <w:t>piegādi</w:t>
      </w:r>
      <w:r w:rsidR="00E9038A">
        <w:t xml:space="preserve"> (atbilstoši Iepirkuma priekšmetam)</w:t>
      </w:r>
      <w:r w:rsidR="00927EB2" w:rsidRPr="00906FF0">
        <w:t>.</w:t>
      </w:r>
    </w:p>
    <w:p w:rsidR="006374A6" w:rsidRPr="00906FF0" w:rsidRDefault="006374A6" w:rsidP="00241433">
      <w:pPr>
        <w:ind w:right="-1" w:firstLine="709"/>
        <w:jc w:val="both"/>
      </w:pPr>
      <w:r>
        <w:t xml:space="preserve">4.1.4. </w:t>
      </w:r>
      <w:r w:rsidRPr="00434474">
        <w:rPr>
          <w:b/>
        </w:rPr>
        <w:t>apliecinājums</w:t>
      </w:r>
      <w:r w:rsidR="00434474" w:rsidRPr="00434474">
        <w:t>, ka pretendents apņemas nodrošināt pasūtīto preču bezmaksas piegādi 2 (divu) darba dienu laikā jebkurā Nolikuma 1.4.2.apakšpunktā minētajā Vienošanās izpildes vietā, neatkarīgi no pasūtīto preču daudzuma;</w:t>
      </w:r>
    </w:p>
    <w:p w:rsidR="008D5529" w:rsidRPr="00290099" w:rsidRDefault="008D5529" w:rsidP="008D5529">
      <w:pPr>
        <w:widowControl w:val="0"/>
        <w:ind w:firstLine="709"/>
        <w:jc w:val="both"/>
        <w:rPr>
          <w:rFonts w:eastAsia="Calibri"/>
          <w:lang w:eastAsia="en-US"/>
        </w:rPr>
      </w:pPr>
      <w:r w:rsidRPr="00290099">
        <w:rPr>
          <w:rFonts w:eastAsia="Calibri"/>
          <w:b/>
          <w:lang w:eastAsia="en-US"/>
        </w:rPr>
        <w:t>4.2. </w:t>
      </w:r>
      <w:r w:rsidRPr="00290099">
        <w:rPr>
          <w:rFonts w:eastAsia="Calibri"/>
          <w:lang w:eastAsia="en-US"/>
        </w:rPr>
        <w:t>Attiecībā uz pretendentu, kuram būtu piešķiramas līguma slēgšanas tiesības, atbilstoši Likuma 8.</w:t>
      </w:r>
      <w:r w:rsidRPr="00290099">
        <w:rPr>
          <w:rFonts w:eastAsia="Calibri"/>
          <w:vertAlign w:val="superscript"/>
          <w:lang w:eastAsia="en-US"/>
        </w:rPr>
        <w:t>2</w:t>
      </w:r>
      <w:r w:rsidRPr="00290099">
        <w:rPr>
          <w:rFonts w:eastAsia="Calibri"/>
          <w:lang w:eastAsia="en-US"/>
        </w:rPr>
        <w:t> panta septītās daļas nosacījumiem Pasūtītājs:</w:t>
      </w:r>
    </w:p>
    <w:p w:rsidR="008D5529" w:rsidRPr="00290099" w:rsidRDefault="008D5529" w:rsidP="008D5529">
      <w:pPr>
        <w:widowControl w:val="0"/>
        <w:ind w:firstLine="709"/>
        <w:jc w:val="both"/>
        <w:rPr>
          <w:rFonts w:eastAsia="Calibri"/>
          <w:lang w:eastAsia="en-US"/>
        </w:rPr>
      </w:pPr>
      <w:r w:rsidRPr="00290099">
        <w:rPr>
          <w:rFonts w:eastAsia="Calibri"/>
          <w:lang w:eastAsia="en-US"/>
        </w:rPr>
        <w:t>4.2.1. attiecībā uz pretendentu (attiecībā uz Latvijā reģistrētu vai pastāvīgi dzīvojošu pretendentu un šā panta piektās daļas 3.punktā minēto personu), izmantojot Ministru kabineta noteikto informācijas sistēmu, Ministru kabineta noteiktajā kārtībā iegūst informāciju:</w:t>
      </w:r>
    </w:p>
    <w:p w:rsidR="008D5529" w:rsidRPr="00290099" w:rsidRDefault="008D5529" w:rsidP="008D5529">
      <w:pPr>
        <w:ind w:firstLine="709"/>
        <w:jc w:val="both"/>
      </w:pPr>
      <w:r w:rsidRPr="00290099">
        <w:t>a) par Likuma 8.</w:t>
      </w:r>
      <w:r w:rsidRPr="00290099">
        <w:rPr>
          <w:vertAlign w:val="superscript"/>
        </w:rPr>
        <w:t>2 </w:t>
      </w:r>
      <w:r w:rsidRPr="00290099">
        <w:t>panta piektās daļas 1.punktā minētajiem faktiem — no Uzņēmumu reģistra,</w:t>
      </w:r>
    </w:p>
    <w:p w:rsidR="008D5529" w:rsidRPr="00290099" w:rsidRDefault="008D5529" w:rsidP="008D5529">
      <w:pPr>
        <w:ind w:firstLine="709"/>
        <w:jc w:val="both"/>
      </w:pPr>
      <w:r w:rsidRPr="00290099">
        <w:t>b) par Likuma 8.</w:t>
      </w:r>
      <w:r w:rsidRPr="00290099">
        <w:rPr>
          <w:vertAlign w:val="superscript"/>
        </w:rPr>
        <w:t>2</w:t>
      </w:r>
      <w:r w:rsidRPr="00290099">
        <w:rPr>
          <w:color w:val="414142"/>
        </w:rPr>
        <w:t> </w:t>
      </w:r>
      <w:r w:rsidRPr="00290099">
        <w:t xml:space="preserve">panta piektās daļas 2.punktā minēto faktu — no Valsts ieņēmumu dienesta. Pasūtītājs minēto informāciju no Valsts ieņēmumu dienesta ir tiesīgs saņemt, neprasot pretendenta </w:t>
      </w:r>
      <w:r w:rsidRPr="00290099">
        <w:rPr>
          <w:color w:val="414142"/>
        </w:rPr>
        <w:t xml:space="preserve">un </w:t>
      </w:r>
      <w:r w:rsidRPr="00290099">
        <w:t>Likuma 8.</w:t>
      </w:r>
      <w:r w:rsidRPr="00290099">
        <w:rPr>
          <w:vertAlign w:val="superscript"/>
        </w:rPr>
        <w:t>2</w:t>
      </w:r>
      <w:r w:rsidRPr="00290099">
        <w:rPr>
          <w:color w:val="414142"/>
        </w:rPr>
        <w:t> </w:t>
      </w:r>
      <w:r w:rsidRPr="00290099">
        <w:t>panta piektās daļas 3.punktā minētās personas piekrišanu;</w:t>
      </w:r>
    </w:p>
    <w:p w:rsidR="008D5529" w:rsidRPr="00290099" w:rsidRDefault="008D5529" w:rsidP="008D5529">
      <w:pPr>
        <w:widowControl w:val="0"/>
        <w:ind w:firstLine="709"/>
        <w:jc w:val="both"/>
        <w:rPr>
          <w:rFonts w:eastAsia="Calibri"/>
          <w:lang w:eastAsia="en-US"/>
        </w:rPr>
      </w:pPr>
      <w:r w:rsidRPr="00290099">
        <w:rPr>
          <w:rFonts w:eastAsia="Calibri"/>
          <w:lang w:eastAsia="en-US"/>
        </w:rPr>
        <w:t>4.2.2</w:t>
      </w:r>
      <w:r w:rsidRPr="00290099">
        <w:t>. attiecībā uz ārvalstī reģistrētu vai pastāvīgi dzīvojošu pretendentu un šā panta piektās daļas 3.punktā minēto personu pieprasa, lai pretendents iesniedz attiecīgās kompetentās institūcijas izziņu, kas apliecina, ka uz to un Likuma 8.</w:t>
      </w:r>
      <w:r w:rsidRPr="00290099">
        <w:rPr>
          <w:vertAlign w:val="superscript"/>
        </w:rPr>
        <w:t>2</w:t>
      </w:r>
      <w:r w:rsidRPr="00290099">
        <w:t> panta piektās daļas 3.punktā minēto personu neattiecas šā panta piektajā daļā noteiktie gadījumi. Termiņu izziņas iesniegšanai pasūtītājs nosaka ne īsāku par 10 (desmit) darba dienām pēc pieprasījuma izsniegšanas vai nosūtīšanas dienas. Ja attiecīgais pretendents noteiktajā termiņā neiesniedz minēto izziņu, pasūtītājs to izslēdz no dalības iepirkumā.</w:t>
      </w:r>
    </w:p>
    <w:p w:rsidR="008D5529" w:rsidRPr="00290099" w:rsidRDefault="008D5529" w:rsidP="008D5529">
      <w:pPr>
        <w:widowControl w:val="0"/>
        <w:ind w:firstLine="709"/>
        <w:jc w:val="both"/>
        <w:rPr>
          <w:rFonts w:eastAsia="Calibri"/>
          <w:lang w:eastAsia="en-US"/>
        </w:rPr>
      </w:pPr>
      <w:r w:rsidRPr="00290099">
        <w:rPr>
          <w:rFonts w:eastAsia="Calibri"/>
          <w:b/>
          <w:lang w:eastAsia="en-US"/>
        </w:rPr>
        <w:t>4.3.</w:t>
      </w:r>
      <w:r w:rsidRPr="00290099">
        <w:rPr>
          <w:rFonts w:eastAsia="Calibri"/>
          <w:lang w:eastAsia="en-US"/>
        </w:rPr>
        <w:t> </w:t>
      </w:r>
      <w:r w:rsidRPr="00290099">
        <w:t xml:space="preserve">Atkarībā no Nolikuma 4.2.1.apakšpunkta </w:t>
      </w:r>
      <w:r w:rsidRPr="00290099">
        <w:rPr>
          <w:rFonts w:eastAsia="Calibri"/>
          <w:lang w:eastAsia="en-US"/>
        </w:rPr>
        <w:t>„</w:t>
      </w:r>
      <w:r w:rsidRPr="00290099">
        <w:t>b” apakšpunktā minētās pārbaudes rezultātiem Pasūtītājs:</w:t>
      </w:r>
    </w:p>
    <w:p w:rsidR="008D5529" w:rsidRPr="00290099" w:rsidRDefault="008D5529" w:rsidP="008D5529">
      <w:pPr>
        <w:widowControl w:val="0"/>
        <w:ind w:firstLine="709"/>
        <w:jc w:val="both"/>
        <w:rPr>
          <w:rFonts w:eastAsia="Calibri"/>
          <w:lang w:eastAsia="en-US"/>
        </w:rPr>
      </w:pPr>
      <w:r w:rsidRPr="00290099">
        <w:rPr>
          <w:rFonts w:eastAsia="Calibri"/>
          <w:lang w:eastAsia="en-US"/>
        </w:rPr>
        <w:t>4.3.1. neizslēdz pretendentu no dalības iepirkumā, ja konstatē, ka saskaņā ar Ministru kabineta noteiktajā informācijas sistēmā esošo informāciju pretendentam un Likuma 8.</w:t>
      </w:r>
      <w:r w:rsidRPr="00290099">
        <w:rPr>
          <w:rFonts w:eastAsia="Calibri"/>
          <w:vertAlign w:val="superscript"/>
          <w:lang w:eastAsia="en-US"/>
        </w:rPr>
        <w:t>2</w:t>
      </w:r>
      <w:r w:rsidRPr="00290099">
        <w:rPr>
          <w:rFonts w:eastAsia="Calibri"/>
          <w:lang w:eastAsia="en-US"/>
        </w:rPr>
        <w:t> panta piektās daļas 3.punktā minētajai personai nav nodokļu parādu, tajā skaitā valsts sociālās apdrošināšanas obligāto iemaksu parādu, kas kopsummā pārsniedz 150,00 </w:t>
      </w:r>
      <w:r w:rsidRPr="00290099">
        <w:rPr>
          <w:rFonts w:eastAsia="Calibri"/>
          <w:i/>
          <w:lang w:eastAsia="en-US"/>
        </w:rPr>
        <w:t>euro</w:t>
      </w:r>
      <w:r w:rsidRPr="00290099">
        <w:rPr>
          <w:rFonts w:eastAsia="Calibri"/>
          <w:lang w:eastAsia="en-US"/>
        </w:rPr>
        <w:t> (viens simts</w:t>
      </w:r>
      <w:r w:rsidR="00170332">
        <w:rPr>
          <w:rFonts w:eastAsia="Calibri"/>
          <w:lang w:eastAsia="en-US"/>
        </w:rPr>
        <w:t xml:space="preserve"> </w:t>
      </w:r>
      <w:r w:rsidRPr="00290099">
        <w:rPr>
          <w:rFonts w:eastAsia="Calibri"/>
          <w:lang w:eastAsia="en-US"/>
        </w:rPr>
        <w:t xml:space="preserve">piecdesmit </w:t>
      </w:r>
      <w:r w:rsidRPr="00290099">
        <w:rPr>
          <w:rFonts w:eastAsia="Calibri"/>
          <w:i/>
          <w:lang w:eastAsia="en-US"/>
        </w:rPr>
        <w:t>euro</w:t>
      </w:r>
      <w:r w:rsidRPr="00290099">
        <w:rPr>
          <w:rFonts w:eastAsia="Calibri"/>
          <w:lang w:eastAsia="en-US"/>
        </w:rPr>
        <w:t xml:space="preserve"> un nulle centi);</w:t>
      </w:r>
    </w:p>
    <w:p w:rsidR="008D5529" w:rsidRPr="00290099" w:rsidRDefault="008D5529" w:rsidP="008D5529">
      <w:pPr>
        <w:widowControl w:val="0"/>
        <w:ind w:right="-1" w:firstLine="710"/>
        <w:jc w:val="both"/>
      </w:pPr>
      <w:r w:rsidRPr="00290099">
        <w:rPr>
          <w:rFonts w:eastAsia="Calibri"/>
          <w:lang w:eastAsia="en-US"/>
        </w:rPr>
        <w:t>4.3.2. </w:t>
      </w:r>
      <w:r w:rsidRPr="00290099">
        <w:t>informē pretendentu par to, ka saskaņā ar Valsts ieņēmumu dienesta publiskajā nodokļu parādnieku datubāzē pēdējās datu aktualizācijas datumā ievietoto informāciju ir konstatēts, ka tam vai Likuma 8.</w:t>
      </w:r>
      <w:r w:rsidRPr="00290099">
        <w:rPr>
          <w:vertAlign w:val="superscript"/>
        </w:rPr>
        <w:t>2</w:t>
      </w:r>
      <w:r w:rsidRPr="00290099">
        <w:t> panta piektās daļas 3.punktā minētajai personai dienā, kad paziņojums par plānoto līgumu publicēts Iepirkumu uzraudzības biroja mājaslapā, vai dienā, kad iepirkuma komisija pieņēmusi lēmumu par iepirkuma uzsākšanu, ja attiecībā uz iepirkumu nav jāpublicē paziņojums par plānoto līgumu, vai arī dienā, kad pieņemts lēmums par iespējamu līguma slēgšanas tiesību piešķiršanu, ir nodokļu parādi, tajā skaitā valsts sociālās apdrošināšanas obligāto iemaksu parādi, kas kopsummā pārsniedz 150,00 </w:t>
      </w:r>
      <w:r w:rsidRPr="00290099">
        <w:rPr>
          <w:i/>
          <w:iCs/>
        </w:rPr>
        <w:t>euro</w:t>
      </w:r>
      <w:r w:rsidR="00170332">
        <w:rPr>
          <w:i/>
          <w:iCs/>
        </w:rPr>
        <w:t xml:space="preserve"> </w:t>
      </w:r>
      <w:r w:rsidRPr="00290099">
        <w:rPr>
          <w:rFonts w:eastAsia="Calibri"/>
          <w:lang w:eastAsia="en-US"/>
        </w:rPr>
        <w:t xml:space="preserve">(viens simts piecdesmit </w:t>
      </w:r>
      <w:r w:rsidRPr="00290099">
        <w:rPr>
          <w:rFonts w:eastAsia="Calibri"/>
          <w:i/>
          <w:lang w:eastAsia="en-US"/>
        </w:rPr>
        <w:t>euro</w:t>
      </w:r>
      <w:r w:rsidRPr="00290099">
        <w:rPr>
          <w:rFonts w:eastAsia="Calibri"/>
          <w:lang w:eastAsia="en-US"/>
        </w:rPr>
        <w:t xml:space="preserve"> un nulle centi)</w:t>
      </w:r>
      <w:r w:rsidRPr="00290099">
        <w:t>, un nosaka termiņu – 10 (desmit) dienas pēc informācijas izsniegšanas vai nosūtīšanas dienas – apliecinājuma iesniegšanai. Pretendents, lai apliecinātu, ka tam un Likuma 8.</w:t>
      </w:r>
      <w:r w:rsidRPr="00290099">
        <w:rPr>
          <w:vertAlign w:val="superscript"/>
        </w:rPr>
        <w:t>2</w:t>
      </w:r>
      <w:r w:rsidRPr="00290099">
        <w:t> panta piektās daļas 3.punktā minētajai personai nebija nodokļu parādu, tajā skaitā valsts sociālās apdrošināšanas obligāto iemaksu parādu, kas kopsummā pārsniedz 150,00 </w:t>
      </w:r>
      <w:r w:rsidRPr="00290099">
        <w:rPr>
          <w:i/>
          <w:iCs/>
        </w:rPr>
        <w:t>euro</w:t>
      </w:r>
      <w:r w:rsidRPr="00290099">
        <w:rPr>
          <w:iCs/>
        </w:rPr>
        <w:t> </w:t>
      </w:r>
      <w:r w:rsidRPr="00290099">
        <w:rPr>
          <w:rFonts w:eastAsia="Calibri"/>
          <w:lang w:eastAsia="en-US"/>
        </w:rPr>
        <w:t xml:space="preserve">(viens simts piecdesmit </w:t>
      </w:r>
      <w:r w:rsidRPr="00290099">
        <w:rPr>
          <w:rFonts w:eastAsia="Calibri"/>
          <w:i/>
          <w:lang w:eastAsia="en-US"/>
        </w:rPr>
        <w:t>euro</w:t>
      </w:r>
      <w:r w:rsidRPr="00290099">
        <w:rPr>
          <w:rFonts w:eastAsia="Calibri"/>
          <w:lang w:eastAsia="en-US"/>
        </w:rPr>
        <w:t xml:space="preserve"> un nulle centi)</w:t>
      </w:r>
      <w:r w:rsidRPr="00290099">
        <w:t>, iesniedz attiecīgās personas vai tās pārstāvja apliecinātu izdruku no Valsts ieņēmumu dienesta elektroniskās deklarēšanas sistēmas par to, ka attiecīgajai personai nebija nodokļu parādu, tajā skaitā valsts sociālās apdrošināšanas iemaksu parādu, kas kopsummā pārsniedz 150,00 </w:t>
      </w:r>
      <w:r w:rsidRPr="00290099">
        <w:rPr>
          <w:i/>
          <w:iCs/>
        </w:rPr>
        <w:t>euro</w:t>
      </w:r>
      <w:r w:rsidRPr="00290099">
        <w:rPr>
          <w:iCs/>
        </w:rPr>
        <w:t> </w:t>
      </w:r>
      <w:r w:rsidRPr="00290099">
        <w:rPr>
          <w:rFonts w:eastAsia="Calibri"/>
          <w:lang w:eastAsia="en-US"/>
        </w:rPr>
        <w:t xml:space="preserve">(viens simts piecdesmit </w:t>
      </w:r>
      <w:r w:rsidRPr="00290099">
        <w:rPr>
          <w:rFonts w:eastAsia="Calibri"/>
          <w:i/>
          <w:lang w:eastAsia="en-US"/>
        </w:rPr>
        <w:t>euro</w:t>
      </w:r>
      <w:r w:rsidRPr="00290099">
        <w:rPr>
          <w:rFonts w:eastAsia="Calibri"/>
          <w:lang w:eastAsia="en-US"/>
        </w:rPr>
        <w:t xml:space="preserve"> un nulle centi)</w:t>
      </w:r>
      <w:r w:rsidRPr="00290099">
        <w:t>. Ja noteiktajā termiņā minētais apliecinājums nav iesniegts, pasūtītājs pretendentu izslēdz no dalības iepirkumā.</w:t>
      </w:r>
    </w:p>
    <w:p w:rsidR="008D5529" w:rsidRPr="00290099" w:rsidRDefault="008D5529" w:rsidP="008D5529">
      <w:pPr>
        <w:widowControl w:val="0"/>
        <w:ind w:right="-1" w:firstLine="851"/>
        <w:jc w:val="both"/>
        <w:rPr>
          <w:rFonts w:eastAsia="Calibri"/>
          <w:lang w:eastAsia="en-US"/>
        </w:rPr>
      </w:pPr>
      <w:r w:rsidRPr="00290099">
        <w:rPr>
          <w:rFonts w:eastAsia="Calibri"/>
          <w:b/>
          <w:lang w:eastAsia="en-US"/>
        </w:rPr>
        <w:t>4.</w:t>
      </w:r>
      <w:r w:rsidRPr="00290099">
        <w:rPr>
          <w:b/>
        </w:rPr>
        <w:t>4.</w:t>
      </w:r>
      <w:r w:rsidRPr="00290099">
        <w:rPr>
          <w:rFonts w:eastAsia="Calibri"/>
          <w:lang w:eastAsia="en-US"/>
        </w:rPr>
        <w:t> Ja ir pamats apšaubīt pretendenta statusu, Iepirkumu komisijai ir tiesības jebkurā laikā pieprasīt no pretendenta, kas izturējis kvalifikācijas pārbaudi, apliecinājumu, ka viņa kvalifikācija joprojām atbilst Nolikumā noteiktajām prasībām. Ja Iepirkumu komisijai rodas šaubas par iesniegtās dokumenta kopijas autentiskumu, tā pieprasa, lai pretendents uzrāda dokumenta oriģinālu vai iesniedz apliecinātu dokumenta kopiju. Gadījumā, ja pretendents nepilda šīs prasības, vai atklājas, ka sniegtas nepatiesas vai neprecīzas ziņas, Iepirkumu komisija pieprasa attiecīgo ziņu skaidrojumu.</w:t>
      </w:r>
    </w:p>
    <w:p w:rsidR="003E56E1" w:rsidRPr="00906FF0" w:rsidRDefault="003E56E1" w:rsidP="00BD5669">
      <w:pPr>
        <w:ind w:left="-284" w:right="-1" w:firstLine="851"/>
        <w:jc w:val="center"/>
        <w:rPr>
          <w:b/>
        </w:rPr>
      </w:pPr>
    </w:p>
    <w:p w:rsidR="00E9038A" w:rsidRDefault="00E9038A" w:rsidP="00BE60D0">
      <w:pPr>
        <w:spacing w:after="120"/>
        <w:ind w:left="-567" w:right="-142" w:firstLine="540"/>
        <w:rPr>
          <w:b/>
        </w:rPr>
      </w:pPr>
      <w:r w:rsidRPr="00140ADF">
        <w:rPr>
          <w:b/>
        </w:rPr>
        <w:t>5.</w:t>
      </w:r>
      <w:r>
        <w:t> </w:t>
      </w:r>
      <w:r w:rsidRPr="00140ADF">
        <w:rPr>
          <w:b/>
        </w:rPr>
        <w:t>Informācija par pretendenta saimniecisko un finansiālo stāvokli</w:t>
      </w:r>
      <w:r>
        <w:rPr>
          <w:b/>
        </w:rPr>
        <w:t xml:space="preserve"> netiek prasīta.</w:t>
      </w:r>
    </w:p>
    <w:p w:rsidR="00EE24DB" w:rsidRPr="00140ADF" w:rsidRDefault="00EE24DB" w:rsidP="00EE24DB">
      <w:pPr>
        <w:spacing w:after="120"/>
        <w:ind w:right="-142" w:firstLine="540"/>
        <w:rPr>
          <w:b/>
        </w:rPr>
      </w:pPr>
    </w:p>
    <w:p w:rsidR="00E9038A" w:rsidRDefault="00E9038A" w:rsidP="00421C9F">
      <w:pPr>
        <w:ind w:right="-142" w:hanging="27"/>
        <w:jc w:val="both"/>
        <w:rPr>
          <w:b/>
        </w:rPr>
      </w:pPr>
      <w:r w:rsidRPr="00140ADF">
        <w:rPr>
          <w:b/>
        </w:rPr>
        <w:t>6.</w:t>
      </w:r>
      <w:r>
        <w:rPr>
          <w:b/>
        </w:rPr>
        <w:t> </w:t>
      </w:r>
      <w:r w:rsidRPr="00140ADF">
        <w:rPr>
          <w:b/>
        </w:rPr>
        <w:t>Pretendenta izslēgšanas nosacījumi</w:t>
      </w:r>
      <w:r>
        <w:rPr>
          <w:b/>
        </w:rPr>
        <w:t>.</w:t>
      </w:r>
    </w:p>
    <w:p w:rsidR="00EE24DB" w:rsidRPr="00EE24DB" w:rsidRDefault="00EE24DB" w:rsidP="00421C9F">
      <w:pPr>
        <w:ind w:right="-142" w:hanging="27"/>
        <w:jc w:val="both"/>
      </w:pPr>
      <w:r w:rsidRPr="00EE24DB">
        <w:t>6.1.</w:t>
      </w:r>
      <w:r w:rsidRPr="00EE24DB">
        <w:tab/>
        <w:t>Iepirkumu komisija neizskata pretendenta piedāvājumu un izslēdz pretendentu no turpmākās dalības jebkurā piedāvājumu vērtēšanas stadijā, ja attiecībā uz pretendentu ir konstatēti Likuma 8.</w:t>
      </w:r>
      <w:r w:rsidRPr="00EE24DB">
        <w:rPr>
          <w:vertAlign w:val="superscript"/>
        </w:rPr>
        <w:t>2</w:t>
      </w:r>
      <w:r w:rsidRPr="00EE24DB">
        <w:t> panta piektajā daļā noteiktie izslēgšanas nosacījumi.</w:t>
      </w:r>
    </w:p>
    <w:p w:rsidR="00EE24DB" w:rsidRPr="00EE24DB" w:rsidRDefault="00EE24DB" w:rsidP="00421C9F">
      <w:pPr>
        <w:ind w:right="-142" w:hanging="27"/>
        <w:jc w:val="both"/>
      </w:pPr>
      <w:r w:rsidRPr="00EE24DB">
        <w:t>6.2. Iepirkumu komisija var izslēgt pretendentu no turpmākas dalības Iepirkumā šādos gadījumos:</w:t>
      </w:r>
    </w:p>
    <w:p w:rsidR="00EE24DB" w:rsidRPr="00EE24DB" w:rsidRDefault="00EE24DB" w:rsidP="00421C9F">
      <w:pPr>
        <w:ind w:right="-142" w:hanging="27"/>
        <w:jc w:val="both"/>
      </w:pPr>
      <w:r w:rsidRPr="00EE24DB">
        <w:t>6.2.1. pretendents ir sniedzis nepatiesu informāciju savas kvalifikācijas novērtēšanai vai nav sniedzis pieprasīto informāciju, vai iesniegtā informācija neatbilst Nolikuma 4. punktā noteiktajām prasībām;</w:t>
      </w:r>
    </w:p>
    <w:p w:rsidR="00EE24DB" w:rsidRPr="00EE24DB" w:rsidRDefault="00EE24DB" w:rsidP="00421C9F">
      <w:pPr>
        <w:ind w:right="-142" w:hanging="27"/>
        <w:jc w:val="both"/>
      </w:pPr>
      <w:r w:rsidRPr="00EE24DB">
        <w:t>6.2.2.</w:t>
      </w:r>
      <w:r w:rsidRPr="00EE24DB">
        <w:tab/>
        <w:t>pretendenta Tehniskais piedāvājums neatbilst Nolikuma prasībām.</w:t>
      </w:r>
    </w:p>
    <w:p w:rsidR="00EE24DB" w:rsidRPr="00140ADF" w:rsidRDefault="00EE24DB" w:rsidP="00421C9F">
      <w:pPr>
        <w:ind w:right="-142" w:hanging="27"/>
        <w:jc w:val="both"/>
        <w:rPr>
          <w:b/>
        </w:rPr>
      </w:pPr>
    </w:p>
    <w:p w:rsidR="00176E27" w:rsidRPr="00906FF0" w:rsidRDefault="00BE60D0" w:rsidP="00EE24DB">
      <w:pPr>
        <w:spacing w:after="120"/>
        <w:ind w:hanging="27"/>
        <w:jc w:val="center"/>
        <w:rPr>
          <w:b/>
        </w:rPr>
      </w:pPr>
      <w:r>
        <w:rPr>
          <w:b/>
        </w:rPr>
        <w:t>7</w:t>
      </w:r>
      <w:r w:rsidR="00726E6F" w:rsidRPr="00906FF0">
        <w:rPr>
          <w:b/>
        </w:rPr>
        <w:t>. Piedāvājuma izvēles kritēriji</w:t>
      </w:r>
    </w:p>
    <w:p w:rsidR="00545D27" w:rsidRPr="00C26A54" w:rsidRDefault="003A1E65" w:rsidP="00EE24DB">
      <w:pPr>
        <w:ind w:right="-1" w:hanging="27"/>
        <w:jc w:val="both"/>
      </w:pPr>
      <w:r w:rsidRPr="00A57692">
        <w:t>Par Pretendenta piedāvājuma izvēles kritēriju tiek noteikts piedāvājums ar viszemāko nosacīto cenu</w:t>
      </w:r>
      <w:r w:rsidR="00B3650D">
        <w:t xml:space="preserve"> par vienas preces vienību (par 1 gabalu). </w:t>
      </w:r>
      <w:r w:rsidR="003040BA" w:rsidRPr="00C26A54">
        <w:t>Cenā ir jāiekļauj visi nod</w:t>
      </w:r>
      <w:r w:rsidR="00C2591D" w:rsidRPr="00C26A54">
        <w:t xml:space="preserve">okļi (izņemot </w:t>
      </w:r>
      <w:r w:rsidR="00B3650D">
        <w:t>pievienotās vērtības nodokli</w:t>
      </w:r>
      <w:r w:rsidR="00C2591D" w:rsidRPr="00C26A54">
        <w:t>) un izdevumi</w:t>
      </w:r>
      <w:r w:rsidR="003040BA" w:rsidRPr="00C26A54">
        <w:t xml:space="preserve">, kas </w:t>
      </w:r>
      <w:r w:rsidR="00461F0C" w:rsidRPr="00C26A54">
        <w:t>saistīti ar Iepirkuma priekšmeta</w:t>
      </w:r>
      <w:r w:rsidR="003040BA" w:rsidRPr="00C26A54">
        <w:t xml:space="preserve"> īstenošanu noteiktajā termiņā un vietā.</w:t>
      </w:r>
      <w:r w:rsidR="00201E1D" w:rsidRPr="00C26A54">
        <w:t xml:space="preserve"> </w:t>
      </w:r>
    </w:p>
    <w:p w:rsidR="00C609D0" w:rsidRPr="00906FF0" w:rsidRDefault="00C609D0" w:rsidP="00EE24DB">
      <w:pPr>
        <w:ind w:right="-1" w:hanging="27"/>
        <w:jc w:val="center"/>
        <w:rPr>
          <w:b/>
        </w:rPr>
      </w:pPr>
    </w:p>
    <w:p w:rsidR="00BE60D0" w:rsidRPr="00EE24DB" w:rsidRDefault="00BE60D0" w:rsidP="00BE60D0">
      <w:pPr>
        <w:spacing w:after="120"/>
        <w:ind w:left="-567" w:firstLine="851"/>
        <w:jc w:val="center"/>
        <w:rPr>
          <w:b/>
        </w:rPr>
      </w:pPr>
      <w:r w:rsidRPr="00EE24DB">
        <w:rPr>
          <w:b/>
        </w:rPr>
        <w:t>8. Iepirkuma līgums</w:t>
      </w:r>
    </w:p>
    <w:p w:rsidR="00EE24DB" w:rsidRPr="00EE24DB" w:rsidRDefault="00EE24DB" w:rsidP="00EE24DB">
      <w:pPr>
        <w:ind w:right="-142" w:firstLine="142"/>
        <w:jc w:val="both"/>
        <w:rPr>
          <w:lang w:eastAsia="en-US"/>
        </w:rPr>
      </w:pPr>
      <w:r w:rsidRPr="00EE24DB">
        <w:rPr>
          <w:lang w:eastAsia="en-US"/>
        </w:rPr>
        <w:t xml:space="preserve">8.1. Iepirkuma līguma projekts ir Nolikuma neatņemama sastāvdaļa (3. pielikums). </w:t>
      </w:r>
    </w:p>
    <w:p w:rsidR="00EE24DB" w:rsidRPr="00EE24DB" w:rsidRDefault="00EE24DB" w:rsidP="00EE24DB">
      <w:pPr>
        <w:tabs>
          <w:tab w:val="left" w:pos="0"/>
        </w:tabs>
        <w:ind w:right="-142" w:firstLine="142"/>
        <w:jc w:val="both"/>
        <w:rPr>
          <w:lang w:eastAsia="en-US"/>
        </w:rPr>
      </w:pPr>
      <w:r w:rsidRPr="00EE24DB">
        <w:rPr>
          <w:lang w:eastAsia="en-US"/>
        </w:rPr>
        <w:t>8.2. Saskaņā ar Likuma 8.</w:t>
      </w:r>
      <w:r w:rsidRPr="00EE24DB">
        <w:rPr>
          <w:vertAlign w:val="superscript"/>
          <w:lang w:eastAsia="en-US"/>
        </w:rPr>
        <w:t>2</w:t>
      </w:r>
      <w:r w:rsidRPr="00EE24DB">
        <w:rPr>
          <w:lang w:eastAsia="en-US"/>
        </w:rPr>
        <w:t xml:space="preserve"> panta vienpadsmito daļu, Pasūtītājs slēdz iepirkuma līgumu ar Iepirkuma komisijas izraudzīto pretendentu. Pretendentam, kurš izraudzīts par Iepirkuma uzvarētāju, 10 (desmit) darba dienu laikā pēc paziņojuma saņemšanas jānoslēdz Iepirkuma </w:t>
      </w:r>
      <w:smartTag w:uri="schemas-tilde-lv/tildestengine" w:element="veidnes">
        <w:smartTagPr>
          <w:attr w:name="text" w:val="Līgums"/>
          <w:attr w:name="baseform" w:val="Līgums"/>
          <w:attr w:name="id" w:val="-1"/>
        </w:smartTagPr>
        <w:r w:rsidRPr="00EE24DB">
          <w:rPr>
            <w:lang w:eastAsia="en-US"/>
          </w:rPr>
          <w:t>līgums</w:t>
        </w:r>
      </w:smartTag>
      <w:r w:rsidRPr="00EE24DB">
        <w:rPr>
          <w:lang w:eastAsia="en-US"/>
        </w:rPr>
        <w:t xml:space="preserve"> ar Pasūtītāju.</w:t>
      </w:r>
    </w:p>
    <w:p w:rsidR="00EE24DB" w:rsidRPr="00EE24DB" w:rsidRDefault="00EE24DB" w:rsidP="00EE24DB">
      <w:pPr>
        <w:ind w:right="-142" w:firstLine="142"/>
        <w:jc w:val="both"/>
        <w:rPr>
          <w:lang w:eastAsia="en-US"/>
        </w:rPr>
      </w:pPr>
      <w:r w:rsidRPr="00EE24DB">
        <w:rPr>
          <w:lang w:eastAsia="en-US"/>
        </w:rPr>
        <w:t xml:space="preserve">8.3. Ja izraudzītais pretendents atsakās slēgt Iepirkuma līgumu vai nenoslēdz to paredzētajā termiņā, tiesības slēgt Iepirkuma līgumu tiek piešķirtas nākamajam pretendentam, kura piedāvājums ir atzīts par piedāvājumu ar viszemāko nosacīto līgumcenu par iepirkuma priekšmetu kopā atbilstoši Nolikuma 7. punkta nosacījumiem. Pirms lēmuma pieņemšanas par līguma noslēgšanu ar nākamo pretendentu, kurš piedāvājis zemāko cenu, Pasūtītājs izvērtē, vai tas nav uzskatāms par vienu tirgus dalībnieku kopā ar sākotnēji izraudzīto pretendentu, kurš atteicās slēgt Iepirkuma līgumu ar Pasūtītāju. Ja arī nākamais izraudzītais pretendents atsakās slēgt Iepirkuma līgumu vai nenoslēdz to 10 (desmit) darba dienu laikā pēc Iepirkumu komisijas piedāvājuma nosūtīšanas, Iepirkumu komisija pieņem lēmumu </w:t>
      </w:r>
      <w:r w:rsidRPr="00EE24DB">
        <w:rPr>
          <w:u w:val="single"/>
          <w:lang w:eastAsia="en-US"/>
        </w:rPr>
        <w:t>pārtraukt</w:t>
      </w:r>
      <w:r w:rsidRPr="00EE24DB">
        <w:rPr>
          <w:lang w:eastAsia="en-US"/>
        </w:rPr>
        <w:t xml:space="preserve"> iepirkumu.</w:t>
      </w:r>
    </w:p>
    <w:p w:rsidR="00EE24DB" w:rsidRPr="00EE24DB" w:rsidRDefault="00EE24DB" w:rsidP="00EE24DB">
      <w:pPr>
        <w:ind w:right="-142" w:firstLine="142"/>
        <w:jc w:val="both"/>
        <w:rPr>
          <w:lang w:eastAsia="en-US"/>
        </w:rPr>
      </w:pPr>
      <w:r w:rsidRPr="00EE24DB">
        <w:rPr>
          <w:lang w:eastAsia="en-US"/>
        </w:rPr>
        <w:t xml:space="preserve">8.4. Iepirkuma </w:t>
      </w:r>
      <w:smartTag w:uri="schemas-tilde-lv/tildestengine" w:element="veidnes">
        <w:smartTagPr>
          <w:attr w:name="text" w:val="Līgums"/>
          <w:attr w:name="baseform" w:val="Līgums"/>
          <w:attr w:name="id" w:val="-1"/>
        </w:smartTagPr>
        <w:r w:rsidRPr="00EE24DB">
          <w:rPr>
            <w:lang w:eastAsia="en-US"/>
          </w:rPr>
          <w:t>līgums</w:t>
        </w:r>
      </w:smartTag>
      <w:r w:rsidRPr="00EE24DB">
        <w:rPr>
          <w:lang w:eastAsia="en-US"/>
        </w:rPr>
        <w:t xml:space="preserve"> tiks slēgts saskaņā ar pretendenta Finanšu piedāvājumā norādītajām cenām. </w:t>
      </w:r>
    </w:p>
    <w:p w:rsidR="00EE24DB" w:rsidRDefault="00EE24DB" w:rsidP="00EE24DB">
      <w:pPr>
        <w:ind w:right="-142" w:firstLine="142"/>
        <w:jc w:val="both"/>
        <w:rPr>
          <w:lang w:eastAsia="en-US"/>
        </w:rPr>
      </w:pPr>
      <w:r w:rsidRPr="00EE24DB">
        <w:rPr>
          <w:lang w:eastAsia="en-US"/>
        </w:rPr>
        <w:t>8.5</w:t>
      </w:r>
      <w:r w:rsidRPr="00290099">
        <w:rPr>
          <w:b/>
          <w:lang w:eastAsia="en-US"/>
        </w:rPr>
        <w:t>.</w:t>
      </w:r>
      <w:r w:rsidRPr="00290099">
        <w:rPr>
          <w:lang w:eastAsia="en-US"/>
        </w:rPr>
        <w:t> Līgums tiks slēgts ar nosacījumu, ka līgumcena visa līguma darbības laikā nepārsniegs 41 999,00 </w:t>
      </w:r>
      <w:r w:rsidRPr="00290099">
        <w:rPr>
          <w:i/>
          <w:lang w:eastAsia="en-US"/>
        </w:rPr>
        <w:t xml:space="preserve">euro </w:t>
      </w:r>
      <w:r w:rsidRPr="00290099">
        <w:rPr>
          <w:lang w:eastAsia="en-US"/>
        </w:rPr>
        <w:t xml:space="preserve">(četrdesmit viens tūkstotis deviņi simti deviņdesmit deviņi </w:t>
      </w:r>
      <w:r w:rsidRPr="00290099">
        <w:rPr>
          <w:i/>
          <w:lang w:eastAsia="en-US"/>
        </w:rPr>
        <w:t>euro</w:t>
      </w:r>
      <w:r w:rsidRPr="00290099">
        <w:rPr>
          <w:lang w:eastAsia="en-US"/>
        </w:rPr>
        <w:t xml:space="preserve"> un nulle </w:t>
      </w:r>
      <w:r w:rsidRPr="00290099">
        <w:rPr>
          <w:i/>
          <w:lang w:eastAsia="en-US"/>
        </w:rPr>
        <w:t>centi</w:t>
      </w:r>
      <w:r w:rsidRPr="00290099">
        <w:rPr>
          <w:lang w:eastAsia="en-US"/>
        </w:rPr>
        <w:t>).</w:t>
      </w:r>
    </w:p>
    <w:p w:rsidR="00EE24DB" w:rsidRPr="00290099" w:rsidRDefault="00EE24DB" w:rsidP="00EE24DB">
      <w:pPr>
        <w:ind w:right="-142" w:firstLine="540"/>
        <w:jc w:val="both"/>
        <w:rPr>
          <w:lang w:eastAsia="en-US"/>
        </w:rPr>
      </w:pPr>
    </w:p>
    <w:p w:rsidR="00BE60D0" w:rsidRDefault="00BE60D0" w:rsidP="00BE60D0">
      <w:pPr>
        <w:ind w:left="-567" w:right="-1" w:firstLine="851"/>
        <w:jc w:val="center"/>
        <w:rPr>
          <w:b/>
        </w:rPr>
      </w:pPr>
      <w:r>
        <w:rPr>
          <w:b/>
        </w:rPr>
        <w:t>9</w:t>
      </w:r>
      <w:r w:rsidRPr="00906FF0">
        <w:rPr>
          <w:b/>
        </w:rPr>
        <w:t>. Citi nosacījumi</w:t>
      </w:r>
    </w:p>
    <w:p w:rsidR="00BE60D0" w:rsidRPr="00906FF0" w:rsidRDefault="00BE60D0" w:rsidP="00BE60D0">
      <w:pPr>
        <w:ind w:left="-567" w:right="-1" w:firstLine="851"/>
        <w:jc w:val="center"/>
        <w:rPr>
          <w:b/>
        </w:rPr>
      </w:pPr>
    </w:p>
    <w:p w:rsidR="00BE60D0" w:rsidRPr="00906FF0" w:rsidRDefault="00BE60D0" w:rsidP="00EE24DB">
      <w:pPr>
        <w:ind w:right="-1" w:firstLine="284"/>
        <w:jc w:val="both"/>
      </w:pPr>
      <w:r>
        <w:rPr>
          <w:b/>
        </w:rPr>
        <w:t>9</w:t>
      </w:r>
      <w:r w:rsidRPr="00906FF0">
        <w:rPr>
          <w:b/>
        </w:rPr>
        <w:t>.1.</w:t>
      </w:r>
      <w:r w:rsidRPr="00906FF0">
        <w:t xml:space="preserve"> Līguma darbības laikā pretendenta piedāvājumā nor</w:t>
      </w:r>
      <w:r>
        <w:t>ā</w:t>
      </w:r>
      <w:r w:rsidRPr="00906FF0">
        <w:t xml:space="preserve">dītās cenas netiek paaugstinātas. Pretendentam ir tiesības jebkurā brīdī samazināt norādītās cenas, vienojoties par to ar Pasūtītāju. Pretendentam nav tiesību pieprasīt, lai Pasūtītājs slēdz Līgumu par visu piedāvājumā norādīto </w:t>
      </w:r>
      <w:r w:rsidR="00CD5448">
        <w:t>p</w:t>
      </w:r>
      <w:r w:rsidRPr="00906FF0">
        <w:t>reču apjomu (daudzumu).</w:t>
      </w:r>
    </w:p>
    <w:p w:rsidR="00BE60D0" w:rsidRDefault="00BE60D0" w:rsidP="00EE24DB">
      <w:pPr>
        <w:ind w:right="-1" w:firstLine="284"/>
        <w:jc w:val="both"/>
      </w:pPr>
      <w:r>
        <w:rPr>
          <w:b/>
        </w:rPr>
        <w:t>9</w:t>
      </w:r>
      <w:r w:rsidRPr="00906FF0">
        <w:rPr>
          <w:b/>
        </w:rPr>
        <w:t>.2.</w:t>
      </w:r>
      <w:r w:rsidRPr="00906FF0">
        <w:t xml:space="preserve"> Pretendents var iesniegt jautājumus par Nolikumu </w:t>
      </w:r>
      <w:r>
        <w:t>un/vai</w:t>
      </w:r>
      <w:r w:rsidRPr="00906FF0">
        <w:t xml:space="preserve"> </w:t>
      </w:r>
      <w:r w:rsidR="00CD5448">
        <w:t>I</w:t>
      </w:r>
      <w:r w:rsidRPr="00906FF0">
        <w:t xml:space="preserve">epirkuma priekšmetu, nosūtot tos elektroniski, pa faksu vai vēstules veidā, saskaņā ar Likuma 33.panta nosacījumiem, </w:t>
      </w:r>
      <w:r>
        <w:t>k</w:t>
      </w:r>
      <w:r w:rsidRPr="00906FF0">
        <w:t xml:space="preserve">orespondences nosūtīšanas adrese: Ieslodzījuma vietu pārvalde, Stabu iela 89, Rīga, LV-1009. </w:t>
      </w:r>
      <w:smartTag w:uri="schemas-tilde-lv/tildestengine" w:element="veidnes">
        <w:smartTagPr>
          <w:attr w:name="id" w:val="-1"/>
          <w:attr w:name="baseform" w:val="Fakss"/>
          <w:attr w:name="text" w:val="Fakss"/>
        </w:smartTagPr>
        <w:r w:rsidRPr="00906FF0">
          <w:t>Fakss</w:t>
        </w:r>
      </w:smartTag>
      <w:r w:rsidRPr="00906FF0">
        <w:t xml:space="preserve"> 67278697, e-pasts: </w:t>
      </w:r>
      <w:hyperlink r:id="rId11" w:history="1">
        <w:r w:rsidRPr="00906FF0">
          <w:rPr>
            <w:rStyle w:val="Hyperlink"/>
          </w:rPr>
          <w:t>ievp@ievp.gov.lv</w:t>
        </w:r>
      </w:hyperlink>
      <w:r w:rsidRPr="00906FF0">
        <w:t xml:space="preserve">; vai </w:t>
      </w:r>
      <w:r>
        <w:t>N</w:t>
      </w:r>
      <w:r w:rsidRPr="00906FF0">
        <w:t>olikuma 1.2.</w:t>
      </w:r>
      <w:r>
        <w:t>apakš</w:t>
      </w:r>
      <w:r w:rsidRPr="00906FF0">
        <w:t>punktā minētajām kontaktpersonām.</w:t>
      </w:r>
    </w:p>
    <w:p w:rsidR="00BE60D0" w:rsidRPr="00906FF0" w:rsidRDefault="00BE60D0" w:rsidP="00EE24DB">
      <w:pPr>
        <w:ind w:left="-567" w:right="-2" w:firstLine="851"/>
        <w:jc w:val="both"/>
      </w:pPr>
      <w:r>
        <w:rPr>
          <w:b/>
        </w:rPr>
        <w:t>9</w:t>
      </w:r>
      <w:r w:rsidRPr="00906FF0">
        <w:rPr>
          <w:b/>
        </w:rPr>
        <w:t>.3.</w:t>
      </w:r>
      <w:r w:rsidRPr="00906FF0">
        <w:t xml:space="preserve"> Nolikums izstrādāts saskaņā ar Likumu.</w:t>
      </w:r>
    </w:p>
    <w:p w:rsidR="00BE60D0" w:rsidRPr="00906FF0" w:rsidRDefault="00BE60D0" w:rsidP="00BE60D0">
      <w:pPr>
        <w:ind w:right="-1" w:firstLine="426"/>
        <w:jc w:val="both"/>
        <w:sectPr w:rsidR="00BE60D0" w:rsidRPr="00906FF0" w:rsidSect="000B28B0">
          <w:footerReference w:type="even" r:id="rId12"/>
          <w:footerReference w:type="default" r:id="rId13"/>
          <w:pgSz w:w="11906" w:h="16838" w:code="9"/>
          <w:pgMar w:top="1021" w:right="1134" w:bottom="1021" w:left="1701" w:header="709" w:footer="709" w:gutter="510"/>
          <w:cols w:space="708"/>
          <w:titlePg/>
          <w:docGrid w:linePitch="360"/>
        </w:sectPr>
      </w:pPr>
    </w:p>
    <w:p w:rsidR="00176E27" w:rsidRPr="00906FF0" w:rsidRDefault="00176E27" w:rsidP="00224E2C">
      <w:pPr>
        <w:ind w:right="-58" w:firstLine="426"/>
        <w:jc w:val="right"/>
      </w:pPr>
      <w:r w:rsidRPr="00906FF0">
        <w:t>1.pielikums</w:t>
      </w:r>
    </w:p>
    <w:p w:rsidR="00176E27" w:rsidRPr="00906FF0" w:rsidRDefault="00862B48" w:rsidP="00224E2C">
      <w:pPr>
        <w:ind w:right="-58" w:firstLine="426"/>
        <w:jc w:val="right"/>
      </w:pPr>
      <w:r w:rsidRPr="00906FF0">
        <w:t>iepirkuma</w:t>
      </w:r>
    </w:p>
    <w:p w:rsidR="00176E27" w:rsidRPr="00906FF0" w:rsidRDefault="00176E27" w:rsidP="00EE24DB">
      <w:pPr>
        <w:ind w:firstLine="426"/>
        <w:jc w:val="right"/>
      </w:pPr>
      <w:r w:rsidRPr="00906FF0">
        <w:t>(Nr.</w:t>
      </w:r>
      <w:r w:rsidR="004A7ED2">
        <w:t>  </w:t>
      </w:r>
      <w:r w:rsidRPr="00906FF0">
        <w:t>IeVP</w:t>
      </w:r>
      <w:r w:rsidR="004A7ED2">
        <w:t> </w:t>
      </w:r>
      <w:r w:rsidR="00677845">
        <w:t>201</w:t>
      </w:r>
      <w:r w:rsidR="00EE24DB">
        <w:t>7</w:t>
      </w:r>
      <w:r w:rsidR="00E81188" w:rsidRPr="00906FF0">
        <w:t>/</w:t>
      </w:r>
      <w:r w:rsidR="0055264A">
        <w:t>1</w:t>
      </w:r>
      <w:r w:rsidR="00EE24DB">
        <w:t>9</w:t>
      </w:r>
      <w:r w:rsidRPr="00906FF0">
        <w:t>)</w:t>
      </w:r>
    </w:p>
    <w:p w:rsidR="00176E27" w:rsidRPr="00906FF0" w:rsidRDefault="00176E27" w:rsidP="00224E2C">
      <w:pPr>
        <w:ind w:right="-58" w:firstLine="426"/>
        <w:jc w:val="right"/>
      </w:pPr>
      <w:r w:rsidRPr="00906FF0">
        <w:t>nolikumam</w:t>
      </w:r>
    </w:p>
    <w:p w:rsidR="00133256" w:rsidRPr="00E430ED" w:rsidRDefault="00176E27" w:rsidP="006E57B6">
      <w:pPr>
        <w:ind w:right="-427" w:firstLine="426"/>
        <w:jc w:val="center"/>
        <w:rPr>
          <w:b/>
          <w:sz w:val="28"/>
          <w:szCs w:val="28"/>
        </w:rPr>
      </w:pPr>
      <w:r w:rsidRPr="00E430ED">
        <w:rPr>
          <w:b/>
          <w:sz w:val="28"/>
          <w:szCs w:val="28"/>
        </w:rPr>
        <w:t>Tehniskā specifikācija</w:t>
      </w:r>
    </w:p>
    <w:p w:rsidR="001901A3" w:rsidRPr="00BE60D0" w:rsidRDefault="001901A3" w:rsidP="003268BE">
      <w:pPr>
        <w:jc w:val="right"/>
        <w:rPr>
          <w:noProof/>
        </w:rPr>
      </w:pPr>
    </w:p>
    <w:p w:rsidR="00E430ED" w:rsidRPr="00E430ED" w:rsidRDefault="00E430ED" w:rsidP="00E430ED">
      <w:pPr>
        <w:jc w:val="center"/>
        <w:rPr>
          <w:b/>
          <w:u w:val="single"/>
        </w:rPr>
      </w:pPr>
      <w:r w:rsidRPr="00E430ED">
        <w:rPr>
          <w:b/>
          <w:u w:val="single"/>
        </w:rPr>
        <w:t>Munīcijas tehniska specifikācija</w:t>
      </w:r>
    </w:p>
    <w:p w:rsidR="00E430ED" w:rsidRDefault="00E430ED" w:rsidP="00E430ED">
      <w:pPr>
        <w:jc w:val="center"/>
        <w:rPr>
          <w:b/>
          <w:sz w:val="28"/>
          <w:szCs w:val="28"/>
          <w:u w:val="single"/>
        </w:rPr>
      </w:pPr>
    </w:p>
    <w:p w:rsidR="00E430ED" w:rsidRPr="008F3C53" w:rsidRDefault="00E430ED" w:rsidP="00E430ED">
      <w:pPr>
        <w:jc w:val="center"/>
        <w:rPr>
          <w:b/>
          <w:sz w:val="28"/>
          <w:szCs w:val="28"/>
          <w:u w:val="single"/>
        </w:rPr>
      </w:pPr>
    </w:p>
    <w:p w:rsidR="00E430ED" w:rsidRDefault="0008571F" w:rsidP="00E430ED">
      <w:pPr>
        <w:jc w:val="center"/>
        <w:rPr>
          <w:b/>
          <w:sz w:val="28"/>
          <w:szCs w:val="28"/>
        </w:rPr>
      </w:pPr>
      <w:r>
        <w:rPr>
          <w:b/>
          <w:sz w:val="28"/>
          <w:szCs w:val="28"/>
        </w:rPr>
        <w:t>1.</w:t>
      </w:r>
      <w:r w:rsidR="00E430ED" w:rsidRPr="008F3C53">
        <w:rPr>
          <w:b/>
          <w:sz w:val="28"/>
          <w:szCs w:val="28"/>
        </w:rPr>
        <w:t>Patronas 9x18mm „</w:t>
      </w:r>
      <w:r w:rsidR="00E430ED" w:rsidRPr="008F3C53">
        <w:rPr>
          <w:b/>
          <w:sz w:val="28"/>
          <w:szCs w:val="28"/>
          <w:lang w:val="ru-RU"/>
        </w:rPr>
        <w:t>Макаров</w:t>
      </w:r>
      <w:r w:rsidR="00E430ED" w:rsidRPr="008F3C53">
        <w:rPr>
          <w:b/>
          <w:sz w:val="28"/>
          <w:szCs w:val="28"/>
        </w:rPr>
        <w:t>”</w:t>
      </w:r>
    </w:p>
    <w:p w:rsidR="00E430ED" w:rsidRPr="008F3C53" w:rsidRDefault="00E430ED" w:rsidP="00E430ED">
      <w:pPr>
        <w:jc w:val="center"/>
        <w:rPr>
          <w:b/>
          <w:sz w:val="28"/>
          <w:szCs w:val="28"/>
        </w:rPr>
      </w:pPr>
    </w:p>
    <w:tbl>
      <w:tblPr>
        <w:tblStyle w:val="TableGrid"/>
        <w:tblW w:w="0" w:type="auto"/>
        <w:tblLook w:val="04A0" w:firstRow="1" w:lastRow="0" w:firstColumn="1" w:lastColumn="0" w:noHBand="0" w:noVBand="1"/>
      </w:tblPr>
      <w:tblGrid>
        <w:gridCol w:w="4261"/>
        <w:gridCol w:w="4261"/>
      </w:tblGrid>
      <w:tr w:rsidR="00E430ED" w:rsidTr="00843FD9">
        <w:tc>
          <w:tcPr>
            <w:tcW w:w="4261" w:type="dxa"/>
          </w:tcPr>
          <w:p w:rsidR="00E430ED" w:rsidRPr="008F3C53" w:rsidRDefault="00E430ED" w:rsidP="00843FD9">
            <w:pPr>
              <w:jc w:val="center"/>
              <w:rPr>
                <w:b/>
              </w:rPr>
            </w:pPr>
            <w:r w:rsidRPr="008F3C53">
              <w:rPr>
                <w:b/>
              </w:rPr>
              <w:t>Prasības</w:t>
            </w:r>
          </w:p>
        </w:tc>
        <w:tc>
          <w:tcPr>
            <w:tcW w:w="4261" w:type="dxa"/>
          </w:tcPr>
          <w:p w:rsidR="00E430ED" w:rsidRPr="008F3C53" w:rsidRDefault="00E430ED" w:rsidP="00843FD9">
            <w:pPr>
              <w:jc w:val="center"/>
              <w:rPr>
                <w:b/>
              </w:rPr>
            </w:pPr>
            <w:r w:rsidRPr="008F3C53">
              <w:rPr>
                <w:b/>
              </w:rPr>
              <w:t>Tehniskie parametri</w:t>
            </w:r>
          </w:p>
        </w:tc>
      </w:tr>
      <w:tr w:rsidR="00E430ED" w:rsidTr="00843FD9">
        <w:tc>
          <w:tcPr>
            <w:tcW w:w="4261" w:type="dxa"/>
          </w:tcPr>
          <w:p w:rsidR="00E430ED" w:rsidRPr="008F3C53" w:rsidRDefault="00E430ED" w:rsidP="00843FD9">
            <w:r w:rsidRPr="008F3C53">
              <w:t>Kalibrs (mm)</w:t>
            </w:r>
          </w:p>
        </w:tc>
        <w:tc>
          <w:tcPr>
            <w:tcW w:w="4261" w:type="dxa"/>
          </w:tcPr>
          <w:p w:rsidR="00E430ED" w:rsidRPr="008F3C53" w:rsidRDefault="00E430ED" w:rsidP="00843FD9">
            <w:r w:rsidRPr="008F3C53">
              <w:t>9 x 18</w:t>
            </w:r>
          </w:p>
        </w:tc>
      </w:tr>
      <w:tr w:rsidR="00E430ED" w:rsidTr="00843FD9">
        <w:tc>
          <w:tcPr>
            <w:tcW w:w="4261" w:type="dxa"/>
          </w:tcPr>
          <w:p w:rsidR="00E430ED" w:rsidRPr="008F3C53" w:rsidRDefault="00E430ED" w:rsidP="00843FD9">
            <w:r w:rsidRPr="008F3C53">
              <w:t>Lodes tips</w:t>
            </w:r>
          </w:p>
        </w:tc>
        <w:tc>
          <w:tcPr>
            <w:tcW w:w="4261" w:type="dxa"/>
          </w:tcPr>
          <w:p w:rsidR="00E430ED" w:rsidRPr="008F3C53" w:rsidRDefault="00E430ED" w:rsidP="00843FD9">
            <w:r w:rsidRPr="008F3C53">
              <w:t>FMJ (Full Metal Jacket)</w:t>
            </w:r>
          </w:p>
        </w:tc>
      </w:tr>
      <w:tr w:rsidR="00E430ED" w:rsidTr="00843FD9">
        <w:tc>
          <w:tcPr>
            <w:tcW w:w="4261" w:type="dxa"/>
          </w:tcPr>
          <w:p w:rsidR="00E430ED" w:rsidRPr="008F3C53" w:rsidRDefault="00E430ED" w:rsidP="00843FD9">
            <w:r w:rsidRPr="008F3C53">
              <w:t>Lodes apvalka materiāls</w:t>
            </w:r>
          </w:p>
        </w:tc>
        <w:tc>
          <w:tcPr>
            <w:tcW w:w="4261" w:type="dxa"/>
          </w:tcPr>
          <w:p w:rsidR="00E430ED" w:rsidRPr="008F3C53" w:rsidRDefault="00E430ED" w:rsidP="00843FD9">
            <w:r w:rsidRPr="008F3C53">
              <w:t>Izgatavots no metālu sakausējuma, kura sastāvā ir varš un cinks (CuZn 10)</w:t>
            </w:r>
          </w:p>
        </w:tc>
      </w:tr>
      <w:tr w:rsidR="00E430ED" w:rsidTr="00843FD9">
        <w:tc>
          <w:tcPr>
            <w:tcW w:w="4261" w:type="dxa"/>
          </w:tcPr>
          <w:p w:rsidR="00E430ED" w:rsidRPr="008F3C53" w:rsidRDefault="00E430ED" w:rsidP="00843FD9">
            <w:r w:rsidRPr="008F3C53">
              <w:t>Lodes serdeņa (pildījums) materiāls</w:t>
            </w:r>
          </w:p>
        </w:tc>
        <w:tc>
          <w:tcPr>
            <w:tcW w:w="4261" w:type="dxa"/>
          </w:tcPr>
          <w:p w:rsidR="00E430ED" w:rsidRPr="008F3C53" w:rsidRDefault="00E430ED" w:rsidP="00843FD9">
            <w:r w:rsidRPr="008F3C53">
              <w:t xml:space="preserve">Svins </w:t>
            </w:r>
          </w:p>
        </w:tc>
      </w:tr>
      <w:tr w:rsidR="00E430ED" w:rsidTr="00843FD9">
        <w:tc>
          <w:tcPr>
            <w:tcW w:w="4261" w:type="dxa"/>
          </w:tcPr>
          <w:p w:rsidR="00E430ED" w:rsidRPr="008F3C53" w:rsidRDefault="00E430ED" w:rsidP="00843FD9">
            <w:r w:rsidRPr="008F3C53">
              <w:t>Lodes svars (g)</w:t>
            </w:r>
          </w:p>
        </w:tc>
        <w:tc>
          <w:tcPr>
            <w:tcW w:w="4261" w:type="dxa"/>
          </w:tcPr>
          <w:p w:rsidR="00E430ED" w:rsidRPr="008F3C53" w:rsidRDefault="00E430ED" w:rsidP="00843FD9">
            <w:r w:rsidRPr="008F3C53">
              <w:t>No 6 līdz 6,3</w:t>
            </w:r>
          </w:p>
        </w:tc>
      </w:tr>
      <w:tr w:rsidR="00E430ED" w:rsidTr="00843FD9">
        <w:tc>
          <w:tcPr>
            <w:tcW w:w="4261" w:type="dxa"/>
          </w:tcPr>
          <w:p w:rsidR="00E430ED" w:rsidRPr="008F3C53" w:rsidRDefault="00E430ED" w:rsidP="00843FD9">
            <w:r w:rsidRPr="008F3C53">
              <w:t>Čaulītes materiāls</w:t>
            </w:r>
          </w:p>
        </w:tc>
        <w:tc>
          <w:tcPr>
            <w:tcW w:w="4261" w:type="dxa"/>
          </w:tcPr>
          <w:p w:rsidR="00E430ED" w:rsidRPr="008F3C53" w:rsidRDefault="00E430ED" w:rsidP="00843FD9">
            <w:r w:rsidRPr="008F3C53">
              <w:t>CuZn 30</w:t>
            </w:r>
          </w:p>
        </w:tc>
      </w:tr>
      <w:tr w:rsidR="00E430ED" w:rsidTr="00843FD9">
        <w:tc>
          <w:tcPr>
            <w:tcW w:w="4261" w:type="dxa"/>
          </w:tcPr>
          <w:p w:rsidR="00E430ED" w:rsidRPr="008F3C53" w:rsidRDefault="00E430ED" w:rsidP="00843FD9">
            <w:r w:rsidRPr="008F3C53">
              <w:t>Sākumātrums (m/s)</w:t>
            </w:r>
          </w:p>
        </w:tc>
        <w:tc>
          <w:tcPr>
            <w:tcW w:w="4261" w:type="dxa"/>
          </w:tcPr>
          <w:p w:rsidR="00E430ED" w:rsidRPr="008F3C53" w:rsidRDefault="00E430ED" w:rsidP="00843FD9">
            <w:r w:rsidRPr="008F3C53">
              <w:t>Ne mazāk kā 295 (pie stobra garuma 150mm)</w:t>
            </w:r>
          </w:p>
        </w:tc>
      </w:tr>
      <w:tr w:rsidR="00E430ED" w:rsidTr="00843FD9">
        <w:tc>
          <w:tcPr>
            <w:tcW w:w="4261" w:type="dxa"/>
          </w:tcPr>
          <w:p w:rsidR="00E430ED" w:rsidRPr="008F3C53" w:rsidRDefault="00E430ED" w:rsidP="00843FD9">
            <w:r w:rsidRPr="008F3C53">
              <w:t>Izkliede (cm)</w:t>
            </w:r>
          </w:p>
        </w:tc>
        <w:tc>
          <w:tcPr>
            <w:tcW w:w="4261" w:type="dxa"/>
          </w:tcPr>
          <w:p w:rsidR="00E430ED" w:rsidRPr="008F3C53" w:rsidRDefault="00E430ED" w:rsidP="00843FD9">
            <w:r w:rsidRPr="008F3C53">
              <w:t>Ne vairāk kā 5,5 (pie stobra garuma 150mm) 25m distancē</w:t>
            </w:r>
          </w:p>
        </w:tc>
      </w:tr>
      <w:tr w:rsidR="00E430ED" w:rsidTr="002E20D1">
        <w:trPr>
          <w:trHeight w:val="331"/>
        </w:trPr>
        <w:tc>
          <w:tcPr>
            <w:tcW w:w="4261" w:type="dxa"/>
          </w:tcPr>
          <w:p w:rsidR="00E430ED" w:rsidRPr="008F3C53" w:rsidRDefault="00E430ED" w:rsidP="00843FD9">
            <w:r w:rsidRPr="008F3C53">
              <w:t>Iepakojums</w:t>
            </w:r>
          </w:p>
        </w:tc>
        <w:tc>
          <w:tcPr>
            <w:tcW w:w="4261" w:type="dxa"/>
          </w:tcPr>
          <w:p w:rsidR="00E430ED" w:rsidRPr="008F3C53" w:rsidRDefault="00E430ED" w:rsidP="00843FD9">
            <w:r w:rsidRPr="008F3C53">
              <w:t>Kartona kaste, pa 50 gab.</w:t>
            </w:r>
          </w:p>
        </w:tc>
      </w:tr>
      <w:tr w:rsidR="00E430ED" w:rsidTr="00843FD9">
        <w:tc>
          <w:tcPr>
            <w:tcW w:w="4261" w:type="dxa"/>
          </w:tcPr>
          <w:p w:rsidR="00E430ED" w:rsidRPr="008F3C53" w:rsidRDefault="00E430ED" w:rsidP="00843FD9">
            <w:r w:rsidRPr="008F3C53">
              <w:t>Daudzums (gab.)</w:t>
            </w:r>
          </w:p>
        </w:tc>
        <w:tc>
          <w:tcPr>
            <w:tcW w:w="4261" w:type="dxa"/>
          </w:tcPr>
          <w:p w:rsidR="00E430ED" w:rsidRPr="008F3C53" w:rsidRDefault="00E430ED" w:rsidP="00843FD9">
            <w:r>
              <w:t>14</w:t>
            </w:r>
            <w:r w:rsidRPr="008F3C53">
              <w:t xml:space="preserve"> 000</w:t>
            </w:r>
          </w:p>
        </w:tc>
      </w:tr>
      <w:tr w:rsidR="00E430ED" w:rsidRPr="006763A3" w:rsidTr="00843FD9">
        <w:tc>
          <w:tcPr>
            <w:tcW w:w="4261" w:type="dxa"/>
          </w:tcPr>
          <w:p w:rsidR="00E430ED" w:rsidRPr="006763A3" w:rsidRDefault="00E430ED" w:rsidP="00843FD9">
            <w:pPr>
              <w:rPr>
                <w:color w:val="FF0000"/>
              </w:rPr>
            </w:pPr>
            <w:r w:rsidRPr="006763A3">
              <w:rPr>
                <w:color w:val="FF0000"/>
              </w:rPr>
              <w:t>Ražotājs</w:t>
            </w:r>
          </w:p>
        </w:tc>
        <w:tc>
          <w:tcPr>
            <w:tcW w:w="4261" w:type="dxa"/>
          </w:tcPr>
          <w:p w:rsidR="00E430ED" w:rsidRPr="006763A3" w:rsidRDefault="00E430ED" w:rsidP="00843FD9">
            <w:pPr>
              <w:rPr>
                <w:color w:val="FF0000"/>
              </w:rPr>
            </w:pPr>
          </w:p>
        </w:tc>
      </w:tr>
    </w:tbl>
    <w:p w:rsidR="00E430ED" w:rsidRDefault="00E430ED" w:rsidP="00E430ED"/>
    <w:p w:rsidR="00E430ED" w:rsidRDefault="00E430ED" w:rsidP="00E430ED"/>
    <w:p w:rsidR="00E430ED" w:rsidRDefault="00E430ED" w:rsidP="00E430ED"/>
    <w:p w:rsidR="00E430ED" w:rsidRDefault="0008571F" w:rsidP="00E430ED">
      <w:pPr>
        <w:jc w:val="center"/>
        <w:rPr>
          <w:b/>
          <w:sz w:val="28"/>
          <w:szCs w:val="28"/>
        </w:rPr>
      </w:pPr>
      <w:r>
        <w:rPr>
          <w:b/>
          <w:sz w:val="28"/>
          <w:szCs w:val="28"/>
        </w:rPr>
        <w:t>2.</w:t>
      </w:r>
      <w:r w:rsidR="00E430ED" w:rsidRPr="008F3C53">
        <w:rPr>
          <w:b/>
          <w:sz w:val="28"/>
          <w:szCs w:val="28"/>
        </w:rPr>
        <w:t>Patronas 9x19mm „Parabellum”</w:t>
      </w:r>
    </w:p>
    <w:p w:rsidR="00E430ED" w:rsidRPr="008F3C53" w:rsidRDefault="00E430ED" w:rsidP="00E430ED">
      <w:pPr>
        <w:jc w:val="center"/>
        <w:rPr>
          <w:b/>
          <w:sz w:val="28"/>
          <w:szCs w:val="28"/>
        </w:rPr>
      </w:pPr>
    </w:p>
    <w:tbl>
      <w:tblPr>
        <w:tblStyle w:val="TableGrid"/>
        <w:tblW w:w="0" w:type="auto"/>
        <w:tblLook w:val="04A0" w:firstRow="1" w:lastRow="0" w:firstColumn="1" w:lastColumn="0" w:noHBand="0" w:noVBand="1"/>
      </w:tblPr>
      <w:tblGrid>
        <w:gridCol w:w="4261"/>
        <w:gridCol w:w="4261"/>
      </w:tblGrid>
      <w:tr w:rsidR="00E430ED" w:rsidTr="00843FD9">
        <w:tc>
          <w:tcPr>
            <w:tcW w:w="4261" w:type="dxa"/>
          </w:tcPr>
          <w:p w:rsidR="00E430ED" w:rsidRPr="008F3C53" w:rsidRDefault="00E430ED" w:rsidP="00843FD9">
            <w:pPr>
              <w:jc w:val="center"/>
              <w:rPr>
                <w:b/>
              </w:rPr>
            </w:pPr>
            <w:r w:rsidRPr="008F3C53">
              <w:rPr>
                <w:b/>
              </w:rPr>
              <w:t>Prasības</w:t>
            </w:r>
          </w:p>
        </w:tc>
        <w:tc>
          <w:tcPr>
            <w:tcW w:w="4261" w:type="dxa"/>
          </w:tcPr>
          <w:p w:rsidR="00E430ED" w:rsidRPr="008F3C53" w:rsidRDefault="00E430ED" w:rsidP="00843FD9">
            <w:pPr>
              <w:jc w:val="center"/>
              <w:rPr>
                <w:b/>
              </w:rPr>
            </w:pPr>
            <w:r w:rsidRPr="008F3C53">
              <w:rPr>
                <w:b/>
              </w:rPr>
              <w:t>Tehniskie parametri</w:t>
            </w:r>
          </w:p>
        </w:tc>
      </w:tr>
      <w:tr w:rsidR="00E430ED" w:rsidTr="00843FD9">
        <w:tc>
          <w:tcPr>
            <w:tcW w:w="4261" w:type="dxa"/>
          </w:tcPr>
          <w:p w:rsidR="00E430ED" w:rsidRPr="008F3C53" w:rsidRDefault="00E430ED" w:rsidP="00843FD9">
            <w:r w:rsidRPr="008F3C53">
              <w:t>Kalibrs (mm)</w:t>
            </w:r>
          </w:p>
        </w:tc>
        <w:tc>
          <w:tcPr>
            <w:tcW w:w="4261" w:type="dxa"/>
          </w:tcPr>
          <w:p w:rsidR="00E430ED" w:rsidRPr="008F3C53" w:rsidRDefault="00E430ED" w:rsidP="00843FD9">
            <w:r w:rsidRPr="008F3C53">
              <w:t>9 x 19</w:t>
            </w:r>
          </w:p>
        </w:tc>
      </w:tr>
      <w:tr w:rsidR="00E430ED" w:rsidTr="00843FD9">
        <w:tc>
          <w:tcPr>
            <w:tcW w:w="4261" w:type="dxa"/>
          </w:tcPr>
          <w:p w:rsidR="00E430ED" w:rsidRPr="008F3C53" w:rsidRDefault="00E430ED" w:rsidP="00843FD9">
            <w:r w:rsidRPr="008F3C53">
              <w:t>Lodes tips</w:t>
            </w:r>
          </w:p>
        </w:tc>
        <w:tc>
          <w:tcPr>
            <w:tcW w:w="4261" w:type="dxa"/>
          </w:tcPr>
          <w:p w:rsidR="00E430ED" w:rsidRPr="008F3C53" w:rsidRDefault="00E430ED" w:rsidP="00843FD9">
            <w:r w:rsidRPr="008F3C53">
              <w:t>FMJ (Full Metal Jacket)</w:t>
            </w:r>
          </w:p>
        </w:tc>
      </w:tr>
      <w:tr w:rsidR="00E430ED" w:rsidTr="00843FD9">
        <w:tc>
          <w:tcPr>
            <w:tcW w:w="4261" w:type="dxa"/>
          </w:tcPr>
          <w:p w:rsidR="00E430ED" w:rsidRPr="008F3C53" w:rsidRDefault="00E430ED" w:rsidP="00843FD9">
            <w:r w:rsidRPr="008F3C53">
              <w:t>Lodes apvalka materiāls</w:t>
            </w:r>
          </w:p>
        </w:tc>
        <w:tc>
          <w:tcPr>
            <w:tcW w:w="4261" w:type="dxa"/>
          </w:tcPr>
          <w:p w:rsidR="00E430ED" w:rsidRPr="008F3C53" w:rsidRDefault="00E430ED" w:rsidP="00843FD9">
            <w:r w:rsidRPr="008F3C53">
              <w:t xml:space="preserve">Misiņš </w:t>
            </w:r>
          </w:p>
        </w:tc>
      </w:tr>
      <w:tr w:rsidR="00E430ED" w:rsidTr="00843FD9">
        <w:tc>
          <w:tcPr>
            <w:tcW w:w="4261" w:type="dxa"/>
          </w:tcPr>
          <w:p w:rsidR="00E430ED" w:rsidRPr="008F3C53" w:rsidRDefault="00E430ED" w:rsidP="00843FD9">
            <w:r w:rsidRPr="008F3C53">
              <w:t>Lodes serdeņa (pildījums) materiāls</w:t>
            </w:r>
          </w:p>
        </w:tc>
        <w:tc>
          <w:tcPr>
            <w:tcW w:w="4261" w:type="dxa"/>
          </w:tcPr>
          <w:p w:rsidR="00E430ED" w:rsidRPr="008F3C53" w:rsidRDefault="00E430ED" w:rsidP="00843FD9">
            <w:r w:rsidRPr="008F3C53">
              <w:t xml:space="preserve">Svins </w:t>
            </w:r>
          </w:p>
        </w:tc>
      </w:tr>
      <w:tr w:rsidR="00E430ED" w:rsidTr="00843FD9">
        <w:tc>
          <w:tcPr>
            <w:tcW w:w="4261" w:type="dxa"/>
          </w:tcPr>
          <w:p w:rsidR="00E430ED" w:rsidRPr="008F3C53" w:rsidRDefault="00E430ED" w:rsidP="00843FD9">
            <w:r w:rsidRPr="008F3C53">
              <w:t>Lodes svars (g)</w:t>
            </w:r>
          </w:p>
        </w:tc>
        <w:tc>
          <w:tcPr>
            <w:tcW w:w="4261" w:type="dxa"/>
          </w:tcPr>
          <w:p w:rsidR="00E430ED" w:rsidRPr="008F3C53" w:rsidRDefault="00E430ED" w:rsidP="00843FD9">
            <w:r w:rsidRPr="008F3C53">
              <w:t>No 7,3 līdz 7,5</w:t>
            </w:r>
          </w:p>
        </w:tc>
      </w:tr>
      <w:tr w:rsidR="00E430ED" w:rsidTr="00843FD9">
        <w:tc>
          <w:tcPr>
            <w:tcW w:w="4261" w:type="dxa"/>
          </w:tcPr>
          <w:p w:rsidR="00E430ED" w:rsidRPr="008F3C53" w:rsidRDefault="00E430ED" w:rsidP="00843FD9">
            <w:r w:rsidRPr="008F3C53">
              <w:t>Atbilstība normām</w:t>
            </w:r>
          </w:p>
        </w:tc>
        <w:tc>
          <w:tcPr>
            <w:tcW w:w="4261" w:type="dxa"/>
          </w:tcPr>
          <w:p w:rsidR="00E430ED" w:rsidRPr="008F3C53" w:rsidRDefault="00E430ED" w:rsidP="00843FD9">
            <w:r w:rsidRPr="008F3C53">
              <w:t>C.I.P. (Commission internationale permanente pour)</w:t>
            </w:r>
          </w:p>
        </w:tc>
      </w:tr>
      <w:tr w:rsidR="00E430ED" w:rsidTr="00843FD9">
        <w:tc>
          <w:tcPr>
            <w:tcW w:w="4261" w:type="dxa"/>
          </w:tcPr>
          <w:p w:rsidR="00E430ED" w:rsidRPr="008F3C53" w:rsidRDefault="00E430ED" w:rsidP="00843FD9">
            <w:r w:rsidRPr="008F3C53">
              <w:t>Sākumātrums (m/s)</w:t>
            </w:r>
          </w:p>
        </w:tc>
        <w:tc>
          <w:tcPr>
            <w:tcW w:w="4261" w:type="dxa"/>
          </w:tcPr>
          <w:p w:rsidR="00E430ED" w:rsidRPr="008F3C53" w:rsidRDefault="00E430ED" w:rsidP="00843FD9">
            <w:r w:rsidRPr="008F3C53">
              <w:t>Ne mazāk kā 346</w:t>
            </w:r>
          </w:p>
        </w:tc>
      </w:tr>
      <w:tr w:rsidR="00E430ED" w:rsidTr="00843FD9">
        <w:tc>
          <w:tcPr>
            <w:tcW w:w="4261" w:type="dxa"/>
          </w:tcPr>
          <w:p w:rsidR="00E430ED" w:rsidRPr="008F3C53" w:rsidRDefault="00E430ED" w:rsidP="00843FD9">
            <w:r w:rsidRPr="008F3C53">
              <w:t>Iepakojums</w:t>
            </w:r>
          </w:p>
        </w:tc>
        <w:tc>
          <w:tcPr>
            <w:tcW w:w="4261" w:type="dxa"/>
          </w:tcPr>
          <w:p w:rsidR="00E430ED" w:rsidRPr="008F3C53" w:rsidRDefault="00E430ED" w:rsidP="00843FD9">
            <w:r w:rsidRPr="008F3C53">
              <w:t>Kartona kaste, pa 50 gab.</w:t>
            </w:r>
          </w:p>
        </w:tc>
      </w:tr>
      <w:tr w:rsidR="00E430ED" w:rsidTr="00843FD9">
        <w:tc>
          <w:tcPr>
            <w:tcW w:w="4261" w:type="dxa"/>
          </w:tcPr>
          <w:p w:rsidR="00E430ED" w:rsidRPr="008F3C53" w:rsidRDefault="00E430ED" w:rsidP="00843FD9">
            <w:r w:rsidRPr="008F3C53">
              <w:t>Daudzums (gab.)</w:t>
            </w:r>
          </w:p>
        </w:tc>
        <w:tc>
          <w:tcPr>
            <w:tcW w:w="4261" w:type="dxa"/>
          </w:tcPr>
          <w:p w:rsidR="00E430ED" w:rsidRPr="008F3C53" w:rsidRDefault="00E430ED" w:rsidP="00843FD9">
            <w:r>
              <w:t>4</w:t>
            </w:r>
            <w:r w:rsidRPr="008F3C53">
              <w:t>5 000</w:t>
            </w:r>
          </w:p>
        </w:tc>
      </w:tr>
      <w:tr w:rsidR="00E430ED" w:rsidRPr="006763A3" w:rsidTr="00843FD9">
        <w:tc>
          <w:tcPr>
            <w:tcW w:w="4261" w:type="dxa"/>
          </w:tcPr>
          <w:p w:rsidR="00E430ED" w:rsidRPr="006763A3" w:rsidRDefault="00E430ED" w:rsidP="00843FD9">
            <w:pPr>
              <w:rPr>
                <w:color w:val="FF0000"/>
              </w:rPr>
            </w:pPr>
            <w:r w:rsidRPr="006763A3">
              <w:rPr>
                <w:color w:val="FF0000"/>
              </w:rPr>
              <w:t>Ražotājs</w:t>
            </w:r>
          </w:p>
        </w:tc>
        <w:tc>
          <w:tcPr>
            <w:tcW w:w="4261" w:type="dxa"/>
          </w:tcPr>
          <w:p w:rsidR="00E430ED" w:rsidRPr="006763A3" w:rsidRDefault="00E430ED" w:rsidP="00843FD9">
            <w:pPr>
              <w:rPr>
                <w:color w:val="FF0000"/>
              </w:rPr>
            </w:pPr>
          </w:p>
        </w:tc>
      </w:tr>
    </w:tbl>
    <w:p w:rsidR="00E430ED" w:rsidRDefault="00E430ED" w:rsidP="00E430ED"/>
    <w:p w:rsidR="000D5068" w:rsidRDefault="000D5068" w:rsidP="000D5068"/>
    <w:p w:rsidR="00E00EE2" w:rsidRDefault="00E00EE2" w:rsidP="00E00EE2">
      <w:pPr>
        <w:jc w:val="center"/>
        <w:rPr>
          <w:sz w:val="26"/>
          <w:szCs w:val="26"/>
        </w:rPr>
      </w:pPr>
    </w:p>
    <w:p w:rsidR="003C5D98" w:rsidRPr="002054DF" w:rsidRDefault="003C5D98" w:rsidP="000B6869">
      <w:pPr>
        <w:keepNext/>
        <w:outlineLvl w:val="0"/>
      </w:pPr>
      <w:r w:rsidRPr="002054DF">
        <w:t>Piegādes vieta</w:t>
      </w:r>
      <w:r w:rsidR="000B6869">
        <w:t xml:space="preserve">: </w:t>
      </w:r>
      <w:r w:rsidR="000B6869" w:rsidRPr="00906FF0">
        <w:t>Ieslodzījuma vietu pārvalde</w:t>
      </w:r>
      <w:r w:rsidR="000B6869">
        <w:t xml:space="preserve">, </w:t>
      </w:r>
      <w:r w:rsidRPr="002054DF">
        <w:t>Stabu iela 89, Rīga, LV–1009</w:t>
      </w:r>
      <w:r w:rsidR="002054DF">
        <w:t>.</w:t>
      </w:r>
    </w:p>
    <w:p w:rsidR="00774C70" w:rsidRPr="00774C70" w:rsidRDefault="00774C70" w:rsidP="00774C70">
      <w:pPr>
        <w:ind w:right="-766"/>
        <w:jc w:val="center"/>
        <w:rPr>
          <w:b/>
          <w:sz w:val="22"/>
          <w:szCs w:val="22"/>
          <w:lang w:eastAsia="en-US"/>
        </w:rPr>
      </w:pPr>
    </w:p>
    <w:p w:rsidR="003C5D98" w:rsidRDefault="003C5D98" w:rsidP="003268BE">
      <w:pPr>
        <w:jc w:val="right"/>
        <w:rPr>
          <w:noProof/>
        </w:rPr>
      </w:pPr>
    </w:p>
    <w:p w:rsidR="003C5D98" w:rsidRDefault="003C5D98" w:rsidP="003268BE">
      <w:pPr>
        <w:jc w:val="right"/>
        <w:rPr>
          <w:noProof/>
        </w:rPr>
      </w:pPr>
    </w:p>
    <w:p w:rsidR="003268BE" w:rsidRPr="00906FF0" w:rsidRDefault="00E430ED" w:rsidP="00E430ED">
      <w:pPr>
        <w:tabs>
          <w:tab w:val="left" w:pos="3270"/>
        </w:tabs>
        <w:jc w:val="right"/>
        <w:rPr>
          <w:noProof/>
        </w:rPr>
      </w:pPr>
      <w:r>
        <w:rPr>
          <w:noProof/>
        </w:rPr>
        <w:tab/>
      </w:r>
      <w:r w:rsidR="003268BE" w:rsidRPr="00906FF0">
        <w:rPr>
          <w:noProof/>
        </w:rPr>
        <w:t>2.pielikums</w:t>
      </w:r>
    </w:p>
    <w:p w:rsidR="003268BE" w:rsidRPr="00906FF0" w:rsidRDefault="00FA7BEF" w:rsidP="003268BE">
      <w:pPr>
        <w:ind w:firstLine="6120"/>
        <w:jc w:val="right"/>
        <w:rPr>
          <w:noProof/>
        </w:rPr>
      </w:pPr>
      <w:r w:rsidRPr="00906FF0">
        <w:rPr>
          <w:noProof/>
        </w:rPr>
        <w:t>iepirkuma</w:t>
      </w:r>
    </w:p>
    <w:p w:rsidR="003268BE" w:rsidRPr="00906FF0" w:rsidRDefault="00BE6F42" w:rsidP="00BE6F42">
      <w:pPr>
        <w:rPr>
          <w:noProof/>
        </w:rPr>
      </w:pPr>
      <w:r w:rsidRPr="00906FF0">
        <w:rPr>
          <w:noProof/>
        </w:rPr>
        <w:t xml:space="preserve">                                                                 </w:t>
      </w:r>
      <w:r w:rsidR="00AD1D46" w:rsidRPr="00906FF0">
        <w:rPr>
          <w:noProof/>
        </w:rPr>
        <w:t xml:space="preserve">                     </w:t>
      </w:r>
      <w:r w:rsidRPr="00906FF0">
        <w:rPr>
          <w:noProof/>
        </w:rPr>
        <w:t xml:space="preserve"> </w:t>
      </w:r>
      <w:r w:rsidR="007A5373" w:rsidRPr="00906FF0">
        <w:rPr>
          <w:noProof/>
        </w:rPr>
        <w:t xml:space="preserve">                     </w:t>
      </w:r>
      <w:r w:rsidR="00D760BB">
        <w:rPr>
          <w:noProof/>
        </w:rPr>
        <w:t xml:space="preserve">        </w:t>
      </w:r>
      <w:r w:rsidR="00EE24DB">
        <w:rPr>
          <w:noProof/>
        </w:rPr>
        <w:t xml:space="preserve">      </w:t>
      </w:r>
      <w:r w:rsidR="00D760BB">
        <w:rPr>
          <w:noProof/>
        </w:rPr>
        <w:t xml:space="preserve"> </w:t>
      </w:r>
      <w:r w:rsidR="00677845">
        <w:rPr>
          <w:noProof/>
        </w:rPr>
        <w:t>(Nr.</w:t>
      </w:r>
      <w:r w:rsidR="004A7ED2">
        <w:rPr>
          <w:noProof/>
        </w:rPr>
        <w:t> </w:t>
      </w:r>
      <w:r w:rsidR="00EE24DB">
        <w:rPr>
          <w:noProof/>
        </w:rPr>
        <w:t xml:space="preserve"> </w:t>
      </w:r>
      <w:r w:rsidR="00677845">
        <w:rPr>
          <w:noProof/>
        </w:rPr>
        <w:t>IeVP</w:t>
      </w:r>
      <w:r w:rsidR="004A7ED2">
        <w:rPr>
          <w:noProof/>
        </w:rPr>
        <w:t> </w:t>
      </w:r>
      <w:r w:rsidR="00677845">
        <w:rPr>
          <w:noProof/>
        </w:rPr>
        <w:t>201</w:t>
      </w:r>
      <w:r w:rsidR="00EE24DB">
        <w:rPr>
          <w:noProof/>
        </w:rPr>
        <w:t>7</w:t>
      </w:r>
      <w:r w:rsidR="003268BE" w:rsidRPr="00906FF0">
        <w:rPr>
          <w:noProof/>
        </w:rPr>
        <w:t>/</w:t>
      </w:r>
      <w:r w:rsidR="000B6869">
        <w:rPr>
          <w:noProof/>
        </w:rPr>
        <w:t>1</w:t>
      </w:r>
      <w:r w:rsidR="00EE24DB">
        <w:rPr>
          <w:noProof/>
        </w:rPr>
        <w:t>9</w:t>
      </w:r>
      <w:r w:rsidR="003268BE" w:rsidRPr="00906FF0">
        <w:rPr>
          <w:noProof/>
        </w:rPr>
        <w:t>)</w:t>
      </w:r>
    </w:p>
    <w:p w:rsidR="003268BE" w:rsidRPr="00906FF0" w:rsidRDefault="003268BE" w:rsidP="003268BE">
      <w:pPr>
        <w:ind w:firstLine="6120"/>
        <w:jc w:val="right"/>
        <w:rPr>
          <w:noProof/>
        </w:rPr>
      </w:pPr>
      <w:r w:rsidRPr="00906FF0">
        <w:rPr>
          <w:noProof/>
        </w:rPr>
        <w:t>nolikumam</w:t>
      </w:r>
    </w:p>
    <w:p w:rsidR="003268BE" w:rsidRPr="00906FF0" w:rsidRDefault="003268BE" w:rsidP="003268BE">
      <w:pPr>
        <w:ind w:firstLine="567"/>
        <w:jc w:val="center"/>
        <w:rPr>
          <w:noProof/>
        </w:rPr>
      </w:pPr>
    </w:p>
    <w:p w:rsidR="003268BE" w:rsidRPr="00906FF0" w:rsidRDefault="003268BE" w:rsidP="003268BE">
      <w:pPr>
        <w:ind w:firstLine="567"/>
        <w:jc w:val="center"/>
        <w:rPr>
          <w:noProof/>
        </w:rPr>
      </w:pPr>
      <w:r w:rsidRPr="00906FF0">
        <w:rPr>
          <w:noProof/>
        </w:rPr>
        <w:t>FINANŠU PIEDĀVĀJUMS</w:t>
      </w:r>
    </w:p>
    <w:p w:rsidR="003268BE" w:rsidRPr="00906FF0" w:rsidRDefault="003268BE" w:rsidP="003268BE">
      <w:pPr>
        <w:ind w:firstLine="567"/>
        <w:jc w:val="both"/>
        <w:rPr>
          <w:noProof/>
        </w:rPr>
      </w:pPr>
    </w:p>
    <w:p w:rsidR="003268BE" w:rsidRPr="00906FF0" w:rsidRDefault="003268BE" w:rsidP="003268BE">
      <w:pPr>
        <w:jc w:val="both"/>
        <w:rPr>
          <w:noProof/>
        </w:rPr>
      </w:pPr>
      <w:r w:rsidRPr="00906FF0">
        <w:rPr>
          <w:noProof/>
        </w:rPr>
        <w:t xml:space="preserve">Saskaņā ar Ieslodzījuma vietu pārvaldes </w:t>
      </w:r>
      <w:r w:rsidR="00A708BC">
        <w:rPr>
          <w:noProof/>
        </w:rPr>
        <w:t xml:space="preserve">iepirkuma </w:t>
      </w:r>
      <w:r w:rsidRPr="00906FF0">
        <w:rPr>
          <w:noProof/>
        </w:rPr>
        <w:t>„</w:t>
      </w:r>
      <w:r w:rsidR="004226F6">
        <w:t>M</w:t>
      </w:r>
      <w:r w:rsidR="00354FF9">
        <w:t>unīcijas</w:t>
      </w:r>
      <w:r w:rsidR="00BB4BA0" w:rsidRPr="00322C21">
        <w:t xml:space="preserve"> iegāde ar piegādi</w:t>
      </w:r>
      <w:r w:rsidRPr="00906FF0">
        <w:rPr>
          <w:noProof/>
        </w:rPr>
        <w:t xml:space="preserve">” (iepirkuma </w:t>
      </w:r>
      <w:r w:rsidR="00677845">
        <w:rPr>
          <w:noProof/>
        </w:rPr>
        <w:t>identifikācijas Nr.</w:t>
      </w:r>
      <w:r w:rsidR="004A7ED2">
        <w:rPr>
          <w:noProof/>
        </w:rPr>
        <w:t>  </w:t>
      </w:r>
      <w:r w:rsidR="00677845">
        <w:rPr>
          <w:noProof/>
        </w:rPr>
        <w:t>IeVP</w:t>
      </w:r>
      <w:r w:rsidR="004A7ED2">
        <w:rPr>
          <w:noProof/>
        </w:rPr>
        <w:t> </w:t>
      </w:r>
      <w:r w:rsidR="00677845">
        <w:rPr>
          <w:noProof/>
        </w:rPr>
        <w:t>201</w:t>
      </w:r>
      <w:r w:rsidR="00EE24DB">
        <w:rPr>
          <w:noProof/>
        </w:rPr>
        <w:t>7</w:t>
      </w:r>
      <w:r w:rsidRPr="00906FF0">
        <w:rPr>
          <w:noProof/>
        </w:rPr>
        <w:t>/</w:t>
      </w:r>
      <w:r w:rsidR="000B6869">
        <w:rPr>
          <w:noProof/>
        </w:rPr>
        <w:t>1</w:t>
      </w:r>
      <w:r w:rsidR="00EE24DB">
        <w:rPr>
          <w:noProof/>
        </w:rPr>
        <w:t>9</w:t>
      </w:r>
      <w:r w:rsidRPr="00906FF0">
        <w:rPr>
          <w:noProof/>
        </w:rPr>
        <w:t>)</w:t>
      </w:r>
      <w:r w:rsidR="00754806">
        <w:rPr>
          <w:noProof/>
        </w:rPr>
        <w:t xml:space="preserve"> </w:t>
      </w:r>
      <w:r w:rsidRPr="00906FF0">
        <w:rPr>
          <w:noProof/>
        </w:rPr>
        <w:t>Nolikumu, __________________________________ (</w:t>
      </w:r>
      <w:r w:rsidRPr="00906FF0">
        <w:rPr>
          <w:i/>
          <w:noProof/>
        </w:rPr>
        <w:t xml:space="preserve">pretendenta nosaukums) </w:t>
      </w:r>
      <w:r w:rsidRPr="00906FF0">
        <w:rPr>
          <w:noProof/>
        </w:rPr>
        <w:t xml:space="preserve">apstiprina, ka piekrīt </w:t>
      </w:r>
      <w:r w:rsidR="00A708BC">
        <w:rPr>
          <w:noProof/>
        </w:rPr>
        <w:t xml:space="preserve">iepirkuma </w:t>
      </w:r>
      <w:r w:rsidRPr="00906FF0">
        <w:rPr>
          <w:noProof/>
        </w:rPr>
        <w:t xml:space="preserve">noteikumiem, un piedāvā piegādāt </w:t>
      </w:r>
      <w:r w:rsidR="004772B6">
        <w:rPr>
          <w:noProof/>
        </w:rPr>
        <w:t>Ieslodzījuma vietu pārvaldei</w:t>
      </w:r>
      <w:r w:rsidRPr="00906FF0">
        <w:rPr>
          <w:noProof/>
        </w:rPr>
        <w:t xml:space="preserve"> sekojošas preces par šādām cenām:</w:t>
      </w:r>
    </w:p>
    <w:p w:rsidR="00354FF9" w:rsidRDefault="00354FF9" w:rsidP="003268BE">
      <w:pPr>
        <w:ind w:firstLine="567"/>
        <w:jc w:val="both"/>
      </w:pPr>
    </w:p>
    <w:tbl>
      <w:tblPr>
        <w:tblpPr w:leftFromText="180" w:rightFromText="180" w:vertAnchor="text" w:horzAnchor="margin" w:tblpY="57"/>
        <w:tblW w:w="48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497"/>
        <w:gridCol w:w="1650"/>
        <w:gridCol w:w="1648"/>
        <w:gridCol w:w="1650"/>
        <w:gridCol w:w="1402"/>
      </w:tblGrid>
      <w:tr w:rsidR="00354FF9" w:rsidRPr="00264BE3" w:rsidTr="00EE24DB">
        <w:trPr>
          <w:trHeight w:val="811"/>
        </w:trPr>
        <w:tc>
          <w:tcPr>
            <w:tcW w:w="629" w:type="pct"/>
            <w:vAlign w:val="center"/>
          </w:tcPr>
          <w:p w:rsidR="00354FF9" w:rsidRPr="00FE296C" w:rsidRDefault="00354FF9" w:rsidP="000B28B0">
            <w:pPr>
              <w:jc w:val="center"/>
              <w:rPr>
                <w:b/>
              </w:rPr>
            </w:pPr>
            <w:r>
              <w:rPr>
                <w:b/>
                <w:bCs/>
                <w:color w:val="000000"/>
              </w:rPr>
              <w:t>Pozīcijas</w:t>
            </w:r>
            <w:r w:rsidRPr="00FE296C">
              <w:rPr>
                <w:b/>
                <w:bCs/>
                <w:color w:val="000000"/>
              </w:rPr>
              <w:t xml:space="preserve"> Nr.</w:t>
            </w:r>
          </w:p>
        </w:tc>
        <w:tc>
          <w:tcPr>
            <w:tcW w:w="834" w:type="pct"/>
            <w:vAlign w:val="center"/>
          </w:tcPr>
          <w:p w:rsidR="00354FF9" w:rsidRPr="00FE296C" w:rsidRDefault="00354FF9" w:rsidP="000B28B0">
            <w:pPr>
              <w:jc w:val="center"/>
              <w:rPr>
                <w:b/>
              </w:rPr>
            </w:pPr>
            <w:r>
              <w:rPr>
                <w:b/>
              </w:rPr>
              <w:t>Nosaukums</w:t>
            </w:r>
            <w:r w:rsidRPr="00FE296C">
              <w:rPr>
                <w:b/>
              </w:rPr>
              <w:t xml:space="preserve"> </w:t>
            </w:r>
          </w:p>
        </w:tc>
        <w:tc>
          <w:tcPr>
            <w:tcW w:w="919" w:type="pct"/>
          </w:tcPr>
          <w:p w:rsidR="00354FF9" w:rsidRPr="00FE296C" w:rsidRDefault="00354FF9" w:rsidP="000B28B0">
            <w:pPr>
              <w:jc w:val="center"/>
              <w:rPr>
                <w:b/>
              </w:rPr>
            </w:pPr>
            <w:r w:rsidRPr="00FE296C">
              <w:rPr>
                <w:b/>
              </w:rPr>
              <w:t>1 vienības cena</w:t>
            </w:r>
            <w:r w:rsidRPr="00FE296C">
              <w:t>*</w:t>
            </w:r>
          </w:p>
          <w:p w:rsidR="00354FF9" w:rsidRPr="00FE296C" w:rsidRDefault="00354FF9" w:rsidP="003A1E65">
            <w:pPr>
              <w:jc w:val="center"/>
            </w:pPr>
            <w:r w:rsidRPr="00FE296C">
              <w:rPr>
                <w:b/>
              </w:rPr>
              <w:t>bez PVN</w:t>
            </w:r>
            <w:r w:rsidR="004A7ED2">
              <w:rPr>
                <w:b/>
              </w:rPr>
              <w:t>,</w:t>
            </w:r>
            <w:r w:rsidRPr="00FE296C">
              <w:rPr>
                <w:b/>
              </w:rPr>
              <w:t xml:space="preserve"> EUR </w:t>
            </w:r>
          </w:p>
        </w:tc>
        <w:tc>
          <w:tcPr>
            <w:tcW w:w="918" w:type="pct"/>
            <w:vAlign w:val="center"/>
          </w:tcPr>
          <w:p w:rsidR="00354FF9" w:rsidRPr="00FE296C" w:rsidRDefault="00354FF9" w:rsidP="000B28B0">
            <w:pPr>
              <w:jc w:val="center"/>
            </w:pPr>
            <w:r w:rsidRPr="00FE296C">
              <w:t>1 vienības cena</w:t>
            </w:r>
          </w:p>
          <w:p w:rsidR="00354FF9" w:rsidRPr="00FE296C" w:rsidRDefault="00354FF9" w:rsidP="000B28B0">
            <w:pPr>
              <w:jc w:val="center"/>
            </w:pPr>
            <w:r w:rsidRPr="00FE296C">
              <w:t>ar PVN</w:t>
            </w:r>
            <w:r w:rsidR="004A7ED2">
              <w:t>,</w:t>
            </w:r>
            <w:r w:rsidRPr="00FE296C">
              <w:t xml:space="preserve"> EUR</w:t>
            </w:r>
          </w:p>
          <w:p w:rsidR="00354FF9" w:rsidRPr="00FE296C" w:rsidRDefault="00354FF9" w:rsidP="000B28B0">
            <w:pPr>
              <w:jc w:val="center"/>
            </w:pPr>
            <w:r w:rsidRPr="00FE296C">
              <w:t>(informācijai)</w:t>
            </w:r>
          </w:p>
        </w:tc>
        <w:tc>
          <w:tcPr>
            <w:tcW w:w="919" w:type="pct"/>
          </w:tcPr>
          <w:p w:rsidR="00354FF9" w:rsidRPr="000B6869" w:rsidRDefault="00354FF9" w:rsidP="000B28B0">
            <w:pPr>
              <w:jc w:val="center"/>
            </w:pPr>
            <w:r w:rsidRPr="000B6869">
              <w:t>Nepieciešamais daudzums</w:t>
            </w:r>
          </w:p>
          <w:p w:rsidR="00354FF9" w:rsidRPr="00FE296C" w:rsidRDefault="00354FF9" w:rsidP="000B28B0">
            <w:pPr>
              <w:jc w:val="center"/>
            </w:pPr>
            <w:r w:rsidRPr="00FE296C">
              <w:t>(norādīts tehniskajā specifikācijā)</w:t>
            </w:r>
          </w:p>
        </w:tc>
        <w:tc>
          <w:tcPr>
            <w:tcW w:w="781" w:type="pct"/>
          </w:tcPr>
          <w:p w:rsidR="00354FF9" w:rsidRPr="000B6869" w:rsidRDefault="00354FF9" w:rsidP="000B28B0">
            <w:pPr>
              <w:jc w:val="center"/>
            </w:pPr>
            <w:r w:rsidRPr="000B6869">
              <w:t>Kopēja</w:t>
            </w:r>
            <w:r w:rsidR="003A1E65">
              <w:t xml:space="preserve"> cena nepieciešamajam daudzumam</w:t>
            </w:r>
            <w:r w:rsidRPr="000B6869">
              <w:t xml:space="preserve"> bez PVN</w:t>
            </w:r>
            <w:r w:rsidR="004A7ED2">
              <w:t>,</w:t>
            </w:r>
            <w:r w:rsidRPr="000B6869">
              <w:t xml:space="preserve"> EUR*</w:t>
            </w:r>
          </w:p>
        </w:tc>
      </w:tr>
      <w:tr w:rsidR="00354FF9" w:rsidRPr="00264BE3" w:rsidTr="00EE24DB">
        <w:trPr>
          <w:trHeight w:val="811"/>
        </w:trPr>
        <w:tc>
          <w:tcPr>
            <w:tcW w:w="629" w:type="pct"/>
            <w:vAlign w:val="center"/>
          </w:tcPr>
          <w:p w:rsidR="00354FF9" w:rsidRPr="00FE296C" w:rsidRDefault="00354FF9" w:rsidP="004A7ED2">
            <w:pPr>
              <w:jc w:val="center"/>
            </w:pPr>
            <w:r w:rsidRPr="00FE296C">
              <w:t>1.</w:t>
            </w:r>
          </w:p>
        </w:tc>
        <w:tc>
          <w:tcPr>
            <w:tcW w:w="834" w:type="pct"/>
            <w:vAlign w:val="center"/>
          </w:tcPr>
          <w:p w:rsidR="00354FF9" w:rsidRPr="00FE296C" w:rsidRDefault="00354FF9" w:rsidP="000B28B0">
            <w:pPr>
              <w:jc w:val="center"/>
              <w:rPr>
                <w:highlight w:val="yellow"/>
              </w:rPr>
            </w:pPr>
            <w:r>
              <w:t xml:space="preserve">patronas </w:t>
            </w:r>
            <w:r w:rsidRPr="00FE296C">
              <w:t xml:space="preserve">kalibrs </w:t>
            </w:r>
            <w:r w:rsidRPr="008F3C53">
              <w:t>9 x 18</w:t>
            </w:r>
            <w:r>
              <w:t xml:space="preserve"> mm</w:t>
            </w:r>
          </w:p>
        </w:tc>
        <w:tc>
          <w:tcPr>
            <w:tcW w:w="919" w:type="pct"/>
          </w:tcPr>
          <w:p w:rsidR="00354FF9" w:rsidRPr="00FE296C" w:rsidRDefault="00354FF9" w:rsidP="000B28B0">
            <w:pPr>
              <w:jc w:val="center"/>
              <w:rPr>
                <w:b/>
              </w:rPr>
            </w:pPr>
          </w:p>
        </w:tc>
        <w:tc>
          <w:tcPr>
            <w:tcW w:w="918" w:type="pct"/>
            <w:vAlign w:val="center"/>
          </w:tcPr>
          <w:p w:rsidR="00354FF9" w:rsidRPr="00FE296C" w:rsidRDefault="00354FF9" w:rsidP="000B28B0">
            <w:pPr>
              <w:jc w:val="center"/>
            </w:pPr>
          </w:p>
        </w:tc>
        <w:tc>
          <w:tcPr>
            <w:tcW w:w="919" w:type="pct"/>
            <w:vAlign w:val="center"/>
          </w:tcPr>
          <w:p w:rsidR="00354FF9" w:rsidRPr="00FE296C" w:rsidRDefault="002E20D1" w:rsidP="004A7ED2">
            <w:pPr>
              <w:jc w:val="center"/>
            </w:pPr>
            <w:r w:rsidRPr="002E20D1">
              <w:t>14 000</w:t>
            </w:r>
            <w:r>
              <w:t xml:space="preserve"> </w:t>
            </w:r>
            <w:r w:rsidR="00354FF9" w:rsidRPr="00FE296C">
              <w:t>gab.</w:t>
            </w:r>
          </w:p>
        </w:tc>
        <w:tc>
          <w:tcPr>
            <w:tcW w:w="781" w:type="pct"/>
          </w:tcPr>
          <w:p w:rsidR="00354FF9" w:rsidRPr="00264BE3" w:rsidRDefault="00354FF9" w:rsidP="000B28B0">
            <w:pPr>
              <w:jc w:val="center"/>
              <w:rPr>
                <w:sz w:val="18"/>
                <w:szCs w:val="18"/>
              </w:rPr>
            </w:pPr>
          </w:p>
        </w:tc>
      </w:tr>
      <w:tr w:rsidR="00354FF9" w:rsidRPr="00264BE3" w:rsidTr="00EE24DB">
        <w:trPr>
          <w:trHeight w:val="811"/>
        </w:trPr>
        <w:tc>
          <w:tcPr>
            <w:tcW w:w="629" w:type="pct"/>
            <w:vAlign w:val="center"/>
          </w:tcPr>
          <w:p w:rsidR="00354FF9" w:rsidRPr="00FE296C" w:rsidRDefault="00354FF9" w:rsidP="004A7ED2">
            <w:pPr>
              <w:jc w:val="center"/>
            </w:pPr>
            <w:r w:rsidRPr="00FE296C">
              <w:t>2.</w:t>
            </w:r>
          </w:p>
        </w:tc>
        <w:tc>
          <w:tcPr>
            <w:tcW w:w="834" w:type="pct"/>
            <w:vAlign w:val="center"/>
          </w:tcPr>
          <w:p w:rsidR="00354FF9" w:rsidRPr="00FE296C" w:rsidRDefault="00354FF9" w:rsidP="000B28B0">
            <w:pPr>
              <w:jc w:val="center"/>
            </w:pPr>
            <w:r>
              <w:t>p</w:t>
            </w:r>
            <w:r w:rsidRPr="00FE296C">
              <w:t xml:space="preserve">atronas </w:t>
            </w:r>
            <w:r>
              <w:t>kalibrs 9x19</w:t>
            </w:r>
            <w:r w:rsidR="004A7ED2">
              <w:t> </w:t>
            </w:r>
            <w:r>
              <w:t>mm</w:t>
            </w:r>
          </w:p>
        </w:tc>
        <w:tc>
          <w:tcPr>
            <w:tcW w:w="919" w:type="pct"/>
          </w:tcPr>
          <w:p w:rsidR="00354FF9" w:rsidRPr="00FE296C" w:rsidRDefault="00354FF9" w:rsidP="000B28B0">
            <w:pPr>
              <w:jc w:val="center"/>
              <w:rPr>
                <w:b/>
              </w:rPr>
            </w:pPr>
          </w:p>
        </w:tc>
        <w:tc>
          <w:tcPr>
            <w:tcW w:w="918" w:type="pct"/>
            <w:vAlign w:val="center"/>
          </w:tcPr>
          <w:p w:rsidR="00354FF9" w:rsidRPr="00FE296C" w:rsidRDefault="00354FF9" w:rsidP="000B28B0">
            <w:pPr>
              <w:jc w:val="center"/>
            </w:pPr>
          </w:p>
        </w:tc>
        <w:tc>
          <w:tcPr>
            <w:tcW w:w="919" w:type="pct"/>
            <w:vAlign w:val="center"/>
          </w:tcPr>
          <w:p w:rsidR="00354FF9" w:rsidRPr="00FE296C" w:rsidRDefault="002E20D1" w:rsidP="000B28B0">
            <w:pPr>
              <w:jc w:val="center"/>
            </w:pPr>
            <w:r w:rsidRPr="002E20D1">
              <w:t>45 000</w:t>
            </w:r>
            <w:r>
              <w:t xml:space="preserve"> </w:t>
            </w:r>
            <w:r w:rsidR="00354FF9">
              <w:t>gab.</w:t>
            </w:r>
          </w:p>
        </w:tc>
        <w:tc>
          <w:tcPr>
            <w:tcW w:w="781" w:type="pct"/>
          </w:tcPr>
          <w:p w:rsidR="00354FF9" w:rsidRPr="00264BE3" w:rsidRDefault="00354FF9" w:rsidP="000B28B0">
            <w:pPr>
              <w:jc w:val="center"/>
              <w:rPr>
                <w:sz w:val="18"/>
                <w:szCs w:val="18"/>
              </w:rPr>
            </w:pPr>
          </w:p>
        </w:tc>
      </w:tr>
      <w:tr w:rsidR="00354FF9" w:rsidRPr="003A1E65" w:rsidTr="003A1E65">
        <w:trPr>
          <w:trHeight w:val="811"/>
        </w:trPr>
        <w:tc>
          <w:tcPr>
            <w:tcW w:w="1463" w:type="pct"/>
            <w:gridSpan w:val="2"/>
          </w:tcPr>
          <w:p w:rsidR="00354FF9" w:rsidRDefault="00354FF9" w:rsidP="000B28B0">
            <w:pPr>
              <w:jc w:val="center"/>
            </w:pPr>
          </w:p>
          <w:p w:rsidR="00354FF9" w:rsidRDefault="003A1E65" w:rsidP="000B28B0">
            <w:pPr>
              <w:jc w:val="center"/>
            </w:pPr>
            <w:r w:rsidRPr="003A1E65">
              <w:rPr>
                <w:b/>
              </w:rPr>
              <w:t xml:space="preserve">Kopā </w:t>
            </w:r>
            <w:r w:rsidRPr="00FE296C">
              <w:rPr>
                <w:b/>
              </w:rPr>
              <w:t>(piedāvājuma izvēles kritērijs)</w:t>
            </w:r>
            <w:r>
              <w:t>:</w:t>
            </w:r>
          </w:p>
        </w:tc>
        <w:tc>
          <w:tcPr>
            <w:tcW w:w="919" w:type="pct"/>
            <w:tcBorders>
              <w:right w:val="single" w:sz="4" w:space="0" w:color="auto"/>
            </w:tcBorders>
          </w:tcPr>
          <w:p w:rsidR="00354FF9" w:rsidRPr="003A1E65" w:rsidRDefault="00354FF9" w:rsidP="000B28B0">
            <w:pPr>
              <w:jc w:val="center"/>
              <w:rPr>
                <w:b/>
                <w:highlight w:val="lightGray"/>
              </w:rPr>
            </w:pPr>
          </w:p>
        </w:tc>
        <w:tc>
          <w:tcPr>
            <w:tcW w:w="918" w:type="pct"/>
            <w:tcBorders>
              <w:top w:val="single" w:sz="4" w:space="0" w:color="auto"/>
              <w:left w:val="single" w:sz="4" w:space="0" w:color="auto"/>
              <w:bottom w:val="nil"/>
              <w:right w:val="nil"/>
            </w:tcBorders>
            <w:vAlign w:val="center"/>
          </w:tcPr>
          <w:p w:rsidR="00354FF9" w:rsidRPr="003A1E65" w:rsidRDefault="00354FF9" w:rsidP="000B28B0">
            <w:pPr>
              <w:jc w:val="center"/>
            </w:pPr>
          </w:p>
        </w:tc>
        <w:tc>
          <w:tcPr>
            <w:tcW w:w="919" w:type="pct"/>
            <w:tcBorders>
              <w:top w:val="single" w:sz="4" w:space="0" w:color="auto"/>
              <w:left w:val="nil"/>
              <w:bottom w:val="nil"/>
              <w:right w:val="nil"/>
            </w:tcBorders>
            <w:vAlign w:val="center"/>
          </w:tcPr>
          <w:p w:rsidR="00354FF9" w:rsidRPr="003A1E65" w:rsidRDefault="00354FF9" w:rsidP="000B28B0">
            <w:pPr>
              <w:jc w:val="center"/>
            </w:pPr>
          </w:p>
        </w:tc>
        <w:tc>
          <w:tcPr>
            <w:tcW w:w="781" w:type="pct"/>
            <w:tcBorders>
              <w:top w:val="single" w:sz="4" w:space="0" w:color="auto"/>
              <w:left w:val="nil"/>
              <w:bottom w:val="nil"/>
              <w:right w:val="nil"/>
            </w:tcBorders>
          </w:tcPr>
          <w:p w:rsidR="00354FF9" w:rsidRPr="003A1E65" w:rsidRDefault="00354FF9" w:rsidP="000B28B0">
            <w:pPr>
              <w:jc w:val="center"/>
              <w:rPr>
                <w:sz w:val="18"/>
                <w:szCs w:val="18"/>
              </w:rPr>
            </w:pPr>
          </w:p>
        </w:tc>
      </w:tr>
    </w:tbl>
    <w:p w:rsidR="00354FF9" w:rsidRDefault="00354FF9" w:rsidP="003268BE">
      <w:pPr>
        <w:ind w:firstLine="567"/>
        <w:jc w:val="both"/>
      </w:pPr>
    </w:p>
    <w:p w:rsidR="00354FF9" w:rsidRDefault="00354FF9" w:rsidP="003268BE">
      <w:pPr>
        <w:ind w:firstLine="567"/>
        <w:jc w:val="both"/>
      </w:pPr>
    </w:p>
    <w:p w:rsidR="003268BE" w:rsidRPr="00906FF0" w:rsidRDefault="003268BE" w:rsidP="003268BE">
      <w:pPr>
        <w:ind w:firstLine="567"/>
        <w:jc w:val="both"/>
      </w:pPr>
      <w:r w:rsidRPr="00906FF0">
        <w:t>*Cenā ir iekļauti visi nodokļi, un izdevumi (t.sk. ar piegādi saistītie izdevumi, muitas izdevumi u.c.), izņemot PVN.</w:t>
      </w:r>
    </w:p>
    <w:p w:rsidR="00750A46" w:rsidRPr="00906FF0" w:rsidRDefault="00750A46" w:rsidP="00750A46">
      <w:r w:rsidRPr="00906FF0">
        <w:t xml:space="preserve">Pretendenta juridiskā adrese (ja faktiskā adrese atšķirīga, jānorāda arī tā): </w:t>
      </w:r>
    </w:p>
    <w:p w:rsidR="00750A46" w:rsidRPr="00906FF0" w:rsidRDefault="00750A46" w:rsidP="00750A46">
      <w:r w:rsidRPr="00906FF0">
        <w:t>______________________________________________</w:t>
      </w:r>
    </w:p>
    <w:p w:rsidR="00750A46" w:rsidRPr="00906FF0" w:rsidRDefault="00750A46" w:rsidP="00750A46">
      <w:r w:rsidRPr="00906FF0">
        <w:t>Tālruņa un faksa numuri: ________________________________________________</w:t>
      </w:r>
    </w:p>
    <w:p w:rsidR="00750A46" w:rsidRPr="00906FF0" w:rsidRDefault="00750A46" w:rsidP="00750A46">
      <w:pPr>
        <w:rPr>
          <w:u w:val="single"/>
        </w:rPr>
      </w:pPr>
      <w:r w:rsidRPr="00906FF0">
        <w:rPr>
          <w:u w:val="single"/>
        </w:rPr>
        <w:t>Kontaktpersona:</w:t>
      </w:r>
    </w:p>
    <w:p w:rsidR="00750A46" w:rsidRPr="00906FF0" w:rsidRDefault="00750A46" w:rsidP="00750A46">
      <w:r w:rsidRPr="00906FF0">
        <w:t xml:space="preserve">Vārds, uzvārds:__________________________________________ </w:t>
      </w:r>
    </w:p>
    <w:p w:rsidR="00750A46" w:rsidRPr="00906FF0" w:rsidRDefault="00750A46" w:rsidP="00750A46">
      <w:r w:rsidRPr="00906FF0">
        <w:t>telefona numurs: _________________________________________</w:t>
      </w:r>
    </w:p>
    <w:p w:rsidR="00750A46" w:rsidRPr="00906FF0" w:rsidRDefault="00750A46" w:rsidP="00750A46">
      <w:r w:rsidRPr="00906FF0">
        <w:t>e-pasta adrese: ________________________________________</w:t>
      </w:r>
    </w:p>
    <w:p w:rsidR="00750A46" w:rsidRPr="00906FF0" w:rsidRDefault="00750A46" w:rsidP="00750A46">
      <w:r w:rsidRPr="00906FF0">
        <w:rPr>
          <w:u w:val="single"/>
        </w:rPr>
        <w:t>Informācija līguma noslēgšanai</w:t>
      </w:r>
      <w:r w:rsidRPr="00906FF0">
        <w:t>:</w:t>
      </w:r>
    </w:p>
    <w:p w:rsidR="00750A46" w:rsidRPr="00906FF0" w:rsidRDefault="00750A46" w:rsidP="00750A46">
      <w:r w:rsidRPr="00906FF0">
        <w:t>Banka:</w:t>
      </w:r>
    </w:p>
    <w:p w:rsidR="00750A46" w:rsidRPr="00906FF0" w:rsidRDefault="00750A46" w:rsidP="00750A46">
      <w:r w:rsidRPr="00906FF0">
        <w:t>Kods:</w:t>
      </w:r>
    </w:p>
    <w:p w:rsidR="00750A46" w:rsidRPr="00906FF0" w:rsidRDefault="00750A46" w:rsidP="00750A46">
      <w:r w:rsidRPr="00906FF0">
        <w:t>Konts:</w:t>
      </w:r>
    </w:p>
    <w:p w:rsidR="00750A46" w:rsidRPr="00906FF0" w:rsidRDefault="00750A46" w:rsidP="00750A46">
      <w:pPr>
        <w:jc w:val="both"/>
      </w:pPr>
      <w:r w:rsidRPr="00906FF0">
        <w:t>Personas, kura parakstīs līgumu vārds, uzvārds, statuss:</w:t>
      </w:r>
    </w:p>
    <w:p w:rsidR="00750A46" w:rsidRPr="00906FF0" w:rsidRDefault="00750A46" w:rsidP="00750A46">
      <w:r w:rsidRPr="00906FF0">
        <w:t>Datums_________________</w:t>
      </w:r>
    </w:p>
    <w:p w:rsidR="00750A46" w:rsidRPr="00906FF0" w:rsidRDefault="00750A46" w:rsidP="00750A46">
      <w:r w:rsidRPr="00906FF0">
        <w:t xml:space="preserve">Pilnvarotās personas paraksts __________________________________________ </w:t>
      </w:r>
    </w:p>
    <w:p w:rsidR="00750A46" w:rsidRPr="00906FF0" w:rsidRDefault="00750A46" w:rsidP="00680725">
      <w:r w:rsidRPr="00906FF0">
        <w:t>Parakstītāja vārds, uzvārds un ieņemamais amats ___________________________</w:t>
      </w:r>
    </w:p>
    <w:p w:rsidR="00176E27" w:rsidRPr="00906FF0" w:rsidRDefault="00750A46" w:rsidP="00680725">
      <w:pPr>
        <w:ind w:firstLine="426"/>
        <w:jc w:val="right"/>
      </w:pPr>
      <w:r w:rsidRPr="00906FF0">
        <w:br w:type="page"/>
      </w:r>
      <w:r w:rsidR="002233F0" w:rsidRPr="00906FF0">
        <w:t>3</w:t>
      </w:r>
      <w:r w:rsidR="00176E27" w:rsidRPr="00906FF0">
        <w:t>.pielikums</w:t>
      </w:r>
    </w:p>
    <w:p w:rsidR="00176E27" w:rsidRPr="00906FF0" w:rsidRDefault="00664200" w:rsidP="00680725">
      <w:pPr>
        <w:jc w:val="right"/>
      </w:pPr>
      <w:r w:rsidRPr="00906FF0">
        <w:t>iepirkuma</w:t>
      </w:r>
    </w:p>
    <w:p w:rsidR="00176E27" w:rsidRPr="00906FF0" w:rsidRDefault="00176E27" w:rsidP="00680725">
      <w:pPr>
        <w:jc w:val="right"/>
      </w:pPr>
      <w:r w:rsidRPr="00906FF0">
        <w:t>(Nr.</w:t>
      </w:r>
      <w:r w:rsidR="00EE24DB" w:rsidRPr="00906FF0">
        <w:t xml:space="preserve"> </w:t>
      </w:r>
      <w:r w:rsidRPr="00906FF0">
        <w:t>IeVP</w:t>
      </w:r>
      <w:r w:rsidR="00CE5368">
        <w:t> </w:t>
      </w:r>
      <w:r w:rsidR="008F1FB8">
        <w:t>201</w:t>
      </w:r>
      <w:r w:rsidR="00EE24DB">
        <w:t>7</w:t>
      </w:r>
      <w:r w:rsidR="00E81188" w:rsidRPr="00906FF0">
        <w:t>/</w:t>
      </w:r>
      <w:r w:rsidR="000B6869">
        <w:t>1</w:t>
      </w:r>
      <w:r w:rsidR="00EE24DB">
        <w:t>9</w:t>
      </w:r>
      <w:r w:rsidRPr="00906FF0">
        <w:t>)</w:t>
      </w:r>
    </w:p>
    <w:p w:rsidR="00661AD4" w:rsidRPr="00906FF0" w:rsidRDefault="00E1033F" w:rsidP="00680725">
      <w:pPr>
        <w:tabs>
          <w:tab w:val="left" w:pos="5387"/>
        </w:tabs>
        <w:ind w:firstLine="567"/>
        <w:jc w:val="right"/>
        <w:rPr>
          <w:b/>
        </w:rPr>
      </w:pPr>
      <w:r w:rsidRPr="00906FF0">
        <w:rPr>
          <w:noProof/>
        </w:rPr>
        <w:t>nolikumam</w:t>
      </w:r>
    </w:p>
    <w:p w:rsidR="00E1033F" w:rsidRPr="00906FF0" w:rsidRDefault="00E1033F" w:rsidP="00661AD4">
      <w:pPr>
        <w:tabs>
          <w:tab w:val="left" w:pos="5387"/>
        </w:tabs>
        <w:ind w:firstLine="567"/>
        <w:jc w:val="center"/>
        <w:rPr>
          <w:b/>
        </w:rPr>
      </w:pPr>
    </w:p>
    <w:p w:rsidR="001477E7" w:rsidRPr="00906FF0" w:rsidRDefault="001477E7" w:rsidP="00661AD4">
      <w:pPr>
        <w:tabs>
          <w:tab w:val="left" w:pos="5387"/>
        </w:tabs>
        <w:ind w:firstLine="567"/>
        <w:jc w:val="center"/>
        <w:rPr>
          <w:b/>
        </w:rPr>
      </w:pPr>
    </w:p>
    <w:p w:rsidR="00661AD4" w:rsidRPr="00906FF0" w:rsidRDefault="00661AD4" w:rsidP="00661AD4">
      <w:pPr>
        <w:tabs>
          <w:tab w:val="left" w:pos="5387"/>
        </w:tabs>
        <w:ind w:firstLine="567"/>
        <w:jc w:val="center"/>
        <w:rPr>
          <w:b/>
        </w:rPr>
      </w:pPr>
      <w:smartTag w:uri="schemas-tilde-lv/tildestengine" w:element="veidnes">
        <w:smartTagPr>
          <w:attr w:name="id" w:val="-1"/>
          <w:attr w:name="baseform" w:val="Līgums"/>
          <w:attr w:name="text" w:val="Līgums"/>
        </w:smartTagPr>
        <w:r w:rsidRPr="00906FF0">
          <w:rPr>
            <w:b/>
          </w:rPr>
          <w:t>LĪGUMS</w:t>
        </w:r>
      </w:smartTag>
      <w:r w:rsidRPr="00906FF0">
        <w:rPr>
          <w:b/>
        </w:rPr>
        <w:t xml:space="preserve"> Nr._____ (projekts)</w:t>
      </w:r>
    </w:p>
    <w:p w:rsidR="00661AD4" w:rsidRPr="00906FF0" w:rsidRDefault="00661AD4" w:rsidP="00661AD4">
      <w:pPr>
        <w:ind w:firstLine="567"/>
        <w:jc w:val="center"/>
      </w:pPr>
      <w:r w:rsidRPr="00906FF0">
        <w:t>„</w:t>
      </w:r>
      <w:r w:rsidR="004226F6">
        <w:t>M</w:t>
      </w:r>
      <w:r w:rsidR="003A1E65">
        <w:t>unīcijas</w:t>
      </w:r>
      <w:r w:rsidR="0034646D" w:rsidRPr="00322C21">
        <w:t xml:space="preserve"> iegāde ar piegādi</w:t>
      </w:r>
      <w:r w:rsidRPr="00906FF0">
        <w:t>”</w:t>
      </w:r>
    </w:p>
    <w:p w:rsidR="00661AD4" w:rsidRPr="00906FF0" w:rsidRDefault="00661AD4" w:rsidP="00661AD4">
      <w:pPr>
        <w:ind w:firstLine="567"/>
        <w:jc w:val="both"/>
      </w:pPr>
    </w:p>
    <w:p w:rsidR="00661AD4" w:rsidRPr="00906FF0" w:rsidRDefault="00661AD4" w:rsidP="00D10B4F">
      <w:r w:rsidRPr="00906FF0">
        <w:t>Rīgā</w:t>
      </w:r>
      <w:r w:rsidRPr="00906FF0">
        <w:tab/>
      </w:r>
      <w:r w:rsidRPr="00906FF0">
        <w:tab/>
      </w:r>
      <w:r w:rsidRPr="00906FF0">
        <w:tab/>
      </w:r>
      <w:r w:rsidRPr="00906FF0">
        <w:tab/>
      </w:r>
      <w:r w:rsidRPr="00906FF0">
        <w:tab/>
      </w:r>
      <w:r w:rsidRPr="00906FF0">
        <w:tab/>
      </w:r>
      <w:r w:rsidR="007A5373" w:rsidRPr="00906FF0">
        <w:t xml:space="preserve">                                </w:t>
      </w:r>
      <w:r w:rsidR="00CC300E" w:rsidRPr="00906FF0">
        <w:t xml:space="preserve"> </w:t>
      </w:r>
      <w:r w:rsidR="008F1FB8">
        <w:t>201</w:t>
      </w:r>
      <w:r w:rsidR="00EE24DB">
        <w:t>7</w:t>
      </w:r>
      <w:r w:rsidRPr="00906FF0">
        <w:t>.gada __.__________</w:t>
      </w:r>
    </w:p>
    <w:p w:rsidR="00661AD4" w:rsidRPr="00906FF0" w:rsidRDefault="00661AD4" w:rsidP="00661AD4">
      <w:pPr>
        <w:ind w:firstLine="567"/>
        <w:jc w:val="both"/>
      </w:pPr>
    </w:p>
    <w:p w:rsidR="00661AD4" w:rsidRPr="00906FF0" w:rsidRDefault="00661AD4" w:rsidP="00661AD4">
      <w:pPr>
        <w:ind w:firstLine="567"/>
        <w:jc w:val="both"/>
      </w:pPr>
      <w:r w:rsidRPr="00906FF0">
        <w:rPr>
          <w:b/>
          <w:spacing w:val="3"/>
        </w:rPr>
        <w:t>Ieslodzījuma vietu pārvalde</w:t>
      </w:r>
      <w:r w:rsidRPr="00906FF0">
        <w:rPr>
          <w:spacing w:val="3"/>
        </w:rPr>
        <w:t xml:space="preserve">, reģistrācijas Nr.90000027165, juridiskā adrese: Stabu iela 89, Rīga, LV-1009, tās priekšnieces Ilonas Spures personā, kura rīkojas uz Ministru kabineta 2005.gada 1.novembra noteikumu Nr.827 „Ieslodzījuma vietu pārvaldes nolikums” pamata, turpmāk </w:t>
      </w:r>
      <w:r w:rsidR="007E19D9">
        <w:rPr>
          <w:spacing w:val="3"/>
        </w:rPr>
        <w:t>–</w:t>
      </w:r>
      <w:r w:rsidR="007E19D9" w:rsidRPr="00906FF0">
        <w:rPr>
          <w:spacing w:val="3"/>
        </w:rPr>
        <w:t xml:space="preserve"> </w:t>
      </w:r>
      <w:r w:rsidRPr="00906FF0">
        <w:rPr>
          <w:spacing w:val="3"/>
        </w:rPr>
        <w:t xml:space="preserve">Pircējs, no vienas puses, un </w:t>
      </w:r>
      <w:r w:rsidR="007A5373" w:rsidRPr="00906FF0">
        <w:rPr>
          <w:b/>
          <w:spacing w:val="3"/>
        </w:rPr>
        <w:t>_</w:t>
      </w:r>
      <w:r w:rsidRPr="00906FF0">
        <w:rPr>
          <w:b/>
          <w:spacing w:val="3"/>
        </w:rPr>
        <w:t>_______</w:t>
      </w:r>
      <w:r w:rsidRPr="00906FF0">
        <w:rPr>
          <w:spacing w:val="3"/>
        </w:rPr>
        <w:t>, reģistrācijas Nr. _________, tās __________ personā, kurš rī</w:t>
      </w:r>
      <w:r w:rsidR="000B5663" w:rsidRPr="00906FF0">
        <w:rPr>
          <w:spacing w:val="3"/>
        </w:rPr>
        <w:t>kojas, pamatojoties uz ________</w:t>
      </w:r>
      <w:r w:rsidRPr="00906FF0">
        <w:rPr>
          <w:spacing w:val="3"/>
        </w:rPr>
        <w:t xml:space="preserve">, turpmāk – Pārdevējs, no otras puses, abi kopā saukti </w:t>
      </w:r>
      <w:r w:rsidRPr="00906FF0">
        <w:t>Puses</w:t>
      </w:r>
      <w:r w:rsidRPr="00906FF0">
        <w:rPr>
          <w:spacing w:val="3"/>
        </w:rPr>
        <w:t xml:space="preserve">, </w:t>
      </w:r>
      <w:r w:rsidR="00D20DCF" w:rsidRPr="00906FF0">
        <w:rPr>
          <w:spacing w:val="3"/>
        </w:rPr>
        <w:t xml:space="preserve">bet katrs atsevišķi – Puse </w:t>
      </w:r>
      <w:r w:rsidRPr="00906FF0">
        <w:rPr>
          <w:spacing w:val="3"/>
        </w:rPr>
        <w:t>pamatojoties uz iepirkuma</w:t>
      </w:r>
      <w:r w:rsidRPr="00906FF0">
        <w:t xml:space="preserve"> „</w:t>
      </w:r>
      <w:r w:rsidR="00471BA0">
        <w:t>M</w:t>
      </w:r>
      <w:r w:rsidR="00CE5368">
        <w:t>u</w:t>
      </w:r>
      <w:r w:rsidR="003A1E65">
        <w:t>nīcijas</w:t>
      </w:r>
      <w:r w:rsidR="0034646D" w:rsidRPr="00322C21">
        <w:t xml:space="preserve"> iegāde ar piegādi</w:t>
      </w:r>
      <w:r w:rsidRPr="00906FF0">
        <w:rPr>
          <w:spacing w:val="3"/>
        </w:rPr>
        <w:t xml:space="preserve">” </w:t>
      </w:r>
      <w:r w:rsidR="00D66316">
        <w:rPr>
          <w:spacing w:val="3"/>
        </w:rPr>
        <w:t>(</w:t>
      </w:r>
      <w:r w:rsidRPr="00906FF0">
        <w:rPr>
          <w:spacing w:val="3"/>
        </w:rPr>
        <w:t>iepirkuma identifikācijas Nr.</w:t>
      </w:r>
      <w:r w:rsidR="00EE24DB">
        <w:t xml:space="preserve"> </w:t>
      </w:r>
      <w:r w:rsidR="008F1FB8">
        <w:t>IeVP</w:t>
      </w:r>
      <w:r w:rsidR="00CE5368">
        <w:t> </w:t>
      </w:r>
      <w:r w:rsidR="008F1FB8">
        <w:t>201</w:t>
      </w:r>
      <w:r w:rsidR="00EE24DB">
        <w:t>7</w:t>
      </w:r>
      <w:r w:rsidR="00CA403D" w:rsidRPr="00906FF0">
        <w:t>/</w:t>
      </w:r>
      <w:r w:rsidR="000B6869">
        <w:t>1</w:t>
      </w:r>
      <w:r w:rsidR="00EE24DB">
        <w:t>9</w:t>
      </w:r>
      <w:r w:rsidR="00D66316">
        <w:t>)</w:t>
      </w:r>
      <w:r w:rsidR="007A002F" w:rsidRPr="00906FF0">
        <w:rPr>
          <w:spacing w:val="-2"/>
        </w:rPr>
        <w:t xml:space="preserve"> </w:t>
      </w:r>
      <w:r w:rsidRPr="00906FF0">
        <w:rPr>
          <w:spacing w:val="-2"/>
        </w:rPr>
        <w:t>(</w:t>
      </w:r>
      <w:r w:rsidRPr="00906FF0">
        <w:rPr>
          <w:spacing w:val="3"/>
        </w:rPr>
        <w:t>turpmāk – Iepirkums)</w:t>
      </w:r>
      <w:r w:rsidRPr="00906FF0">
        <w:rPr>
          <w:spacing w:val="-2"/>
        </w:rPr>
        <w:t xml:space="preserve"> </w:t>
      </w:r>
      <w:r w:rsidR="000A2603" w:rsidRPr="00906FF0">
        <w:rPr>
          <w:spacing w:val="-2"/>
        </w:rPr>
        <w:t>rezultātiem, bez viltus, maldības</w:t>
      </w:r>
      <w:r w:rsidRPr="00906FF0">
        <w:rPr>
          <w:spacing w:val="-2"/>
        </w:rPr>
        <w:t xml:space="preserve"> vai spaidiem, ievērojot Pušu brīvu grību, noslēdz šādu līgumu (turpmāk </w:t>
      </w:r>
      <w:r w:rsidR="007E19D9">
        <w:rPr>
          <w:spacing w:val="-2"/>
        </w:rPr>
        <w:t>–</w:t>
      </w:r>
      <w:r w:rsidR="007E19D9" w:rsidRPr="00906FF0">
        <w:rPr>
          <w:spacing w:val="-2"/>
        </w:rPr>
        <w:t xml:space="preserve"> </w:t>
      </w:r>
      <w:r w:rsidRPr="00906FF0">
        <w:rPr>
          <w:spacing w:val="-2"/>
        </w:rPr>
        <w:t>Līgums)</w:t>
      </w:r>
      <w:r w:rsidR="00D20DCF" w:rsidRPr="00906FF0">
        <w:rPr>
          <w:spacing w:val="-2"/>
        </w:rPr>
        <w:t>:</w:t>
      </w:r>
    </w:p>
    <w:p w:rsidR="00DE339D" w:rsidRDefault="00DE339D" w:rsidP="007A5373">
      <w:pPr>
        <w:ind w:firstLine="567"/>
        <w:jc w:val="center"/>
        <w:rPr>
          <w:b/>
        </w:rPr>
      </w:pPr>
    </w:p>
    <w:p w:rsidR="00661AD4" w:rsidRPr="00906FF0" w:rsidRDefault="00661AD4" w:rsidP="007A5373">
      <w:pPr>
        <w:ind w:firstLine="567"/>
        <w:jc w:val="center"/>
        <w:rPr>
          <w:b/>
        </w:rPr>
      </w:pPr>
      <w:r w:rsidRPr="00906FF0">
        <w:rPr>
          <w:b/>
        </w:rPr>
        <w:t>1. Līguma priekšmets un darbības termiņš</w:t>
      </w:r>
    </w:p>
    <w:p w:rsidR="00661AD4" w:rsidRPr="00906FF0" w:rsidRDefault="00661AD4" w:rsidP="00661AD4">
      <w:pPr>
        <w:ind w:firstLine="567"/>
        <w:jc w:val="both"/>
      </w:pPr>
      <w:r w:rsidRPr="00906FF0">
        <w:t>1.1. Pircējs pērk</w:t>
      </w:r>
      <w:r w:rsidR="00D66316">
        <w:t xml:space="preserve"> un apmaksā</w:t>
      </w:r>
      <w:r w:rsidRPr="00906FF0">
        <w:t>, bet Pārdevējs pārdod</w:t>
      </w:r>
      <w:r w:rsidR="00CA403D" w:rsidRPr="00906FF0">
        <w:t xml:space="preserve"> un piegādā Pārdevējam </w:t>
      </w:r>
      <w:r w:rsidR="00A02EFE">
        <w:t>patronas</w:t>
      </w:r>
      <w:r w:rsidR="00A02EFE" w:rsidRPr="00906FF0">
        <w:t xml:space="preserve"> </w:t>
      </w:r>
      <w:r w:rsidR="0034646D" w:rsidRPr="00322C21">
        <w:t xml:space="preserve"> </w:t>
      </w:r>
      <w:r w:rsidRPr="00906FF0">
        <w:t>(turpmāk – Prece) saskaņā ar Līguma no</w:t>
      </w:r>
      <w:r w:rsidR="00D66316">
        <w:t>teikumiem</w:t>
      </w:r>
      <w:r w:rsidRPr="00906FF0">
        <w:t xml:space="preserve"> un Iepirkumam iesniegto Pārdevēja </w:t>
      </w:r>
      <w:r w:rsidR="00FC7501">
        <w:t>„</w:t>
      </w:r>
      <w:r w:rsidRPr="00906FF0">
        <w:t>Tehnisko specifikāciju</w:t>
      </w:r>
      <w:r w:rsidR="00FC7501">
        <w:t>”</w:t>
      </w:r>
      <w:r w:rsidRPr="00906FF0">
        <w:t xml:space="preserve"> un </w:t>
      </w:r>
      <w:r w:rsidR="00FC7501">
        <w:t>„</w:t>
      </w:r>
      <w:r w:rsidRPr="00906FF0">
        <w:t>Finanšu piedāvājumu</w:t>
      </w:r>
      <w:r w:rsidR="00FC7501">
        <w:t>”</w:t>
      </w:r>
      <w:r w:rsidRPr="00906FF0">
        <w:t>, kas noformēts kā Līguma pielikums „Tehniskā specifikācija un finanšu pie</w:t>
      </w:r>
      <w:r w:rsidR="005E7B96">
        <w:t xml:space="preserve">dāvājums” (turpmāk </w:t>
      </w:r>
      <w:r w:rsidR="007E19D9">
        <w:t xml:space="preserve">– </w:t>
      </w:r>
      <w:r w:rsidR="005E7B96">
        <w:t xml:space="preserve">Pielikums), </w:t>
      </w:r>
      <w:r w:rsidR="005E7B96" w:rsidRPr="004E042A">
        <w:t>un ir Līguma neatņemama sastāvdaļa</w:t>
      </w:r>
      <w:r w:rsidR="005E7B96">
        <w:t>.</w:t>
      </w:r>
    </w:p>
    <w:p w:rsidR="00661AD4" w:rsidRPr="00906FF0" w:rsidRDefault="00661AD4" w:rsidP="00661AD4">
      <w:pPr>
        <w:ind w:firstLine="567"/>
        <w:jc w:val="both"/>
      </w:pPr>
      <w:r w:rsidRPr="00906FF0">
        <w:t>1.2. Līguma Pielikumā norādītais Preces daudzums Līguma darbības laikā var mainīties atkarībā no Pircēja vajadzībām.</w:t>
      </w:r>
    </w:p>
    <w:p w:rsidR="00661AD4" w:rsidRPr="00906FF0" w:rsidRDefault="00661AD4" w:rsidP="00661AD4">
      <w:pPr>
        <w:ind w:firstLine="567"/>
        <w:jc w:val="both"/>
      </w:pPr>
      <w:r w:rsidRPr="00906FF0">
        <w:t>1.3. Pircējam ir tiesības pasūtīt Pircējam nepieciešamo Preces daudzumu un Pārdevējam nav tiesību pieprasīt, lai Pircējs Līguma darbības laikā nopirktu un apmaksātu Preci konkrētajā noteiktajā daudzumā.</w:t>
      </w:r>
    </w:p>
    <w:p w:rsidR="00661AD4" w:rsidRPr="00906FF0" w:rsidRDefault="00661AD4" w:rsidP="00661AD4">
      <w:pPr>
        <w:ind w:firstLine="567"/>
        <w:jc w:val="both"/>
      </w:pPr>
      <w:r w:rsidRPr="00906FF0">
        <w:t xml:space="preserve">1.4 Līgums stājas spēkā no tā </w:t>
      </w:r>
      <w:r w:rsidR="00D20DCF" w:rsidRPr="00906FF0">
        <w:t xml:space="preserve">abpusējas Pušu </w:t>
      </w:r>
      <w:r w:rsidRPr="00906FF0">
        <w:t xml:space="preserve">parakstīšanas brīža un darbojas </w:t>
      </w:r>
      <w:r w:rsidR="0008571F">
        <w:t>1</w:t>
      </w:r>
      <w:r w:rsidR="00CE5368">
        <w:t> </w:t>
      </w:r>
      <w:r w:rsidR="003A1E65">
        <w:t>(</w:t>
      </w:r>
      <w:r w:rsidR="0008571F">
        <w:t>viena</w:t>
      </w:r>
      <w:r w:rsidR="003A1E65">
        <w:t>) mēne</w:t>
      </w:r>
      <w:r w:rsidR="0008571F">
        <w:t>ša</w:t>
      </w:r>
      <w:r w:rsidR="003A1E65">
        <w:t xml:space="preserve"> laikā, t.i. </w:t>
      </w:r>
      <w:r w:rsidRPr="00906FF0">
        <w:t xml:space="preserve">līdz </w:t>
      </w:r>
      <w:r w:rsidRPr="00906FF0">
        <w:rPr>
          <w:b/>
        </w:rPr>
        <w:t>2</w:t>
      </w:r>
      <w:r w:rsidR="008F1FB8">
        <w:rPr>
          <w:b/>
        </w:rPr>
        <w:t>01</w:t>
      </w:r>
      <w:r w:rsidR="00922C10">
        <w:rPr>
          <w:b/>
        </w:rPr>
        <w:t>7</w:t>
      </w:r>
      <w:r w:rsidRPr="00906FF0">
        <w:rPr>
          <w:b/>
        </w:rPr>
        <w:t>.gada</w:t>
      </w:r>
      <w:r w:rsidRPr="00906FF0">
        <w:t xml:space="preserve"> </w:t>
      </w:r>
      <w:r w:rsidR="008F1FB8">
        <w:rPr>
          <w:b/>
        </w:rPr>
        <w:t>____</w:t>
      </w:r>
      <w:r w:rsidR="00906FF0" w:rsidRPr="00FC7501">
        <w:t>.</w:t>
      </w:r>
      <w:r w:rsidR="008F1FB8">
        <w:rPr>
          <w:b/>
        </w:rPr>
        <w:t>__________</w:t>
      </w:r>
      <w:r w:rsidR="00FC7501">
        <w:t xml:space="preserve">, bet </w:t>
      </w:r>
      <w:r w:rsidR="00D66316">
        <w:t>Līguma</w:t>
      </w:r>
      <w:r w:rsidR="00ED0173" w:rsidRPr="00906FF0">
        <w:t xml:space="preserve"> finanšu norēķinu daļā – līdz pilnīgai saistību izpildei</w:t>
      </w:r>
      <w:r w:rsidR="00D20DCF" w:rsidRPr="00906FF0">
        <w:t>.</w:t>
      </w:r>
    </w:p>
    <w:p w:rsidR="007A5373" w:rsidRPr="00906FF0" w:rsidRDefault="007A5373" w:rsidP="00661AD4">
      <w:pPr>
        <w:ind w:firstLine="567"/>
        <w:jc w:val="both"/>
        <w:rPr>
          <w:b/>
        </w:rPr>
      </w:pPr>
    </w:p>
    <w:p w:rsidR="00661AD4" w:rsidRPr="00906FF0" w:rsidRDefault="00661AD4" w:rsidP="007A5373">
      <w:pPr>
        <w:ind w:firstLine="567"/>
        <w:jc w:val="center"/>
        <w:rPr>
          <w:b/>
        </w:rPr>
      </w:pPr>
      <w:r w:rsidRPr="00906FF0">
        <w:rPr>
          <w:b/>
        </w:rPr>
        <w:t>2. Pušu pienākumi un tiesības</w:t>
      </w:r>
    </w:p>
    <w:p w:rsidR="00661AD4" w:rsidRPr="00906FF0" w:rsidRDefault="00661AD4" w:rsidP="00661AD4">
      <w:pPr>
        <w:ind w:firstLine="567"/>
        <w:jc w:val="both"/>
      </w:pPr>
      <w:r w:rsidRPr="00906FF0">
        <w:t>2.1. Pārdevējs apņemas:</w:t>
      </w:r>
    </w:p>
    <w:p w:rsidR="00661AD4" w:rsidRPr="00906FF0" w:rsidRDefault="00661AD4" w:rsidP="00661AD4">
      <w:pPr>
        <w:ind w:firstLine="567"/>
        <w:jc w:val="both"/>
      </w:pPr>
      <w:r w:rsidRPr="00906FF0">
        <w:t>2.1.1. piegādāt Preci Pircējam ar savu transportu</w:t>
      </w:r>
      <w:r w:rsidR="00D20DCF" w:rsidRPr="00906FF0">
        <w:t>,</w:t>
      </w:r>
      <w:r w:rsidRPr="00906FF0">
        <w:t xml:space="preserve"> uz sava rēķina, ievērojot Preces uzglabāšanas un transportēšanas noteikumus;</w:t>
      </w:r>
    </w:p>
    <w:p w:rsidR="00661AD4" w:rsidRPr="00906FF0" w:rsidRDefault="00661AD4" w:rsidP="00661AD4">
      <w:pPr>
        <w:ind w:firstLine="567"/>
        <w:jc w:val="both"/>
      </w:pPr>
      <w:r w:rsidRPr="00906FF0">
        <w:t>2.1.2. nodrošināt Precei nemainīgu cenu visā Līguma darbības laikā, izņemot gadījumus, ja Preces cena tiek samazināta Līguma 2.2.2.apakšpunkt</w:t>
      </w:r>
      <w:r w:rsidR="007E19D9">
        <w:t>ā</w:t>
      </w:r>
      <w:r w:rsidRPr="00906FF0">
        <w:t xml:space="preserve"> noteiktajā kārtībā;</w:t>
      </w:r>
    </w:p>
    <w:p w:rsidR="00661AD4" w:rsidRPr="00906FF0" w:rsidRDefault="00661AD4" w:rsidP="00661AD4">
      <w:pPr>
        <w:ind w:firstLine="567"/>
        <w:jc w:val="both"/>
      </w:pPr>
      <w:r w:rsidRPr="00906FF0">
        <w:t>2.1.3. piegādājot Pircējam Preci, noformēt un nodrošināt nepieciešamos pavaddokumentus (pavadzīmes, kvalitāti apliecinošus dokumentus u.c.);</w:t>
      </w:r>
    </w:p>
    <w:p w:rsidR="00661AD4" w:rsidRPr="00906FF0" w:rsidRDefault="00661AD4" w:rsidP="00661AD4">
      <w:pPr>
        <w:ind w:firstLine="567"/>
        <w:jc w:val="both"/>
      </w:pPr>
      <w:r w:rsidRPr="00906FF0">
        <w:t>2.1.4 ievērot Latvijas Republikā spēkā esošo normatīvo aktu prasības, kas attiecas uz Preces piegādi un piegādātās Preces kvalitāti;</w:t>
      </w:r>
    </w:p>
    <w:p w:rsidR="00661AD4" w:rsidRPr="00906FF0" w:rsidRDefault="00661AD4" w:rsidP="00661AD4">
      <w:pPr>
        <w:ind w:firstLine="567"/>
        <w:jc w:val="both"/>
      </w:pPr>
      <w:r w:rsidRPr="00906FF0">
        <w:t>2.1.5. garantēt Preces daudzuma un specifikācijas atbilstību pavaddokumentos norādītajam;</w:t>
      </w:r>
    </w:p>
    <w:p w:rsidR="00661AD4" w:rsidRPr="00906FF0" w:rsidRDefault="00661AD4" w:rsidP="00661AD4">
      <w:pPr>
        <w:ind w:firstLine="567"/>
        <w:jc w:val="both"/>
      </w:pPr>
      <w:r w:rsidRPr="00906FF0">
        <w:t>2.1.6. nodot Pircējam Preci saskaņā ar pavaddokumentiem.</w:t>
      </w:r>
    </w:p>
    <w:p w:rsidR="00661AD4" w:rsidRPr="00906FF0" w:rsidRDefault="00661AD4" w:rsidP="00661AD4">
      <w:pPr>
        <w:pStyle w:val="Header"/>
        <w:ind w:firstLine="567"/>
        <w:jc w:val="both"/>
      </w:pPr>
      <w:r w:rsidRPr="00906FF0">
        <w:t>2.2. Pārdevējs ir tiesīgs:</w:t>
      </w:r>
    </w:p>
    <w:p w:rsidR="00661AD4" w:rsidRPr="00906FF0" w:rsidRDefault="00661AD4" w:rsidP="00661AD4">
      <w:pPr>
        <w:pStyle w:val="Header"/>
        <w:ind w:firstLine="567"/>
        <w:jc w:val="both"/>
      </w:pPr>
      <w:r w:rsidRPr="00906FF0">
        <w:t>2.2.1. vienpusējā kārtā lauzt Lī</w:t>
      </w:r>
      <w:r w:rsidR="00FA76DE" w:rsidRPr="00906FF0">
        <w:t>gumu pirms termiņa,</w:t>
      </w:r>
      <w:r w:rsidR="009F27F0" w:rsidRPr="00906FF0">
        <w:t xml:space="preserve"> atbilstoši Līguma nosacījumiem</w:t>
      </w:r>
      <w:r w:rsidR="007E19D9">
        <w:t>;</w:t>
      </w:r>
    </w:p>
    <w:p w:rsidR="00661AD4" w:rsidRPr="00906FF0" w:rsidRDefault="00661AD4" w:rsidP="00661AD4">
      <w:pPr>
        <w:pStyle w:val="Header"/>
        <w:ind w:firstLine="567"/>
        <w:jc w:val="both"/>
      </w:pPr>
      <w:r w:rsidRPr="00906FF0">
        <w:t>2.2.2. jebkurā brīdī samazināt Līguma Pielikumā norādītās Preces cenas</w:t>
      </w:r>
      <w:r w:rsidR="00A540FF" w:rsidRPr="00906FF0">
        <w:t>,</w:t>
      </w:r>
      <w:r w:rsidRPr="00906FF0">
        <w:t xml:space="preserve"> vienojoties par to ar Pircēju.</w:t>
      </w:r>
    </w:p>
    <w:p w:rsidR="00661AD4" w:rsidRPr="00906FF0" w:rsidRDefault="00661AD4" w:rsidP="00661AD4">
      <w:pPr>
        <w:ind w:firstLine="567"/>
        <w:jc w:val="both"/>
      </w:pPr>
      <w:r w:rsidRPr="00906FF0">
        <w:t>2.3. Pircējs:</w:t>
      </w:r>
    </w:p>
    <w:p w:rsidR="00661AD4" w:rsidRPr="00906FF0" w:rsidRDefault="0005561A" w:rsidP="00661AD4">
      <w:pPr>
        <w:ind w:firstLine="567"/>
        <w:jc w:val="both"/>
      </w:pPr>
      <w:r w:rsidRPr="00906FF0">
        <w:t>2.3.1</w:t>
      </w:r>
      <w:r w:rsidR="00661AD4" w:rsidRPr="00906FF0">
        <w:t>. garantē piegādātās Preces apmaks</w:t>
      </w:r>
      <w:r w:rsidR="005E7B96">
        <w:t>u saskaņā ar Līguma noteikumiem</w:t>
      </w:r>
      <w:r w:rsidR="00661AD4" w:rsidRPr="00906FF0">
        <w:t>;</w:t>
      </w:r>
    </w:p>
    <w:p w:rsidR="00661AD4" w:rsidRPr="00906FF0" w:rsidRDefault="0005561A" w:rsidP="00661AD4">
      <w:pPr>
        <w:pStyle w:val="BodyTextIndent2"/>
        <w:spacing w:after="0" w:line="240" w:lineRule="auto"/>
        <w:ind w:left="0" w:firstLine="567"/>
        <w:jc w:val="both"/>
      </w:pPr>
      <w:r w:rsidRPr="00906FF0">
        <w:t>2.3.2</w:t>
      </w:r>
      <w:r w:rsidR="00661AD4" w:rsidRPr="00906FF0">
        <w:t>. ir tiesīgs nepieņemt bojātu, nekvalitatīvu, pasūtījumam un Līguma Pielikumam neatbilstošu Preci, informējot par to rakstveidā Pārdevēju;</w:t>
      </w:r>
    </w:p>
    <w:p w:rsidR="00661AD4" w:rsidRPr="00906FF0" w:rsidRDefault="0005561A" w:rsidP="00661AD4">
      <w:pPr>
        <w:ind w:firstLine="567"/>
        <w:jc w:val="both"/>
      </w:pPr>
      <w:r w:rsidRPr="00906FF0">
        <w:t>2.3.3</w:t>
      </w:r>
      <w:r w:rsidR="00661AD4" w:rsidRPr="00906FF0">
        <w:t>. ir tiesīgs slēgt ar Pārdevēju vienošanos par jautājumiem, kas skar Preces piegādi, pieņemšanu un norēķinu kārtību, kas nav pretrunā ar Līgumā noteikto.</w:t>
      </w:r>
    </w:p>
    <w:p w:rsidR="00110640" w:rsidRDefault="00110640" w:rsidP="007A5373">
      <w:pPr>
        <w:ind w:firstLine="567"/>
        <w:jc w:val="center"/>
        <w:rPr>
          <w:b/>
        </w:rPr>
      </w:pPr>
    </w:p>
    <w:p w:rsidR="00661AD4" w:rsidRPr="00906FF0" w:rsidRDefault="00661AD4" w:rsidP="007A5373">
      <w:pPr>
        <w:ind w:firstLine="567"/>
        <w:jc w:val="center"/>
        <w:rPr>
          <w:b/>
        </w:rPr>
      </w:pPr>
      <w:r w:rsidRPr="00906FF0">
        <w:rPr>
          <w:b/>
        </w:rPr>
        <w:t>3. Preces piegāde un pieņemšana</w:t>
      </w:r>
    </w:p>
    <w:p w:rsidR="00661AD4" w:rsidRPr="00906FF0" w:rsidRDefault="00661AD4" w:rsidP="00661AD4">
      <w:pPr>
        <w:ind w:firstLine="567"/>
        <w:jc w:val="both"/>
      </w:pPr>
      <w:r w:rsidRPr="00906FF0">
        <w:t>3.1. Pārdevējs ar savu transportu</w:t>
      </w:r>
      <w:r w:rsidR="00A540FF" w:rsidRPr="00906FF0">
        <w:t>, uz sava rēķina</w:t>
      </w:r>
      <w:r w:rsidRPr="00906FF0">
        <w:t xml:space="preserve"> piegādā Preci</w:t>
      </w:r>
      <w:r w:rsidR="00006A6F" w:rsidRPr="00006A6F">
        <w:t xml:space="preserve"> </w:t>
      </w:r>
      <w:r w:rsidR="007E19D9">
        <w:t>Pircējam pēc adreses:</w:t>
      </w:r>
      <w:r w:rsidR="00006A6F" w:rsidRPr="00906FF0">
        <w:t xml:space="preserve"> Stabu </w:t>
      </w:r>
      <w:r w:rsidR="00FB6C0D" w:rsidRPr="00906FF0">
        <w:t>iel</w:t>
      </w:r>
      <w:r w:rsidR="00FB6C0D">
        <w:t>a</w:t>
      </w:r>
      <w:r w:rsidR="00FB6C0D" w:rsidRPr="00906FF0">
        <w:t xml:space="preserve"> </w:t>
      </w:r>
      <w:r w:rsidR="00006A6F" w:rsidRPr="00906FF0">
        <w:t xml:space="preserve">89, </w:t>
      </w:r>
      <w:r w:rsidR="00FB6C0D" w:rsidRPr="00906FF0">
        <w:t>Rīg</w:t>
      </w:r>
      <w:r w:rsidR="00FB6C0D">
        <w:t>a</w:t>
      </w:r>
      <w:r w:rsidR="00006A6F" w:rsidRPr="00906FF0">
        <w:t>, LV-1009</w:t>
      </w:r>
      <w:r w:rsidRPr="00906FF0">
        <w:t xml:space="preserve">. </w:t>
      </w:r>
    </w:p>
    <w:p w:rsidR="00661AD4" w:rsidRPr="00906FF0" w:rsidRDefault="00661AD4" w:rsidP="00661AD4">
      <w:pPr>
        <w:ind w:firstLine="567"/>
        <w:jc w:val="both"/>
      </w:pPr>
      <w:r w:rsidRPr="00906FF0">
        <w:t>3.2.</w:t>
      </w:r>
      <w:r w:rsidR="006D3022" w:rsidRPr="00906FF0">
        <w:t xml:space="preserve"> Pārdevējs Preci piegādā pēc Pircēja pieprasījuma pa daļām visā Līguma darbības laikā</w:t>
      </w:r>
      <w:r w:rsidRPr="00906FF0">
        <w:t xml:space="preserve">. </w:t>
      </w:r>
    </w:p>
    <w:p w:rsidR="00661AD4" w:rsidRPr="00906FF0" w:rsidRDefault="00661AD4" w:rsidP="00661AD4">
      <w:pPr>
        <w:ind w:firstLine="567"/>
        <w:jc w:val="both"/>
      </w:pPr>
      <w:r w:rsidRPr="00906FF0">
        <w:t xml:space="preserve">3.3. Preces piegādes laiku, sortimentu, Preces izmērus un daudzumu katrai piegādes reizei Pārdevējs saskaņo rakstiski (elektroniski) ar Līguma 9.1.punktā noteikto Pircēja </w:t>
      </w:r>
      <w:r w:rsidR="00241433">
        <w:t>atbildīgo personu</w:t>
      </w:r>
    </w:p>
    <w:p w:rsidR="00006A6F" w:rsidRPr="00906FF0" w:rsidRDefault="00BE6F42" w:rsidP="00BE6F42">
      <w:pPr>
        <w:ind w:firstLine="567"/>
        <w:jc w:val="both"/>
      </w:pPr>
      <w:r w:rsidRPr="00906FF0">
        <w:t>3.4. Pārdevējs vismaz 2</w:t>
      </w:r>
      <w:r w:rsidR="00CE5368">
        <w:t> </w:t>
      </w:r>
      <w:r w:rsidRPr="00906FF0">
        <w:t xml:space="preserve">(divas) </w:t>
      </w:r>
      <w:r w:rsidR="00B069C9" w:rsidRPr="00906FF0">
        <w:t xml:space="preserve">kalendārās </w:t>
      </w:r>
      <w:r w:rsidRPr="00906FF0">
        <w:t xml:space="preserve">dienas iepriekš elektroniski nosūta </w:t>
      </w:r>
      <w:r w:rsidR="00241433" w:rsidRPr="00906FF0">
        <w:t xml:space="preserve">Līguma 9.1.punktā noteikto Pircēja </w:t>
      </w:r>
      <w:r w:rsidR="00241433">
        <w:t xml:space="preserve">atbildīgajai personai </w:t>
      </w:r>
      <w:r w:rsidR="005A721C">
        <w:t xml:space="preserve">informāciju </w:t>
      </w:r>
      <w:r w:rsidR="00006A6F" w:rsidRPr="005A721C">
        <w:t xml:space="preserve">par </w:t>
      </w:r>
      <w:r w:rsidR="00264BE3">
        <w:t>saviem darbiniekiem, kas veiks P</w:t>
      </w:r>
      <w:r w:rsidR="00006A6F" w:rsidRPr="005A721C">
        <w:t>reces piegādi</w:t>
      </w:r>
      <w:r w:rsidR="00006A6F">
        <w:t>.</w:t>
      </w:r>
    </w:p>
    <w:p w:rsidR="00BE6F42" w:rsidRPr="00906FF0" w:rsidRDefault="00BE6F42" w:rsidP="00BE6F42">
      <w:pPr>
        <w:ind w:firstLine="567"/>
        <w:jc w:val="both"/>
        <w:rPr>
          <w:rFonts w:ascii="Calibri" w:hAnsi="Calibri"/>
        </w:rPr>
      </w:pPr>
      <w:r w:rsidRPr="00906FF0">
        <w:t xml:space="preserve">3.5. Uz Pārdevēja sadarbības partneri ir attiecināmas </w:t>
      </w:r>
      <w:r w:rsidR="006F647A">
        <w:t xml:space="preserve">Līguma </w:t>
      </w:r>
      <w:r w:rsidRPr="00906FF0">
        <w:t>3.4.punktā norādītās prasības.</w:t>
      </w:r>
    </w:p>
    <w:p w:rsidR="00661AD4" w:rsidRPr="00906FF0" w:rsidRDefault="00006A6F" w:rsidP="00661AD4">
      <w:pPr>
        <w:ind w:firstLine="567"/>
        <w:jc w:val="both"/>
      </w:pPr>
      <w:r>
        <w:t>3.6</w:t>
      </w:r>
      <w:r w:rsidR="00BE6F42" w:rsidRPr="00906FF0">
        <w:t>.</w:t>
      </w:r>
      <w:r w:rsidR="007E19D9">
        <w:t xml:space="preserve"> </w:t>
      </w:r>
      <w:r w:rsidR="00661AD4" w:rsidRPr="00906FF0">
        <w:t>Katrā Preces piegādes gadījumā Pārdevējs iesniedz Pircējam preču pavadzīmes rēķinu (turpmāk – Rēķins).</w:t>
      </w:r>
    </w:p>
    <w:p w:rsidR="00661AD4" w:rsidRPr="00906FF0" w:rsidRDefault="00006A6F" w:rsidP="00661AD4">
      <w:pPr>
        <w:ind w:firstLine="567"/>
        <w:jc w:val="both"/>
      </w:pPr>
      <w:r>
        <w:t>3.7</w:t>
      </w:r>
      <w:r w:rsidR="00661AD4" w:rsidRPr="00906FF0">
        <w:t>. Preces atbilstību pavaddokumentos norādīt</w:t>
      </w:r>
      <w:r w:rsidR="00121A28" w:rsidRPr="00906FF0">
        <w:t>ajam apliecina Pircēja atbildīgā</w:t>
      </w:r>
      <w:r w:rsidR="00661AD4" w:rsidRPr="00906FF0">
        <w:t xml:space="preserve"> persona, parakstot Rēķinu. </w:t>
      </w:r>
    </w:p>
    <w:p w:rsidR="00661AD4" w:rsidRPr="00906FF0" w:rsidRDefault="00006A6F" w:rsidP="00661AD4">
      <w:pPr>
        <w:ind w:firstLine="567"/>
        <w:jc w:val="both"/>
      </w:pPr>
      <w:r>
        <w:t>3.8</w:t>
      </w:r>
      <w:r w:rsidR="00661AD4" w:rsidRPr="00906FF0">
        <w:t xml:space="preserve">. Par Preces pieņemšanas brīdī atklātajiem sortimenta, daudzuma un/vai kvalitātes trūkumiem un defektiem tiek noformēts </w:t>
      </w:r>
      <w:smartTag w:uri="schemas-tilde-lv/tildestengine" w:element="veidnes">
        <w:smartTagPr>
          <w:attr w:name="id" w:val="-1"/>
          <w:attr w:name="baseform" w:val="akts"/>
          <w:attr w:name="text" w:val="akts"/>
        </w:smartTagPr>
        <w:r w:rsidR="00661AD4" w:rsidRPr="00906FF0">
          <w:t>akts</w:t>
        </w:r>
      </w:smartTag>
      <w:r w:rsidR="00661AD4" w:rsidRPr="00906FF0">
        <w:t xml:space="preserve">, kuru paraksta Līguma </w:t>
      </w:r>
      <w:r w:rsidR="00661AD4" w:rsidRPr="00FC7501">
        <w:t>9.1. un 9.2</w:t>
      </w:r>
      <w:r w:rsidR="00CE5368">
        <w:t>.</w:t>
      </w:r>
      <w:r w:rsidR="00661AD4" w:rsidRPr="00906FF0">
        <w:t>punktā norādītā</w:t>
      </w:r>
      <w:r w:rsidR="000B6869">
        <w:t xml:space="preserve">s Pircēja un Pārdevēja </w:t>
      </w:r>
      <w:r w:rsidR="00241433">
        <w:t>atbildīgās personas</w:t>
      </w:r>
      <w:r w:rsidR="00661AD4" w:rsidRPr="00906FF0">
        <w:t xml:space="preserve">. </w:t>
      </w:r>
    </w:p>
    <w:p w:rsidR="00661AD4" w:rsidRPr="00906FF0" w:rsidRDefault="00006A6F" w:rsidP="00661AD4">
      <w:pPr>
        <w:ind w:firstLine="567"/>
        <w:jc w:val="both"/>
      </w:pPr>
      <w:r>
        <w:t>3.9</w:t>
      </w:r>
      <w:r w:rsidR="00661AD4" w:rsidRPr="00906FF0">
        <w:t>. Pārdevējs par saviem</w:t>
      </w:r>
      <w:r w:rsidR="00DB6FBD" w:rsidRPr="00906FF0">
        <w:t xml:space="preserve"> līdzekļiem nodrošina Līguma 3.</w:t>
      </w:r>
      <w:r>
        <w:t>8</w:t>
      </w:r>
      <w:r w:rsidR="00661AD4" w:rsidRPr="00906FF0">
        <w:t>.punktā minēto trūkumu novēršanu, kā arī nekvalitatīvas un Līguma Pielikumam neatbilstošas Preces apmaiņu pret kvalitatīvu un Līguma Pielikumam atbilstošu Preci 5</w:t>
      </w:r>
      <w:r w:rsidR="00CE5368">
        <w:t> </w:t>
      </w:r>
      <w:r w:rsidR="00661AD4" w:rsidRPr="00906FF0">
        <w:t xml:space="preserve">(piecu) </w:t>
      </w:r>
      <w:r w:rsidR="001A5A33" w:rsidRPr="00906FF0">
        <w:t>d</w:t>
      </w:r>
      <w:r>
        <w:t xml:space="preserve">arba dienu laikā pēc Līguma </w:t>
      </w:r>
      <w:r w:rsidRPr="00FC7501">
        <w:t>3.8</w:t>
      </w:r>
      <w:r w:rsidR="00661AD4" w:rsidRPr="00906FF0">
        <w:t>.punktā minētā akta noformēšanas.</w:t>
      </w:r>
    </w:p>
    <w:p w:rsidR="00661AD4" w:rsidRPr="00906FF0" w:rsidRDefault="00006A6F" w:rsidP="00661AD4">
      <w:pPr>
        <w:ind w:firstLine="567"/>
        <w:jc w:val="both"/>
      </w:pPr>
      <w:r>
        <w:t>3.10</w:t>
      </w:r>
      <w:r w:rsidR="00661AD4" w:rsidRPr="00906FF0">
        <w:t xml:space="preserve">. Ja pēc Preces pieņemšanas Pircējs konstatē Preces trūkumus un defektus, kurus nebija iespējams atklāt Preces pieņemšanas brīdī, vai </w:t>
      </w:r>
      <w:r w:rsidR="00027A06" w:rsidRPr="00906FF0">
        <w:t xml:space="preserve">Pircējam </w:t>
      </w:r>
      <w:r w:rsidR="00661AD4" w:rsidRPr="00906FF0">
        <w:t>rodas cita veida iebildumi par Prece</w:t>
      </w:r>
      <w:r w:rsidR="00032D96">
        <w:t>s atbilstību Līguma no</w:t>
      </w:r>
      <w:r w:rsidR="00F1419A">
        <w:t>teikumiem vai P</w:t>
      </w:r>
      <w:r w:rsidR="00032D96">
        <w:t>reces kvalitātei</w:t>
      </w:r>
      <w:r w:rsidR="00661AD4" w:rsidRPr="00906FF0">
        <w:t xml:space="preserve">, Pircējam ir tiesības </w:t>
      </w:r>
      <w:r>
        <w:t xml:space="preserve">iesniegt pretenziju Pārdevējam </w:t>
      </w:r>
      <w:r w:rsidRPr="005A721C">
        <w:t>2</w:t>
      </w:r>
      <w:r w:rsidR="00CE5368">
        <w:t> </w:t>
      </w:r>
      <w:r w:rsidRPr="005A721C">
        <w:t>(divu</w:t>
      </w:r>
      <w:r w:rsidR="00661AD4" w:rsidRPr="005A721C">
        <w:t xml:space="preserve">) </w:t>
      </w:r>
      <w:r w:rsidRPr="005A721C">
        <w:t>kalendāro</w:t>
      </w:r>
      <w:r w:rsidR="00757836" w:rsidRPr="005A721C">
        <w:t xml:space="preserve"> </w:t>
      </w:r>
      <w:r w:rsidRPr="005A721C">
        <w:t>gadu</w:t>
      </w:r>
      <w:r>
        <w:t xml:space="preserve"> </w:t>
      </w:r>
      <w:r w:rsidR="00661AD4" w:rsidRPr="00906FF0">
        <w:t xml:space="preserve">laikā no Rēķina parakstīšanas brīža. </w:t>
      </w:r>
    </w:p>
    <w:p w:rsidR="00661AD4" w:rsidRPr="00906FF0" w:rsidRDefault="00006A6F" w:rsidP="00661AD4">
      <w:pPr>
        <w:ind w:firstLine="567"/>
        <w:jc w:val="both"/>
      </w:pPr>
      <w:r>
        <w:t>3.11</w:t>
      </w:r>
      <w:r w:rsidR="00661AD4" w:rsidRPr="00906FF0">
        <w:t>. Ja Pircējs iesniedzis Pārdevējam</w:t>
      </w:r>
      <w:r w:rsidR="00E8045F" w:rsidRPr="00906FF0">
        <w:t xml:space="preserve"> </w:t>
      </w:r>
      <w:r>
        <w:t xml:space="preserve">rakstisku pretenziju Līguma </w:t>
      </w:r>
      <w:r w:rsidRPr="005A721C">
        <w:t>3.10</w:t>
      </w:r>
      <w:r w:rsidR="00661AD4" w:rsidRPr="00906FF0">
        <w:t>.punktā noteiktajā termiņā, Pārdevējs veic Preces apmaiņu pret kvalitatīvu un Līguma Pielikumam atbilstošu Preci ar saviem spēkiem un par saviem līdzekļiem ar Pircēju rakstiski saskaņotā termiņā.</w:t>
      </w:r>
    </w:p>
    <w:p w:rsidR="00661AD4" w:rsidRPr="00906FF0" w:rsidRDefault="00006A6F" w:rsidP="00661AD4">
      <w:pPr>
        <w:ind w:firstLine="567"/>
        <w:jc w:val="both"/>
      </w:pPr>
      <w:r>
        <w:t>3.12</w:t>
      </w:r>
      <w:r w:rsidR="00661AD4" w:rsidRPr="00906FF0">
        <w:t xml:space="preserve">. Ja Pārdevējs neakceptē Līguma </w:t>
      </w:r>
      <w:r w:rsidRPr="005A721C">
        <w:t>3.11</w:t>
      </w:r>
      <w:r w:rsidR="00661AD4" w:rsidRPr="00906FF0">
        <w:t xml:space="preserve">.punktā minēto pretenziju un atsakās saskaņot ar Pircēju pretenzijā noradītās Preces apmaiņas termiņu, Pircējs var veikt Preces kvalitātes ekspertīzi. </w:t>
      </w:r>
    </w:p>
    <w:p w:rsidR="00661AD4" w:rsidRPr="00906FF0" w:rsidRDefault="00006A6F" w:rsidP="00661AD4">
      <w:pPr>
        <w:ind w:firstLine="567"/>
        <w:jc w:val="both"/>
      </w:pPr>
      <w:r>
        <w:t>3.13</w:t>
      </w:r>
      <w:r w:rsidR="00661AD4" w:rsidRPr="00906FF0">
        <w:t xml:space="preserve">. Ja Līguma </w:t>
      </w:r>
      <w:r w:rsidRPr="005A721C">
        <w:t>3.12</w:t>
      </w:r>
      <w:r w:rsidR="00661AD4" w:rsidRPr="005A721C">
        <w:t>.</w:t>
      </w:r>
      <w:r w:rsidR="00661AD4" w:rsidRPr="00906FF0">
        <w:t>punkt</w:t>
      </w:r>
      <w:r w:rsidR="000B5663" w:rsidRPr="00906FF0">
        <w:t>ā minētās ekspertīzes rezultātā</w:t>
      </w:r>
      <w:r w:rsidR="00661AD4" w:rsidRPr="00906FF0">
        <w:t xml:space="preserve"> konstatēts, ka Pārdevējs ir veicis nekvalitatīvas un/vai Līguma Pielikumam neatbilstošas Preces piegādi, Pārdevējs atlīdzina Pircējam eksperta izdevumus un par saviem līdzekļiem nodrošina nekvalitatīvas un Līguma Pielikumam neatbilstošas Preces apmaiņu pret kvalitatīvu un Līguma Pielikumam atbilstošu Preci 5 (piecu) darba dienu laikā no paziņojuma par ekspertīzes rezultātiem saņemšanas brīža.</w:t>
      </w:r>
    </w:p>
    <w:p w:rsidR="00DE339D" w:rsidRPr="00F73D93" w:rsidRDefault="00006A6F" w:rsidP="00F73D93">
      <w:pPr>
        <w:ind w:firstLine="567"/>
        <w:jc w:val="both"/>
      </w:pPr>
      <w:r>
        <w:t>3.14</w:t>
      </w:r>
      <w:r w:rsidR="00661AD4" w:rsidRPr="00906FF0">
        <w:t>. Par Preces piegādes datumu tiek uzskatīts datums, kuru Pircējs atzīmē Rēķinā Preces pieņemšanas brīdī.</w:t>
      </w:r>
    </w:p>
    <w:p w:rsidR="003A1E65" w:rsidRDefault="003A1E65" w:rsidP="007A5373">
      <w:pPr>
        <w:ind w:firstLine="567"/>
        <w:jc w:val="center"/>
        <w:rPr>
          <w:b/>
        </w:rPr>
      </w:pPr>
    </w:p>
    <w:p w:rsidR="003A1E65" w:rsidRDefault="003A1E65" w:rsidP="007A5373">
      <w:pPr>
        <w:ind w:firstLine="567"/>
        <w:jc w:val="center"/>
        <w:rPr>
          <w:b/>
        </w:rPr>
      </w:pPr>
    </w:p>
    <w:p w:rsidR="00922C10" w:rsidRDefault="00922C10" w:rsidP="007A5373">
      <w:pPr>
        <w:ind w:firstLine="567"/>
        <w:jc w:val="center"/>
        <w:rPr>
          <w:b/>
        </w:rPr>
      </w:pPr>
    </w:p>
    <w:p w:rsidR="00922C10" w:rsidRDefault="00922C10" w:rsidP="007A5373">
      <w:pPr>
        <w:ind w:firstLine="567"/>
        <w:jc w:val="center"/>
        <w:rPr>
          <w:b/>
        </w:rPr>
      </w:pPr>
    </w:p>
    <w:p w:rsidR="003A1E65" w:rsidRDefault="003A1E65" w:rsidP="007A5373">
      <w:pPr>
        <w:ind w:firstLine="567"/>
        <w:jc w:val="center"/>
        <w:rPr>
          <w:b/>
        </w:rPr>
      </w:pPr>
    </w:p>
    <w:p w:rsidR="00661AD4" w:rsidRPr="00906FF0" w:rsidRDefault="00757836" w:rsidP="007A5373">
      <w:pPr>
        <w:ind w:firstLine="567"/>
        <w:jc w:val="center"/>
        <w:rPr>
          <w:b/>
        </w:rPr>
      </w:pPr>
      <w:r w:rsidRPr="00906FF0">
        <w:rPr>
          <w:b/>
        </w:rPr>
        <w:t>4. Līguma kopējā</w:t>
      </w:r>
      <w:r w:rsidR="00661AD4" w:rsidRPr="00906FF0">
        <w:rPr>
          <w:b/>
        </w:rPr>
        <w:t xml:space="preserve"> summa un norēķinu kārtība</w:t>
      </w:r>
    </w:p>
    <w:p w:rsidR="00662BD2" w:rsidRPr="00906FF0" w:rsidRDefault="00661AD4" w:rsidP="007A5373">
      <w:pPr>
        <w:ind w:right="-1" w:firstLine="567"/>
        <w:jc w:val="both"/>
      </w:pPr>
      <w:r w:rsidRPr="00906FF0">
        <w:t xml:space="preserve">4.1. </w:t>
      </w:r>
      <w:r w:rsidR="00662BD2" w:rsidRPr="00906FF0">
        <w:t xml:space="preserve">Līguma kopējā summa par Līguma 1.1.punktā </w:t>
      </w:r>
      <w:r w:rsidR="00241433">
        <w:t>par saņemto preci</w:t>
      </w:r>
      <w:r w:rsidR="00662BD2" w:rsidRPr="00906FF0">
        <w:t xml:space="preserve"> ir ____ EUR</w:t>
      </w:r>
      <w:r w:rsidR="00662BD2" w:rsidRPr="00906FF0">
        <w:rPr>
          <w:i/>
        </w:rPr>
        <w:t xml:space="preserve"> (summa vārdiem)</w:t>
      </w:r>
      <w:r w:rsidR="00662BD2" w:rsidRPr="00906FF0">
        <w:t>, t.sk.</w:t>
      </w:r>
      <w:r w:rsidR="007A5373" w:rsidRPr="00906FF0">
        <w:t xml:space="preserve"> pievienotas vērtības nodoklis </w:t>
      </w:r>
      <w:r w:rsidR="000B5663" w:rsidRPr="00906FF0">
        <w:t xml:space="preserve"> </w:t>
      </w:r>
      <w:r w:rsidR="00662BD2" w:rsidRPr="00906FF0">
        <w:t>_____ EUR</w:t>
      </w:r>
      <w:r w:rsidR="00662BD2" w:rsidRPr="00906FF0">
        <w:rPr>
          <w:i/>
        </w:rPr>
        <w:t xml:space="preserve"> (summa vārdiem)</w:t>
      </w:r>
      <w:r w:rsidR="00662BD2" w:rsidRPr="00906FF0">
        <w:t xml:space="preserve"> un </w:t>
      </w:r>
      <w:r w:rsidR="00096580">
        <w:t>l</w:t>
      </w:r>
      <w:r w:rsidR="00662BD2" w:rsidRPr="00906FF0">
        <w:t>īgumcena ______ EUR</w:t>
      </w:r>
      <w:r w:rsidR="00662BD2" w:rsidRPr="00906FF0">
        <w:rPr>
          <w:i/>
        </w:rPr>
        <w:t xml:space="preserve"> (summa vārdiem)</w:t>
      </w:r>
      <w:r w:rsidR="00662BD2" w:rsidRPr="00906FF0">
        <w:t>.</w:t>
      </w:r>
    </w:p>
    <w:p w:rsidR="00661AD4" w:rsidRPr="00906FF0" w:rsidRDefault="00661AD4" w:rsidP="00661AD4">
      <w:pPr>
        <w:ind w:firstLine="567"/>
        <w:jc w:val="both"/>
      </w:pPr>
      <w:r w:rsidRPr="00906FF0">
        <w:t>4.2. Līguma kopējā summa var mainīties, ja Līguma darbības laikā Latvijas Republikā tiek grozīti normatīvie akti, kas nosaka nodokļu maiņu, attiecībā uz Līguma 1.1.punktā noteikto Preci.</w:t>
      </w:r>
    </w:p>
    <w:p w:rsidR="00661AD4" w:rsidRPr="00906FF0" w:rsidRDefault="00661AD4" w:rsidP="00661AD4">
      <w:pPr>
        <w:ind w:firstLine="567"/>
        <w:jc w:val="both"/>
      </w:pPr>
      <w:r w:rsidRPr="00906FF0">
        <w:t xml:space="preserve">4.3. </w:t>
      </w:r>
      <w:r w:rsidRPr="00906FF0">
        <w:rPr>
          <w:spacing w:val="3"/>
        </w:rPr>
        <w:t>Pircējs</w:t>
      </w:r>
      <w:r w:rsidRPr="00906FF0">
        <w:t xml:space="preserve"> par saņemto Preci norēķinās ar Pārdevēju 30</w:t>
      </w:r>
      <w:r w:rsidR="00CE5368">
        <w:t> </w:t>
      </w:r>
      <w:r w:rsidRPr="00906FF0">
        <w:t>(trīsdesmit)</w:t>
      </w:r>
      <w:r w:rsidR="001960D6" w:rsidRPr="00906FF0">
        <w:t xml:space="preserve"> kalendāro</w:t>
      </w:r>
      <w:r w:rsidRPr="00906FF0">
        <w:t xml:space="preserve"> dienu laikā no Rēķina parakstīšanas dienas, pārskaitot Rēķinā norādīto summu Pārdevēja </w:t>
      </w:r>
      <w:r w:rsidR="00662BD2" w:rsidRPr="00906FF0">
        <w:t xml:space="preserve">Līgumā </w:t>
      </w:r>
      <w:r w:rsidRPr="00906FF0">
        <w:t xml:space="preserve">norādītajā bankas </w:t>
      </w:r>
      <w:r w:rsidR="00662BD2" w:rsidRPr="00906FF0">
        <w:t xml:space="preserve">norēķinu </w:t>
      </w:r>
      <w:r w:rsidRPr="00906FF0">
        <w:t>kontā.</w:t>
      </w:r>
    </w:p>
    <w:p w:rsidR="00661AD4" w:rsidRPr="00906FF0" w:rsidRDefault="00661AD4" w:rsidP="007A5373">
      <w:pPr>
        <w:ind w:firstLine="567"/>
        <w:jc w:val="center"/>
        <w:rPr>
          <w:b/>
        </w:rPr>
      </w:pPr>
      <w:r w:rsidRPr="00906FF0">
        <w:rPr>
          <w:b/>
        </w:rPr>
        <w:t>5. Pušu atbildība</w:t>
      </w:r>
    </w:p>
    <w:p w:rsidR="00661AD4" w:rsidRPr="00906FF0" w:rsidRDefault="00661AD4" w:rsidP="00661AD4">
      <w:pPr>
        <w:pStyle w:val="Header"/>
        <w:ind w:firstLine="567"/>
        <w:jc w:val="both"/>
      </w:pPr>
      <w:r w:rsidRPr="00906FF0">
        <w:t xml:space="preserve">5.1. Gadījumā, ja Pārdevējs nepilda, savas Līguma ietvaros uzņemtās saistības, Pircējam ir tiesības vienpusēji lauzt Līgumu, bet Pārdevējs apņemas samaksāt Pircējam līgumsodu </w:t>
      </w:r>
      <w:r w:rsidR="000B6869">
        <w:t>10</w:t>
      </w:r>
      <w:r w:rsidRPr="00906FF0">
        <w:t>%</w:t>
      </w:r>
      <w:r w:rsidR="00153774" w:rsidRPr="00906FF0">
        <w:t xml:space="preserve"> (desmit procentu)</w:t>
      </w:r>
      <w:r w:rsidRPr="00906FF0">
        <w:t xml:space="preserve"> apmērā, kas ir starpība, kas aprēķināta no Līguma 4.1.punktā noteiktās Līguma kopēj</w:t>
      </w:r>
      <w:r w:rsidR="00096580">
        <w:t>ā</w:t>
      </w:r>
      <w:r w:rsidRPr="00906FF0">
        <w:t xml:space="preserve">s summas un Pircējam jau piegādātā Preces daudzuma kopējās summas. </w:t>
      </w:r>
    </w:p>
    <w:p w:rsidR="00661AD4" w:rsidRPr="00906FF0" w:rsidRDefault="00661AD4" w:rsidP="00661AD4">
      <w:pPr>
        <w:ind w:firstLine="567"/>
        <w:jc w:val="both"/>
      </w:pPr>
      <w:r w:rsidRPr="00906FF0">
        <w:t>5.2. Pārde</w:t>
      </w:r>
      <w:r w:rsidR="00713829" w:rsidRPr="00906FF0">
        <w:t>vējs Līguma 3.3.punktā saskaņotā</w:t>
      </w:r>
      <w:r w:rsidRPr="00906FF0">
        <w:t xml:space="preserve"> Preces piegādes termiņa neievērošanas gadījumā maksā Pircējam līgumsodu 0,1% </w:t>
      </w:r>
      <w:r w:rsidR="00711075" w:rsidRPr="00906FF0">
        <w:t xml:space="preserve">(nulle komats viens procents) </w:t>
      </w:r>
      <w:r w:rsidRPr="00906FF0">
        <w:t>apmērā no laikā nepiegādātās Preces vērtības par katru nokavēto dienu, bet ne vairāk kā 10%</w:t>
      </w:r>
      <w:r w:rsidR="00711075" w:rsidRPr="00906FF0">
        <w:t xml:space="preserve"> (desmit procentu)</w:t>
      </w:r>
      <w:r w:rsidRPr="00906FF0">
        <w:t xml:space="preserve"> </w:t>
      </w:r>
      <w:r w:rsidR="00096580">
        <w:t xml:space="preserve">apmērā </w:t>
      </w:r>
      <w:r w:rsidRPr="00906FF0">
        <w:t xml:space="preserve">no </w:t>
      </w:r>
      <w:r w:rsidR="00E2454A" w:rsidRPr="002A69D8">
        <w:t>pasūtītās, bet</w:t>
      </w:r>
      <w:r w:rsidR="00E2454A">
        <w:t xml:space="preserve"> </w:t>
      </w:r>
      <w:r w:rsidRPr="00906FF0">
        <w:t xml:space="preserve">laikā nepiegādātās </w:t>
      </w:r>
      <w:r w:rsidR="00923613">
        <w:t>P</w:t>
      </w:r>
      <w:r w:rsidRPr="00906FF0">
        <w:t>reču vērtības. Līgumsoda samaksa neatbrīvo Pārdevēju no līgumsaistību izpildes. Ja Pircējs atzīst kavējuma iemeslus par attaisnojošiem, tad viņš var atbrīvot Pārdevēju no minētā līgumsoda vai arī to samazināt.</w:t>
      </w:r>
    </w:p>
    <w:p w:rsidR="00661AD4" w:rsidRPr="00906FF0" w:rsidRDefault="00661AD4" w:rsidP="00661AD4">
      <w:pPr>
        <w:ind w:firstLine="567"/>
        <w:jc w:val="both"/>
      </w:pPr>
      <w:r w:rsidRPr="00906FF0">
        <w:t xml:space="preserve">5.3. Ja Pircējs neievēro Līguma 4.3.punktā noteikto samaksas termiņu, tad Pārdevējam ir tiesības aprēķināt Pircējam līgumsodu 0,1% </w:t>
      </w:r>
      <w:r w:rsidR="00711075" w:rsidRPr="00906FF0">
        <w:t xml:space="preserve">(nulle komats viens procents) </w:t>
      </w:r>
      <w:r w:rsidRPr="00906FF0">
        <w:t>apmērā no laikā ne</w:t>
      </w:r>
      <w:r w:rsidR="00923613">
        <w:t>sa</w:t>
      </w:r>
      <w:r w:rsidRPr="00906FF0">
        <w:t xml:space="preserve">maksātās summas par katru nokavēto dienu, bet ne vairāk kā 10% </w:t>
      </w:r>
      <w:r w:rsidR="00711075" w:rsidRPr="00906FF0">
        <w:t xml:space="preserve">(desmit procentu) </w:t>
      </w:r>
      <w:r w:rsidRPr="00906FF0">
        <w:t>no Rēķinā norādītās summas. Līgumsoda samaksa neatbrīvo Pircēju no līgumsaistību izpildes. Ja Pārdevējs atzīst kavējuma iemeslus par attaisnojošiem, tad viņš var atbrīvot Pircēju no minētā līgumsoda vai arī to samazināt.</w:t>
      </w:r>
    </w:p>
    <w:p w:rsidR="00661AD4" w:rsidRPr="00906FF0" w:rsidRDefault="00661AD4" w:rsidP="00661AD4">
      <w:pPr>
        <w:ind w:firstLine="567"/>
        <w:jc w:val="both"/>
      </w:pPr>
      <w:r w:rsidRPr="00906FF0">
        <w:t xml:space="preserve">5.4. Par Līguma </w:t>
      </w:r>
      <w:r w:rsidR="00403AA9">
        <w:t>3.</w:t>
      </w:r>
      <w:r w:rsidR="002A69D8">
        <w:t>9</w:t>
      </w:r>
      <w:r w:rsidR="00403AA9">
        <w:t>., 3.13</w:t>
      </w:r>
      <w:r w:rsidRPr="00906FF0">
        <w:t>.</w:t>
      </w:r>
      <w:r w:rsidR="00E8045F" w:rsidRPr="00906FF0">
        <w:t>punktā</w:t>
      </w:r>
      <w:r w:rsidRPr="00906FF0">
        <w:t xml:space="preserve"> noteiktajā un/vai </w:t>
      </w:r>
      <w:r w:rsidR="00711075" w:rsidRPr="00906FF0">
        <w:t xml:space="preserve">Līguma </w:t>
      </w:r>
      <w:r w:rsidR="00403AA9">
        <w:t>3.10</w:t>
      </w:r>
      <w:r w:rsidRPr="00906FF0">
        <w:t xml:space="preserve">.punktā noteiktajā kārtībā saskaņotā termiņa nokavēšanu Pārdevējs maksā Pircējam līgumsodu 0,1% </w:t>
      </w:r>
      <w:r w:rsidR="00711075" w:rsidRPr="00906FF0">
        <w:t xml:space="preserve">(nulle komats viens procents) </w:t>
      </w:r>
      <w:r w:rsidRPr="00906FF0">
        <w:t xml:space="preserve">apmērā no Līguma kopējās summas par katru nokavēto dienu, bet ne vairāk kā 10% </w:t>
      </w:r>
      <w:r w:rsidR="00711075" w:rsidRPr="00906FF0">
        <w:t>(desmit procentu)</w:t>
      </w:r>
      <w:r w:rsidR="00096580">
        <w:t xml:space="preserve"> apmērā</w:t>
      </w:r>
      <w:r w:rsidR="00711075" w:rsidRPr="00906FF0">
        <w:t xml:space="preserve"> </w:t>
      </w:r>
      <w:r w:rsidRPr="00906FF0">
        <w:t>no Līguma kopējās summas. Līgumsoda samaksa neatbrīvo Pārdēvēju no līgumsaistību izpildes.</w:t>
      </w:r>
    </w:p>
    <w:p w:rsidR="00661AD4" w:rsidRPr="00906FF0" w:rsidRDefault="00661AD4" w:rsidP="00661AD4">
      <w:pPr>
        <w:ind w:firstLine="567"/>
        <w:jc w:val="both"/>
      </w:pPr>
      <w:r w:rsidRPr="00906FF0">
        <w:t xml:space="preserve">5.5. Ja Līguma </w:t>
      </w:r>
      <w:r w:rsidR="00403AA9">
        <w:t>3.9., 3.13</w:t>
      </w:r>
      <w:r w:rsidRPr="00906FF0">
        <w:t xml:space="preserve">. </w:t>
      </w:r>
      <w:r w:rsidR="00E16211" w:rsidRPr="00906FF0">
        <w:t xml:space="preserve">punktā </w:t>
      </w:r>
      <w:r w:rsidRPr="00906FF0">
        <w:t xml:space="preserve">noteiktais un/vai </w:t>
      </w:r>
      <w:r w:rsidR="00403AA9">
        <w:t>3.10</w:t>
      </w:r>
      <w:r w:rsidRPr="00906FF0">
        <w:t>.punktā noteiktajā kārtībā saskaņotais Preces apmaiņas termiņš nokavēts vairāk par 20 (divdesmit) kalendārajām dienām, Pircējam ir tiesības vienpusējā kārtā lauzt Līgumu, nosūtot Pārdevējam paziņojumu par Līguma laušanu un norādot Līguma laušanas termiņu. Šādā gadījumā Pircējam ir tiesības prasīt n</w:t>
      </w:r>
      <w:r w:rsidR="00711075" w:rsidRPr="00906FF0">
        <w:t>o</w:t>
      </w:r>
      <w:r w:rsidR="00B02209" w:rsidRPr="00906FF0">
        <w:t xml:space="preserve"> Pārdevēja līgumsoda apmaksu 25</w:t>
      </w:r>
      <w:r w:rsidRPr="00906FF0">
        <w:t xml:space="preserve">% </w:t>
      </w:r>
      <w:r w:rsidR="00711075" w:rsidRPr="00906FF0">
        <w:t>(</w:t>
      </w:r>
      <w:r w:rsidR="007A5373" w:rsidRPr="00906FF0">
        <w:t>divdesmit pieci</w:t>
      </w:r>
      <w:r w:rsidR="00D536E6" w:rsidRPr="00906FF0">
        <w:t xml:space="preserve"> procenti</w:t>
      </w:r>
      <w:r w:rsidR="00711075" w:rsidRPr="00906FF0">
        <w:t xml:space="preserve">) </w:t>
      </w:r>
      <w:r w:rsidRPr="00906FF0">
        <w:t>apmērā no atlikušās Līguma kopējās summas, kas ir starpība, kas aprēķināta no Līguma 4.1.punktā noteiktās Līguma kopējās summas un Pircējam jau piegādātā Preces daudzuma kopējās summas. Līgumsoda samaksa neatbrīvo Pārdēvēju no līgumsaistību izpildes.</w:t>
      </w:r>
    </w:p>
    <w:p w:rsidR="00661AD4" w:rsidRPr="00906FF0" w:rsidRDefault="00661AD4" w:rsidP="00661AD4">
      <w:pPr>
        <w:ind w:firstLine="567"/>
        <w:jc w:val="both"/>
        <w:rPr>
          <w:b/>
        </w:rPr>
      </w:pPr>
      <w:r w:rsidRPr="00906FF0">
        <w:t>5.6. Pircējam radītos zaudējumus, kas radušies Pārdevēja vainas dēļ, Pārdevējs atlīdzina pilnā apjomā.</w:t>
      </w:r>
    </w:p>
    <w:p w:rsidR="00661AD4" w:rsidRPr="00906FF0" w:rsidRDefault="00661AD4" w:rsidP="007A5373">
      <w:pPr>
        <w:ind w:firstLine="567"/>
        <w:jc w:val="center"/>
        <w:rPr>
          <w:b/>
        </w:rPr>
      </w:pPr>
      <w:r w:rsidRPr="00906FF0">
        <w:rPr>
          <w:b/>
        </w:rPr>
        <w:t>6. Nepārvarama vara</w:t>
      </w:r>
    </w:p>
    <w:p w:rsidR="00661AD4" w:rsidRPr="00906FF0" w:rsidRDefault="00661AD4" w:rsidP="00661AD4">
      <w:pPr>
        <w:pStyle w:val="BodyTextIndent2"/>
        <w:spacing w:after="0" w:line="240" w:lineRule="auto"/>
        <w:ind w:left="0" w:firstLine="567"/>
        <w:jc w:val="both"/>
      </w:pPr>
      <w:r w:rsidRPr="00906FF0">
        <w:t xml:space="preserve">6.1. Ja Pārdevējs vai </w:t>
      </w:r>
      <w:r w:rsidRPr="00906FF0">
        <w:rPr>
          <w:spacing w:val="3"/>
        </w:rPr>
        <w:t>Pircējs</w:t>
      </w:r>
      <w:r w:rsidRPr="00906FF0">
        <w:t xml:space="preserve"> nevar pilnīgi vai daļēji izpildīt savas saistības tādu apstākļu dēļ, kurus izraisījusi nepārvarama vara – ugunsg</w:t>
      </w:r>
      <w:r w:rsidR="005C0B32" w:rsidRPr="00906FF0">
        <w:t>rēks, plūdi, zemestrīce un citi</w:t>
      </w:r>
      <w:r w:rsidRPr="00906FF0">
        <w:t xml:space="preserve"> stihiskas nelaimes gadījumi, Puses tiek atbrīvotas no atbildības par Līguma saistību nepildīšanu.</w:t>
      </w:r>
    </w:p>
    <w:p w:rsidR="00661AD4" w:rsidRPr="00906FF0" w:rsidRDefault="00661AD4" w:rsidP="00661AD4">
      <w:pPr>
        <w:ind w:firstLine="567"/>
        <w:jc w:val="both"/>
      </w:pPr>
      <w:r w:rsidRPr="00906FF0">
        <w:t>6.2. Ja Līguma 6.1.punktā minētie apstākļi ilgst ilgāk par 14 (četrpadsmit) kalendārajām dienām,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6.1.punktā minēto apstākļu iestāšanās brīdim.</w:t>
      </w:r>
    </w:p>
    <w:p w:rsidR="00661AD4" w:rsidRPr="00906FF0" w:rsidRDefault="00661AD4" w:rsidP="00661AD4">
      <w:pPr>
        <w:ind w:firstLine="567"/>
        <w:jc w:val="both"/>
      </w:pPr>
      <w:r w:rsidRPr="00906FF0">
        <w:t>6.3. Puse, kurai kļuvis neiespējami izpildīt saistības Līguma 6.1.punktā minēto apstākļu dēļ, 5</w:t>
      </w:r>
      <w:r w:rsidR="00CE5368">
        <w:t> </w:t>
      </w:r>
      <w:r w:rsidRPr="00906FF0">
        <w:t xml:space="preserve">(piecu) kalendāro dienu laikā rakstiski paziņo otrai Pusei par šādu apstākļu rašanos vai izbeigšanos. Nepārvaramas varas apstākļi jāpamato ar attiecīgas valsts vai pašvaldības institūcijas izsniegto dokumentu. </w:t>
      </w:r>
    </w:p>
    <w:p w:rsidR="0034646D" w:rsidRDefault="0034646D" w:rsidP="00421C9F">
      <w:pPr>
        <w:rPr>
          <w:b/>
        </w:rPr>
      </w:pPr>
    </w:p>
    <w:p w:rsidR="00661AD4" w:rsidRPr="00906FF0" w:rsidRDefault="00661AD4" w:rsidP="007A5373">
      <w:pPr>
        <w:ind w:firstLine="567"/>
        <w:jc w:val="center"/>
      </w:pPr>
      <w:r w:rsidRPr="00906FF0">
        <w:rPr>
          <w:b/>
        </w:rPr>
        <w:t>7</w:t>
      </w:r>
      <w:r w:rsidRPr="00906FF0">
        <w:rPr>
          <w:b/>
          <w:bCs/>
        </w:rPr>
        <w:t>. Līguma grozīšana un izbeigšana</w:t>
      </w:r>
    </w:p>
    <w:p w:rsidR="00661AD4" w:rsidRPr="00906FF0" w:rsidRDefault="00661AD4" w:rsidP="00661AD4">
      <w:pPr>
        <w:ind w:firstLine="567"/>
        <w:jc w:val="both"/>
        <w:rPr>
          <w:b/>
          <w:bCs/>
        </w:rPr>
      </w:pPr>
      <w:r w:rsidRPr="00906FF0">
        <w:t>7.1. Līgumu var grozīt, papildināt</w:t>
      </w:r>
      <w:r w:rsidR="00A95CAF">
        <w:t xml:space="preserve"> vai izbeigt</w:t>
      </w:r>
      <w:r w:rsidRPr="00906FF0">
        <w:t xml:space="preserve"> ar Pušu rakstveida vienošanos. Visi Līguma grozījumi un papildinājumi ir spēkā, ja tie ir noformēti rakstveidā un tos parakstījušas abas Puses. Ar </w:t>
      </w:r>
      <w:r w:rsidR="009255FE" w:rsidRPr="00906FF0">
        <w:t xml:space="preserve">Pušu abpusējas </w:t>
      </w:r>
      <w:r w:rsidRPr="00906FF0">
        <w:t>parakstīšanas brīdi Līguma grozījumi un papildinājumi kļūst par Līguma neatņemamu sastāvdaļu.</w:t>
      </w:r>
    </w:p>
    <w:p w:rsidR="00661AD4" w:rsidRPr="00906FF0" w:rsidRDefault="00661AD4" w:rsidP="00661AD4">
      <w:pPr>
        <w:ind w:firstLine="567"/>
        <w:jc w:val="both"/>
      </w:pPr>
      <w:r w:rsidRPr="00906FF0">
        <w:t>7.2. Pārdevējs drīkst veikt</w:t>
      </w:r>
      <w:r w:rsidRPr="00906FF0">
        <w:rPr>
          <w:i/>
          <w:iCs/>
        </w:rPr>
        <w:t xml:space="preserve"> </w:t>
      </w:r>
      <w:r w:rsidRPr="00906FF0">
        <w:t xml:space="preserve">apakšuzņēmēju vai Līguma izpildē iesaistīto personālu nomaiņu, ja Pārdevējs par to paziņojis </w:t>
      </w:r>
      <w:r w:rsidRPr="00906FF0">
        <w:rPr>
          <w:spacing w:val="3"/>
        </w:rPr>
        <w:t>Pircējam</w:t>
      </w:r>
      <w:r w:rsidRPr="00906FF0">
        <w:t xml:space="preserve"> un saņēmis </w:t>
      </w:r>
      <w:r w:rsidRPr="00906FF0">
        <w:rPr>
          <w:spacing w:val="3"/>
        </w:rPr>
        <w:t>Pircēja</w:t>
      </w:r>
      <w:r w:rsidRPr="00906FF0">
        <w:t xml:space="preserve"> rakstveida piekrišanu apakšuzņēmēja vai personāla nomaiņai. </w:t>
      </w:r>
      <w:r w:rsidRPr="00906FF0">
        <w:rPr>
          <w:spacing w:val="3"/>
        </w:rPr>
        <w:t>Pircējs</w:t>
      </w:r>
      <w:r w:rsidRPr="00906FF0">
        <w:t xml:space="preserve"> piekrīt apakšuzņēmēja vai personāla nomaiņai, ja piedāvātais apakšuzņēmējs atbilst Iepirkumā izvirzītajiem kritērijiem attiecībā uz Pārdevēju.</w:t>
      </w:r>
    </w:p>
    <w:p w:rsidR="00661AD4" w:rsidRPr="00906FF0" w:rsidRDefault="00661AD4" w:rsidP="00661AD4">
      <w:pPr>
        <w:ind w:firstLine="567"/>
        <w:jc w:val="both"/>
      </w:pPr>
      <w:r w:rsidRPr="00906FF0">
        <w:t xml:space="preserve">7.3. </w:t>
      </w:r>
      <w:r w:rsidRPr="00906FF0">
        <w:rPr>
          <w:spacing w:val="3"/>
        </w:rPr>
        <w:t>Pircējs</w:t>
      </w:r>
      <w:r w:rsidRPr="00906FF0">
        <w:t xml:space="preserve"> pieņem lēmumu atļaut vai atteikt Pārdevējam personāla vai apakšuzņēmēju nomaiņu iespējami īsā laikā, bet ne vēlāk kā 5</w:t>
      </w:r>
      <w:r w:rsidR="00CE5368">
        <w:t> </w:t>
      </w:r>
      <w:r w:rsidRPr="00906FF0">
        <w:t xml:space="preserve">(piecu) darbdienu laikā pēc tam, kad saņēmis visu atbilstošo informāciju un dokumentus, kas nepieciešami lēmuma pieņemšanai. </w:t>
      </w:r>
    </w:p>
    <w:p w:rsidR="00661AD4" w:rsidRPr="00906FF0" w:rsidRDefault="00661AD4" w:rsidP="00661AD4">
      <w:pPr>
        <w:ind w:firstLine="567"/>
        <w:jc w:val="both"/>
        <w:rPr>
          <w:b/>
          <w:bCs/>
        </w:rPr>
      </w:pPr>
      <w:r w:rsidRPr="00906FF0">
        <w:t xml:space="preserve">7.4. </w:t>
      </w:r>
      <w:r w:rsidRPr="00906FF0">
        <w:rPr>
          <w:spacing w:val="3"/>
        </w:rPr>
        <w:t>Pircējs</w:t>
      </w:r>
      <w:r w:rsidRPr="00906FF0">
        <w:t xml:space="preserve"> ir tiesīgs vienpusēji lauzt Līgumu, bez zaudējumu atlīdzināšanas Pārdevējam, paziņojo</w:t>
      </w:r>
      <w:r w:rsidR="00896AD5">
        <w:t>t par to Pārdevējam rakstveidā 7</w:t>
      </w:r>
      <w:r w:rsidR="00CE5368">
        <w:t> </w:t>
      </w:r>
      <w:r w:rsidR="00896AD5">
        <w:t>(septiņas</w:t>
      </w:r>
      <w:r w:rsidRPr="00906FF0">
        <w:t>) kalendārās dienas iepriekš</w:t>
      </w:r>
      <w:r w:rsidR="002B2730" w:rsidRPr="00906FF0">
        <w:t>,</w:t>
      </w:r>
      <w:r w:rsidRPr="00906FF0">
        <w:t xml:space="preserve"> ja Pārdevējs neievēro Līguma no</w:t>
      </w:r>
      <w:r w:rsidR="00896AD5">
        <w:t>teikumus</w:t>
      </w:r>
      <w:r w:rsidRPr="00906FF0">
        <w:t>.</w:t>
      </w:r>
    </w:p>
    <w:p w:rsidR="00713829" w:rsidRPr="00906FF0" w:rsidRDefault="00661AD4" w:rsidP="00661AD4">
      <w:pPr>
        <w:ind w:firstLine="567"/>
        <w:jc w:val="both"/>
      </w:pPr>
      <w:r w:rsidRPr="00906FF0">
        <w:t xml:space="preserve">7.5. </w:t>
      </w:r>
      <w:r w:rsidR="00713829" w:rsidRPr="00906FF0">
        <w:t xml:space="preserve">Pirms Līguma laušanas, pamatojoties uz Līguma 7.4.punktu, </w:t>
      </w:r>
      <w:r w:rsidR="00713829" w:rsidRPr="00906FF0">
        <w:rPr>
          <w:spacing w:val="3"/>
        </w:rPr>
        <w:t>Pircējs</w:t>
      </w:r>
      <w:r w:rsidR="00713829" w:rsidRPr="00906FF0">
        <w:t xml:space="preserve"> iesniedz Pārdevējam pretenziju par Līguma</w:t>
      </w:r>
      <w:r w:rsidR="00C01AFB" w:rsidRPr="00C01AFB">
        <w:t xml:space="preserve"> </w:t>
      </w:r>
      <w:r w:rsidR="00C01AFB" w:rsidRPr="00906FF0">
        <w:t>no</w:t>
      </w:r>
      <w:r w:rsidR="00C01AFB">
        <w:t>teikumu</w:t>
      </w:r>
      <w:r w:rsidR="00713829" w:rsidRPr="00906FF0">
        <w:t xml:space="preserve"> neievērošanu.</w:t>
      </w:r>
    </w:p>
    <w:p w:rsidR="00661AD4" w:rsidRPr="00906FF0" w:rsidRDefault="00661AD4" w:rsidP="00661AD4">
      <w:pPr>
        <w:ind w:firstLine="567"/>
        <w:jc w:val="both"/>
      </w:pPr>
      <w:r w:rsidRPr="00906FF0">
        <w:t xml:space="preserve">7.6. Līguma 7.4.punktā noteiktajā gadījumā Līgums uzskatāms par izbeigtu 7.(septītajā) </w:t>
      </w:r>
      <w:r w:rsidR="002B2730" w:rsidRPr="00906FF0">
        <w:t xml:space="preserve">kalendārajā </w:t>
      </w:r>
      <w:r w:rsidRPr="00906FF0">
        <w:t xml:space="preserve">dienā pēc </w:t>
      </w:r>
      <w:r w:rsidRPr="00906FF0">
        <w:rPr>
          <w:spacing w:val="3"/>
        </w:rPr>
        <w:t>Pircēja</w:t>
      </w:r>
      <w:r w:rsidRPr="00906FF0">
        <w:t xml:space="preserve"> paziņojuma par atkāpšanos (ierakstīts </w:t>
      </w:r>
      <w:r w:rsidR="002B2730" w:rsidRPr="00906FF0">
        <w:t xml:space="preserve">pasta </w:t>
      </w:r>
      <w:r w:rsidRPr="00906FF0">
        <w:t>sūtījums) izsūtīšanas dienas.</w:t>
      </w:r>
    </w:p>
    <w:p w:rsidR="00661AD4" w:rsidRPr="00906FF0" w:rsidRDefault="00661AD4" w:rsidP="00661AD4">
      <w:pPr>
        <w:ind w:firstLine="567"/>
        <w:jc w:val="both"/>
      </w:pPr>
      <w:r w:rsidRPr="00906FF0">
        <w:t>7.7. Līgumu var izbeigt Pusēm rakstveidā vienojoties, ja vienošanās ir pamatota ar objektīviem apsvērumiem, kurus Puses nebija paredzējušas un nevarēja paredzēt Līguma noslēgšanas brīdī.</w:t>
      </w:r>
    </w:p>
    <w:p w:rsidR="00661AD4" w:rsidRPr="00906FF0" w:rsidRDefault="00661AD4" w:rsidP="00661AD4">
      <w:pPr>
        <w:ind w:firstLine="567"/>
        <w:jc w:val="both"/>
      </w:pPr>
      <w:r w:rsidRPr="00906FF0">
        <w:t xml:space="preserve">7.8. Katrai no Pusēm ir tiesības vienpusēji izbeigt Līgumu, rakstiski brīdinot par to otro Pusi vismaz 30 (trīsdesmit) </w:t>
      </w:r>
      <w:r w:rsidR="002B2730" w:rsidRPr="00906FF0">
        <w:t>kalendārās dienas iepriekš</w:t>
      </w:r>
      <w:r w:rsidRPr="00906FF0">
        <w:t>.</w:t>
      </w:r>
    </w:p>
    <w:p w:rsidR="007A5373" w:rsidRPr="00906FF0" w:rsidRDefault="007A5373" w:rsidP="007A5373">
      <w:pPr>
        <w:ind w:firstLine="567"/>
        <w:jc w:val="center"/>
      </w:pPr>
    </w:p>
    <w:p w:rsidR="00661AD4" w:rsidRPr="00906FF0" w:rsidRDefault="00661AD4" w:rsidP="007A5373">
      <w:pPr>
        <w:ind w:firstLine="567"/>
        <w:jc w:val="center"/>
        <w:rPr>
          <w:b/>
        </w:rPr>
      </w:pPr>
      <w:r w:rsidRPr="00906FF0">
        <w:rPr>
          <w:b/>
        </w:rPr>
        <w:t>8. Strīdu izskatīšanas kārtība</w:t>
      </w:r>
    </w:p>
    <w:p w:rsidR="00661AD4" w:rsidRPr="00906FF0" w:rsidRDefault="00661AD4" w:rsidP="00661AD4">
      <w:pPr>
        <w:ind w:firstLine="567"/>
        <w:jc w:val="both"/>
      </w:pPr>
      <w:r w:rsidRPr="00906FF0">
        <w:t>8.1. Visus jautājumus, kas nav noteikti Līgumā, Puses risina saskaņā ar Latvijas Republikā spēkā esošajiem normatīvajiem aktiem.</w:t>
      </w:r>
    </w:p>
    <w:p w:rsidR="00661AD4" w:rsidRPr="00906FF0" w:rsidRDefault="00661AD4" w:rsidP="00661AD4">
      <w:pPr>
        <w:tabs>
          <w:tab w:val="left" w:pos="1440"/>
        </w:tabs>
        <w:suppressAutoHyphens/>
        <w:ind w:firstLine="567"/>
        <w:jc w:val="both"/>
      </w:pPr>
      <w:r w:rsidRPr="00906FF0">
        <w:t>8.2. Strīdus un nesaskaņas, kas var rasties Līguma izpildes lai</w:t>
      </w:r>
      <w:r w:rsidR="002B2730" w:rsidRPr="00906FF0">
        <w:t>kā, Puses risina savstarpēju</w:t>
      </w:r>
      <w:r w:rsidRPr="00906FF0">
        <w:t xml:space="preserve"> pārrunu ceļā. Ja Pušu starpā vienošanos panākt nav iespējams, strīdi izskatāmi Latvijas Republikas normatīvajos aktos paredzētajā kārtībā Latvijas Republikas tiesā.</w:t>
      </w:r>
    </w:p>
    <w:p w:rsidR="00DE339D" w:rsidRDefault="00DE339D" w:rsidP="007A5373">
      <w:pPr>
        <w:tabs>
          <w:tab w:val="left" w:pos="1440"/>
        </w:tabs>
        <w:suppressAutoHyphens/>
        <w:ind w:firstLine="567"/>
        <w:jc w:val="center"/>
        <w:rPr>
          <w:b/>
        </w:rPr>
      </w:pPr>
    </w:p>
    <w:p w:rsidR="00661AD4" w:rsidRPr="00906FF0" w:rsidRDefault="00661AD4" w:rsidP="007A5373">
      <w:pPr>
        <w:tabs>
          <w:tab w:val="left" w:pos="1440"/>
        </w:tabs>
        <w:suppressAutoHyphens/>
        <w:ind w:firstLine="567"/>
        <w:jc w:val="center"/>
        <w:rPr>
          <w:b/>
        </w:rPr>
      </w:pPr>
      <w:r w:rsidRPr="00906FF0">
        <w:rPr>
          <w:b/>
        </w:rPr>
        <w:t xml:space="preserve">9. </w:t>
      </w:r>
      <w:r w:rsidR="000B6869">
        <w:rPr>
          <w:b/>
        </w:rPr>
        <w:t xml:space="preserve">Pušu </w:t>
      </w:r>
      <w:r w:rsidR="00241433">
        <w:rPr>
          <w:b/>
        </w:rPr>
        <w:t xml:space="preserve"> par Līguma izpildi atbildīgās personas</w:t>
      </w:r>
      <w:r w:rsidRPr="00906FF0">
        <w:rPr>
          <w:b/>
        </w:rPr>
        <w:t>:</w:t>
      </w:r>
    </w:p>
    <w:p w:rsidR="002306C3" w:rsidRDefault="00661AD4" w:rsidP="002306C3">
      <w:pPr>
        <w:tabs>
          <w:tab w:val="left" w:pos="1440"/>
        </w:tabs>
        <w:suppressAutoHyphens/>
        <w:ind w:firstLine="567"/>
        <w:jc w:val="both"/>
      </w:pPr>
      <w:r w:rsidRPr="00906FF0">
        <w:t>9.1</w:t>
      </w:r>
      <w:r w:rsidR="002306C3" w:rsidRPr="00906FF0">
        <w:t>. Pircēja</w:t>
      </w:r>
      <w:r w:rsidR="000B6869">
        <w:t xml:space="preserve"> </w:t>
      </w:r>
      <w:r w:rsidR="00241433" w:rsidRPr="00421C9F">
        <w:t>par Līguma izpildi atbildīgā persona</w:t>
      </w:r>
      <w:r w:rsidR="002306C3" w:rsidRPr="00906FF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7"/>
        <w:gridCol w:w="1727"/>
        <w:gridCol w:w="1751"/>
        <w:gridCol w:w="1757"/>
        <w:gridCol w:w="1735"/>
      </w:tblGrid>
      <w:tr w:rsidR="00906FF0" w:rsidRPr="00906FF0" w:rsidTr="00533C89">
        <w:tc>
          <w:tcPr>
            <w:tcW w:w="1807" w:type="dxa"/>
            <w:vAlign w:val="center"/>
          </w:tcPr>
          <w:p w:rsidR="00906FF0" w:rsidRPr="00906FF0" w:rsidRDefault="00906FF0" w:rsidP="00533C89">
            <w:pPr>
              <w:tabs>
                <w:tab w:val="left" w:pos="1440"/>
              </w:tabs>
              <w:suppressAutoHyphens/>
              <w:jc w:val="center"/>
            </w:pPr>
          </w:p>
        </w:tc>
        <w:tc>
          <w:tcPr>
            <w:tcW w:w="1727" w:type="dxa"/>
            <w:vAlign w:val="center"/>
          </w:tcPr>
          <w:p w:rsidR="00906FF0" w:rsidRPr="00906FF0" w:rsidRDefault="00906FF0" w:rsidP="00533C89">
            <w:pPr>
              <w:tabs>
                <w:tab w:val="left" w:pos="1440"/>
              </w:tabs>
              <w:suppressAutoHyphens/>
              <w:jc w:val="center"/>
            </w:pPr>
            <w:r w:rsidRPr="00906FF0">
              <w:t>Amats</w:t>
            </w:r>
          </w:p>
        </w:tc>
        <w:tc>
          <w:tcPr>
            <w:tcW w:w="1751" w:type="dxa"/>
            <w:vAlign w:val="center"/>
          </w:tcPr>
          <w:p w:rsidR="00906FF0" w:rsidRPr="00906FF0" w:rsidRDefault="00906FF0" w:rsidP="00533C89">
            <w:pPr>
              <w:tabs>
                <w:tab w:val="left" w:pos="1440"/>
              </w:tabs>
              <w:suppressAutoHyphens/>
              <w:jc w:val="center"/>
            </w:pPr>
            <w:r w:rsidRPr="00906FF0">
              <w:t>Vārds, uzvārds:</w:t>
            </w:r>
          </w:p>
        </w:tc>
        <w:tc>
          <w:tcPr>
            <w:tcW w:w="1757" w:type="dxa"/>
            <w:vAlign w:val="center"/>
          </w:tcPr>
          <w:p w:rsidR="00906FF0" w:rsidRPr="00906FF0" w:rsidRDefault="00906FF0" w:rsidP="00533C89">
            <w:pPr>
              <w:tabs>
                <w:tab w:val="left" w:pos="1440"/>
              </w:tabs>
              <w:suppressAutoHyphens/>
              <w:jc w:val="center"/>
            </w:pPr>
            <w:r w:rsidRPr="00906FF0">
              <w:t>Telefona Nr.</w:t>
            </w:r>
          </w:p>
          <w:p w:rsidR="00906FF0" w:rsidRPr="00906FF0" w:rsidRDefault="00906FF0" w:rsidP="00533C89">
            <w:pPr>
              <w:tabs>
                <w:tab w:val="left" w:pos="1440"/>
              </w:tabs>
              <w:suppressAutoHyphens/>
              <w:jc w:val="center"/>
            </w:pPr>
            <w:r w:rsidRPr="00906FF0">
              <w:t>Faksa Nr.</w:t>
            </w:r>
          </w:p>
        </w:tc>
        <w:tc>
          <w:tcPr>
            <w:tcW w:w="1735" w:type="dxa"/>
            <w:vAlign w:val="center"/>
          </w:tcPr>
          <w:p w:rsidR="00906FF0" w:rsidRPr="00906FF0" w:rsidRDefault="00906FF0" w:rsidP="00533C89">
            <w:pPr>
              <w:tabs>
                <w:tab w:val="left" w:pos="1440"/>
              </w:tabs>
              <w:suppressAutoHyphens/>
              <w:jc w:val="center"/>
            </w:pPr>
            <w:r w:rsidRPr="00906FF0">
              <w:t>E-pasta adrese:</w:t>
            </w:r>
          </w:p>
        </w:tc>
      </w:tr>
      <w:tr w:rsidR="00906FF0" w:rsidRPr="00906FF0" w:rsidTr="00533C89">
        <w:tc>
          <w:tcPr>
            <w:tcW w:w="1807" w:type="dxa"/>
            <w:vAlign w:val="center"/>
          </w:tcPr>
          <w:p w:rsidR="00906FF0" w:rsidRPr="00906FF0" w:rsidRDefault="00906FF0" w:rsidP="00533C89">
            <w:pPr>
              <w:tabs>
                <w:tab w:val="left" w:pos="1440"/>
              </w:tabs>
              <w:suppressAutoHyphens/>
              <w:jc w:val="center"/>
            </w:pPr>
            <w:r w:rsidRPr="00906FF0">
              <w:t>Ieslodzījuma vietu pārvalde</w:t>
            </w:r>
          </w:p>
        </w:tc>
        <w:tc>
          <w:tcPr>
            <w:tcW w:w="1727" w:type="dxa"/>
            <w:vAlign w:val="center"/>
          </w:tcPr>
          <w:p w:rsidR="00906FF0" w:rsidRPr="00906FF0" w:rsidRDefault="00906FF0" w:rsidP="00533C89">
            <w:pPr>
              <w:tabs>
                <w:tab w:val="left" w:pos="1440"/>
              </w:tabs>
              <w:suppressAutoHyphens/>
              <w:jc w:val="center"/>
            </w:pPr>
          </w:p>
        </w:tc>
        <w:tc>
          <w:tcPr>
            <w:tcW w:w="1751" w:type="dxa"/>
            <w:vAlign w:val="center"/>
          </w:tcPr>
          <w:p w:rsidR="00906FF0" w:rsidRPr="00906FF0" w:rsidRDefault="00906FF0" w:rsidP="00533C89">
            <w:pPr>
              <w:tabs>
                <w:tab w:val="left" w:pos="1440"/>
              </w:tabs>
              <w:suppressAutoHyphens/>
              <w:jc w:val="center"/>
            </w:pPr>
          </w:p>
        </w:tc>
        <w:tc>
          <w:tcPr>
            <w:tcW w:w="1757" w:type="dxa"/>
            <w:vAlign w:val="center"/>
          </w:tcPr>
          <w:p w:rsidR="00906FF0" w:rsidRPr="00906FF0" w:rsidRDefault="00906FF0" w:rsidP="00533C89">
            <w:pPr>
              <w:tabs>
                <w:tab w:val="left" w:pos="1440"/>
              </w:tabs>
              <w:suppressAutoHyphens/>
              <w:jc w:val="center"/>
            </w:pPr>
          </w:p>
        </w:tc>
        <w:tc>
          <w:tcPr>
            <w:tcW w:w="1735" w:type="dxa"/>
            <w:vAlign w:val="center"/>
          </w:tcPr>
          <w:p w:rsidR="00906FF0" w:rsidRPr="00906FF0" w:rsidRDefault="00906FF0" w:rsidP="00533C89">
            <w:pPr>
              <w:tabs>
                <w:tab w:val="left" w:pos="1440"/>
              </w:tabs>
              <w:suppressAutoHyphens/>
              <w:jc w:val="center"/>
            </w:pPr>
          </w:p>
        </w:tc>
      </w:tr>
    </w:tbl>
    <w:p w:rsidR="00661AD4" w:rsidRPr="00906FF0" w:rsidRDefault="00661AD4" w:rsidP="00661AD4">
      <w:pPr>
        <w:tabs>
          <w:tab w:val="left" w:pos="1440"/>
        </w:tabs>
        <w:suppressAutoHyphens/>
        <w:ind w:firstLine="567"/>
        <w:jc w:val="both"/>
      </w:pPr>
      <w:r w:rsidRPr="00906FF0">
        <w:t>9.2. Pārdevēja</w:t>
      </w:r>
      <w:r w:rsidRPr="00421C9F">
        <w:t xml:space="preserve"> </w:t>
      </w:r>
      <w:r w:rsidR="00241433" w:rsidRPr="00421C9F">
        <w:t>par Līguma izpildi atbildīgā persona</w:t>
      </w:r>
      <w:r w:rsidR="000B6869" w:rsidRPr="00906FF0">
        <w:t>:</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6280"/>
      </w:tblGrid>
      <w:tr w:rsidR="00661AD4" w:rsidRPr="00906FF0" w:rsidTr="00EC4018">
        <w:tc>
          <w:tcPr>
            <w:tcW w:w="2475" w:type="dxa"/>
          </w:tcPr>
          <w:p w:rsidR="00661AD4" w:rsidRPr="00906FF0" w:rsidRDefault="00661AD4" w:rsidP="00B74821">
            <w:pPr>
              <w:suppressAutoHyphens/>
              <w:ind w:firstLine="567"/>
              <w:jc w:val="both"/>
            </w:pPr>
            <w:r w:rsidRPr="00906FF0">
              <w:t>Vārds, uzvārds:</w:t>
            </w:r>
          </w:p>
        </w:tc>
        <w:tc>
          <w:tcPr>
            <w:tcW w:w="6280" w:type="dxa"/>
          </w:tcPr>
          <w:p w:rsidR="00661AD4" w:rsidRPr="00906FF0" w:rsidRDefault="00661AD4" w:rsidP="00B74821">
            <w:pPr>
              <w:suppressAutoHyphens/>
              <w:ind w:firstLine="567"/>
              <w:jc w:val="both"/>
            </w:pPr>
          </w:p>
        </w:tc>
      </w:tr>
      <w:tr w:rsidR="00661AD4" w:rsidRPr="00906FF0" w:rsidTr="00EC4018">
        <w:tc>
          <w:tcPr>
            <w:tcW w:w="2475" w:type="dxa"/>
          </w:tcPr>
          <w:p w:rsidR="00661AD4" w:rsidRPr="00906FF0" w:rsidRDefault="00661AD4" w:rsidP="00B74821">
            <w:pPr>
              <w:suppressAutoHyphens/>
              <w:ind w:firstLine="567"/>
              <w:jc w:val="both"/>
            </w:pPr>
            <w:r w:rsidRPr="00906FF0">
              <w:t>Amats</w:t>
            </w:r>
          </w:p>
        </w:tc>
        <w:tc>
          <w:tcPr>
            <w:tcW w:w="6280" w:type="dxa"/>
          </w:tcPr>
          <w:p w:rsidR="00661AD4" w:rsidRPr="00906FF0" w:rsidRDefault="00661AD4" w:rsidP="00B74821">
            <w:pPr>
              <w:suppressAutoHyphens/>
              <w:ind w:firstLine="567"/>
              <w:jc w:val="both"/>
            </w:pPr>
          </w:p>
        </w:tc>
      </w:tr>
      <w:tr w:rsidR="00661AD4" w:rsidRPr="00906FF0" w:rsidTr="00EC4018">
        <w:tc>
          <w:tcPr>
            <w:tcW w:w="2475" w:type="dxa"/>
          </w:tcPr>
          <w:p w:rsidR="00661AD4" w:rsidRPr="00906FF0" w:rsidRDefault="00661AD4" w:rsidP="00B74821">
            <w:pPr>
              <w:suppressAutoHyphens/>
              <w:ind w:firstLine="567"/>
              <w:jc w:val="both"/>
            </w:pPr>
            <w:r w:rsidRPr="00906FF0">
              <w:t>Adrese:</w:t>
            </w:r>
          </w:p>
        </w:tc>
        <w:tc>
          <w:tcPr>
            <w:tcW w:w="6280" w:type="dxa"/>
          </w:tcPr>
          <w:p w:rsidR="00661AD4" w:rsidRPr="00906FF0" w:rsidRDefault="00661AD4" w:rsidP="00B74821">
            <w:pPr>
              <w:suppressAutoHyphens/>
              <w:ind w:firstLine="567"/>
              <w:jc w:val="both"/>
            </w:pPr>
          </w:p>
        </w:tc>
      </w:tr>
      <w:tr w:rsidR="00661AD4" w:rsidRPr="00906FF0" w:rsidTr="00EC4018">
        <w:tc>
          <w:tcPr>
            <w:tcW w:w="2475" w:type="dxa"/>
          </w:tcPr>
          <w:p w:rsidR="00661AD4" w:rsidRPr="00906FF0" w:rsidRDefault="00661AD4" w:rsidP="00B74821">
            <w:pPr>
              <w:suppressAutoHyphens/>
              <w:ind w:firstLine="567"/>
              <w:jc w:val="both"/>
            </w:pPr>
            <w:r w:rsidRPr="00906FF0">
              <w:t xml:space="preserve">Telefona Nr. </w:t>
            </w:r>
          </w:p>
        </w:tc>
        <w:tc>
          <w:tcPr>
            <w:tcW w:w="6280" w:type="dxa"/>
          </w:tcPr>
          <w:p w:rsidR="00661AD4" w:rsidRPr="00906FF0" w:rsidRDefault="00661AD4" w:rsidP="00B74821">
            <w:pPr>
              <w:suppressAutoHyphens/>
              <w:ind w:firstLine="567"/>
              <w:jc w:val="both"/>
            </w:pPr>
          </w:p>
        </w:tc>
      </w:tr>
      <w:tr w:rsidR="00661AD4" w:rsidRPr="00906FF0" w:rsidTr="00EC4018">
        <w:tc>
          <w:tcPr>
            <w:tcW w:w="2475" w:type="dxa"/>
          </w:tcPr>
          <w:p w:rsidR="00661AD4" w:rsidRPr="00906FF0" w:rsidRDefault="00661AD4" w:rsidP="00B74821">
            <w:pPr>
              <w:suppressAutoHyphens/>
              <w:ind w:firstLine="567"/>
              <w:jc w:val="both"/>
            </w:pPr>
            <w:r w:rsidRPr="00906FF0">
              <w:t>Fakss:</w:t>
            </w:r>
          </w:p>
        </w:tc>
        <w:tc>
          <w:tcPr>
            <w:tcW w:w="6280" w:type="dxa"/>
          </w:tcPr>
          <w:p w:rsidR="00661AD4" w:rsidRPr="00906FF0" w:rsidRDefault="00661AD4" w:rsidP="00B74821">
            <w:pPr>
              <w:suppressAutoHyphens/>
              <w:ind w:firstLine="567"/>
              <w:jc w:val="both"/>
            </w:pPr>
          </w:p>
        </w:tc>
      </w:tr>
      <w:tr w:rsidR="00661AD4" w:rsidRPr="00906FF0" w:rsidTr="00EC4018">
        <w:tc>
          <w:tcPr>
            <w:tcW w:w="2475" w:type="dxa"/>
          </w:tcPr>
          <w:p w:rsidR="00661AD4" w:rsidRPr="00906FF0" w:rsidRDefault="00661AD4" w:rsidP="00B74821">
            <w:pPr>
              <w:suppressAutoHyphens/>
              <w:ind w:firstLine="567"/>
              <w:jc w:val="both"/>
            </w:pPr>
            <w:r w:rsidRPr="00906FF0">
              <w:t>E-pasta adrese:</w:t>
            </w:r>
          </w:p>
        </w:tc>
        <w:tc>
          <w:tcPr>
            <w:tcW w:w="6280" w:type="dxa"/>
          </w:tcPr>
          <w:p w:rsidR="00661AD4" w:rsidRPr="00906FF0" w:rsidRDefault="00661AD4" w:rsidP="00B74821">
            <w:pPr>
              <w:tabs>
                <w:tab w:val="left" w:pos="3492"/>
                <w:tab w:val="left" w:pos="4752"/>
              </w:tabs>
              <w:suppressAutoHyphens/>
              <w:ind w:firstLine="567"/>
              <w:jc w:val="both"/>
            </w:pPr>
          </w:p>
        </w:tc>
      </w:tr>
    </w:tbl>
    <w:p w:rsidR="00DE339D" w:rsidRDefault="00DE339D" w:rsidP="00EC4018">
      <w:pPr>
        <w:ind w:right="-1" w:firstLine="567"/>
        <w:jc w:val="center"/>
        <w:rPr>
          <w:b/>
        </w:rPr>
      </w:pPr>
    </w:p>
    <w:p w:rsidR="00661AD4" w:rsidRPr="00906FF0" w:rsidRDefault="00661AD4" w:rsidP="00EC4018">
      <w:pPr>
        <w:ind w:right="-1" w:firstLine="567"/>
        <w:jc w:val="center"/>
        <w:rPr>
          <w:b/>
        </w:rPr>
      </w:pPr>
      <w:r w:rsidRPr="00906FF0">
        <w:rPr>
          <w:b/>
        </w:rPr>
        <w:t>10. Citi noteikumi</w:t>
      </w:r>
    </w:p>
    <w:p w:rsidR="00661AD4" w:rsidRPr="00906FF0" w:rsidRDefault="00661AD4" w:rsidP="00EC4018">
      <w:pPr>
        <w:ind w:right="-1" w:firstLine="567"/>
        <w:jc w:val="both"/>
      </w:pPr>
      <w:r w:rsidRPr="00906FF0">
        <w:t>10.1. Neviena no Pusēm bez otras Puses rakstiskas piekrišanas nedrīkst nodot savas Līgumā noteiktās tiesības vai pienākumus trešajai personai.</w:t>
      </w:r>
    </w:p>
    <w:p w:rsidR="00661AD4" w:rsidRPr="00906FF0" w:rsidRDefault="00661AD4" w:rsidP="00EC4018">
      <w:pPr>
        <w:ind w:right="-1" w:firstLine="567"/>
        <w:jc w:val="both"/>
      </w:pPr>
      <w:r w:rsidRPr="00906FF0">
        <w:t>10.2. Puses apņemas visā Līguma darbības laikā, kā arī pēc tā, neizpaust trešajām personām informāciju, kuru Puses nodevušas sakarā ar Līgumā paredzēto savstarpējo sadarbību. Visa informācija tiek uzskatīta par konfidenciālu un nevar tikt izpausta vai publiskota bez otras Puses rakstiskas piekrišanas.</w:t>
      </w:r>
    </w:p>
    <w:p w:rsidR="00661AD4" w:rsidRPr="00906FF0" w:rsidRDefault="00661AD4" w:rsidP="00EC4018">
      <w:pPr>
        <w:ind w:right="-1" w:firstLine="567"/>
        <w:jc w:val="both"/>
      </w:pPr>
      <w:r w:rsidRPr="00906FF0">
        <w:t>10.3. Puses 5</w:t>
      </w:r>
      <w:r w:rsidR="00CE5368">
        <w:t> </w:t>
      </w:r>
      <w:r w:rsidRPr="00906FF0">
        <w:t>(piecu) darba dienu laikā informē viena otru par adreses, norēķinu kontu vai citu rekvizītu izmaiņām.</w:t>
      </w:r>
    </w:p>
    <w:p w:rsidR="002B2730" w:rsidRPr="00906FF0" w:rsidRDefault="00661AD4" w:rsidP="00EC4018">
      <w:pPr>
        <w:ind w:right="-1" w:firstLine="567"/>
        <w:jc w:val="both"/>
      </w:pPr>
      <w:r w:rsidRPr="00906FF0">
        <w:t xml:space="preserve">10.4. </w:t>
      </w:r>
      <w:r w:rsidR="002B2730" w:rsidRPr="00906FF0">
        <w:t>Korespondence tiek uzskatīta par saņemtu 7.</w:t>
      </w:r>
      <w:r w:rsidR="00CE5368">
        <w:t> </w:t>
      </w:r>
      <w:r w:rsidR="002B2730" w:rsidRPr="00906FF0">
        <w:t>(septītajā) kalendārajā dienā pēc tās nosūtīšanas (pasta zīmogs) uz Līgumā norādītajām Pušu adresēm.</w:t>
      </w:r>
    </w:p>
    <w:p w:rsidR="00661AD4" w:rsidRPr="00906FF0" w:rsidRDefault="002B2730" w:rsidP="00EC4018">
      <w:pPr>
        <w:ind w:right="-1" w:firstLine="567"/>
        <w:jc w:val="both"/>
      </w:pPr>
      <w:r w:rsidRPr="00906FF0">
        <w:t>10.5.</w:t>
      </w:r>
      <w:r w:rsidR="001D6B98">
        <w:t xml:space="preserve"> </w:t>
      </w:r>
      <w:r w:rsidR="00661AD4" w:rsidRPr="00906FF0">
        <w:t xml:space="preserve">Puses ir iepazinušās ar Līguma saturu. Tas satur pilnīgu </w:t>
      </w:r>
      <w:r w:rsidR="00661AD4" w:rsidRPr="00906FF0">
        <w:rPr>
          <w:spacing w:val="-2"/>
        </w:rPr>
        <w:t>Pušu</w:t>
      </w:r>
      <w:r w:rsidR="00661AD4" w:rsidRPr="00906FF0">
        <w:t xml:space="preserve"> vienošanos un to nevar mainīt citā kārtībā, kā tikai Pusēm rakstveidā vienojoties.</w:t>
      </w:r>
    </w:p>
    <w:p w:rsidR="00661AD4" w:rsidRPr="00906FF0" w:rsidRDefault="002B2730" w:rsidP="00EC4018">
      <w:pPr>
        <w:pStyle w:val="BodyTextIndent2"/>
        <w:spacing w:after="0" w:line="240" w:lineRule="auto"/>
        <w:ind w:left="0" w:right="-1" w:firstLine="567"/>
        <w:jc w:val="both"/>
      </w:pPr>
      <w:r w:rsidRPr="00906FF0">
        <w:t>10.6</w:t>
      </w:r>
      <w:r w:rsidR="00661AD4" w:rsidRPr="00906FF0">
        <w:t>. Puses ar saviem parakstiem apliecina, ka tām ir visas nepieciešamās pilnvaras un atļaujas slēgt Līgumu.</w:t>
      </w:r>
    </w:p>
    <w:p w:rsidR="00661AD4" w:rsidRPr="00906FF0" w:rsidRDefault="002B2730" w:rsidP="00EC4018">
      <w:pPr>
        <w:pStyle w:val="BodyTextIndent2"/>
        <w:spacing w:after="0" w:line="240" w:lineRule="auto"/>
        <w:ind w:left="0" w:right="-1" w:firstLine="567"/>
        <w:jc w:val="both"/>
      </w:pPr>
      <w:r w:rsidRPr="00906FF0">
        <w:t>10.7</w:t>
      </w:r>
      <w:r w:rsidR="00661AD4" w:rsidRPr="00906FF0">
        <w:t xml:space="preserve">. </w:t>
      </w:r>
      <w:smartTag w:uri="schemas-tilde-lv/tildestengine" w:element="veidnes">
        <w:smartTagPr>
          <w:attr w:name="text" w:val="Līgums"/>
          <w:attr w:name="baseform" w:val="Līgums"/>
          <w:attr w:name="id" w:val="-1"/>
        </w:smartTagPr>
        <w:r w:rsidR="00661AD4" w:rsidRPr="00906FF0">
          <w:t>Līgums</w:t>
        </w:r>
      </w:smartTag>
      <w:r w:rsidR="00661AD4" w:rsidRPr="00906FF0">
        <w:t xml:space="preserve"> sagatavots latviešu </w:t>
      </w:r>
      <w:r w:rsidRPr="00906FF0">
        <w:t>valodā uz ____ (____) lapām ar P</w:t>
      </w:r>
      <w:r w:rsidR="00661AD4" w:rsidRPr="00906FF0">
        <w:t xml:space="preserve">ielikumu uz ___ (___) lapām, </w:t>
      </w:r>
      <w:r w:rsidR="00D536E6" w:rsidRPr="00906FF0">
        <w:t>2 (</w:t>
      </w:r>
      <w:r w:rsidR="00661AD4" w:rsidRPr="00906FF0">
        <w:t>divos</w:t>
      </w:r>
      <w:r w:rsidR="00D536E6" w:rsidRPr="00906FF0">
        <w:t>)</w:t>
      </w:r>
      <w:r w:rsidR="00661AD4" w:rsidRPr="00906FF0">
        <w:t xml:space="preserve"> eksemplāros, un izsniegts pa </w:t>
      </w:r>
      <w:r w:rsidRPr="00906FF0">
        <w:t>1</w:t>
      </w:r>
      <w:r w:rsidR="00903837">
        <w:t xml:space="preserve"> </w:t>
      </w:r>
      <w:r w:rsidRPr="00906FF0">
        <w:t>(</w:t>
      </w:r>
      <w:r w:rsidR="00661AD4" w:rsidRPr="00906FF0">
        <w:t>vienam</w:t>
      </w:r>
      <w:r w:rsidRPr="00906FF0">
        <w:t>)</w:t>
      </w:r>
      <w:r w:rsidR="0048603B">
        <w:t xml:space="preserve"> </w:t>
      </w:r>
      <w:r w:rsidR="0048603B" w:rsidRPr="0048603B">
        <w:t xml:space="preserve">parakstītam </w:t>
      </w:r>
      <w:r w:rsidR="0048603B" w:rsidRPr="0066424C">
        <w:t>un ar Pušu zīmogiem apstiprinātam</w:t>
      </w:r>
      <w:r w:rsidR="00661AD4" w:rsidRPr="00906FF0">
        <w:t xml:space="preserve"> eksemplāram katrai Pusei. Abiem Līguma eksemplāriem ir vienāds juridiskais spēks.</w:t>
      </w:r>
    </w:p>
    <w:p w:rsidR="007A5373" w:rsidRPr="00906FF0" w:rsidRDefault="007A5373" w:rsidP="007A5373">
      <w:pPr>
        <w:ind w:firstLine="567"/>
        <w:jc w:val="center"/>
        <w:rPr>
          <w:b/>
        </w:rPr>
      </w:pPr>
    </w:p>
    <w:p w:rsidR="009336D0" w:rsidRPr="00906FF0" w:rsidRDefault="009336D0" w:rsidP="007A5373">
      <w:pPr>
        <w:ind w:firstLine="567"/>
        <w:jc w:val="center"/>
        <w:rPr>
          <w:b/>
        </w:rPr>
      </w:pPr>
      <w:r w:rsidRPr="00906FF0">
        <w:rPr>
          <w:b/>
        </w:rPr>
        <w:t>11. Pušu rekvizīti un paraksti</w:t>
      </w:r>
    </w:p>
    <w:tbl>
      <w:tblPr>
        <w:tblpPr w:leftFromText="180" w:rightFromText="180" w:vertAnchor="text" w:horzAnchor="margin" w:tblpY="77"/>
        <w:tblW w:w="8755" w:type="dxa"/>
        <w:tblLook w:val="0000" w:firstRow="0" w:lastRow="0" w:firstColumn="0" w:lastColumn="0" w:noHBand="0" w:noVBand="0"/>
      </w:tblPr>
      <w:tblGrid>
        <w:gridCol w:w="4523"/>
        <w:gridCol w:w="4232"/>
      </w:tblGrid>
      <w:tr w:rsidR="009336D0" w:rsidRPr="00906FF0" w:rsidTr="009336D0">
        <w:trPr>
          <w:trHeight w:val="111"/>
        </w:trPr>
        <w:tc>
          <w:tcPr>
            <w:tcW w:w="4523" w:type="dxa"/>
          </w:tcPr>
          <w:p w:rsidR="009336D0" w:rsidRPr="00906FF0" w:rsidRDefault="009336D0" w:rsidP="009336D0">
            <w:r w:rsidRPr="00906FF0">
              <w:rPr>
                <w:spacing w:val="3"/>
              </w:rPr>
              <w:t>Pircējs</w:t>
            </w:r>
            <w:r w:rsidRPr="00906FF0">
              <w:t xml:space="preserve"> :</w:t>
            </w:r>
          </w:p>
        </w:tc>
        <w:tc>
          <w:tcPr>
            <w:tcW w:w="4232" w:type="dxa"/>
          </w:tcPr>
          <w:p w:rsidR="009336D0" w:rsidRPr="00906FF0" w:rsidRDefault="009336D0" w:rsidP="009336D0">
            <w:pPr>
              <w:jc w:val="both"/>
            </w:pPr>
            <w:r w:rsidRPr="00906FF0">
              <w:t>Pārdevējs:</w:t>
            </w:r>
          </w:p>
        </w:tc>
      </w:tr>
      <w:tr w:rsidR="009336D0" w:rsidRPr="00906FF0" w:rsidTr="009336D0">
        <w:trPr>
          <w:trHeight w:val="111"/>
        </w:trPr>
        <w:tc>
          <w:tcPr>
            <w:tcW w:w="4523" w:type="dxa"/>
          </w:tcPr>
          <w:p w:rsidR="009336D0" w:rsidRPr="00906FF0" w:rsidRDefault="009336D0" w:rsidP="009336D0">
            <w:pPr>
              <w:rPr>
                <w:b/>
              </w:rPr>
            </w:pPr>
            <w:r w:rsidRPr="00906FF0">
              <w:rPr>
                <w:b/>
              </w:rPr>
              <w:t>Ieslodzījuma vietu pārvalde</w:t>
            </w:r>
            <w:r w:rsidRPr="00906FF0">
              <w:rPr>
                <w:b/>
              </w:rPr>
              <w:tab/>
            </w:r>
          </w:p>
        </w:tc>
        <w:tc>
          <w:tcPr>
            <w:tcW w:w="4232" w:type="dxa"/>
          </w:tcPr>
          <w:p w:rsidR="009336D0" w:rsidRPr="00906FF0" w:rsidRDefault="009336D0" w:rsidP="009336D0">
            <w:pPr>
              <w:jc w:val="both"/>
              <w:rPr>
                <w:b/>
              </w:rPr>
            </w:pPr>
          </w:p>
        </w:tc>
      </w:tr>
      <w:tr w:rsidR="009336D0" w:rsidRPr="00906FF0" w:rsidTr="009336D0">
        <w:trPr>
          <w:trHeight w:val="552"/>
        </w:trPr>
        <w:tc>
          <w:tcPr>
            <w:tcW w:w="4523" w:type="dxa"/>
          </w:tcPr>
          <w:p w:rsidR="009336D0" w:rsidRPr="00906FF0" w:rsidRDefault="009336D0" w:rsidP="009336D0">
            <w:r w:rsidRPr="00906FF0">
              <w:t>Reģistrācijas Nr.90000027165</w:t>
            </w:r>
          </w:p>
          <w:p w:rsidR="009336D0" w:rsidRPr="00906FF0" w:rsidRDefault="009336D0" w:rsidP="009336D0">
            <w:r w:rsidRPr="00906FF0">
              <w:t>Juridiskā adrese: Stabu ielā 89</w:t>
            </w:r>
            <w:r w:rsidR="006721DE" w:rsidRPr="00906FF0">
              <w:t xml:space="preserve">, </w:t>
            </w:r>
            <w:r w:rsidRPr="00906FF0">
              <w:t xml:space="preserve">Rīgā, </w:t>
            </w:r>
          </w:p>
          <w:p w:rsidR="009336D0" w:rsidRPr="00906FF0" w:rsidRDefault="009336D0" w:rsidP="009336D0">
            <w:r w:rsidRPr="00906FF0">
              <w:t>LV-1009</w:t>
            </w:r>
          </w:p>
        </w:tc>
        <w:tc>
          <w:tcPr>
            <w:tcW w:w="4232" w:type="dxa"/>
          </w:tcPr>
          <w:p w:rsidR="009336D0" w:rsidRPr="00906FF0" w:rsidRDefault="009336D0" w:rsidP="009336D0">
            <w:pPr>
              <w:jc w:val="both"/>
            </w:pPr>
            <w:r w:rsidRPr="00906FF0">
              <w:t>Reģistrācijas Nr.</w:t>
            </w:r>
          </w:p>
          <w:p w:rsidR="009336D0" w:rsidRPr="00906FF0" w:rsidRDefault="009336D0" w:rsidP="009336D0">
            <w:pPr>
              <w:jc w:val="both"/>
            </w:pPr>
            <w:r w:rsidRPr="00906FF0">
              <w:t xml:space="preserve">Juridiskā adrese: </w:t>
            </w:r>
          </w:p>
        </w:tc>
      </w:tr>
      <w:tr w:rsidR="009336D0" w:rsidRPr="00906FF0" w:rsidTr="009336D0">
        <w:trPr>
          <w:trHeight w:val="224"/>
        </w:trPr>
        <w:tc>
          <w:tcPr>
            <w:tcW w:w="4523" w:type="dxa"/>
          </w:tcPr>
          <w:p w:rsidR="009336D0" w:rsidRPr="00906FF0" w:rsidRDefault="009336D0" w:rsidP="009336D0">
            <w:r w:rsidRPr="00906FF0">
              <w:t>Banka: Valsts kase</w:t>
            </w:r>
          </w:p>
          <w:p w:rsidR="009336D0" w:rsidRPr="00906FF0" w:rsidRDefault="009336D0" w:rsidP="009336D0">
            <w:r w:rsidRPr="00906FF0">
              <w:t>Konts: LV93TREL2190468043000</w:t>
            </w:r>
          </w:p>
        </w:tc>
        <w:tc>
          <w:tcPr>
            <w:tcW w:w="4232" w:type="dxa"/>
          </w:tcPr>
          <w:p w:rsidR="009336D0" w:rsidRPr="00906FF0" w:rsidRDefault="009336D0" w:rsidP="009336D0">
            <w:pPr>
              <w:jc w:val="both"/>
            </w:pPr>
            <w:r w:rsidRPr="00906FF0">
              <w:t xml:space="preserve">Banka: </w:t>
            </w:r>
          </w:p>
          <w:p w:rsidR="009336D0" w:rsidRPr="00906FF0" w:rsidRDefault="009336D0" w:rsidP="009336D0">
            <w:pPr>
              <w:jc w:val="both"/>
            </w:pPr>
            <w:r w:rsidRPr="00906FF0">
              <w:t xml:space="preserve">Konts: </w:t>
            </w:r>
          </w:p>
        </w:tc>
      </w:tr>
      <w:tr w:rsidR="009336D0" w:rsidRPr="00906FF0" w:rsidTr="009336D0">
        <w:trPr>
          <w:trHeight w:val="224"/>
        </w:trPr>
        <w:tc>
          <w:tcPr>
            <w:tcW w:w="4523" w:type="dxa"/>
          </w:tcPr>
          <w:p w:rsidR="009336D0" w:rsidRPr="00906FF0" w:rsidRDefault="009336D0" w:rsidP="009336D0">
            <w:r w:rsidRPr="00906FF0">
              <w:t>Kods: TRELLV22</w:t>
            </w:r>
          </w:p>
        </w:tc>
        <w:tc>
          <w:tcPr>
            <w:tcW w:w="4232" w:type="dxa"/>
          </w:tcPr>
          <w:p w:rsidR="009336D0" w:rsidRPr="00906FF0" w:rsidRDefault="009336D0" w:rsidP="009336D0">
            <w:pPr>
              <w:jc w:val="both"/>
            </w:pPr>
            <w:r w:rsidRPr="00906FF0">
              <w:t xml:space="preserve">Kods: </w:t>
            </w:r>
          </w:p>
        </w:tc>
      </w:tr>
      <w:tr w:rsidR="009336D0" w:rsidRPr="00906FF0" w:rsidTr="009336D0">
        <w:trPr>
          <w:trHeight w:val="329"/>
        </w:trPr>
        <w:tc>
          <w:tcPr>
            <w:tcW w:w="4523" w:type="dxa"/>
          </w:tcPr>
          <w:p w:rsidR="009336D0" w:rsidRPr="00906FF0" w:rsidRDefault="009336D0" w:rsidP="009336D0">
            <w:r w:rsidRPr="00906FF0">
              <w:t xml:space="preserve">Priekšniece </w:t>
            </w:r>
          </w:p>
          <w:p w:rsidR="009336D0" w:rsidRPr="00906FF0" w:rsidRDefault="009336D0" w:rsidP="009336D0">
            <w:r w:rsidRPr="00906FF0">
              <w:t>_____________________   I.Spure</w:t>
            </w:r>
          </w:p>
          <w:p w:rsidR="009336D0" w:rsidRPr="00906FF0" w:rsidRDefault="009336D0" w:rsidP="009336D0">
            <w:r w:rsidRPr="00906FF0">
              <w:t>/amats, paraksts, paraksta atšifrējums/</w:t>
            </w:r>
          </w:p>
        </w:tc>
        <w:tc>
          <w:tcPr>
            <w:tcW w:w="4232" w:type="dxa"/>
          </w:tcPr>
          <w:p w:rsidR="004772B6" w:rsidRDefault="004772B6" w:rsidP="009336D0">
            <w:pPr>
              <w:jc w:val="both"/>
            </w:pPr>
          </w:p>
          <w:p w:rsidR="009336D0" w:rsidRPr="00906FF0" w:rsidRDefault="009336D0" w:rsidP="009336D0">
            <w:pPr>
              <w:jc w:val="both"/>
            </w:pPr>
            <w:r w:rsidRPr="00906FF0">
              <w:t>_________________</w:t>
            </w:r>
          </w:p>
          <w:p w:rsidR="009336D0" w:rsidRPr="00906FF0" w:rsidRDefault="009336D0" w:rsidP="009336D0">
            <w:pPr>
              <w:jc w:val="both"/>
            </w:pPr>
            <w:r w:rsidRPr="00906FF0">
              <w:t>/amats, paraksts, paraksta atšifrējums/</w:t>
            </w:r>
          </w:p>
        </w:tc>
      </w:tr>
      <w:tr w:rsidR="009336D0" w:rsidRPr="00906FF0" w:rsidTr="009336D0">
        <w:trPr>
          <w:trHeight w:val="334"/>
        </w:trPr>
        <w:tc>
          <w:tcPr>
            <w:tcW w:w="4523" w:type="dxa"/>
          </w:tcPr>
          <w:p w:rsidR="009336D0" w:rsidRPr="00906FF0" w:rsidRDefault="00AB62C3" w:rsidP="009336D0">
            <w:pPr>
              <w:ind w:firstLine="567"/>
              <w:jc w:val="both"/>
            </w:pPr>
            <w:r w:rsidRPr="00906FF0">
              <w:t>z</w:t>
            </w:r>
            <w:r w:rsidR="009336D0" w:rsidRPr="00906FF0">
              <w:t>.v.</w:t>
            </w:r>
          </w:p>
        </w:tc>
        <w:tc>
          <w:tcPr>
            <w:tcW w:w="4232" w:type="dxa"/>
          </w:tcPr>
          <w:p w:rsidR="009336D0" w:rsidRPr="00906FF0" w:rsidRDefault="00AB62C3" w:rsidP="009336D0">
            <w:pPr>
              <w:ind w:firstLine="567"/>
              <w:jc w:val="both"/>
            </w:pPr>
            <w:r w:rsidRPr="00906FF0">
              <w:t>z</w:t>
            </w:r>
            <w:r w:rsidR="009336D0" w:rsidRPr="00906FF0">
              <w:t>.v.</w:t>
            </w:r>
          </w:p>
        </w:tc>
      </w:tr>
    </w:tbl>
    <w:p w:rsidR="009336D0" w:rsidRPr="00906FF0" w:rsidRDefault="009336D0" w:rsidP="00661AD4">
      <w:pPr>
        <w:pStyle w:val="BodyTextIndent2"/>
        <w:spacing w:after="0" w:line="240" w:lineRule="auto"/>
        <w:ind w:left="0" w:firstLine="567"/>
        <w:jc w:val="both"/>
      </w:pPr>
    </w:p>
    <w:p w:rsidR="00661AD4" w:rsidRPr="00906FF0" w:rsidRDefault="00661AD4" w:rsidP="00661AD4">
      <w:pPr>
        <w:ind w:firstLine="567"/>
        <w:jc w:val="both"/>
      </w:pPr>
      <w:r w:rsidRPr="00906FF0">
        <w:tab/>
      </w:r>
    </w:p>
    <w:sectPr w:rsidR="00661AD4" w:rsidRPr="00906FF0" w:rsidSect="00D760BB">
      <w:footerReference w:type="even" r:id="rId14"/>
      <w:footerReference w:type="default" r:id="rId15"/>
      <w:pgSz w:w="11906" w:h="16838" w:code="9"/>
      <w:pgMar w:top="1134" w:right="849" w:bottom="1134" w:left="1701" w:header="709" w:footer="709" w:gutter="5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8DB" w:rsidRDefault="00A878DB">
      <w:r>
        <w:separator/>
      </w:r>
    </w:p>
  </w:endnote>
  <w:endnote w:type="continuationSeparator" w:id="0">
    <w:p w:rsidR="00A878DB" w:rsidRDefault="00A8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1F8" w:rsidRDefault="002D21F8" w:rsidP="000B28B0">
    <w:pPr>
      <w:framePr w:wrap="around" w:vAnchor="text" w:hAnchor="margin" w:xAlign="center" w:y="1"/>
      <w:rPr>
        <w:rStyle w:val="Strong"/>
      </w:rPr>
    </w:pPr>
    <w:r>
      <w:rPr>
        <w:rStyle w:val="Strong"/>
      </w:rPr>
      <w:fldChar w:fldCharType="begin"/>
    </w:r>
    <w:r>
      <w:rPr>
        <w:rStyle w:val="Strong"/>
      </w:rPr>
      <w:instrText xml:space="preserve">PAGE  </w:instrText>
    </w:r>
    <w:r>
      <w:rPr>
        <w:rStyle w:val="Strong"/>
      </w:rPr>
      <w:fldChar w:fldCharType="end"/>
    </w:r>
  </w:p>
  <w:p w:rsidR="002D21F8" w:rsidRDefault="002D21F8" w:rsidP="000B28B0">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1F8" w:rsidRPr="00C27143" w:rsidRDefault="002D21F8" w:rsidP="000B28B0">
    <w:pPr>
      <w:framePr w:wrap="around" w:vAnchor="text" w:hAnchor="margin" w:xAlign="center" w:y="1"/>
      <w:rPr>
        <w:rStyle w:val="Strong"/>
        <w:b w:val="0"/>
      </w:rPr>
    </w:pPr>
    <w:r w:rsidRPr="00C27143">
      <w:rPr>
        <w:rStyle w:val="Strong"/>
        <w:b w:val="0"/>
      </w:rPr>
      <w:fldChar w:fldCharType="begin"/>
    </w:r>
    <w:r w:rsidRPr="00C27143">
      <w:rPr>
        <w:rStyle w:val="Strong"/>
        <w:b w:val="0"/>
      </w:rPr>
      <w:instrText xml:space="preserve">PAGE  </w:instrText>
    </w:r>
    <w:r w:rsidRPr="00C27143">
      <w:rPr>
        <w:rStyle w:val="Strong"/>
        <w:b w:val="0"/>
      </w:rPr>
      <w:fldChar w:fldCharType="separate"/>
    </w:r>
    <w:r w:rsidR="00B81918">
      <w:rPr>
        <w:rStyle w:val="Strong"/>
        <w:b w:val="0"/>
        <w:noProof/>
      </w:rPr>
      <w:t>2</w:t>
    </w:r>
    <w:r w:rsidRPr="00C27143">
      <w:rPr>
        <w:rStyle w:val="Strong"/>
        <w:b w:val="0"/>
      </w:rPr>
      <w:fldChar w:fldCharType="end"/>
    </w:r>
  </w:p>
  <w:p w:rsidR="002D21F8" w:rsidRDefault="002D21F8" w:rsidP="000B28B0">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1F8" w:rsidRDefault="002D21F8" w:rsidP="00FF66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D21F8" w:rsidRDefault="002D21F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1F8" w:rsidRDefault="002D21F8">
    <w:pPr>
      <w:pStyle w:val="Footer"/>
      <w:jc w:val="center"/>
    </w:pPr>
    <w:r>
      <w:fldChar w:fldCharType="begin"/>
    </w:r>
    <w:r>
      <w:instrText xml:space="preserve"> PAGE   \* MERGEFORMAT </w:instrText>
    </w:r>
    <w:r>
      <w:fldChar w:fldCharType="separate"/>
    </w:r>
    <w:r w:rsidR="00B81918">
      <w:rPr>
        <w:noProof/>
      </w:rPr>
      <w:t>14</w:t>
    </w:r>
    <w:r>
      <w:rPr>
        <w:noProof/>
      </w:rPr>
      <w:fldChar w:fldCharType="end"/>
    </w:r>
  </w:p>
  <w:p w:rsidR="002D21F8" w:rsidRDefault="002D21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8DB" w:rsidRDefault="00A878DB">
      <w:r>
        <w:separator/>
      </w:r>
    </w:p>
  </w:footnote>
  <w:footnote w:type="continuationSeparator" w:id="0">
    <w:p w:rsidR="00A878DB" w:rsidRDefault="00A878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C"/>
    <w:multiLevelType w:val="singleLevel"/>
    <w:tmpl w:val="0000000C"/>
    <w:name w:val="WW8Num34"/>
    <w:lvl w:ilvl="0">
      <w:start w:val="2012"/>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63142BE"/>
    <w:multiLevelType w:val="multilevel"/>
    <w:tmpl w:val="1C08A7F4"/>
    <w:lvl w:ilvl="0">
      <w:start w:val="1"/>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 w15:restartNumberingAfterBreak="0">
    <w:nsid w:val="06A636F7"/>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15:restartNumberingAfterBreak="0">
    <w:nsid w:val="0DF06D7D"/>
    <w:multiLevelType w:val="multilevel"/>
    <w:tmpl w:val="43686234"/>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4AF395E"/>
    <w:multiLevelType w:val="hybridMultilevel"/>
    <w:tmpl w:val="8CE81BA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19731206"/>
    <w:multiLevelType w:val="hybridMultilevel"/>
    <w:tmpl w:val="36E45366"/>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6" w15:restartNumberingAfterBreak="0">
    <w:nsid w:val="1D021A88"/>
    <w:multiLevelType w:val="hybridMultilevel"/>
    <w:tmpl w:val="DF46324E"/>
    <w:lvl w:ilvl="0" w:tplc="0426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C23602"/>
    <w:multiLevelType w:val="multilevel"/>
    <w:tmpl w:val="CD1AE146"/>
    <w:lvl w:ilvl="0">
      <w:start w:val="1"/>
      <w:numFmt w:val="decimal"/>
      <w:lvlText w:val="%1."/>
      <w:lvlJc w:val="left"/>
      <w:pPr>
        <w:tabs>
          <w:tab w:val="num" w:pos="720"/>
        </w:tabs>
        <w:ind w:left="720" w:hanging="360"/>
      </w:pPr>
      <w:rPr>
        <w:rFonts w:hint="default"/>
        <w:sz w:val="26"/>
        <w:szCs w:val="2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EA1930"/>
    <w:multiLevelType w:val="hybridMultilevel"/>
    <w:tmpl w:val="121AF2EE"/>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2C6A106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0" w15:restartNumberingAfterBreak="0">
    <w:nsid w:val="30E869E5"/>
    <w:multiLevelType w:val="hybridMultilevel"/>
    <w:tmpl w:val="7AAA6036"/>
    <w:lvl w:ilvl="0" w:tplc="56D0F416">
      <w:start w:val="1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24258A7"/>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F445F7C"/>
    <w:multiLevelType w:val="multilevel"/>
    <w:tmpl w:val="CBBEDA6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6963E50"/>
    <w:multiLevelType w:val="hybridMultilevel"/>
    <w:tmpl w:val="A01E22F6"/>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47AC5A70"/>
    <w:multiLevelType w:val="hybridMultilevel"/>
    <w:tmpl w:val="C8804B92"/>
    <w:lvl w:ilvl="0" w:tplc="C11E5768">
      <w:start w:val="201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4C4E047C"/>
    <w:multiLevelType w:val="multilevel"/>
    <w:tmpl w:val="FCA28DDA"/>
    <w:lvl w:ilvl="0">
      <w:start w:val="8"/>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6" w15:restartNumberingAfterBreak="0">
    <w:nsid w:val="4F1F2062"/>
    <w:multiLevelType w:val="hybridMultilevel"/>
    <w:tmpl w:val="8A288972"/>
    <w:lvl w:ilvl="0" w:tplc="04260001">
      <w:start w:val="15"/>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50B86C22"/>
    <w:multiLevelType w:val="hybridMultilevel"/>
    <w:tmpl w:val="D2FA5F92"/>
    <w:lvl w:ilvl="0" w:tplc="8AB4B81E">
      <w:start w:val="1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B5816E9"/>
    <w:multiLevelType w:val="singleLevel"/>
    <w:tmpl w:val="5B7AAC96"/>
    <w:lvl w:ilvl="0">
      <w:start w:val="9"/>
      <w:numFmt w:val="bullet"/>
      <w:lvlText w:val="-"/>
      <w:lvlJc w:val="left"/>
      <w:pPr>
        <w:tabs>
          <w:tab w:val="num" w:pos="1069"/>
        </w:tabs>
        <w:ind w:left="1069" w:hanging="360"/>
      </w:pPr>
      <w:rPr>
        <w:rFonts w:ascii="Times New Roman" w:hAnsi="Times New Roman" w:hint="default"/>
      </w:rPr>
    </w:lvl>
  </w:abstractNum>
  <w:abstractNum w:abstractNumId="19" w15:restartNumberingAfterBreak="0">
    <w:nsid w:val="694F49E2"/>
    <w:multiLevelType w:val="hybridMultilevel"/>
    <w:tmpl w:val="48BA5E6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0CF0A24"/>
    <w:multiLevelType w:val="hybridMultilevel"/>
    <w:tmpl w:val="7B644AB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75FC182E"/>
    <w:multiLevelType w:val="hybridMultilevel"/>
    <w:tmpl w:val="FD14A548"/>
    <w:lvl w:ilvl="0" w:tplc="1D4C5D5C">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22" w15:restartNumberingAfterBreak="0">
    <w:nsid w:val="76D63275"/>
    <w:multiLevelType w:val="multilevel"/>
    <w:tmpl w:val="5680006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3" w15:restartNumberingAfterBreak="0">
    <w:nsid w:val="78482462"/>
    <w:multiLevelType w:val="hybridMultilevel"/>
    <w:tmpl w:val="02944438"/>
    <w:lvl w:ilvl="0" w:tplc="AC50FC5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15"/>
  </w:num>
  <w:num w:numId="4">
    <w:abstractNumId w:val="22"/>
  </w:num>
  <w:num w:numId="5">
    <w:abstractNumId w:val="23"/>
  </w:num>
  <w:num w:numId="6">
    <w:abstractNumId w:val="21"/>
  </w:num>
  <w:num w:numId="7">
    <w:abstractNumId w:val="6"/>
  </w:num>
  <w:num w:numId="8">
    <w:abstractNumId w:val="5"/>
  </w:num>
  <w:num w:numId="9">
    <w:abstractNumId w:val="20"/>
  </w:num>
  <w:num w:numId="10">
    <w:abstractNumId w:val="14"/>
  </w:num>
  <w:num w:numId="11">
    <w:abstractNumId w:val="16"/>
  </w:num>
  <w:num w:numId="12">
    <w:abstractNumId w:val="17"/>
  </w:num>
  <w:num w:numId="13">
    <w:abstractNumId w:val="10"/>
  </w:num>
  <w:num w:numId="14">
    <w:abstractNumId w:val="2"/>
  </w:num>
  <w:num w:numId="15">
    <w:abstractNumId w:val="7"/>
  </w:num>
  <w:num w:numId="16">
    <w:abstractNumId w:val="4"/>
  </w:num>
  <w:num w:numId="17">
    <w:abstractNumId w:val="13"/>
  </w:num>
  <w:num w:numId="18">
    <w:abstractNumId w:val="8"/>
  </w:num>
  <w:num w:numId="19">
    <w:abstractNumId w:val="9"/>
  </w:num>
  <w:num w:numId="20">
    <w:abstractNumId w:val="11"/>
  </w:num>
  <w:num w:numId="21">
    <w:abstractNumId w:val="1"/>
  </w:num>
  <w:num w:numId="22">
    <w:abstractNumId w:val="18"/>
  </w:num>
  <w:num w:numId="23">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E27"/>
    <w:rsid w:val="000003F5"/>
    <w:rsid w:val="000009B0"/>
    <w:rsid w:val="0000202B"/>
    <w:rsid w:val="000021C7"/>
    <w:rsid w:val="00004683"/>
    <w:rsid w:val="000046CC"/>
    <w:rsid w:val="00005543"/>
    <w:rsid w:val="000065B1"/>
    <w:rsid w:val="0000678B"/>
    <w:rsid w:val="0000688E"/>
    <w:rsid w:val="00006A6F"/>
    <w:rsid w:val="00007484"/>
    <w:rsid w:val="00011B48"/>
    <w:rsid w:val="00012186"/>
    <w:rsid w:val="000221C4"/>
    <w:rsid w:val="000225DD"/>
    <w:rsid w:val="0002296D"/>
    <w:rsid w:val="00023D50"/>
    <w:rsid w:val="00024EEF"/>
    <w:rsid w:val="00025482"/>
    <w:rsid w:val="00025792"/>
    <w:rsid w:val="00027665"/>
    <w:rsid w:val="00027A06"/>
    <w:rsid w:val="00031035"/>
    <w:rsid w:val="00031C8F"/>
    <w:rsid w:val="00032554"/>
    <w:rsid w:val="00032D96"/>
    <w:rsid w:val="00033D2F"/>
    <w:rsid w:val="00034FF0"/>
    <w:rsid w:val="000369D7"/>
    <w:rsid w:val="00036B8B"/>
    <w:rsid w:val="00037C09"/>
    <w:rsid w:val="00037D3F"/>
    <w:rsid w:val="00037E3B"/>
    <w:rsid w:val="00040C62"/>
    <w:rsid w:val="00041025"/>
    <w:rsid w:val="000415CE"/>
    <w:rsid w:val="00041C20"/>
    <w:rsid w:val="0004270F"/>
    <w:rsid w:val="00042A20"/>
    <w:rsid w:val="00044658"/>
    <w:rsid w:val="00044856"/>
    <w:rsid w:val="00044927"/>
    <w:rsid w:val="00046552"/>
    <w:rsid w:val="00050018"/>
    <w:rsid w:val="0005225F"/>
    <w:rsid w:val="000523F4"/>
    <w:rsid w:val="000548E2"/>
    <w:rsid w:val="00054CA0"/>
    <w:rsid w:val="00055055"/>
    <w:rsid w:val="0005561A"/>
    <w:rsid w:val="000558CE"/>
    <w:rsid w:val="0005792C"/>
    <w:rsid w:val="00057C7E"/>
    <w:rsid w:val="000600A7"/>
    <w:rsid w:val="00060FE3"/>
    <w:rsid w:val="00062658"/>
    <w:rsid w:val="0006314E"/>
    <w:rsid w:val="00063423"/>
    <w:rsid w:val="00063828"/>
    <w:rsid w:val="000647D8"/>
    <w:rsid w:val="00065487"/>
    <w:rsid w:val="000659F9"/>
    <w:rsid w:val="00065C38"/>
    <w:rsid w:val="000661AE"/>
    <w:rsid w:val="00067AAB"/>
    <w:rsid w:val="0007022F"/>
    <w:rsid w:val="00071F08"/>
    <w:rsid w:val="0007408A"/>
    <w:rsid w:val="00074FA3"/>
    <w:rsid w:val="000750E1"/>
    <w:rsid w:val="00077816"/>
    <w:rsid w:val="00077D22"/>
    <w:rsid w:val="00077D65"/>
    <w:rsid w:val="00080BFB"/>
    <w:rsid w:val="00080EB3"/>
    <w:rsid w:val="000822F7"/>
    <w:rsid w:val="0008231A"/>
    <w:rsid w:val="0008391C"/>
    <w:rsid w:val="0008438A"/>
    <w:rsid w:val="0008463C"/>
    <w:rsid w:val="000847E3"/>
    <w:rsid w:val="0008535D"/>
    <w:rsid w:val="0008571F"/>
    <w:rsid w:val="000864B6"/>
    <w:rsid w:val="00086655"/>
    <w:rsid w:val="00086F22"/>
    <w:rsid w:val="000877A1"/>
    <w:rsid w:val="000879CA"/>
    <w:rsid w:val="00091B09"/>
    <w:rsid w:val="00091FE5"/>
    <w:rsid w:val="0009268E"/>
    <w:rsid w:val="00092A3C"/>
    <w:rsid w:val="00093188"/>
    <w:rsid w:val="000938EC"/>
    <w:rsid w:val="00094D47"/>
    <w:rsid w:val="00096580"/>
    <w:rsid w:val="00096C3A"/>
    <w:rsid w:val="000975B7"/>
    <w:rsid w:val="000A0C85"/>
    <w:rsid w:val="000A1F89"/>
    <w:rsid w:val="000A2058"/>
    <w:rsid w:val="000A2603"/>
    <w:rsid w:val="000A2C8F"/>
    <w:rsid w:val="000A4CA6"/>
    <w:rsid w:val="000A6EC3"/>
    <w:rsid w:val="000A7462"/>
    <w:rsid w:val="000B05F0"/>
    <w:rsid w:val="000B0A6E"/>
    <w:rsid w:val="000B176D"/>
    <w:rsid w:val="000B19D3"/>
    <w:rsid w:val="000B28B0"/>
    <w:rsid w:val="000B2A24"/>
    <w:rsid w:val="000B5663"/>
    <w:rsid w:val="000B5939"/>
    <w:rsid w:val="000B6052"/>
    <w:rsid w:val="000B640F"/>
    <w:rsid w:val="000B6869"/>
    <w:rsid w:val="000B7155"/>
    <w:rsid w:val="000B726B"/>
    <w:rsid w:val="000C0303"/>
    <w:rsid w:val="000C0328"/>
    <w:rsid w:val="000C0A6E"/>
    <w:rsid w:val="000C17EC"/>
    <w:rsid w:val="000C1F1B"/>
    <w:rsid w:val="000C5786"/>
    <w:rsid w:val="000C587E"/>
    <w:rsid w:val="000C6D1C"/>
    <w:rsid w:val="000C79BE"/>
    <w:rsid w:val="000D00C6"/>
    <w:rsid w:val="000D0794"/>
    <w:rsid w:val="000D0C1B"/>
    <w:rsid w:val="000D1492"/>
    <w:rsid w:val="000D1784"/>
    <w:rsid w:val="000D1ACF"/>
    <w:rsid w:val="000D1B0B"/>
    <w:rsid w:val="000D2AA1"/>
    <w:rsid w:val="000D3914"/>
    <w:rsid w:val="000D3CF6"/>
    <w:rsid w:val="000D5068"/>
    <w:rsid w:val="000D50E4"/>
    <w:rsid w:val="000D5E44"/>
    <w:rsid w:val="000D760D"/>
    <w:rsid w:val="000E034A"/>
    <w:rsid w:val="000E09AD"/>
    <w:rsid w:val="000E47E4"/>
    <w:rsid w:val="000E5974"/>
    <w:rsid w:val="000E7D9A"/>
    <w:rsid w:val="000F13A7"/>
    <w:rsid w:val="000F1B9F"/>
    <w:rsid w:val="000F2F80"/>
    <w:rsid w:val="000F317A"/>
    <w:rsid w:val="000F356A"/>
    <w:rsid w:val="000F3D7D"/>
    <w:rsid w:val="000F5842"/>
    <w:rsid w:val="000F5DAD"/>
    <w:rsid w:val="000F7A88"/>
    <w:rsid w:val="00100548"/>
    <w:rsid w:val="00100AE6"/>
    <w:rsid w:val="00100CE4"/>
    <w:rsid w:val="00100D67"/>
    <w:rsid w:val="00105126"/>
    <w:rsid w:val="00105C3B"/>
    <w:rsid w:val="00105F19"/>
    <w:rsid w:val="00110640"/>
    <w:rsid w:val="00111BE9"/>
    <w:rsid w:val="00113E9F"/>
    <w:rsid w:val="00114E9F"/>
    <w:rsid w:val="00114EA5"/>
    <w:rsid w:val="001154DB"/>
    <w:rsid w:val="00116949"/>
    <w:rsid w:val="00117F7D"/>
    <w:rsid w:val="00120079"/>
    <w:rsid w:val="00121A28"/>
    <w:rsid w:val="00121A2B"/>
    <w:rsid w:val="001232D1"/>
    <w:rsid w:val="00125907"/>
    <w:rsid w:val="00125BEA"/>
    <w:rsid w:val="00130015"/>
    <w:rsid w:val="001304FD"/>
    <w:rsid w:val="00131F27"/>
    <w:rsid w:val="00133256"/>
    <w:rsid w:val="001333A5"/>
    <w:rsid w:val="00134197"/>
    <w:rsid w:val="00134C99"/>
    <w:rsid w:val="001365A8"/>
    <w:rsid w:val="00137266"/>
    <w:rsid w:val="00137852"/>
    <w:rsid w:val="001426BE"/>
    <w:rsid w:val="00142B4B"/>
    <w:rsid w:val="001452C0"/>
    <w:rsid w:val="001477E7"/>
    <w:rsid w:val="001477F1"/>
    <w:rsid w:val="00151081"/>
    <w:rsid w:val="00152832"/>
    <w:rsid w:val="001533E9"/>
    <w:rsid w:val="00153774"/>
    <w:rsid w:val="001571C8"/>
    <w:rsid w:val="00160D6B"/>
    <w:rsid w:val="00163215"/>
    <w:rsid w:val="001646A6"/>
    <w:rsid w:val="0016526E"/>
    <w:rsid w:val="001660BB"/>
    <w:rsid w:val="00166CA5"/>
    <w:rsid w:val="00166FA1"/>
    <w:rsid w:val="001675E6"/>
    <w:rsid w:val="00170332"/>
    <w:rsid w:val="0017036A"/>
    <w:rsid w:val="00170DC7"/>
    <w:rsid w:val="00172072"/>
    <w:rsid w:val="001722A4"/>
    <w:rsid w:val="001727C3"/>
    <w:rsid w:val="00173A2C"/>
    <w:rsid w:val="00174152"/>
    <w:rsid w:val="00174A0F"/>
    <w:rsid w:val="00176E27"/>
    <w:rsid w:val="00182494"/>
    <w:rsid w:val="00184C42"/>
    <w:rsid w:val="00185839"/>
    <w:rsid w:val="00185853"/>
    <w:rsid w:val="0018705C"/>
    <w:rsid w:val="001901A3"/>
    <w:rsid w:val="001903CB"/>
    <w:rsid w:val="0019108D"/>
    <w:rsid w:val="0019179B"/>
    <w:rsid w:val="001919FA"/>
    <w:rsid w:val="00192F79"/>
    <w:rsid w:val="0019348B"/>
    <w:rsid w:val="001939E9"/>
    <w:rsid w:val="00193C5B"/>
    <w:rsid w:val="001960D6"/>
    <w:rsid w:val="00196663"/>
    <w:rsid w:val="001967F8"/>
    <w:rsid w:val="001A0308"/>
    <w:rsid w:val="001A4908"/>
    <w:rsid w:val="001A5A33"/>
    <w:rsid w:val="001A60D6"/>
    <w:rsid w:val="001A6560"/>
    <w:rsid w:val="001A6B18"/>
    <w:rsid w:val="001A794E"/>
    <w:rsid w:val="001B2FD3"/>
    <w:rsid w:val="001B326A"/>
    <w:rsid w:val="001B45BA"/>
    <w:rsid w:val="001B51FB"/>
    <w:rsid w:val="001B5B8A"/>
    <w:rsid w:val="001C19D6"/>
    <w:rsid w:val="001C20FA"/>
    <w:rsid w:val="001C267A"/>
    <w:rsid w:val="001C3089"/>
    <w:rsid w:val="001C432B"/>
    <w:rsid w:val="001C6692"/>
    <w:rsid w:val="001C7441"/>
    <w:rsid w:val="001D0701"/>
    <w:rsid w:val="001D0A54"/>
    <w:rsid w:val="001D1304"/>
    <w:rsid w:val="001D2674"/>
    <w:rsid w:val="001D3802"/>
    <w:rsid w:val="001D3D0C"/>
    <w:rsid w:val="001D4320"/>
    <w:rsid w:val="001D4544"/>
    <w:rsid w:val="001D4734"/>
    <w:rsid w:val="001D5CD5"/>
    <w:rsid w:val="001D6B98"/>
    <w:rsid w:val="001D6FF1"/>
    <w:rsid w:val="001D73AE"/>
    <w:rsid w:val="001D7ED1"/>
    <w:rsid w:val="001E13F9"/>
    <w:rsid w:val="001E1682"/>
    <w:rsid w:val="001E38AD"/>
    <w:rsid w:val="001E3BCE"/>
    <w:rsid w:val="001E5320"/>
    <w:rsid w:val="001F01F9"/>
    <w:rsid w:val="001F0C54"/>
    <w:rsid w:val="001F0D57"/>
    <w:rsid w:val="001F0E58"/>
    <w:rsid w:val="001F20A9"/>
    <w:rsid w:val="001F2363"/>
    <w:rsid w:val="001F2393"/>
    <w:rsid w:val="001F4371"/>
    <w:rsid w:val="001F4AB5"/>
    <w:rsid w:val="001F5E24"/>
    <w:rsid w:val="001F6002"/>
    <w:rsid w:val="001F717B"/>
    <w:rsid w:val="001F72B0"/>
    <w:rsid w:val="001F7BCF"/>
    <w:rsid w:val="0020014D"/>
    <w:rsid w:val="00200178"/>
    <w:rsid w:val="00201E1D"/>
    <w:rsid w:val="002045F6"/>
    <w:rsid w:val="00204EEB"/>
    <w:rsid w:val="00205364"/>
    <w:rsid w:val="002054DF"/>
    <w:rsid w:val="00205B4E"/>
    <w:rsid w:val="0021050C"/>
    <w:rsid w:val="0021269B"/>
    <w:rsid w:val="002128BB"/>
    <w:rsid w:val="00213875"/>
    <w:rsid w:val="0021428F"/>
    <w:rsid w:val="002158CE"/>
    <w:rsid w:val="00217267"/>
    <w:rsid w:val="00217564"/>
    <w:rsid w:val="002177EB"/>
    <w:rsid w:val="00217B7E"/>
    <w:rsid w:val="00217ED0"/>
    <w:rsid w:val="00220547"/>
    <w:rsid w:val="002226FD"/>
    <w:rsid w:val="00222DDD"/>
    <w:rsid w:val="002233F0"/>
    <w:rsid w:val="00223FCA"/>
    <w:rsid w:val="002240B7"/>
    <w:rsid w:val="00224598"/>
    <w:rsid w:val="00224E2C"/>
    <w:rsid w:val="002258AB"/>
    <w:rsid w:val="00227CE8"/>
    <w:rsid w:val="002306C3"/>
    <w:rsid w:val="00230DA0"/>
    <w:rsid w:val="0023162B"/>
    <w:rsid w:val="00231D37"/>
    <w:rsid w:val="00231D89"/>
    <w:rsid w:val="00233A36"/>
    <w:rsid w:val="00233ABA"/>
    <w:rsid w:val="00235F7C"/>
    <w:rsid w:val="002369BC"/>
    <w:rsid w:val="002403B8"/>
    <w:rsid w:val="00241433"/>
    <w:rsid w:val="002415E4"/>
    <w:rsid w:val="00244DBE"/>
    <w:rsid w:val="00245CD1"/>
    <w:rsid w:val="00247E77"/>
    <w:rsid w:val="0025031F"/>
    <w:rsid w:val="00250DCA"/>
    <w:rsid w:val="00251285"/>
    <w:rsid w:val="00251D43"/>
    <w:rsid w:val="00251D45"/>
    <w:rsid w:val="002521F3"/>
    <w:rsid w:val="002523D1"/>
    <w:rsid w:val="0025281C"/>
    <w:rsid w:val="00252EF7"/>
    <w:rsid w:val="00253D55"/>
    <w:rsid w:val="00255F72"/>
    <w:rsid w:val="002563C7"/>
    <w:rsid w:val="00260A96"/>
    <w:rsid w:val="00260CF8"/>
    <w:rsid w:val="00260D2D"/>
    <w:rsid w:val="002612E1"/>
    <w:rsid w:val="00262848"/>
    <w:rsid w:val="002628E0"/>
    <w:rsid w:val="00264BE3"/>
    <w:rsid w:val="00264BE8"/>
    <w:rsid w:val="00264DA9"/>
    <w:rsid w:val="00264F53"/>
    <w:rsid w:val="0026506B"/>
    <w:rsid w:val="0027004A"/>
    <w:rsid w:val="002706C3"/>
    <w:rsid w:val="0027245C"/>
    <w:rsid w:val="00272F25"/>
    <w:rsid w:val="00273630"/>
    <w:rsid w:val="00273815"/>
    <w:rsid w:val="00276B0A"/>
    <w:rsid w:val="002779C6"/>
    <w:rsid w:val="00282256"/>
    <w:rsid w:val="00282A58"/>
    <w:rsid w:val="0028319C"/>
    <w:rsid w:val="00283932"/>
    <w:rsid w:val="00284933"/>
    <w:rsid w:val="00285197"/>
    <w:rsid w:val="00285758"/>
    <w:rsid w:val="0029137A"/>
    <w:rsid w:val="00291538"/>
    <w:rsid w:val="00291BD3"/>
    <w:rsid w:val="00291F0B"/>
    <w:rsid w:val="00293D6E"/>
    <w:rsid w:val="002940F8"/>
    <w:rsid w:val="00295088"/>
    <w:rsid w:val="002954CC"/>
    <w:rsid w:val="00295FA5"/>
    <w:rsid w:val="00296015"/>
    <w:rsid w:val="00297541"/>
    <w:rsid w:val="00297EBC"/>
    <w:rsid w:val="002A0F24"/>
    <w:rsid w:val="002A1D7E"/>
    <w:rsid w:val="002A2481"/>
    <w:rsid w:val="002A2A4A"/>
    <w:rsid w:val="002A5B68"/>
    <w:rsid w:val="002A6881"/>
    <w:rsid w:val="002A69D8"/>
    <w:rsid w:val="002B0AFB"/>
    <w:rsid w:val="002B1015"/>
    <w:rsid w:val="002B12ED"/>
    <w:rsid w:val="002B20AF"/>
    <w:rsid w:val="002B2730"/>
    <w:rsid w:val="002B2ADC"/>
    <w:rsid w:val="002B37C5"/>
    <w:rsid w:val="002B6051"/>
    <w:rsid w:val="002B6763"/>
    <w:rsid w:val="002C039C"/>
    <w:rsid w:val="002C0729"/>
    <w:rsid w:val="002C0CA0"/>
    <w:rsid w:val="002C1751"/>
    <w:rsid w:val="002C1752"/>
    <w:rsid w:val="002C18E6"/>
    <w:rsid w:val="002C24F5"/>
    <w:rsid w:val="002C3F13"/>
    <w:rsid w:val="002C45E3"/>
    <w:rsid w:val="002C47E9"/>
    <w:rsid w:val="002C4EFC"/>
    <w:rsid w:val="002C6729"/>
    <w:rsid w:val="002C6C10"/>
    <w:rsid w:val="002C76AB"/>
    <w:rsid w:val="002D003E"/>
    <w:rsid w:val="002D00A0"/>
    <w:rsid w:val="002D14A7"/>
    <w:rsid w:val="002D21F8"/>
    <w:rsid w:val="002D2557"/>
    <w:rsid w:val="002D29F3"/>
    <w:rsid w:val="002D30E4"/>
    <w:rsid w:val="002D5073"/>
    <w:rsid w:val="002D5EFC"/>
    <w:rsid w:val="002D7492"/>
    <w:rsid w:val="002D76F7"/>
    <w:rsid w:val="002D78C7"/>
    <w:rsid w:val="002E0C54"/>
    <w:rsid w:val="002E20D1"/>
    <w:rsid w:val="002E24F2"/>
    <w:rsid w:val="002E33E5"/>
    <w:rsid w:val="002E5FE3"/>
    <w:rsid w:val="002E7084"/>
    <w:rsid w:val="002F20EB"/>
    <w:rsid w:val="002F30E6"/>
    <w:rsid w:val="002F317C"/>
    <w:rsid w:val="002F38BE"/>
    <w:rsid w:val="002F4902"/>
    <w:rsid w:val="002F4B9F"/>
    <w:rsid w:val="002F6830"/>
    <w:rsid w:val="002F6F52"/>
    <w:rsid w:val="002F7B35"/>
    <w:rsid w:val="00300E0B"/>
    <w:rsid w:val="00301164"/>
    <w:rsid w:val="003040BA"/>
    <w:rsid w:val="00306116"/>
    <w:rsid w:val="00311046"/>
    <w:rsid w:val="0031271E"/>
    <w:rsid w:val="00312D9D"/>
    <w:rsid w:val="003153AF"/>
    <w:rsid w:val="003153C6"/>
    <w:rsid w:val="00316B5B"/>
    <w:rsid w:val="003223B3"/>
    <w:rsid w:val="00322C21"/>
    <w:rsid w:val="00326280"/>
    <w:rsid w:val="003268BE"/>
    <w:rsid w:val="003275AD"/>
    <w:rsid w:val="00330C92"/>
    <w:rsid w:val="00332931"/>
    <w:rsid w:val="0033294D"/>
    <w:rsid w:val="00334937"/>
    <w:rsid w:val="0033496A"/>
    <w:rsid w:val="003362B4"/>
    <w:rsid w:val="00336CB8"/>
    <w:rsid w:val="00337219"/>
    <w:rsid w:val="0033724B"/>
    <w:rsid w:val="00341C05"/>
    <w:rsid w:val="0034273B"/>
    <w:rsid w:val="00342E13"/>
    <w:rsid w:val="00344746"/>
    <w:rsid w:val="00345B6D"/>
    <w:rsid w:val="0034646D"/>
    <w:rsid w:val="003468EB"/>
    <w:rsid w:val="00347FD8"/>
    <w:rsid w:val="0035066B"/>
    <w:rsid w:val="003541B4"/>
    <w:rsid w:val="00354FF9"/>
    <w:rsid w:val="00355BBB"/>
    <w:rsid w:val="00357E27"/>
    <w:rsid w:val="00360EA2"/>
    <w:rsid w:val="00360F9D"/>
    <w:rsid w:val="00361B44"/>
    <w:rsid w:val="00362DEE"/>
    <w:rsid w:val="00365A0D"/>
    <w:rsid w:val="00365FF9"/>
    <w:rsid w:val="00367D17"/>
    <w:rsid w:val="00370690"/>
    <w:rsid w:val="0037317F"/>
    <w:rsid w:val="0037348F"/>
    <w:rsid w:val="0037360A"/>
    <w:rsid w:val="00374151"/>
    <w:rsid w:val="00374276"/>
    <w:rsid w:val="0037548F"/>
    <w:rsid w:val="00376940"/>
    <w:rsid w:val="003771DA"/>
    <w:rsid w:val="0037738B"/>
    <w:rsid w:val="00381C0B"/>
    <w:rsid w:val="003823E3"/>
    <w:rsid w:val="00382998"/>
    <w:rsid w:val="00385E32"/>
    <w:rsid w:val="003900C7"/>
    <w:rsid w:val="00391479"/>
    <w:rsid w:val="00393156"/>
    <w:rsid w:val="00394272"/>
    <w:rsid w:val="00396591"/>
    <w:rsid w:val="003968AA"/>
    <w:rsid w:val="00396EAA"/>
    <w:rsid w:val="003973C5"/>
    <w:rsid w:val="00397517"/>
    <w:rsid w:val="00397E7B"/>
    <w:rsid w:val="003A020C"/>
    <w:rsid w:val="003A1E65"/>
    <w:rsid w:val="003A44B6"/>
    <w:rsid w:val="003A4581"/>
    <w:rsid w:val="003A5A80"/>
    <w:rsid w:val="003A705D"/>
    <w:rsid w:val="003B11BC"/>
    <w:rsid w:val="003B19C5"/>
    <w:rsid w:val="003B2981"/>
    <w:rsid w:val="003B2AEA"/>
    <w:rsid w:val="003B3B67"/>
    <w:rsid w:val="003B5EE9"/>
    <w:rsid w:val="003B6C04"/>
    <w:rsid w:val="003B6ECF"/>
    <w:rsid w:val="003C0297"/>
    <w:rsid w:val="003C1E81"/>
    <w:rsid w:val="003C276C"/>
    <w:rsid w:val="003C294F"/>
    <w:rsid w:val="003C2E91"/>
    <w:rsid w:val="003C304A"/>
    <w:rsid w:val="003C31A4"/>
    <w:rsid w:val="003C3D6B"/>
    <w:rsid w:val="003C43B2"/>
    <w:rsid w:val="003C45D5"/>
    <w:rsid w:val="003C545E"/>
    <w:rsid w:val="003C5D98"/>
    <w:rsid w:val="003C7F02"/>
    <w:rsid w:val="003D1E4C"/>
    <w:rsid w:val="003D23DD"/>
    <w:rsid w:val="003D2EDD"/>
    <w:rsid w:val="003D3849"/>
    <w:rsid w:val="003D3DF6"/>
    <w:rsid w:val="003D46DA"/>
    <w:rsid w:val="003D5073"/>
    <w:rsid w:val="003D745C"/>
    <w:rsid w:val="003D7561"/>
    <w:rsid w:val="003D7D3C"/>
    <w:rsid w:val="003E06F4"/>
    <w:rsid w:val="003E1BAC"/>
    <w:rsid w:val="003E3638"/>
    <w:rsid w:val="003E39C8"/>
    <w:rsid w:val="003E56E1"/>
    <w:rsid w:val="003E6D4D"/>
    <w:rsid w:val="003E74AB"/>
    <w:rsid w:val="003F0EB3"/>
    <w:rsid w:val="003F163B"/>
    <w:rsid w:val="003F5BB0"/>
    <w:rsid w:val="003F73DF"/>
    <w:rsid w:val="004002A5"/>
    <w:rsid w:val="004007C8"/>
    <w:rsid w:val="00401F70"/>
    <w:rsid w:val="004025F3"/>
    <w:rsid w:val="00403155"/>
    <w:rsid w:val="00403AA9"/>
    <w:rsid w:val="004040EB"/>
    <w:rsid w:val="00404B7A"/>
    <w:rsid w:val="00405AA8"/>
    <w:rsid w:val="00405C78"/>
    <w:rsid w:val="004066D8"/>
    <w:rsid w:val="00407067"/>
    <w:rsid w:val="00407319"/>
    <w:rsid w:val="004079B4"/>
    <w:rsid w:val="00410F86"/>
    <w:rsid w:val="00412DBC"/>
    <w:rsid w:val="00414989"/>
    <w:rsid w:val="00414DBB"/>
    <w:rsid w:val="00415BBA"/>
    <w:rsid w:val="00416697"/>
    <w:rsid w:val="00417092"/>
    <w:rsid w:val="00417ECF"/>
    <w:rsid w:val="004203EC"/>
    <w:rsid w:val="00421C9F"/>
    <w:rsid w:val="0042220A"/>
    <w:rsid w:val="004226F6"/>
    <w:rsid w:val="00422F11"/>
    <w:rsid w:val="00423CF8"/>
    <w:rsid w:val="004242E3"/>
    <w:rsid w:val="0042452B"/>
    <w:rsid w:val="0042683A"/>
    <w:rsid w:val="00427109"/>
    <w:rsid w:val="004274C7"/>
    <w:rsid w:val="004278A2"/>
    <w:rsid w:val="004333AD"/>
    <w:rsid w:val="00434474"/>
    <w:rsid w:val="0043679E"/>
    <w:rsid w:val="00436899"/>
    <w:rsid w:val="004372EE"/>
    <w:rsid w:val="00437986"/>
    <w:rsid w:val="00440C3C"/>
    <w:rsid w:val="00440E32"/>
    <w:rsid w:val="00442356"/>
    <w:rsid w:val="004438AC"/>
    <w:rsid w:val="0044404D"/>
    <w:rsid w:val="0044483C"/>
    <w:rsid w:val="00444F5B"/>
    <w:rsid w:val="0044506F"/>
    <w:rsid w:val="004454AC"/>
    <w:rsid w:val="004514FF"/>
    <w:rsid w:val="00451F1E"/>
    <w:rsid w:val="00451F3E"/>
    <w:rsid w:val="00452040"/>
    <w:rsid w:val="004528EA"/>
    <w:rsid w:val="00452DAB"/>
    <w:rsid w:val="00452E8A"/>
    <w:rsid w:val="004535B5"/>
    <w:rsid w:val="0045435F"/>
    <w:rsid w:val="00455E60"/>
    <w:rsid w:val="00456607"/>
    <w:rsid w:val="0045746F"/>
    <w:rsid w:val="00457D83"/>
    <w:rsid w:val="00461F0C"/>
    <w:rsid w:val="0046238D"/>
    <w:rsid w:val="00462903"/>
    <w:rsid w:val="00463800"/>
    <w:rsid w:val="0046408B"/>
    <w:rsid w:val="00466EAD"/>
    <w:rsid w:val="00466EE2"/>
    <w:rsid w:val="00467265"/>
    <w:rsid w:val="00470BB7"/>
    <w:rsid w:val="00471760"/>
    <w:rsid w:val="00471BA0"/>
    <w:rsid w:val="00472C0B"/>
    <w:rsid w:val="00472E48"/>
    <w:rsid w:val="004732C2"/>
    <w:rsid w:val="00474C75"/>
    <w:rsid w:val="004772B6"/>
    <w:rsid w:val="00477E8C"/>
    <w:rsid w:val="004806CA"/>
    <w:rsid w:val="004807AC"/>
    <w:rsid w:val="00481343"/>
    <w:rsid w:val="00481794"/>
    <w:rsid w:val="004825AE"/>
    <w:rsid w:val="00482909"/>
    <w:rsid w:val="00482A8E"/>
    <w:rsid w:val="00483088"/>
    <w:rsid w:val="00485131"/>
    <w:rsid w:val="0048603B"/>
    <w:rsid w:val="0048719E"/>
    <w:rsid w:val="00490986"/>
    <w:rsid w:val="0049236F"/>
    <w:rsid w:val="00493696"/>
    <w:rsid w:val="00494E2A"/>
    <w:rsid w:val="00495C00"/>
    <w:rsid w:val="004A1D05"/>
    <w:rsid w:val="004A3AC3"/>
    <w:rsid w:val="004A40DE"/>
    <w:rsid w:val="004A4923"/>
    <w:rsid w:val="004A58F8"/>
    <w:rsid w:val="004A6327"/>
    <w:rsid w:val="004A64EE"/>
    <w:rsid w:val="004A6582"/>
    <w:rsid w:val="004A7DFF"/>
    <w:rsid w:val="004A7ED2"/>
    <w:rsid w:val="004B0BC6"/>
    <w:rsid w:val="004B1401"/>
    <w:rsid w:val="004B1B0D"/>
    <w:rsid w:val="004B27CA"/>
    <w:rsid w:val="004B2DDF"/>
    <w:rsid w:val="004B369A"/>
    <w:rsid w:val="004B451B"/>
    <w:rsid w:val="004B5ACB"/>
    <w:rsid w:val="004C0150"/>
    <w:rsid w:val="004C08AF"/>
    <w:rsid w:val="004C15B4"/>
    <w:rsid w:val="004C2154"/>
    <w:rsid w:val="004C376D"/>
    <w:rsid w:val="004C42A7"/>
    <w:rsid w:val="004C74BD"/>
    <w:rsid w:val="004C7D77"/>
    <w:rsid w:val="004D1013"/>
    <w:rsid w:val="004D2717"/>
    <w:rsid w:val="004D577A"/>
    <w:rsid w:val="004D7433"/>
    <w:rsid w:val="004E2D69"/>
    <w:rsid w:val="004E3035"/>
    <w:rsid w:val="004E36A1"/>
    <w:rsid w:val="004E38BC"/>
    <w:rsid w:val="004F194D"/>
    <w:rsid w:val="004F260E"/>
    <w:rsid w:val="004F284D"/>
    <w:rsid w:val="004F49F7"/>
    <w:rsid w:val="004F4F5E"/>
    <w:rsid w:val="004F5239"/>
    <w:rsid w:val="004F5858"/>
    <w:rsid w:val="004F5971"/>
    <w:rsid w:val="004F607D"/>
    <w:rsid w:val="004F608C"/>
    <w:rsid w:val="004F7E2C"/>
    <w:rsid w:val="00500E05"/>
    <w:rsid w:val="005010F0"/>
    <w:rsid w:val="0050135C"/>
    <w:rsid w:val="00501A39"/>
    <w:rsid w:val="00502C70"/>
    <w:rsid w:val="0050403C"/>
    <w:rsid w:val="005060E7"/>
    <w:rsid w:val="00506109"/>
    <w:rsid w:val="00506154"/>
    <w:rsid w:val="00506CE3"/>
    <w:rsid w:val="00506D89"/>
    <w:rsid w:val="0051088D"/>
    <w:rsid w:val="00512BAD"/>
    <w:rsid w:val="00514BC5"/>
    <w:rsid w:val="005165D5"/>
    <w:rsid w:val="0052067D"/>
    <w:rsid w:val="00521C77"/>
    <w:rsid w:val="0052244E"/>
    <w:rsid w:val="0052328B"/>
    <w:rsid w:val="00523AFF"/>
    <w:rsid w:val="00523D18"/>
    <w:rsid w:val="00523F94"/>
    <w:rsid w:val="005241D2"/>
    <w:rsid w:val="00524C4B"/>
    <w:rsid w:val="00525898"/>
    <w:rsid w:val="005263CD"/>
    <w:rsid w:val="00526556"/>
    <w:rsid w:val="005303E7"/>
    <w:rsid w:val="00532ECD"/>
    <w:rsid w:val="00533345"/>
    <w:rsid w:val="00533C89"/>
    <w:rsid w:val="0053637E"/>
    <w:rsid w:val="00540CAD"/>
    <w:rsid w:val="00541EFF"/>
    <w:rsid w:val="00543985"/>
    <w:rsid w:val="00544924"/>
    <w:rsid w:val="00545B9A"/>
    <w:rsid w:val="00545D27"/>
    <w:rsid w:val="00546C36"/>
    <w:rsid w:val="00547C10"/>
    <w:rsid w:val="005513FB"/>
    <w:rsid w:val="0055207B"/>
    <w:rsid w:val="0055264A"/>
    <w:rsid w:val="0055297B"/>
    <w:rsid w:val="00552B48"/>
    <w:rsid w:val="005542A8"/>
    <w:rsid w:val="00554717"/>
    <w:rsid w:val="00554DD4"/>
    <w:rsid w:val="0055569D"/>
    <w:rsid w:val="00557C1A"/>
    <w:rsid w:val="005603B1"/>
    <w:rsid w:val="00560A31"/>
    <w:rsid w:val="0056284C"/>
    <w:rsid w:val="00565AC5"/>
    <w:rsid w:val="00566A9F"/>
    <w:rsid w:val="00570A55"/>
    <w:rsid w:val="00571D61"/>
    <w:rsid w:val="00572ABC"/>
    <w:rsid w:val="00572E42"/>
    <w:rsid w:val="00573BBF"/>
    <w:rsid w:val="00574611"/>
    <w:rsid w:val="00574B78"/>
    <w:rsid w:val="00576272"/>
    <w:rsid w:val="00576EA8"/>
    <w:rsid w:val="00581137"/>
    <w:rsid w:val="00582465"/>
    <w:rsid w:val="005829DE"/>
    <w:rsid w:val="00582CF4"/>
    <w:rsid w:val="00584D8E"/>
    <w:rsid w:val="00584F48"/>
    <w:rsid w:val="0058622A"/>
    <w:rsid w:val="0058648C"/>
    <w:rsid w:val="00586919"/>
    <w:rsid w:val="00587E63"/>
    <w:rsid w:val="005900A5"/>
    <w:rsid w:val="005903FA"/>
    <w:rsid w:val="00591C0B"/>
    <w:rsid w:val="0059433E"/>
    <w:rsid w:val="00594B2A"/>
    <w:rsid w:val="005950B8"/>
    <w:rsid w:val="00595473"/>
    <w:rsid w:val="005A0A73"/>
    <w:rsid w:val="005A25CA"/>
    <w:rsid w:val="005A3688"/>
    <w:rsid w:val="005A4DB8"/>
    <w:rsid w:val="005A537A"/>
    <w:rsid w:val="005A5DBA"/>
    <w:rsid w:val="005A6BE5"/>
    <w:rsid w:val="005A7059"/>
    <w:rsid w:val="005A721C"/>
    <w:rsid w:val="005B01A0"/>
    <w:rsid w:val="005B2B18"/>
    <w:rsid w:val="005B318C"/>
    <w:rsid w:val="005B56B3"/>
    <w:rsid w:val="005B580A"/>
    <w:rsid w:val="005B5909"/>
    <w:rsid w:val="005B6313"/>
    <w:rsid w:val="005B6C24"/>
    <w:rsid w:val="005C0B32"/>
    <w:rsid w:val="005C5E61"/>
    <w:rsid w:val="005C68AD"/>
    <w:rsid w:val="005C71CD"/>
    <w:rsid w:val="005D029C"/>
    <w:rsid w:val="005D0B1D"/>
    <w:rsid w:val="005D147D"/>
    <w:rsid w:val="005D458C"/>
    <w:rsid w:val="005E0CFE"/>
    <w:rsid w:val="005E0DCC"/>
    <w:rsid w:val="005E1CEA"/>
    <w:rsid w:val="005E239B"/>
    <w:rsid w:val="005E24D8"/>
    <w:rsid w:val="005E2A08"/>
    <w:rsid w:val="005E2C20"/>
    <w:rsid w:val="005E358C"/>
    <w:rsid w:val="005E376A"/>
    <w:rsid w:val="005E4651"/>
    <w:rsid w:val="005E603A"/>
    <w:rsid w:val="005E6973"/>
    <w:rsid w:val="005E6B39"/>
    <w:rsid w:val="005E7B96"/>
    <w:rsid w:val="005F0299"/>
    <w:rsid w:val="005F0CD7"/>
    <w:rsid w:val="005F127C"/>
    <w:rsid w:val="005F388D"/>
    <w:rsid w:val="005F5623"/>
    <w:rsid w:val="005F5EE8"/>
    <w:rsid w:val="005F6B04"/>
    <w:rsid w:val="005F6F5C"/>
    <w:rsid w:val="005F7BAB"/>
    <w:rsid w:val="00600DD6"/>
    <w:rsid w:val="00601FCA"/>
    <w:rsid w:val="006025D1"/>
    <w:rsid w:val="00602674"/>
    <w:rsid w:val="006058AC"/>
    <w:rsid w:val="00611F94"/>
    <w:rsid w:val="006137FF"/>
    <w:rsid w:val="00615085"/>
    <w:rsid w:val="00616B02"/>
    <w:rsid w:val="006179E3"/>
    <w:rsid w:val="00617F80"/>
    <w:rsid w:val="0062045E"/>
    <w:rsid w:val="00621442"/>
    <w:rsid w:val="00621DF5"/>
    <w:rsid w:val="0062330D"/>
    <w:rsid w:val="006250CF"/>
    <w:rsid w:val="0062551C"/>
    <w:rsid w:val="00625B70"/>
    <w:rsid w:val="00632CFF"/>
    <w:rsid w:val="00633851"/>
    <w:rsid w:val="006342AA"/>
    <w:rsid w:val="006352E2"/>
    <w:rsid w:val="0063623D"/>
    <w:rsid w:val="006374A6"/>
    <w:rsid w:val="00637DBF"/>
    <w:rsid w:val="006410EE"/>
    <w:rsid w:val="00641F83"/>
    <w:rsid w:val="006421F0"/>
    <w:rsid w:val="00642843"/>
    <w:rsid w:val="00642B4F"/>
    <w:rsid w:val="006436A3"/>
    <w:rsid w:val="00643706"/>
    <w:rsid w:val="00645350"/>
    <w:rsid w:val="00645653"/>
    <w:rsid w:val="00646CCC"/>
    <w:rsid w:val="00650E64"/>
    <w:rsid w:val="00650FE1"/>
    <w:rsid w:val="00651238"/>
    <w:rsid w:val="00651847"/>
    <w:rsid w:val="00651FA0"/>
    <w:rsid w:val="00652BCF"/>
    <w:rsid w:val="00652BD8"/>
    <w:rsid w:val="006540B5"/>
    <w:rsid w:val="00655881"/>
    <w:rsid w:val="006565B9"/>
    <w:rsid w:val="006566D0"/>
    <w:rsid w:val="006569C1"/>
    <w:rsid w:val="00656E0E"/>
    <w:rsid w:val="006612B5"/>
    <w:rsid w:val="00661AD4"/>
    <w:rsid w:val="00661BA2"/>
    <w:rsid w:val="00662BD2"/>
    <w:rsid w:val="00662C47"/>
    <w:rsid w:val="006637F6"/>
    <w:rsid w:val="0066391C"/>
    <w:rsid w:val="00664200"/>
    <w:rsid w:val="00664C1D"/>
    <w:rsid w:val="00664F6A"/>
    <w:rsid w:val="00666C47"/>
    <w:rsid w:val="00667518"/>
    <w:rsid w:val="00667823"/>
    <w:rsid w:val="00667D9A"/>
    <w:rsid w:val="00670194"/>
    <w:rsid w:val="006715A5"/>
    <w:rsid w:val="006721DE"/>
    <w:rsid w:val="00673400"/>
    <w:rsid w:val="0067642B"/>
    <w:rsid w:val="00677845"/>
    <w:rsid w:val="00680635"/>
    <w:rsid w:val="00680725"/>
    <w:rsid w:val="006807C4"/>
    <w:rsid w:val="00680954"/>
    <w:rsid w:val="00681C5D"/>
    <w:rsid w:val="0068340D"/>
    <w:rsid w:val="00684ED6"/>
    <w:rsid w:val="006865FA"/>
    <w:rsid w:val="00687153"/>
    <w:rsid w:val="006871EE"/>
    <w:rsid w:val="00687420"/>
    <w:rsid w:val="00687875"/>
    <w:rsid w:val="00690D64"/>
    <w:rsid w:val="00690F33"/>
    <w:rsid w:val="006918DB"/>
    <w:rsid w:val="00691DBD"/>
    <w:rsid w:val="00692FAB"/>
    <w:rsid w:val="00693432"/>
    <w:rsid w:val="00693C8C"/>
    <w:rsid w:val="00693DD3"/>
    <w:rsid w:val="00693EB4"/>
    <w:rsid w:val="0069587D"/>
    <w:rsid w:val="00696597"/>
    <w:rsid w:val="006A04E9"/>
    <w:rsid w:val="006A1008"/>
    <w:rsid w:val="006A2646"/>
    <w:rsid w:val="006A3E21"/>
    <w:rsid w:val="006A4787"/>
    <w:rsid w:val="006A4806"/>
    <w:rsid w:val="006A4FE7"/>
    <w:rsid w:val="006B14E1"/>
    <w:rsid w:val="006B242B"/>
    <w:rsid w:val="006B2B1C"/>
    <w:rsid w:val="006B2FF4"/>
    <w:rsid w:val="006B3669"/>
    <w:rsid w:val="006B39A3"/>
    <w:rsid w:val="006B55F1"/>
    <w:rsid w:val="006B6DF2"/>
    <w:rsid w:val="006B72EB"/>
    <w:rsid w:val="006B79CB"/>
    <w:rsid w:val="006B7F27"/>
    <w:rsid w:val="006C032F"/>
    <w:rsid w:val="006C18AE"/>
    <w:rsid w:val="006C2AE9"/>
    <w:rsid w:val="006C3932"/>
    <w:rsid w:val="006C3B7C"/>
    <w:rsid w:val="006C49AD"/>
    <w:rsid w:val="006C5093"/>
    <w:rsid w:val="006C51A8"/>
    <w:rsid w:val="006C6FC9"/>
    <w:rsid w:val="006C7BEB"/>
    <w:rsid w:val="006D01D5"/>
    <w:rsid w:val="006D01DD"/>
    <w:rsid w:val="006D170F"/>
    <w:rsid w:val="006D2FC2"/>
    <w:rsid w:val="006D3022"/>
    <w:rsid w:val="006D4130"/>
    <w:rsid w:val="006E0DCF"/>
    <w:rsid w:val="006E0EC4"/>
    <w:rsid w:val="006E2BAC"/>
    <w:rsid w:val="006E52B8"/>
    <w:rsid w:val="006E57B6"/>
    <w:rsid w:val="006E636D"/>
    <w:rsid w:val="006F0863"/>
    <w:rsid w:val="006F0E49"/>
    <w:rsid w:val="006F4DB9"/>
    <w:rsid w:val="006F50FB"/>
    <w:rsid w:val="006F6241"/>
    <w:rsid w:val="006F647A"/>
    <w:rsid w:val="006F6520"/>
    <w:rsid w:val="006F6FB9"/>
    <w:rsid w:val="006F7835"/>
    <w:rsid w:val="007018AC"/>
    <w:rsid w:val="0070350C"/>
    <w:rsid w:val="00703707"/>
    <w:rsid w:val="0070394F"/>
    <w:rsid w:val="00704941"/>
    <w:rsid w:val="00704C91"/>
    <w:rsid w:val="00706005"/>
    <w:rsid w:val="00706CBB"/>
    <w:rsid w:val="007078D1"/>
    <w:rsid w:val="00711075"/>
    <w:rsid w:val="0071279A"/>
    <w:rsid w:val="00713829"/>
    <w:rsid w:val="00714435"/>
    <w:rsid w:val="007163BD"/>
    <w:rsid w:val="007167C3"/>
    <w:rsid w:val="00716918"/>
    <w:rsid w:val="00716E6C"/>
    <w:rsid w:val="00716F17"/>
    <w:rsid w:val="00717A13"/>
    <w:rsid w:val="00720701"/>
    <w:rsid w:val="00721EC3"/>
    <w:rsid w:val="00724EDB"/>
    <w:rsid w:val="00725186"/>
    <w:rsid w:val="007259F3"/>
    <w:rsid w:val="00725CA0"/>
    <w:rsid w:val="00726E6F"/>
    <w:rsid w:val="00730D95"/>
    <w:rsid w:val="00731631"/>
    <w:rsid w:val="00731909"/>
    <w:rsid w:val="00732CC6"/>
    <w:rsid w:val="0073431C"/>
    <w:rsid w:val="007354EE"/>
    <w:rsid w:val="00735D5A"/>
    <w:rsid w:val="00737CD5"/>
    <w:rsid w:val="00740157"/>
    <w:rsid w:val="0074055F"/>
    <w:rsid w:val="00740790"/>
    <w:rsid w:val="00742865"/>
    <w:rsid w:val="00742DF2"/>
    <w:rsid w:val="00744F81"/>
    <w:rsid w:val="007458D1"/>
    <w:rsid w:val="00750A46"/>
    <w:rsid w:val="00750E89"/>
    <w:rsid w:val="00750F84"/>
    <w:rsid w:val="00752F28"/>
    <w:rsid w:val="00753370"/>
    <w:rsid w:val="00754270"/>
    <w:rsid w:val="00754806"/>
    <w:rsid w:val="00754CFD"/>
    <w:rsid w:val="00756597"/>
    <w:rsid w:val="00756B09"/>
    <w:rsid w:val="00757836"/>
    <w:rsid w:val="007578F3"/>
    <w:rsid w:val="00760358"/>
    <w:rsid w:val="00760372"/>
    <w:rsid w:val="007626F5"/>
    <w:rsid w:val="0076343B"/>
    <w:rsid w:val="0076373E"/>
    <w:rsid w:val="007712A2"/>
    <w:rsid w:val="00773654"/>
    <w:rsid w:val="007741C3"/>
    <w:rsid w:val="0077483D"/>
    <w:rsid w:val="00774C70"/>
    <w:rsid w:val="00774ED8"/>
    <w:rsid w:val="0077637F"/>
    <w:rsid w:val="007764C4"/>
    <w:rsid w:val="00776E4C"/>
    <w:rsid w:val="00777051"/>
    <w:rsid w:val="00777BD9"/>
    <w:rsid w:val="00780F19"/>
    <w:rsid w:val="007822B7"/>
    <w:rsid w:val="00782FC0"/>
    <w:rsid w:val="0078421E"/>
    <w:rsid w:val="00784A85"/>
    <w:rsid w:val="00785665"/>
    <w:rsid w:val="00786933"/>
    <w:rsid w:val="007905A8"/>
    <w:rsid w:val="0079088A"/>
    <w:rsid w:val="007915F2"/>
    <w:rsid w:val="007920CD"/>
    <w:rsid w:val="0079284C"/>
    <w:rsid w:val="0079366A"/>
    <w:rsid w:val="00795243"/>
    <w:rsid w:val="007956DE"/>
    <w:rsid w:val="00795A67"/>
    <w:rsid w:val="00796084"/>
    <w:rsid w:val="007965D8"/>
    <w:rsid w:val="00797D31"/>
    <w:rsid w:val="007A002F"/>
    <w:rsid w:val="007A1400"/>
    <w:rsid w:val="007A249F"/>
    <w:rsid w:val="007A322E"/>
    <w:rsid w:val="007A3F20"/>
    <w:rsid w:val="007A5373"/>
    <w:rsid w:val="007A77C2"/>
    <w:rsid w:val="007B0726"/>
    <w:rsid w:val="007B1498"/>
    <w:rsid w:val="007B15C1"/>
    <w:rsid w:val="007B23A8"/>
    <w:rsid w:val="007B389F"/>
    <w:rsid w:val="007B47A0"/>
    <w:rsid w:val="007B63C6"/>
    <w:rsid w:val="007C01D0"/>
    <w:rsid w:val="007C3244"/>
    <w:rsid w:val="007C3EA5"/>
    <w:rsid w:val="007C5D21"/>
    <w:rsid w:val="007C6037"/>
    <w:rsid w:val="007C61A8"/>
    <w:rsid w:val="007C640C"/>
    <w:rsid w:val="007C65D4"/>
    <w:rsid w:val="007C6B2C"/>
    <w:rsid w:val="007C6D55"/>
    <w:rsid w:val="007C6F62"/>
    <w:rsid w:val="007D0058"/>
    <w:rsid w:val="007D18DE"/>
    <w:rsid w:val="007D2C4D"/>
    <w:rsid w:val="007D32C4"/>
    <w:rsid w:val="007D6047"/>
    <w:rsid w:val="007D6136"/>
    <w:rsid w:val="007D6D5F"/>
    <w:rsid w:val="007E0421"/>
    <w:rsid w:val="007E06A8"/>
    <w:rsid w:val="007E19D9"/>
    <w:rsid w:val="007E2D89"/>
    <w:rsid w:val="007E55C4"/>
    <w:rsid w:val="007E7CD7"/>
    <w:rsid w:val="007F03AF"/>
    <w:rsid w:val="007F1037"/>
    <w:rsid w:val="007F28CF"/>
    <w:rsid w:val="007F4367"/>
    <w:rsid w:val="007F4A92"/>
    <w:rsid w:val="008004B3"/>
    <w:rsid w:val="00801B4D"/>
    <w:rsid w:val="00801BBC"/>
    <w:rsid w:val="00801FEB"/>
    <w:rsid w:val="008032A1"/>
    <w:rsid w:val="0080393A"/>
    <w:rsid w:val="00803DEC"/>
    <w:rsid w:val="008046A4"/>
    <w:rsid w:val="008066C3"/>
    <w:rsid w:val="00806820"/>
    <w:rsid w:val="008116BF"/>
    <w:rsid w:val="00812280"/>
    <w:rsid w:val="00814BCD"/>
    <w:rsid w:val="0081532B"/>
    <w:rsid w:val="0081563B"/>
    <w:rsid w:val="00816F5A"/>
    <w:rsid w:val="00817499"/>
    <w:rsid w:val="008205EF"/>
    <w:rsid w:val="00821C26"/>
    <w:rsid w:val="008236A0"/>
    <w:rsid w:val="00824ECC"/>
    <w:rsid w:val="00826359"/>
    <w:rsid w:val="00830D8E"/>
    <w:rsid w:val="008323C0"/>
    <w:rsid w:val="008328CE"/>
    <w:rsid w:val="00833316"/>
    <w:rsid w:val="00833592"/>
    <w:rsid w:val="0083367E"/>
    <w:rsid w:val="00835BDB"/>
    <w:rsid w:val="00837F09"/>
    <w:rsid w:val="008407D3"/>
    <w:rsid w:val="008414F4"/>
    <w:rsid w:val="008415F7"/>
    <w:rsid w:val="008440D6"/>
    <w:rsid w:val="00844FDF"/>
    <w:rsid w:val="008460B6"/>
    <w:rsid w:val="0084625B"/>
    <w:rsid w:val="00846281"/>
    <w:rsid w:val="00846997"/>
    <w:rsid w:val="008504C6"/>
    <w:rsid w:val="00850830"/>
    <w:rsid w:val="00853B2D"/>
    <w:rsid w:val="00853DFD"/>
    <w:rsid w:val="00855F24"/>
    <w:rsid w:val="00856BD7"/>
    <w:rsid w:val="00857A08"/>
    <w:rsid w:val="00860E86"/>
    <w:rsid w:val="00861896"/>
    <w:rsid w:val="008619F4"/>
    <w:rsid w:val="00862B48"/>
    <w:rsid w:val="00864300"/>
    <w:rsid w:val="0086568D"/>
    <w:rsid w:val="00867E5C"/>
    <w:rsid w:val="0087046F"/>
    <w:rsid w:val="008711C8"/>
    <w:rsid w:val="0087174C"/>
    <w:rsid w:val="008729A2"/>
    <w:rsid w:val="00873C49"/>
    <w:rsid w:val="00875041"/>
    <w:rsid w:val="00875D01"/>
    <w:rsid w:val="00877B1F"/>
    <w:rsid w:val="00880BD1"/>
    <w:rsid w:val="008810AE"/>
    <w:rsid w:val="008817DE"/>
    <w:rsid w:val="00881B60"/>
    <w:rsid w:val="00881F34"/>
    <w:rsid w:val="0088217B"/>
    <w:rsid w:val="00883789"/>
    <w:rsid w:val="00883E82"/>
    <w:rsid w:val="0088477B"/>
    <w:rsid w:val="00884B0D"/>
    <w:rsid w:val="00884E9D"/>
    <w:rsid w:val="0088539F"/>
    <w:rsid w:val="00886158"/>
    <w:rsid w:val="00886E65"/>
    <w:rsid w:val="00890A8D"/>
    <w:rsid w:val="00891EED"/>
    <w:rsid w:val="00891EFF"/>
    <w:rsid w:val="00892019"/>
    <w:rsid w:val="008938F7"/>
    <w:rsid w:val="0089416E"/>
    <w:rsid w:val="008950F3"/>
    <w:rsid w:val="00896AD5"/>
    <w:rsid w:val="00897A5B"/>
    <w:rsid w:val="008A048F"/>
    <w:rsid w:val="008A06EF"/>
    <w:rsid w:val="008A1A7D"/>
    <w:rsid w:val="008A49EA"/>
    <w:rsid w:val="008A4E00"/>
    <w:rsid w:val="008A5245"/>
    <w:rsid w:val="008A5C36"/>
    <w:rsid w:val="008A6251"/>
    <w:rsid w:val="008A7CF2"/>
    <w:rsid w:val="008B1AA9"/>
    <w:rsid w:val="008B1FCB"/>
    <w:rsid w:val="008B2C62"/>
    <w:rsid w:val="008B4B16"/>
    <w:rsid w:val="008B7728"/>
    <w:rsid w:val="008B7BEB"/>
    <w:rsid w:val="008C0023"/>
    <w:rsid w:val="008C01CF"/>
    <w:rsid w:val="008C0B59"/>
    <w:rsid w:val="008C2DB9"/>
    <w:rsid w:val="008C357F"/>
    <w:rsid w:val="008C4535"/>
    <w:rsid w:val="008C461E"/>
    <w:rsid w:val="008C51BB"/>
    <w:rsid w:val="008C5F8F"/>
    <w:rsid w:val="008C7A8B"/>
    <w:rsid w:val="008C7F66"/>
    <w:rsid w:val="008D1547"/>
    <w:rsid w:val="008D1C5D"/>
    <w:rsid w:val="008D1CF1"/>
    <w:rsid w:val="008D24B9"/>
    <w:rsid w:val="008D41C1"/>
    <w:rsid w:val="008D4351"/>
    <w:rsid w:val="008D4C76"/>
    <w:rsid w:val="008D5529"/>
    <w:rsid w:val="008D62E8"/>
    <w:rsid w:val="008D75FB"/>
    <w:rsid w:val="008D77A9"/>
    <w:rsid w:val="008E165D"/>
    <w:rsid w:val="008E2591"/>
    <w:rsid w:val="008E2DE5"/>
    <w:rsid w:val="008E3028"/>
    <w:rsid w:val="008E61EB"/>
    <w:rsid w:val="008E71DC"/>
    <w:rsid w:val="008F041E"/>
    <w:rsid w:val="008F0EF3"/>
    <w:rsid w:val="008F1581"/>
    <w:rsid w:val="008F1FB8"/>
    <w:rsid w:val="008F2632"/>
    <w:rsid w:val="008F2BFC"/>
    <w:rsid w:val="008F4083"/>
    <w:rsid w:val="008F593E"/>
    <w:rsid w:val="008F60FA"/>
    <w:rsid w:val="00900B6D"/>
    <w:rsid w:val="00900FBD"/>
    <w:rsid w:val="009012C7"/>
    <w:rsid w:val="00902D0B"/>
    <w:rsid w:val="00903837"/>
    <w:rsid w:val="0090390B"/>
    <w:rsid w:val="00903A7C"/>
    <w:rsid w:val="00904468"/>
    <w:rsid w:val="009048E2"/>
    <w:rsid w:val="00906FF0"/>
    <w:rsid w:val="0090766D"/>
    <w:rsid w:val="00911E02"/>
    <w:rsid w:val="00914B36"/>
    <w:rsid w:val="00915CB7"/>
    <w:rsid w:val="00915DBC"/>
    <w:rsid w:val="00917273"/>
    <w:rsid w:val="009177AE"/>
    <w:rsid w:val="0092074E"/>
    <w:rsid w:val="00920FE1"/>
    <w:rsid w:val="00921B8D"/>
    <w:rsid w:val="009227C7"/>
    <w:rsid w:val="00922C10"/>
    <w:rsid w:val="00923613"/>
    <w:rsid w:val="0092442A"/>
    <w:rsid w:val="009245D3"/>
    <w:rsid w:val="009255FE"/>
    <w:rsid w:val="0092584C"/>
    <w:rsid w:val="00926688"/>
    <w:rsid w:val="009266EC"/>
    <w:rsid w:val="00927EA3"/>
    <w:rsid w:val="00927EB2"/>
    <w:rsid w:val="00930544"/>
    <w:rsid w:val="0093065F"/>
    <w:rsid w:val="00930F0E"/>
    <w:rsid w:val="00932B46"/>
    <w:rsid w:val="00932DD6"/>
    <w:rsid w:val="009336D0"/>
    <w:rsid w:val="00933953"/>
    <w:rsid w:val="009341ED"/>
    <w:rsid w:val="0093581C"/>
    <w:rsid w:val="009417FF"/>
    <w:rsid w:val="00942107"/>
    <w:rsid w:val="00943113"/>
    <w:rsid w:val="009458D5"/>
    <w:rsid w:val="00945E6A"/>
    <w:rsid w:val="00947219"/>
    <w:rsid w:val="00947289"/>
    <w:rsid w:val="00947EC6"/>
    <w:rsid w:val="009503B6"/>
    <w:rsid w:val="009519FD"/>
    <w:rsid w:val="0095341C"/>
    <w:rsid w:val="00954608"/>
    <w:rsid w:val="009569AB"/>
    <w:rsid w:val="00956B3D"/>
    <w:rsid w:val="00960D4D"/>
    <w:rsid w:val="00960EEC"/>
    <w:rsid w:val="009627F9"/>
    <w:rsid w:val="0096328B"/>
    <w:rsid w:val="00964EFF"/>
    <w:rsid w:val="00965C02"/>
    <w:rsid w:val="009665B4"/>
    <w:rsid w:val="0096679A"/>
    <w:rsid w:val="00966A5F"/>
    <w:rsid w:val="00966F88"/>
    <w:rsid w:val="0096779D"/>
    <w:rsid w:val="00970085"/>
    <w:rsid w:val="00970746"/>
    <w:rsid w:val="00970781"/>
    <w:rsid w:val="00970BBB"/>
    <w:rsid w:val="00970E2C"/>
    <w:rsid w:val="009733BD"/>
    <w:rsid w:val="00973D85"/>
    <w:rsid w:val="0097531F"/>
    <w:rsid w:val="00976297"/>
    <w:rsid w:val="0097634F"/>
    <w:rsid w:val="009772E4"/>
    <w:rsid w:val="00980E6C"/>
    <w:rsid w:val="00981499"/>
    <w:rsid w:val="0098184C"/>
    <w:rsid w:val="0098219C"/>
    <w:rsid w:val="009837B4"/>
    <w:rsid w:val="00984727"/>
    <w:rsid w:val="00990F4B"/>
    <w:rsid w:val="00991C17"/>
    <w:rsid w:val="00992870"/>
    <w:rsid w:val="00994996"/>
    <w:rsid w:val="00994FFF"/>
    <w:rsid w:val="00995CAD"/>
    <w:rsid w:val="00995CBD"/>
    <w:rsid w:val="00996765"/>
    <w:rsid w:val="00997AFF"/>
    <w:rsid w:val="009A0522"/>
    <w:rsid w:val="009A08B8"/>
    <w:rsid w:val="009A0C1E"/>
    <w:rsid w:val="009A1059"/>
    <w:rsid w:val="009A40D4"/>
    <w:rsid w:val="009A4A8B"/>
    <w:rsid w:val="009A59F1"/>
    <w:rsid w:val="009A5C41"/>
    <w:rsid w:val="009A6566"/>
    <w:rsid w:val="009A70FD"/>
    <w:rsid w:val="009A7154"/>
    <w:rsid w:val="009A73D3"/>
    <w:rsid w:val="009A7B80"/>
    <w:rsid w:val="009B081A"/>
    <w:rsid w:val="009B0B5F"/>
    <w:rsid w:val="009B1182"/>
    <w:rsid w:val="009B1C73"/>
    <w:rsid w:val="009B3150"/>
    <w:rsid w:val="009B3C7C"/>
    <w:rsid w:val="009B4CC4"/>
    <w:rsid w:val="009B5BF0"/>
    <w:rsid w:val="009C06A1"/>
    <w:rsid w:val="009C1034"/>
    <w:rsid w:val="009C2877"/>
    <w:rsid w:val="009C31DC"/>
    <w:rsid w:val="009C36C3"/>
    <w:rsid w:val="009C4424"/>
    <w:rsid w:val="009C614D"/>
    <w:rsid w:val="009C6704"/>
    <w:rsid w:val="009C6AEE"/>
    <w:rsid w:val="009D04C4"/>
    <w:rsid w:val="009D083E"/>
    <w:rsid w:val="009D13C7"/>
    <w:rsid w:val="009D20B3"/>
    <w:rsid w:val="009D2FD9"/>
    <w:rsid w:val="009D307F"/>
    <w:rsid w:val="009D3509"/>
    <w:rsid w:val="009D4511"/>
    <w:rsid w:val="009D4DD8"/>
    <w:rsid w:val="009D4EC1"/>
    <w:rsid w:val="009D4EDA"/>
    <w:rsid w:val="009D53C5"/>
    <w:rsid w:val="009D55A8"/>
    <w:rsid w:val="009D574C"/>
    <w:rsid w:val="009D57E6"/>
    <w:rsid w:val="009D5B96"/>
    <w:rsid w:val="009D69B5"/>
    <w:rsid w:val="009D7B4B"/>
    <w:rsid w:val="009E0E1E"/>
    <w:rsid w:val="009E49EF"/>
    <w:rsid w:val="009E5AC7"/>
    <w:rsid w:val="009E5FF5"/>
    <w:rsid w:val="009E6921"/>
    <w:rsid w:val="009E6A98"/>
    <w:rsid w:val="009E7AB0"/>
    <w:rsid w:val="009F16FE"/>
    <w:rsid w:val="009F1B54"/>
    <w:rsid w:val="009F27F0"/>
    <w:rsid w:val="009F38BF"/>
    <w:rsid w:val="009F4786"/>
    <w:rsid w:val="009F4D12"/>
    <w:rsid w:val="009F512D"/>
    <w:rsid w:val="009F539A"/>
    <w:rsid w:val="009F6619"/>
    <w:rsid w:val="009F7A11"/>
    <w:rsid w:val="00A00539"/>
    <w:rsid w:val="00A0208A"/>
    <w:rsid w:val="00A02EFE"/>
    <w:rsid w:val="00A0351F"/>
    <w:rsid w:val="00A0495D"/>
    <w:rsid w:val="00A05FE5"/>
    <w:rsid w:val="00A06EA7"/>
    <w:rsid w:val="00A07B32"/>
    <w:rsid w:val="00A11278"/>
    <w:rsid w:val="00A11CE6"/>
    <w:rsid w:val="00A13485"/>
    <w:rsid w:val="00A1385C"/>
    <w:rsid w:val="00A13DA8"/>
    <w:rsid w:val="00A14FEB"/>
    <w:rsid w:val="00A15044"/>
    <w:rsid w:val="00A15255"/>
    <w:rsid w:val="00A16563"/>
    <w:rsid w:val="00A17371"/>
    <w:rsid w:val="00A17CAB"/>
    <w:rsid w:val="00A17F02"/>
    <w:rsid w:val="00A2251C"/>
    <w:rsid w:val="00A2269A"/>
    <w:rsid w:val="00A22CAD"/>
    <w:rsid w:val="00A23DB6"/>
    <w:rsid w:val="00A24F6E"/>
    <w:rsid w:val="00A250F4"/>
    <w:rsid w:val="00A25B26"/>
    <w:rsid w:val="00A25EB7"/>
    <w:rsid w:val="00A26248"/>
    <w:rsid w:val="00A305B3"/>
    <w:rsid w:val="00A31A63"/>
    <w:rsid w:val="00A32138"/>
    <w:rsid w:val="00A32297"/>
    <w:rsid w:val="00A3253C"/>
    <w:rsid w:val="00A33961"/>
    <w:rsid w:val="00A351A5"/>
    <w:rsid w:val="00A363D3"/>
    <w:rsid w:val="00A3679A"/>
    <w:rsid w:val="00A36ABA"/>
    <w:rsid w:val="00A40463"/>
    <w:rsid w:val="00A4396A"/>
    <w:rsid w:val="00A452C1"/>
    <w:rsid w:val="00A45B23"/>
    <w:rsid w:val="00A46242"/>
    <w:rsid w:val="00A462BF"/>
    <w:rsid w:val="00A51FBC"/>
    <w:rsid w:val="00A52253"/>
    <w:rsid w:val="00A53C97"/>
    <w:rsid w:val="00A540FF"/>
    <w:rsid w:val="00A57539"/>
    <w:rsid w:val="00A57692"/>
    <w:rsid w:val="00A60338"/>
    <w:rsid w:val="00A6252F"/>
    <w:rsid w:val="00A62933"/>
    <w:rsid w:val="00A65CF6"/>
    <w:rsid w:val="00A70696"/>
    <w:rsid w:val="00A708BC"/>
    <w:rsid w:val="00A70C13"/>
    <w:rsid w:val="00A723F3"/>
    <w:rsid w:val="00A72C69"/>
    <w:rsid w:val="00A76A4D"/>
    <w:rsid w:val="00A779E8"/>
    <w:rsid w:val="00A80512"/>
    <w:rsid w:val="00A8069D"/>
    <w:rsid w:val="00A81381"/>
    <w:rsid w:val="00A83190"/>
    <w:rsid w:val="00A83A55"/>
    <w:rsid w:val="00A83F8F"/>
    <w:rsid w:val="00A86721"/>
    <w:rsid w:val="00A86F14"/>
    <w:rsid w:val="00A87117"/>
    <w:rsid w:val="00A878DB"/>
    <w:rsid w:val="00A933EB"/>
    <w:rsid w:val="00A9550F"/>
    <w:rsid w:val="00A95CAF"/>
    <w:rsid w:val="00AA1A5F"/>
    <w:rsid w:val="00AA3911"/>
    <w:rsid w:val="00AA40FE"/>
    <w:rsid w:val="00AA45A3"/>
    <w:rsid w:val="00AA59DF"/>
    <w:rsid w:val="00AA7D7D"/>
    <w:rsid w:val="00AB08B9"/>
    <w:rsid w:val="00AB15E9"/>
    <w:rsid w:val="00AB365F"/>
    <w:rsid w:val="00AB3D9C"/>
    <w:rsid w:val="00AB4E0C"/>
    <w:rsid w:val="00AB62C3"/>
    <w:rsid w:val="00AC0724"/>
    <w:rsid w:val="00AC2D21"/>
    <w:rsid w:val="00AC2FE4"/>
    <w:rsid w:val="00AC363F"/>
    <w:rsid w:val="00AC3842"/>
    <w:rsid w:val="00AC3F5D"/>
    <w:rsid w:val="00AC4447"/>
    <w:rsid w:val="00AC5476"/>
    <w:rsid w:val="00AC6098"/>
    <w:rsid w:val="00AC7BFD"/>
    <w:rsid w:val="00AD187B"/>
    <w:rsid w:val="00AD1D46"/>
    <w:rsid w:val="00AD21E5"/>
    <w:rsid w:val="00AD2AA8"/>
    <w:rsid w:val="00AD3073"/>
    <w:rsid w:val="00AD48FF"/>
    <w:rsid w:val="00AD5518"/>
    <w:rsid w:val="00AD58C0"/>
    <w:rsid w:val="00AD5A3F"/>
    <w:rsid w:val="00AE234A"/>
    <w:rsid w:val="00AE2C1A"/>
    <w:rsid w:val="00AE2F0C"/>
    <w:rsid w:val="00AE43ED"/>
    <w:rsid w:val="00AE54AC"/>
    <w:rsid w:val="00AE5C86"/>
    <w:rsid w:val="00AF077B"/>
    <w:rsid w:val="00AF10BD"/>
    <w:rsid w:val="00AF16B3"/>
    <w:rsid w:val="00AF57AA"/>
    <w:rsid w:val="00AF6F5E"/>
    <w:rsid w:val="00AF7414"/>
    <w:rsid w:val="00AF7ADC"/>
    <w:rsid w:val="00B000BC"/>
    <w:rsid w:val="00B003B8"/>
    <w:rsid w:val="00B0129C"/>
    <w:rsid w:val="00B02209"/>
    <w:rsid w:val="00B02DE7"/>
    <w:rsid w:val="00B048C1"/>
    <w:rsid w:val="00B05472"/>
    <w:rsid w:val="00B069C9"/>
    <w:rsid w:val="00B10073"/>
    <w:rsid w:val="00B104E6"/>
    <w:rsid w:val="00B1398E"/>
    <w:rsid w:val="00B14127"/>
    <w:rsid w:val="00B15865"/>
    <w:rsid w:val="00B22053"/>
    <w:rsid w:val="00B22E7B"/>
    <w:rsid w:val="00B23A57"/>
    <w:rsid w:val="00B23F28"/>
    <w:rsid w:val="00B249F9"/>
    <w:rsid w:val="00B25106"/>
    <w:rsid w:val="00B25C41"/>
    <w:rsid w:val="00B27023"/>
    <w:rsid w:val="00B2728E"/>
    <w:rsid w:val="00B32393"/>
    <w:rsid w:val="00B33BAA"/>
    <w:rsid w:val="00B34D83"/>
    <w:rsid w:val="00B3520D"/>
    <w:rsid w:val="00B35F84"/>
    <w:rsid w:val="00B3650D"/>
    <w:rsid w:val="00B406C0"/>
    <w:rsid w:val="00B41C50"/>
    <w:rsid w:val="00B4270B"/>
    <w:rsid w:val="00B4350E"/>
    <w:rsid w:val="00B44459"/>
    <w:rsid w:val="00B4470A"/>
    <w:rsid w:val="00B448A4"/>
    <w:rsid w:val="00B45A03"/>
    <w:rsid w:val="00B472B6"/>
    <w:rsid w:val="00B51AF9"/>
    <w:rsid w:val="00B51F6F"/>
    <w:rsid w:val="00B53DFC"/>
    <w:rsid w:val="00B54B95"/>
    <w:rsid w:val="00B551F4"/>
    <w:rsid w:val="00B5624B"/>
    <w:rsid w:val="00B5662A"/>
    <w:rsid w:val="00B56D89"/>
    <w:rsid w:val="00B571AF"/>
    <w:rsid w:val="00B573F8"/>
    <w:rsid w:val="00B578E0"/>
    <w:rsid w:val="00B57EDD"/>
    <w:rsid w:val="00B61778"/>
    <w:rsid w:val="00B619BA"/>
    <w:rsid w:val="00B621E3"/>
    <w:rsid w:val="00B62704"/>
    <w:rsid w:val="00B62A7F"/>
    <w:rsid w:val="00B63184"/>
    <w:rsid w:val="00B63A43"/>
    <w:rsid w:val="00B63FF6"/>
    <w:rsid w:val="00B647F1"/>
    <w:rsid w:val="00B6529D"/>
    <w:rsid w:val="00B65B7A"/>
    <w:rsid w:val="00B67031"/>
    <w:rsid w:val="00B70078"/>
    <w:rsid w:val="00B71298"/>
    <w:rsid w:val="00B71A97"/>
    <w:rsid w:val="00B71AC1"/>
    <w:rsid w:val="00B73BF7"/>
    <w:rsid w:val="00B7403D"/>
    <w:rsid w:val="00B74821"/>
    <w:rsid w:val="00B76392"/>
    <w:rsid w:val="00B81918"/>
    <w:rsid w:val="00B81C00"/>
    <w:rsid w:val="00B81C56"/>
    <w:rsid w:val="00B82BD7"/>
    <w:rsid w:val="00B83B43"/>
    <w:rsid w:val="00B85D0B"/>
    <w:rsid w:val="00B86A07"/>
    <w:rsid w:val="00B91394"/>
    <w:rsid w:val="00B917AC"/>
    <w:rsid w:val="00B91923"/>
    <w:rsid w:val="00B92440"/>
    <w:rsid w:val="00B92712"/>
    <w:rsid w:val="00B92AB3"/>
    <w:rsid w:val="00B92E33"/>
    <w:rsid w:val="00B93018"/>
    <w:rsid w:val="00B9374E"/>
    <w:rsid w:val="00B93838"/>
    <w:rsid w:val="00B94952"/>
    <w:rsid w:val="00B94E7E"/>
    <w:rsid w:val="00B96F43"/>
    <w:rsid w:val="00BA1BA0"/>
    <w:rsid w:val="00BA2A30"/>
    <w:rsid w:val="00BA31F0"/>
    <w:rsid w:val="00BA3462"/>
    <w:rsid w:val="00BA4201"/>
    <w:rsid w:val="00BA5AB4"/>
    <w:rsid w:val="00BA5EC6"/>
    <w:rsid w:val="00BA77E8"/>
    <w:rsid w:val="00BA7F06"/>
    <w:rsid w:val="00BB0277"/>
    <w:rsid w:val="00BB0E26"/>
    <w:rsid w:val="00BB21D5"/>
    <w:rsid w:val="00BB2DDC"/>
    <w:rsid w:val="00BB3673"/>
    <w:rsid w:val="00BB3823"/>
    <w:rsid w:val="00BB4A19"/>
    <w:rsid w:val="00BB4BA0"/>
    <w:rsid w:val="00BB7D34"/>
    <w:rsid w:val="00BC05E1"/>
    <w:rsid w:val="00BC252C"/>
    <w:rsid w:val="00BC2563"/>
    <w:rsid w:val="00BC4D47"/>
    <w:rsid w:val="00BC4EFD"/>
    <w:rsid w:val="00BC63C7"/>
    <w:rsid w:val="00BC6D91"/>
    <w:rsid w:val="00BC7930"/>
    <w:rsid w:val="00BD0E5D"/>
    <w:rsid w:val="00BD10E5"/>
    <w:rsid w:val="00BD1F48"/>
    <w:rsid w:val="00BD3756"/>
    <w:rsid w:val="00BD46CF"/>
    <w:rsid w:val="00BD5669"/>
    <w:rsid w:val="00BD5A1C"/>
    <w:rsid w:val="00BD6100"/>
    <w:rsid w:val="00BD68A8"/>
    <w:rsid w:val="00BD6A68"/>
    <w:rsid w:val="00BE2B16"/>
    <w:rsid w:val="00BE32BA"/>
    <w:rsid w:val="00BE3AA6"/>
    <w:rsid w:val="00BE404C"/>
    <w:rsid w:val="00BE4F03"/>
    <w:rsid w:val="00BE57C6"/>
    <w:rsid w:val="00BE5A8A"/>
    <w:rsid w:val="00BE60D0"/>
    <w:rsid w:val="00BE60EB"/>
    <w:rsid w:val="00BE6B88"/>
    <w:rsid w:val="00BE6F42"/>
    <w:rsid w:val="00BE751D"/>
    <w:rsid w:val="00BF0357"/>
    <w:rsid w:val="00BF0572"/>
    <w:rsid w:val="00BF1C90"/>
    <w:rsid w:val="00BF3053"/>
    <w:rsid w:val="00BF3883"/>
    <w:rsid w:val="00BF3CB0"/>
    <w:rsid w:val="00BF3E6F"/>
    <w:rsid w:val="00BF6029"/>
    <w:rsid w:val="00BF7DB7"/>
    <w:rsid w:val="00C013B9"/>
    <w:rsid w:val="00C01AFB"/>
    <w:rsid w:val="00C021F7"/>
    <w:rsid w:val="00C024C5"/>
    <w:rsid w:val="00C029F0"/>
    <w:rsid w:val="00C04F28"/>
    <w:rsid w:val="00C0559D"/>
    <w:rsid w:val="00C056CF"/>
    <w:rsid w:val="00C057AA"/>
    <w:rsid w:val="00C05ABD"/>
    <w:rsid w:val="00C060D8"/>
    <w:rsid w:val="00C0629B"/>
    <w:rsid w:val="00C06B27"/>
    <w:rsid w:val="00C07DAA"/>
    <w:rsid w:val="00C07FF7"/>
    <w:rsid w:val="00C10A54"/>
    <w:rsid w:val="00C1440D"/>
    <w:rsid w:val="00C14BBD"/>
    <w:rsid w:val="00C17A0B"/>
    <w:rsid w:val="00C2012E"/>
    <w:rsid w:val="00C2088D"/>
    <w:rsid w:val="00C2147A"/>
    <w:rsid w:val="00C21DD0"/>
    <w:rsid w:val="00C21E87"/>
    <w:rsid w:val="00C239F1"/>
    <w:rsid w:val="00C2536A"/>
    <w:rsid w:val="00C253B2"/>
    <w:rsid w:val="00C2591D"/>
    <w:rsid w:val="00C26A54"/>
    <w:rsid w:val="00C27143"/>
    <w:rsid w:val="00C2741F"/>
    <w:rsid w:val="00C30CDD"/>
    <w:rsid w:val="00C333C8"/>
    <w:rsid w:val="00C34549"/>
    <w:rsid w:val="00C35086"/>
    <w:rsid w:val="00C35A68"/>
    <w:rsid w:val="00C36D62"/>
    <w:rsid w:val="00C41FAE"/>
    <w:rsid w:val="00C4324E"/>
    <w:rsid w:val="00C453F8"/>
    <w:rsid w:val="00C4710C"/>
    <w:rsid w:val="00C4774D"/>
    <w:rsid w:val="00C56DD1"/>
    <w:rsid w:val="00C57FD9"/>
    <w:rsid w:val="00C6030F"/>
    <w:rsid w:val="00C609D0"/>
    <w:rsid w:val="00C6139B"/>
    <w:rsid w:val="00C61A5C"/>
    <w:rsid w:val="00C62A05"/>
    <w:rsid w:val="00C63066"/>
    <w:rsid w:val="00C63CAB"/>
    <w:rsid w:val="00C64E80"/>
    <w:rsid w:val="00C7009F"/>
    <w:rsid w:val="00C702D3"/>
    <w:rsid w:val="00C71158"/>
    <w:rsid w:val="00C71C5E"/>
    <w:rsid w:val="00C72A6E"/>
    <w:rsid w:val="00C734FA"/>
    <w:rsid w:val="00C7357F"/>
    <w:rsid w:val="00C73825"/>
    <w:rsid w:val="00C73B96"/>
    <w:rsid w:val="00C74FF4"/>
    <w:rsid w:val="00C763C2"/>
    <w:rsid w:val="00C76F2E"/>
    <w:rsid w:val="00C77133"/>
    <w:rsid w:val="00C77A98"/>
    <w:rsid w:val="00C80016"/>
    <w:rsid w:val="00C80455"/>
    <w:rsid w:val="00C80EB2"/>
    <w:rsid w:val="00C812AE"/>
    <w:rsid w:val="00C81844"/>
    <w:rsid w:val="00C832AE"/>
    <w:rsid w:val="00C84010"/>
    <w:rsid w:val="00C840D6"/>
    <w:rsid w:val="00C84A84"/>
    <w:rsid w:val="00C84CB0"/>
    <w:rsid w:val="00C84D8B"/>
    <w:rsid w:val="00C850A0"/>
    <w:rsid w:val="00C85A63"/>
    <w:rsid w:val="00C8673D"/>
    <w:rsid w:val="00C9041C"/>
    <w:rsid w:val="00C92CC4"/>
    <w:rsid w:val="00C92D2E"/>
    <w:rsid w:val="00C96B19"/>
    <w:rsid w:val="00C97ABC"/>
    <w:rsid w:val="00CA2496"/>
    <w:rsid w:val="00CA2713"/>
    <w:rsid w:val="00CA32F3"/>
    <w:rsid w:val="00CA403D"/>
    <w:rsid w:val="00CA5B98"/>
    <w:rsid w:val="00CA6547"/>
    <w:rsid w:val="00CB0376"/>
    <w:rsid w:val="00CB044E"/>
    <w:rsid w:val="00CB2965"/>
    <w:rsid w:val="00CB3AB5"/>
    <w:rsid w:val="00CB3C73"/>
    <w:rsid w:val="00CB3D5D"/>
    <w:rsid w:val="00CB3DB6"/>
    <w:rsid w:val="00CB4BD7"/>
    <w:rsid w:val="00CB5009"/>
    <w:rsid w:val="00CB561E"/>
    <w:rsid w:val="00CB76A2"/>
    <w:rsid w:val="00CC04B6"/>
    <w:rsid w:val="00CC14F9"/>
    <w:rsid w:val="00CC1C02"/>
    <w:rsid w:val="00CC300E"/>
    <w:rsid w:val="00CC3E05"/>
    <w:rsid w:val="00CC3ECF"/>
    <w:rsid w:val="00CC4EE3"/>
    <w:rsid w:val="00CC5D73"/>
    <w:rsid w:val="00CC780E"/>
    <w:rsid w:val="00CC787D"/>
    <w:rsid w:val="00CC7C50"/>
    <w:rsid w:val="00CD0F33"/>
    <w:rsid w:val="00CD1CAA"/>
    <w:rsid w:val="00CD2BBE"/>
    <w:rsid w:val="00CD3249"/>
    <w:rsid w:val="00CD4F12"/>
    <w:rsid w:val="00CD5448"/>
    <w:rsid w:val="00CD675A"/>
    <w:rsid w:val="00CE1755"/>
    <w:rsid w:val="00CE194D"/>
    <w:rsid w:val="00CE1AE6"/>
    <w:rsid w:val="00CE1BE1"/>
    <w:rsid w:val="00CE2326"/>
    <w:rsid w:val="00CE2639"/>
    <w:rsid w:val="00CE2A4C"/>
    <w:rsid w:val="00CE4103"/>
    <w:rsid w:val="00CE5368"/>
    <w:rsid w:val="00CE5F9D"/>
    <w:rsid w:val="00CE6652"/>
    <w:rsid w:val="00CE6D13"/>
    <w:rsid w:val="00CE7472"/>
    <w:rsid w:val="00CF1859"/>
    <w:rsid w:val="00CF32D0"/>
    <w:rsid w:val="00CF333B"/>
    <w:rsid w:val="00CF49A4"/>
    <w:rsid w:val="00D01BCC"/>
    <w:rsid w:val="00D01F11"/>
    <w:rsid w:val="00D03938"/>
    <w:rsid w:val="00D04299"/>
    <w:rsid w:val="00D0497D"/>
    <w:rsid w:val="00D04A1B"/>
    <w:rsid w:val="00D04D70"/>
    <w:rsid w:val="00D04DC2"/>
    <w:rsid w:val="00D05050"/>
    <w:rsid w:val="00D06E23"/>
    <w:rsid w:val="00D10976"/>
    <w:rsid w:val="00D10B4F"/>
    <w:rsid w:val="00D113B4"/>
    <w:rsid w:val="00D11543"/>
    <w:rsid w:val="00D1273C"/>
    <w:rsid w:val="00D12BD2"/>
    <w:rsid w:val="00D13319"/>
    <w:rsid w:val="00D13940"/>
    <w:rsid w:val="00D14F60"/>
    <w:rsid w:val="00D15052"/>
    <w:rsid w:val="00D1519C"/>
    <w:rsid w:val="00D1544D"/>
    <w:rsid w:val="00D16B09"/>
    <w:rsid w:val="00D20457"/>
    <w:rsid w:val="00D20DCF"/>
    <w:rsid w:val="00D225A9"/>
    <w:rsid w:val="00D2406C"/>
    <w:rsid w:val="00D24ACE"/>
    <w:rsid w:val="00D27EB3"/>
    <w:rsid w:val="00D31E4D"/>
    <w:rsid w:val="00D326D2"/>
    <w:rsid w:val="00D337BA"/>
    <w:rsid w:val="00D344D3"/>
    <w:rsid w:val="00D34AA8"/>
    <w:rsid w:val="00D35242"/>
    <w:rsid w:val="00D35F91"/>
    <w:rsid w:val="00D37044"/>
    <w:rsid w:val="00D37F82"/>
    <w:rsid w:val="00D4060E"/>
    <w:rsid w:val="00D447C7"/>
    <w:rsid w:val="00D45130"/>
    <w:rsid w:val="00D462D3"/>
    <w:rsid w:val="00D4755B"/>
    <w:rsid w:val="00D47FED"/>
    <w:rsid w:val="00D5264B"/>
    <w:rsid w:val="00D5317A"/>
    <w:rsid w:val="00D536E6"/>
    <w:rsid w:val="00D53DAF"/>
    <w:rsid w:val="00D5550E"/>
    <w:rsid w:val="00D56761"/>
    <w:rsid w:val="00D57028"/>
    <w:rsid w:val="00D57122"/>
    <w:rsid w:val="00D57509"/>
    <w:rsid w:val="00D57BED"/>
    <w:rsid w:val="00D60B69"/>
    <w:rsid w:val="00D60E6E"/>
    <w:rsid w:val="00D6163B"/>
    <w:rsid w:val="00D62572"/>
    <w:rsid w:val="00D62AC0"/>
    <w:rsid w:val="00D631BD"/>
    <w:rsid w:val="00D63D06"/>
    <w:rsid w:val="00D66316"/>
    <w:rsid w:val="00D66E3E"/>
    <w:rsid w:val="00D6720F"/>
    <w:rsid w:val="00D718B3"/>
    <w:rsid w:val="00D72849"/>
    <w:rsid w:val="00D731ED"/>
    <w:rsid w:val="00D731FF"/>
    <w:rsid w:val="00D75B6D"/>
    <w:rsid w:val="00D760BB"/>
    <w:rsid w:val="00D760F2"/>
    <w:rsid w:val="00D77346"/>
    <w:rsid w:val="00D77514"/>
    <w:rsid w:val="00D7794A"/>
    <w:rsid w:val="00D77999"/>
    <w:rsid w:val="00D80408"/>
    <w:rsid w:val="00D81A8B"/>
    <w:rsid w:val="00D825AC"/>
    <w:rsid w:val="00D84237"/>
    <w:rsid w:val="00D842B6"/>
    <w:rsid w:val="00D84581"/>
    <w:rsid w:val="00D84926"/>
    <w:rsid w:val="00D851E1"/>
    <w:rsid w:val="00D85B2B"/>
    <w:rsid w:val="00D85E65"/>
    <w:rsid w:val="00D87947"/>
    <w:rsid w:val="00D90A66"/>
    <w:rsid w:val="00D915FA"/>
    <w:rsid w:val="00D952A5"/>
    <w:rsid w:val="00D97508"/>
    <w:rsid w:val="00DA0CD4"/>
    <w:rsid w:val="00DA178D"/>
    <w:rsid w:val="00DA2F79"/>
    <w:rsid w:val="00DA3228"/>
    <w:rsid w:val="00DA3CEE"/>
    <w:rsid w:val="00DA5FCE"/>
    <w:rsid w:val="00DA61E9"/>
    <w:rsid w:val="00DA63BA"/>
    <w:rsid w:val="00DA7C0A"/>
    <w:rsid w:val="00DB0881"/>
    <w:rsid w:val="00DB21D7"/>
    <w:rsid w:val="00DB24AE"/>
    <w:rsid w:val="00DB2600"/>
    <w:rsid w:val="00DB3628"/>
    <w:rsid w:val="00DB3B0A"/>
    <w:rsid w:val="00DB5772"/>
    <w:rsid w:val="00DB5934"/>
    <w:rsid w:val="00DB6FBD"/>
    <w:rsid w:val="00DB7224"/>
    <w:rsid w:val="00DB72A2"/>
    <w:rsid w:val="00DB7A9D"/>
    <w:rsid w:val="00DC002A"/>
    <w:rsid w:val="00DC0487"/>
    <w:rsid w:val="00DC0FB7"/>
    <w:rsid w:val="00DC1C60"/>
    <w:rsid w:val="00DC294E"/>
    <w:rsid w:val="00DC395D"/>
    <w:rsid w:val="00DC3A8F"/>
    <w:rsid w:val="00DC4445"/>
    <w:rsid w:val="00DC5894"/>
    <w:rsid w:val="00DC6491"/>
    <w:rsid w:val="00DC779C"/>
    <w:rsid w:val="00DD0972"/>
    <w:rsid w:val="00DD0CD4"/>
    <w:rsid w:val="00DD2ACC"/>
    <w:rsid w:val="00DD2D76"/>
    <w:rsid w:val="00DD3028"/>
    <w:rsid w:val="00DD44B9"/>
    <w:rsid w:val="00DD4F96"/>
    <w:rsid w:val="00DD55D6"/>
    <w:rsid w:val="00DD772E"/>
    <w:rsid w:val="00DE0A47"/>
    <w:rsid w:val="00DE0AAC"/>
    <w:rsid w:val="00DE190A"/>
    <w:rsid w:val="00DE1BDC"/>
    <w:rsid w:val="00DE339D"/>
    <w:rsid w:val="00DE3867"/>
    <w:rsid w:val="00DF09E4"/>
    <w:rsid w:val="00DF18DD"/>
    <w:rsid w:val="00DF1B02"/>
    <w:rsid w:val="00DF38C4"/>
    <w:rsid w:val="00DF4C93"/>
    <w:rsid w:val="00DF56F0"/>
    <w:rsid w:val="00DF59BB"/>
    <w:rsid w:val="00E00EE2"/>
    <w:rsid w:val="00E013AA"/>
    <w:rsid w:val="00E02553"/>
    <w:rsid w:val="00E03D1F"/>
    <w:rsid w:val="00E0658A"/>
    <w:rsid w:val="00E1033F"/>
    <w:rsid w:val="00E109B7"/>
    <w:rsid w:val="00E10A69"/>
    <w:rsid w:val="00E16211"/>
    <w:rsid w:val="00E16626"/>
    <w:rsid w:val="00E1763D"/>
    <w:rsid w:val="00E179D7"/>
    <w:rsid w:val="00E21CC5"/>
    <w:rsid w:val="00E22303"/>
    <w:rsid w:val="00E2454A"/>
    <w:rsid w:val="00E24574"/>
    <w:rsid w:val="00E24807"/>
    <w:rsid w:val="00E26D79"/>
    <w:rsid w:val="00E278B3"/>
    <w:rsid w:val="00E305BF"/>
    <w:rsid w:val="00E308B6"/>
    <w:rsid w:val="00E317B5"/>
    <w:rsid w:val="00E3261B"/>
    <w:rsid w:val="00E334BC"/>
    <w:rsid w:val="00E34641"/>
    <w:rsid w:val="00E349BB"/>
    <w:rsid w:val="00E404F2"/>
    <w:rsid w:val="00E40C49"/>
    <w:rsid w:val="00E41959"/>
    <w:rsid w:val="00E41F4C"/>
    <w:rsid w:val="00E42E42"/>
    <w:rsid w:val="00E430ED"/>
    <w:rsid w:val="00E4389A"/>
    <w:rsid w:val="00E43DA4"/>
    <w:rsid w:val="00E441DF"/>
    <w:rsid w:val="00E4426A"/>
    <w:rsid w:val="00E45FCC"/>
    <w:rsid w:val="00E46150"/>
    <w:rsid w:val="00E4710B"/>
    <w:rsid w:val="00E5094E"/>
    <w:rsid w:val="00E50C49"/>
    <w:rsid w:val="00E51A65"/>
    <w:rsid w:val="00E5213A"/>
    <w:rsid w:val="00E55597"/>
    <w:rsid w:val="00E56955"/>
    <w:rsid w:val="00E56C0A"/>
    <w:rsid w:val="00E61074"/>
    <w:rsid w:val="00E61F40"/>
    <w:rsid w:val="00E62986"/>
    <w:rsid w:val="00E64B71"/>
    <w:rsid w:val="00E64C27"/>
    <w:rsid w:val="00E65905"/>
    <w:rsid w:val="00E65CC4"/>
    <w:rsid w:val="00E66547"/>
    <w:rsid w:val="00E67D2F"/>
    <w:rsid w:val="00E703DB"/>
    <w:rsid w:val="00E70D29"/>
    <w:rsid w:val="00E73FC1"/>
    <w:rsid w:val="00E74F46"/>
    <w:rsid w:val="00E772A7"/>
    <w:rsid w:val="00E8045F"/>
    <w:rsid w:val="00E80B20"/>
    <w:rsid w:val="00E81188"/>
    <w:rsid w:val="00E81B52"/>
    <w:rsid w:val="00E82223"/>
    <w:rsid w:val="00E82A59"/>
    <w:rsid w:val="00E82F64"/>
    <w:rsid w:val="00E838EF"/>
    <w:rsid w:val="00E83F02"/>
    <w:rsid w:val="00E84B4C"/>
    <w:rsid w:val="00E858A6"/>
    <w:rsid w:val="00E9038A"/>
    <w:rsid w:val="00E911ED"/>
    <w:rsid w:val="00E93DFA"/>
    <w:rsid w:val="00E942B0"/>
    <w:rsid w:val="00E95134"/>
    <w:rsid w:val="00E968C2"/>
    <w:rsid w:val="00E97C35"/>
    <w:rsid w:val="00EA21FE"/>
    <w:rsid w:val="00EA3B29"/>
    <w:rsid w:val="00EA51E6"/>
    <w:rsid w:val="00EA5684"/>
    <w:rsid w:val="00EA5736"/>
    <w:rsid w:val="00EA69B2"/>
    <w:rsid w:val="00EB2020"/>
    <w:rsid w:val="00EB4569"/>
    <w:rsid w:val="00EB530F"/>
    <w:rsid w:val="00EB7CF8"/>
    <w:rsid w:val="00EC05A7"/>
    <w:rsid w:val="00EC11C4"/>
    <w:rsid w:val="00EC1C25"/>
    <w:rsid w:val="00EC2301"/>
    <w:rsid w:val="00EC2352"/>
    <w:rsid w:val="00EC23C1"/>
    <w:rsid w:val="00EC4018"/>
    <w:rsid w:val="00EC4830"/>
    <w:rsid w:val="00EC7856"/>
    <w:rsid w:val="00ED0173"/>
    <w:rsid w:val="00ED1EA7"/>
    <w:rsid w:val="00ED2C6A"/>
    <w:rsid w:val="00ED46EA"/>
    <w:rsid w:val="00ED5DE3"/>
    <w:rsid w:val="00ED6FEC"/>
    <w:rsid w:val="00EE1251"/>
    <w:rsid w:val="00EE24DB"/>
    <w:rsid w:val="00EE3457"/>
    <w:rsid w:val="00EE3956"/>
    <w:rsid w:val="00EE479A"/>
    <w:rsid w:val="00EE653F"/>
    <w:rsid w:val="00EF0F12"/>
    <w:rsid w:val="00EF21B9"/>
    <w:rsid w:val="00EF329F"/>
    <w:rsid w:val="00EF3BAF"/>
    <w:rsid w:val="00EF520F"/>
    <w:rsid w:val="00EF5A4C"/>
    <w:rsid w:val="00EF5FB3"/>
    <w:rsid w:val="00EF60F7"/>
    <w:rsid w:val="00EF6A99"/>
    <w:rsid w:val="00EF7A42"/>
    <w:rsid w:val="00F00F68"/>
    <w:rsid w:val="00F0121F"/>
    <w:rsid w:val="00F031FB"/>
    <w:rsid w:val="00F05457"/>
    <w:rsid w:val="00F07BFA"/>
    <w:rsid w:val="00F07F3B"/>
    <w:rsid w:val="00F11A1D"/>
    <w:rsid w:val="00F1419A"/>
    <w:rsid w:val="00F1562C"/>
    <w:rsid w:val="00F16496"/>
    <w:rsid w:val="00F20CF6"/>
    <w:rsid w:val="00F21B0F"/>
    <w:rsid w:val="00F23770"/>
    <w:rsid w:val="00F23AE6"/>
    <w:rsid w:val="00F23C45"/>
    <w:rsid w:val="00F24327"/>
    <w:rsid w:val="00F25B7B"/>
    <w:rsid w:val="00F25C2A"/>
    <w:rsid w:val="00F27FDE"/>
    <w:rsid w:val="00F303F3"/>
    <w:rsid w:val="00F3060C"/>
    <w:rsid w:val="00F30858"/>
    <w:rsid w:val="00F32EF2"/>
    <w:rsid w:val="00F32F6D"/>
    <w:rsid w:val="00F34031"/>
    <w:rsid w:val="00F34356"/>
    <w:rsid w:val="00F3451E"/>
    <w:rsid w:val="00F34559"/>
    <w:rsid w:val="00F347F2"/>
    <w:rsid w:val="00F35704"/>
    <w:rsid w:val="00F35C2D"/>
    <w:rsid w:val="00F37798"/>
    <w:rsid w:val="00F37A0A"/>
    <w:rsid w:val="00F40620"/>
    <w:rsid w:val="00F42556"/>
    <w:rsid w:val="00F42779"/>
    <w:rsid w:val="00F44540"/>
    <w:rsid w:val="00F44AD4"/>
    <w:rsid w:val="00F46A3E"/>
    <w:rsid w:val="00F47970"/>
    <w:rsid w:val="00F504E1"/>
    <w:rsid w:val="00F52950"/>
    <w:rsid w:val="00F538FB"/>
    <w:rsid w:val="00F54252"/>
    <w:rsid w:val="00F550C4"/>
    <w:rsid w:val="00F606FD"/>
    <w:rsid w:val="00F62D9A"/>
    <w:rsid w:val="00F632E9"/>
    <w:rsid w:val="00F63716"/>
    <w:rsid w:val="00F650B5"/>
    <w:rsid w:val="00F66152"/>
    <w:rsid w:val="00F66320"/>
    <w:rsid w:val="00F665C7"/>
    <w:rsid w:val="00F66E9C"/>
    <w:rsid w:val="00F673F3"/>
    <w:rsid w:val="00F67D54"/>
    <w:rsid w:val="00F70F66"/>
    <w:rsid w:val="00F71CF6"/>
    <w:rsid w:val="00F72508"/>
    <w:rsid w:val="00F731CC"/>
    <w:rsid w:val="00F73346"/>
    <w:rsid w:val="00F73D93"/>
    <w:rsid w:val="00F74B5E"/>
    <w:rsid w:val="00F74DBD"/>
    <w:rsid w:val="00F75859"/>
    <w:rsid w:val="00F75CA8"/>
    <w:rsid w:val="00F76DA0"/>
    <w:rsid w:val="00F7743F"/>
    <w:rsid w:val="00F777D4"/>
    <w:rsid w:val="00F77BC1"/>
    <w:rsid w:val="00F805A5"/>
    <w:rsid w:val="00F826AF"/>
    <w:rsid w:val="00F84109"/>
    <w:rsid w:val="00F84376"/>
    <w:rsid w:val="00F84D06"/>
    <w:rsid w:val="00F85F2F"/>
    <w:rsid w:val="00F8667A"/>
    <w:rsid w:val="00F905B9"/>
    <w:rsid w:val="00F90B1D"/>
    <w:rsid w:val="00F91F24"/>
    <w:rsid w:val="00F929A6"/>
    <w:rsid w:val="00F93128"/>
    <w:rsid w:val="00F935AD"/>
    <w:rsid w:val="00F94375"/>
    <w:rsid w:val="00F95413"/>
    <w:rsid w:val="00F95982"/>
    <w:rsid w:val="00FA299B"/>
    <w:rsid w:val="00FA3786"/>
    <w:rsid w:val="00FA3C45"/>
    <w:rsid w:val="00FA3C8C"/>
    <w:rsid w:val="00FA4A0C"/>
    <w:rsid w:val="00FA5235"/>
    <w:rsid w:val="00FA76DE"/>
    <w:rsid w:val="00FA7AD0"/>
    <w:rsid w:val="00FA7BEF"/>
    <w:rsid w:val="00FB11DB"/>
    <w:rsid w:val="00FB2D36"/>
    <w:rsid w:val="00FB465E"/>
    <w:rsid w:val="00FB6C0D"/>
    <w:rsid w:val="00FB7634"/>
    <w:rsid w:val="00FB7643"/>
    <w:rsid w:val="00FC4C2F"/>
    <w:rsid w:val="00FC6475"/>
    <w:rsid w:val="00FC7501"/>
    <w:rsid w:val="00FD0D0E"/>
    <w:rsid w:val="00FD3A7F"/>
    <w:rsid w:val="00FD48F0"/>
    <w:rsid w:val="00FD5BEC"/>
    <w:rsid w:val="00FD622C"/>
    <w:rsid w:val="00FD6592"/>
    <w:rsid w:val="00FE1F3E"/>
    <w:rsid w:val="00FE296C"/>
    <w:rsid w:val="00FE2FA3"/>
    <w:rsid w:val="00FE4446"/>
    <w:rsid w:val="00FE4B19"/>
    <w:rsid w:val="00FE505C"/>
    <w:rsid w:val="00FE50D9"/>
    <w:rsid w:val="00FE5120"/>
    <w:rsid w:val="00FE63F0"/>
    <w:rsid w:val="00FE6652"/>
    <w:rsid w:val="00FE684E"/>
    <w:rsid w:val="00FE6A57"/>
    <w:rsid w:val="00FE7F68"/>
    <w:rsid w:val="00FF0EDA"/>
    <w:rsid w:val="00FF1721"/>
    <w:rsid w:val="00FF2055"/>
    <w:rsid w:val="00FF2786"/>
    <w:rsid w:val="00FF3AE2"/>
    <w:rsid w:val="00FF4823"/>
    <w:rsid w:val="00FF4AB9"/>
    <w:rsid w:val="00FF6266"/>
    <w:rsid w:val="00FF65C8"/>
    <w:rsid w:val="00FF6649"/>
    <w:rsid w:val="00FF7AF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4:docId w14:val="6B4CEB66"/>
  <w15:docId w15:val="{4DDA95BE-DD83-43AD-8655-DEE818320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2658"/>
    <w:rPr>
      <w:sz w:val="24"/>
      <w:szCs w:val="24"/>
    </w:rPr>
  </w:style>
  <w:style w:type="paragraph" w:styleId="Heading1">
    <w:name w:val="heading 1"/>
    <w:basedOn w:val="Normal"/>
    <w:link w:val="Heading1Char"/>
    <w:qFormat/>
    <w:rsid w:val="00FF6649"/>
    <w:pPr>
      <w:spacing w:before="100" w:beforeAutospacing="1" w:after="100" w:afterAutospacing="1"/>
      <w:outlineLvl w:val="0"/>
    </w:pPr>
    <w:rPr>
      <w:b/>
      <w:bCs/>
      <w:kern w:val="36"/>
      <w:sz w:val="48"/>
      <w:szCs w:val="48"/>
    </w:rPr>
  </w:style>
  <w:style w:type="paragraph" w:styleId="Heading2">
    <w:name w:val="heading 2"/>
    <w:basedOn w:val="Normal"/>
    <w:next w:val="Normal"/>
    <w:qFormat/>
    <w:rsid w:val="00DF38C4"/>
    <w:pPr>
      <w:keepNext/>
      <w:spacing w:before="240" w:after="60"/>
      <w:outlineLvl w:val="1"/>
    </w:pPr>
    <w:rPr>
      <w:rFonts w:ascii="Arial" w:hAnsi="Arial" w:cs="Arial"/>
      <w:b/>
      <w:bCs/>
      <w:i/>
      <w:iCs/>
      <w:sz w:val="28"/>
      <w:szCs w:val="28"/>
    </w:rPr>
  </w:style>
  <w:style w:type="paragraph" w:styleId="Heading4">
    <w:name w:val="heading 4"/>
    <w:basedOn w:val="Normal"/>
    <w:next w:val="Normal"/>
    <w:qFormat/>
    <w:rsid w:val="00FF664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F6649"/>
    <w:rPr>
      <w:b/>
      <w:bCs/>
      <w:kern w:val="36"/>
      <w:sz w:val="48"/>
      <w:szCs w:val="48"/>
      <w:lang w:val="lv-LV" w:eastAsia="lv-LV" w:bidi="ar-SA"/>
    </w:rPr>
  </w:style>
  <w:style w:type="character" w:styleId="Hyperlink">
    <w:name w:val="Hyperlink"/>
    <w:rsid w:val="00176E27"/>
    <w:rPr>
      <w:color w:val="0000FF"/>
      <w:u w:val="single"/>
    </w:rPr>
  </w:style>
  <w:style w:type="table" w:styleId="TableGrid">
    <w:name w:val="Table Grid"/>
    <w:basedOn w:val="TableNormal"/>
    <w:uiPriority w:val="59"/>
    <w:rsid w:val="001378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BF1C90"/>
    <w:pPr>
      <w:tabs>
        <w:tab w:val="center" w:pos="4153"/>
        <w:tab w:val="right" w:pos="8306"/>
      </w:tabs>
    </w:pPr>
  </w:style>
  <w:style w:type="character" w:styleId="PageNumber">
    <w:name w:val="page number"/>
    <w:basedOn w:val="DefaultParagraphFont"/>
    <w:rsid w:val="00BF1C90"/>
  </w:style>
  <w:style w:type="character" w:styleId="Strong">
    <w:name w:val="Strong"/>
    <w:qFormat/>
    <w:rsid w:val="00EA5684"/>
    <w:rPr>
      <w:b/>
      <w:bCs/>
    </w:rPr>
  </w:style>
  <w:style w:type="paragraph" w:styleId="BodyText">
    <w:name w:val="Body Text"/>
    <w:basedOn w:val="Normal"/>
    <w:link w:val="BodyTextChar"/>
    <w:rsid w:val="0081532B"/>
    <w:pPr>
      <w:jc w:val="both"/>
    </w:pPr>
    <w:rPr>
      <w:rFonts w:ascii="Arial" w:hAnsi="Arial"/>
      <w:sz w:val="22"/>
      <w:szCs w:val="20"/>
      <w:lang w:eastAsia="en-US"/>
    </w:rPr>
  </w:style>
  <w:style w:type="paragraph" w:styleId="BodyTextIndent">
    <w:name w:val="Body Text Indent"/>
    <w:basedOn w:val="Normal"/>
    <w:rsid w:val="00E42E42"/>
    <w:pPr>
      <w:spacing w:after="120"/>
      <w:ind w:left="283"/>
    </w:pPr>
  </w:style>
  <w:style w:type="paragraph" w:styleId="BodyTextIndent2">
    <w:name w:val="Body Text Indent 2"/>
    <w:basedOn w:val="Normal"/>
    <w:link w:val="BodyTextIndent2Char"/>
    <w:rsid w:val="00E42E42"/>
    <w:pPr>
      <w:spacing w:after="120" w:line="480" w:lineRule="auto"/>
      <w:ind w:left="283"/>
    </w:pPr>
  </w:style>
  <w:style w:type="character" w:customStyle="1" w:styleId="leipateksti11px">
    <w:name w:val="leipateksti_11px"/>
    <w:basedOn w:val="DefaultParagraphFont"/>
    <w:rsid w:val="00FF6649"/>
  </w:style>
  <w:style w:type="paragraph" w:styleId="NormalWeb">
    <w:name w:val="Normal (Web)"/>
    <w:basedOn w:val="Normal"/>
    <w:rsid w:val="00FF6649"/>
    <w:pPr>
      <w:spacing w:before="100" w:beforeAutospacing="1" w:after="100" w:afterAutospacing="1"/>
    </w:pPr>
  </w:style>
  <w:style w:type="paragraph" w:styleId="Header">
    <w:name w:val="header"/>
    <w:basedOn w:val="Normal"/>
    <w:link w:val="HeaderChar"/>
    <w:uiPriority w:val="99"/>
    <w:rsid w:val="00FF6649"/>
    <w:pPr>
      <w:tabs>
        <w:tab w:val="center" w:pos="4153"/>
        <w:tab w:val="right" w:pos="8306"/>
      </w:tabs>
    </w:pPr>
  </w:style>
  <w:style w:type="character" w:customStyle="1" w:styleId="descr">
    <w:name w:val="descr"/>
    <w:basedOn w:val="DefaultParagraphFont"/>
    <w:rsid w:val="00FF6649"/>
  </w:style>
  <w:style w:type="paragraph" w:styleId="NoSpacing">
    <w:name w:val="No Spacing"/>
    <w:uiPriority w:val="1"/>
    <w:qFormat/>
    <w:rsid w:val="00CD1CAA"/>
    <w:rPr>
      <w:rFonts w:eastAsia="Calibri"/>
      <w:sz w:val="24"/>
      <w:szCs w:val="24"/>
    </w:rPr>
  </w:style>
  <w:style w:type="paragraph" w:customStyle="1" w:styleId="Default">
    <w:name w:val="Default"/>
    <w:rsid w:val="00AC0724"/>
    <w:pPr>
      <w:autoSpaceDE w:val="0"/>
      <w:autoSpaceDN w:val="0"/>
      <w:adjustRightInd w:val="0"/>
    </w:pPr>
    <w:rPr>
      <w:color w:val="000000"/>
      <w:sz w:val="24"/>
      <w:szCs w:val="24"/>
    </w:rPr>
  </w:style>
  <w:style w:type="paragraph" w:styleId="ListParagraph">
    <w:name w:val="List Paragraph"/>
    <w:basedOn w:val="Normal"/>
    <w:uiPriority w:val="34"/>
    <w:qFormat/>
    <w:rsid w:val="00472E48"/>
    <w:pPr>
      <w:ind w:left="720"/>
    </w:pPr>
  </w:style>
  <w:style w:type="character" w:customStyle="1" w:styleId="BodyTextChar">
    <w:name w:val="Body Text Char"/>
    <w:link w:val="BodyText"/>
    <w:rsid w:val="00472E48"/>
    <w:rPr>
      <w:rFonts w:ascii="Arial" w:hAnsi="Arial"/>
      <w:sz w:val="22"/>
      <w:lang w:eastAsia="en-US"/>
    </w:rPr>
  </w:style>
  <w:style w:type="character" w:customStyle="1" w:styleId="WW8Num6z0">
    <w:name w:val="WW8Num6z0"/>
    <w:rsid w:val="001727C3"/>
    <w:rPr>
      <w:rFonts w:ascii="Symbol" w:hAnsi="Symbol"/>
    </w:rPr>
  </w:style>
  <w:style w:type="character" w:customStyle="1" w:styleId="BodyTextIndent2Char">
    <w:name w:val="Body Text Indent 2 Char"/>
    <w:link w:val="BodyTextIndent2"/>
    <w:rsid w:val="005060E7"/>
    <w:rPr>
      <w:sz w:val="24"/>
      <w:szCs w:val="24"/>
    </w:rPr>
  </w:style>
  <w:style w:type="character" w:customStyle="1" w:styleId="FooterChar">
    <w:name w:val="Footer Char"/>
    <w:link w:val="Footer"/>
    <w:uiPriority w:val="99"/>
    <w:rsid w:val="00CE1755"/>
    <w:rPr>
      <w:sz w:val="24"/>
      <w:szCs w:val="24"/>
    </w:rPr>
  </w:style>
  <w:style w:type="character" w:customStyle="1" w:styleId="HeaderChar">
    <w:name w:val="Header Char"/>
    <w:link w:val="Header"/>
    <w:uiPriority w:val="99"/>
    <w:rsid w:val="00C36D62"/>
    <w:rPr>
      <w:sz w:val="24"/>
      <w:szCs w:val="24"/>
    </w:rPr>
  </w:style>
  <w:style w:type="character" w:styleId="CommentReference">
    <w:name w:val="annotation reference"/>
    <w:rsid w:val="00F16496"/>
    <w:rPr>
      <w:sz w:val="16"/>
      <w:szCs w:val="16"/>
    </w:rPr>
  </w:style>
  <w:style w:type="paragraph" w:styleId="CommentText">
    <w:name w:val="annotation text"/>
    <w:basedOn w:val="Normal"/>
    <w:link w:val="CommentTextChar"/>
    <w:rsid w:val="00F16496"/>
    <w:rPr>
      <w:sz w:val="20"/>
      <w:szCs w:val="20"/>
    </w:rPr>
  </w:style>
  <w:style w:type="character" w:customStyle="1" w:styleId="CommentTextChar">
    <w:name w:val="Comment Text Char"/>
    <w:basedOn w:val="DefaultParagraphFont"/>
    <w:link w:val="CommentText"/>
    <w:rsid w:val="00F16496"/>
  </w:style>
  <w:style w:type="paragraph" w:styleId="CommentSubject">
    <w:name w:val="annotation subject"/>
    <w:basedOn w:val="CommentText"/>
    <w:next w:val="CommentText"/>
    <w:link w:val="CommentSubjectChar"/>
    <w:rsid w:val="00F16496"/>
    <w:rPr>
      <w:b/>
      <w:bCs/>
    </w:rPr>
  </w:style>
  <w:style w:type="character" w:customStyle="1" w:styleId="CommentSubjectChar">
    <w:name w:val="Comment Subject Char"/>
    <w:link w:val="CommentSubject"/>
    <w:rsid w:val="00F16496"/>
    <w:rPr>
      <w:b/>
      <w:bCs/>
    </w:rPr>
  </w:style>
  <w:style w:type="paragraph" w:styleId="BalloonText">
    <w:name w:val="Balloon Text"/>
    <w:basedOn w:val="Normal"/>
    <w:link w:val="BalloonTextChar"/>
    <w:rsid w:val="00F16496"/>
    <w:rPr>
      <w:rFonts w:ascii="Tahoma" w:hAnsi="Tahoma" w:cs="Tahoma"/>
      <w:sz w:val="16"/>
      <w:szCs w:val="16"/>
    </w:rPr>
  </w:style>
  <w:style w:type="character" w:customStyle="1" w:styleId="BalloonTextChar">
    <w:name w:val="Balloon Text Char"/>
    <w:link w:val="BalloonText"/>
    <w:rsid w:val="00F16496"/>
    <w:rPr>
      <w:rFonts w:ascii="Tahoma" w:hAnsi="Tahoma" w:cs="Tahoma"/>
      <w:sz w:val="16"/>
      <w:szCs w:val="16"/>
    </w:rPr>
  </w:style>
  <w:style w:type="paragraph" w:customStyle="1" w:styleId="tv2131">
    <w:name w:val="tv2131"/>
    <w:basedOn w:val="Normal"/>
    <w:rsid w:val="0008391C"/>
    <w:pPr>
      <w:spacing w:line="360" w:lineRule="auto"/>
      <w:ind w:firstLine="300"/>
    </w:pPr>
    <w:rPr>
      <w:color w:val="414142"/>
      <w:sz w:val="20"/>
      <w:szCs w:val="20"/>
    </w:rPr>
  </w:style>
  <w:style w:type="character" w:customStyle="1" w:styleId="iubsearch-contractname">
    <w:name w:val="iubsearch-contractname"/>
    <w:basedOn w:val="DefaultParagraphFont"/>
    <w:rsid w:val="00125BEA"/>
  </w:style>
  <w:style w:type="paragraph" w:customStyle="1" w:styleId="tv213">
    <w:name w:val="tv213"/>
    <w:basedOn w:val="Normal"/>
    <w:rsid w:val="001901A3"/>
    <w:pPr>
      <w:spacing w:before="100" w:beforeAutospacing="1" w:after="100" w:afterAutospacing="1"/>
    </w:pPr>
  </w:style>
  <w:style w:type="character" w:customStyle="1" w:styleId="hps">
    <w:name w:val="hps"/>
    <w:basedOn w:val="DefaultParagraphFont"/>
    <w:rsid w:val="00774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0857">
      <w:bodyDiv w:val="1"/>
      <w:marLeft w:val="0"/>
      <w:marRight w:val="0"/>
      <w:marTop w:val="0"/>
      <w:marBottom w:val="0"/>
      <w:divBdr>
        <w:top w:val="none" w:sz="0" w:space="0" w:color="auto"/>
        <w:left w:val="none" w:sz="0" w:space="0" w:color="auto"/>
        <w:bottom w:val="none" w:sz="0" w:space="0" w:color="auto"/>
        <w:right w:val="none" w:sz="0" w:space="0" w:color="auto"/>
      </w:divBdr>
    </w:div>
    <w:div w:id="151528572">
      <w:bodyDiv w:val="1"/>
      <w:marLeft w:val="0"/>
      <w:marRight w:val="0"/>
      <w:marTop w:val="0"/>
      <w:marBottom w:val="0"/>
      <w:divBdr>
        <w:top w:val="none" w:sz="0" w:space="0" w:color="auto"/>
        <w:left w:val="none" w:sz="0" w:space="0" w:color="auto"/>
        <w:bottom w:val="none" w:sz="0" w:space="0" w:color="auto"/>
        <w:right w:val="none" w:sz="0" w:space="0" w:color="auto"/>
      </w:divBdr>
    </w:div>
    <w:div w:id="435249020">
      <w:bodyDiv w:val="1"/>
      <w:marLeft w:val="0"/>
      <w:marRight w:val="0"/>
      <w:marTop w:val="0"/>
      <w:marBottom w:val="0"/>
      <w:divBdr>
        <w:top w:val="none" w:sz="0" w:space="0" w:color="auto"/>
        <w:left w:val="none" w:sz="0" w:space="0" w:color="auto"/>
        <w:bottom w:val="none" w:sz="0" w:space="0" w:color="auto"/>
        <w:right w:val="none" w:sz="0" w:space="0" w:color="auto"/>
      </w:divBdr>
    </w:div>
    <w:div w:id="798886181">
      <w:bodyDiv w:val="1"/>
      <w:marLeft w:val="0"/>
      <w:marRight w:val="0"/>
      <w:marTop w:val="0"/>
      <w:marBottom w:val="0"/>
      <w:divBdr>
        <w:top w:val="none" w:sz="0" w:space="0" w:color="auto"/>
        <w:left w:val="none" w:sz="0" w:space="0" w:color="auto"/>
        <w:bottom w:val="none" w:sz="0" w:space="0" w:color="auto"/>
        <w:right w:val="none" w:sz="0" w:space="0" w:color="auto"/>
      </w:divBdr>
    </w:div>
    <w:div w:id="945695857">
      <w:bodyDiv w:val="1"/>
      <w:marLeft w:val="0"/>
      <w:marRight w:val="0"/>
      <w:marTop w:val="0"/>
      <w:marBottom w:val="0"/>
      <w:divBdr>
        <w:top w:val="none" w:sz="0" w:space="0" w:color="auto"/>
        <w:left w:val="none" w:sz="0" w:space="0" w:color="auto"/>
        <w:bottom w:val="none" w:sz="0" w:space="0" w:color="auto"/>
        <w:right w:val="none" w:sz="0" w:space="0" w:color="auto"/>
      </w:divBdr>
    </w:div>
    <w:div w:id="1132211775">
      <w:bodyDiv w:val="1"/>
      <w:marLeft w:val="0"/>
      <w:marRight w:val="0"/>
      <w:marTop w:val="0"/>
      <w:marBottom w:val="0"/>
      <w:divBdr>
        <w:top w:val="none" w:sz="0" w:space="0" w:color="auto"/>
        <w:left w:val="none" w:sz="0" w:space="0" w:color="auto"/>
        <w:bottom w:val="none" w:sz="0" w:space="0" w:color="auto"/>
        <w:right w:val="none" w:sz="0" w:space="0" w:color="auto"/>
      </w:divBdr>
    </w:div>
    <w:div w:id="1266765748">
      <w:bodyDiv w:val="1"/>
      <w:marLeft w:val="0"/>
      <w:marRight w:val="0"/>
      <w:marTop w:val="0"/>
      <w:marBottom w:val="0"/>
      <w:divBdr>
        <w:top w:val="none" w:sz="0" w:space="0" w:color="auto"/>
        <w:left w:val="none" w:sz="0" w:space="0" w:color="auto"/>
        <w:bottom w:val="none" w:sz="0" w:space="0" w:color="auto"/>
        <w:right w:val="none" w:sz="0" w:space="0" w:color="auto"/>
      </w:divBdr>
    </w:div>
    <w:div w:id="1763798048">
      <w:bodyDiv w:val="1"/>
      <w:marLeft w:val="0"/>
      <w:marRight w:val="0"/>
      <w:marTop w:val="0"/>
      <w:marBottom w:val="0"/>
      <w:divBdr>
        <w:top w:val="none" w:sz="0" w:space="0" w:color="auto"/>
        <w:left w:val="none" w:sz="0" w:space="0" w:color="auto"/>
        <w:bottom w:val="none" w:sz="0" w:space="0" w:color="auto"/>
        <w:right w:val="none" w:sz="0" w:space="0" w:color="auto"/>
      </w:divBdr>
    </w:div>
    <w:div w:id="1804813129">
      <w:bodyDiv w:val="1"/>
      <w:marLeft w:val="0"/>
      <w:marRight w:val="0"/>
      <w:marTop w:val="0"/>
      <w:marBottom w:val="0"/>
      <w:divBdr>
        <w:top w:val="none" w:sz="0" w:space="0" w:color="auto"/>
        <w:left w:val="none" w:sz="0" w:space="0" w:color="auto"/>
        <w:bottom w:val="none" w:sz="0" w:space="0" w:color="auto"/>
        <w:right w:val="none" w:sz="0" w:space="0" w:color="auto"/>
      </w:divBdr>
    </w:div>
    <w:div w:id="1959215177">
      <w:bodyDiv w:val="1"/>
      <w:marLeft w:val="0"/>
      <w:marRight w:val="0"/>
      <w:marTop w:val="0"/>
      <w:marBottom w:val="0"/>
      <w:divBdr>
        <w:top w:val="none" w:sz="0" w:space="0" w:color="auto"/>
        <w:left w:val="none" w:sz="0" w:space="0" w:color="auto"/>
        <w:bottom w:val="none" w:sz="0" w:space="0" w:color="auto"/>
        <w:right w:val="none" w:sz="0" w:space="0" w:color="auto"/>
      </w:divBdr>
    </w:div>
    <w:div w:id="200272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ese.mazlazdina@ievp.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evp@ievp.gov.lv"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www.ievp.gov.lv" TargetMode="External"/><Relationship Id="rId4" Type="http://schemas.openxmlformats.org/officeDocument/2006/relationships/settings" Target="settings.xml"/><Relationship Id="rId9" Type="http://schemas.openxmlformats.org/officeDocument/2006/relationships/hyperlink" Target="mailto:olegs.smirnovs@ievp.gov.lv"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03A69A-069C-4932-B691-0F392E8E5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5397</Words>
  <Characters>30767</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APSTIPRINĀTS</vt:lpstr>
    </vt:vector>
  </TitlesOfParts>
  <Company/>
  <LinksUpToDate>false</LinksUpToDate>
  <CharactersWithSpaces>36092</CharactersWithSpaces>
  <SharedDoc>false</SharedDoc>
  <HLinks>
    <vt:vector size="24" baseType="variant">
      <vt:variant>
        <vt:i4>5570607</vt:i4>
      </vt:variant>
      <vt:variant>
        <vt:i4>9</vt:i4>
      </vt:variant>
      <vt:variant>
        <vt:i4>0</vt:i4>
      </vt:variant>
      <vt:variant>
        <vt:i4>5</vt:i4>
      </vt:variant>
      <vt:variant>
        <vt:lpwstr>mailto:ievp@ievp.gov.lv</vt:lpwstr>
      </vt:variant>
      <vt:variant>
        <vt:lpwstr/>
      </vt:variant>
      <vt:variant>
        <vt:i4>2949176</vt:i4>
      </vt:variant>
      <vt:variant>
        <vt:i4>6</vt:i4>
      </vt:variant>
      <vt:variant>
        <vt:i4>0</vt:i4>
      </vt:variant>
      <vt:variant>
        <vt:i4>5</vt:i4>
      </vt:variant>
      <vt:variant>
        <vt:lpwstr>http://www.ievp.gov.lv/</vt:lpwstr>
      </vt:variant>
      <vt:variant>
        <vt:lpwstr/>
      </vt:variant>
      <vt:variant>
        <vt:i4>3211292</vt:i4>
      </vt:variant>
      <vt:variant>
        <vt:i4>3</vt:i4>
      </vt:variant>
      <vt:variant>
        <vt:i4>0</vt:i4>
      </vt:variant>
      <vt:variant>
        <vt:i4>5</vt:i4>
      </vt:variant>
      <vt:variant>
        <vt:lpwstr>mailto:olegs.smirnovs@ievp.gov.lv</vt:lpwstr>
      </vt:variant>
      <vt:variant>
        <vt:lpwstr/>
      </vt:variant>
      <vt:variant>
        <vt:i4>8061007</vt:i4>
      </vt:variant>
      <vt:variant>
        <vt:i4>0</vt:i4>
      </vt:variant>
      <vt:variant>
        <vt:i4>0</vt:i4>
      </vt:variant>
      <vt:variant>
        <vt:i4>5</vt:i4>
      </vt:variant>
      <vt:variant>
        <vt:lpwstr>mailto:maksims.laskovs@ievp.gov.lv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Romans.Voitanecs</dc:creator>
  <cp:lastModifiedBy>Maksims Laskovs</cp:lastModifiedBy>
  <cp:revision>4</cp:revision>
  <cp:lastPrinted>2017-02-13T14:07:00Z</cp:lastPrinted>
  <dcterms:created xsi:type="dcterms:W3CDTF">2017-02-14T14:19:00Z</dcterms:created>
  <dcterms:modified xsi:type="dcterms:W3CDTF">2017-02-16T14:00:00Z</dcterms:modified>
</cp:coreProperties>
</file>