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3D28" w:rsidRPr="009620F2" w:rsidRDefault="00F53D28" w:rsidP="0052227C">
      <w:pPr>
        <w:ind w:right="-1"/>
        <w:jc w:val="center"/>
        <w:rPr>
          <w:lang w:val="lv-LV"/>
        </w:rPr>
      </w:pPr>
      <w:r w:rsidRPr="009620F2">
        <w:rPr>
          <w:lang w:val="lv-LV"/>
        </w:rPr>
        <w:t>Ieslodzījuma vietu pārvaldes</w:t>
      </w:r>
    </w:p>
    <w:p w:rsidR="0029428A" w:rsidRPr="009620F2" w:rsidRDefault="0029428A" w:rsidP="0052227C">
      <w:pPr>
        <w:ind w:right="-1"/>
        <w:jc w:val="center"/>
        <w:rPr>
          <w:lang w:val="lv-LV"/>
        </w:rPr>
      </w:pPr>
      <w:r w:rsidRPr="009620F2">
        <w:rPr>
          <w:lang w:val="lv-LV"/>
        </w:rPr>
        <w:t>iepirkuma</w:t>
      </w:r>
    </w:p>
    <w:p w:rsidR="004440DD" w:rsidRDefault="00FF7FAF" w:rsidP="004440DD">
      <w:pPr>
        <w:jc w:val="center"/>
        <w:rPr>
          <w:b/>
          <w:lang w:val="lv-LV"/>
        </w:rPr>
      </w:pPr>
      <w:r w:rsidRPr="00FF7FAF">
        <w:rPr>
          <w:b/>
          <w:lang w:val="lv-LV"/>
        </w:rPr>
        <w:t>„OCTA un KASKO apdrošināšanas iegāde Ieslodzījuma vietu pārvaldes dienesta transportlīdzekļiem”</w:t>
      </w:r>
    </w:p>
    <w:p w:rsidR="00F53D28" w:rsidRPr="009620F2" w:rsidRDefault="007E626D" w:rsidP="00E8513F">
      <w:pPr>
        <w:ind w:right="-1"/>
        <w:jc w:val="center"/>
        <w:rPr>
          <w:lang w:val="lv-LV"/>
        </w:rPr>
      </w:pPr>
      <w:r w:rsidRPr="009620F2">
        <w:rPr>
          <w:lang w:val="lv-LV"/>
        </w:rPr>
        <w:t>(iepirkuma identifikācijas numurs IeVP</w:t>
      </w:r>
      <w:r w:rsidR="00A63C0F" w:rsidRPr="009620F2">
        <w:rPr>
          <w:lang w:val="lv-LV"/>
        </w:rPr>
        <w:t> </w:t>
      </w:r>
      <w:r w:rsidRPr="009620F2">
        <w:rPr>
          <w:lang w:val="lv-LV"/>
        </w:rPr>
        <w:t>201</w:t>
      </w:r>
      <w:r w:rsidR="00FF7FAF">
        <w:rPr>
          <w:lang w:val="lv-LV"/>
        </w:rPr>
        <w:t>7</w:t>
      </w:r>
      <w:r w:rsidRPr="009620F2">
        <w:rPr>
          <w:lang w:val="lv-LV"/>
        </w:rPr>
        <w:t>/</w:t>
      </w:r>
      <w:r w:rsidR="00FF7FAF">
        <w:rPr>
          <w:lang w:val="lv-LV"/>
        </w:rPr>
        <w:t>5</w:t>
      </w:r>
      <w:r w:rsidRPr="009620F2">
        <w:rPr>
          <w:lang w:val="lv-LV"/>
        </w:rPr>
        <w:t>)</w:t>
      </w:r>
    </w:p>
    <w:p w:rsidR="009B6E30" w:rsidRPr="009620F2" w:rsidRDefault="0029428A" w:rsidP="0052227C">
      <w:pPr>
        <w:ind w:right="-1"/>
        <w:jc w:val="center"/>
        <w:rPr>
          <w:lang w:val="lv-LV"/>
        </w:rPr>
      </w:pPr>
      <w:r w:rsidRPr="009620F2">
        <w:rPr>
          <w:lang w:val="lv-LV"/>
        </w:rPr>
        <w:t>p</w:t>
      </w:r>
      <w:r w:rsidR="00D30152" w:rsidRPr="009620F2">
        <w:rPr>
          <w:lang w:val="lv-LV"/>
        </w:rPr>
        <w:t xml:space="preserve">iedāvājumu </w:t>
      </w:r>
      <w:r w:rsidR="00D0570E" w:rsidRPr="009620F2">
        <w:rPr>
          <w:lang w:val="lv-LV"/>
        </w:rPr>
        <w:t>vērtēšanas</w:t>
      </w:r>
      <w:r w:rsidR="00D30152" w:rsidRPr="009620F2">
        <w:rPr>
          <w:lang w:val="lv-LV"/>
        </w:rPr>
        <w:t xml:space="preserve"> </w:t>
      </w:r>
      <w:smartTag w:uri="schemas-tilde-lv/tildestengine" w:element="veidnes">
        <w:smartTagPr>
          <w:attr w:name="text" w:val="protokols"/>
          <w:attr w:name="baseform" w:val="protokols"/>
          <w:attr w:name="id" w:val="-1"/>
        </w:smartTagPr>
        <w:r w:rsidR="00F53D28" w:rsidRPr="009620F2">
          <w:rPr>
            <w:lang w:val="lv-LV"/>
          </w:rPr>
          <w:t>protokols</w:t>
        </w:r>
      </w:smartTag>
      <w:r w:rsidR="00190425" w:rsidRPr="009620F2">
        <w:rPr>
          <w:lang w:val="lv-LV"/>
        </w:rPr>
        <w:t xml:space="preserve"> Nr.201</w:t>
      </w:r>
      <w:r w:rsidR="00FF7FAF">
        <w:rPr>
          <w:lang w:val="lv-LV"/>
        </w:rPr>
        <w:t>7</w:t>
      </w:r>
      <w:r w:rsidR="00190425" w:rsidRPr="009620F2">
        <w:rPr>
          <w:lang w:val="lv-LV"/>
        </w:rPr>
        <w:t>/</w:t>
      </w:r>
      <w:r w:rsidR="00FF7FAF">
        <w:rPr>
          <w:lang w:val="lv-LV"/>
        </w:rPr>
        <w:t>5</w:t>
      </w:r>
      <w:r w:rsidR="00F53D28" w:rsidRPr="009620F2">
        <w:rPr>
          <w:lang w:val="lv-LV"/>
        </w:rPr>
        <w:t>/</w:t>
      </w:r>
      <w:r w:rsidR="00EB5465" w:rsidRPr="009620F2">
        <w:rPr>
          <w:lang w:val="lv-LV"/>
        </w:rPr>
        <w:t>3</w:t>
      </w:r>
    </w:p>
    <w:p w:rsidR="00F53D28" w:rsidRPr="009620F2" w:rsidRDefault="00F53D28" w:rsidP="0052227C">
      <w:pPr>
        <w:ind w:right="-1"/>
        <w:rPr>
          <w:lang w:val="lv-LV"/>
        </w:rPr>
      </w:pPr>
    </w:p>
    <w:p w:rsidR="00F53D28" w:rsidRPr="009620F2" w:rsidRDefault="00F53D28" w:rsidP="00CC0EEC">
      <w:pPr>
        <w:tabs>
          <w:tab w:val="right" w:pos="9354"/>
        </w:tabs>
        <w:ind w:right="-1"/>
        <w:rPr>
          <w:lang w:val="lv-LV"/>
        </w:rPr>
      </w:pPr>
      <w:r w:rsidRPr="009620F2">
        <w:rPr>
          <w:lang w:val="lv-LV"/>
        </w:rPr>
        <w:t>Rīgā</w:t>
      </w:r>
      <w:r w:rsidR="00297E50" w:rsidRPr="009620F2">
        <w:rPr>
          <w:lang w:val="lv-LV"/>
        </w:rPr>
        <w:t>,</w:t>
      </w:r>
      <w:r w:rsidR="00297E50" w:rsidRPr="009620F2">
        <w:rPr>
          <w:lang w:val="lv-LV"/>
        </w:rPr>
        <w:tab/>
      </w:r>
      <w:r w:rsidR="008652ED" w:rsidRPr="009620F2">
        <w:rPr>
          <w:lang w:val="lv-LV"/>
        </w:rPr>
        <w:t>201</w:t>
      </w:r>
      <w:r w:rsidR="00EF7640">
        <w:rPr>
          <w:lang w:val="lv-LV"/>
        </w:rPr>
        <w:t>7</w:t>
      </w:r>
      <w:r w:rsidR="008652ED" w:rsidRPr="009620F2">
        <w:rPr>
          <w:lang w:val="lv-LV"/>
        </w:rPr>
        <w:t>.</w:t>
      </w:r>
      <w:r w:rsidR="00297E50" w:rsidRPr="009620F2">
        <w:rPr>
          <w:lang w:val="lv-LV"/>
        </w:rPr>
        <w:t> </w:t>
      </w:r>
      <w:r w:rsidR="008652ED" w:rsidRPr="009620F2">
        <w:rPr>
          <w:lang w:val="lv-LV"/>
        </w:rPr>
        <w:t>gada</w:t>
      </w:r>
      <w:r w:rsidR="00EF7640">
        <w:rPr>
          <w:lang w:val="lv-LV"/>
        </w:rPr>
        <w:t xml:space="preserve"> </w:t>
      </w:r>
      <w:r w:rsidR="00871C5C">
        <w:rPr>
          <w:lang w:val="lv-LV"/>
        </w:rPr>
        <w:t>8</w:t>
      </w:r>
      <w:r w:rsidR="00871C5C">
        <w:rPr>
          <w:lang w:val="lv-LV"/>
        </w:rPr>
        <w:t>.</w:t>
      </w:r>
      <w:r w:rsidR="00DB4369">
        <w:rPr>
          <w:lang w:val="lv-LV"/>
        </w:rPr>
        <w:t>februārī</w:t>
      </w:r>
    </w:p>
    <w:p w:rsidR="00F53D28" w:rsidRPr="009620F2" w:rsidRDefault="00F53D28" w:rsidP="0052227C">
      <w:pPr>
        <w:ind w:right="-1"/>
        <w:rPr>
          <w:lang w:val="lv-LV"/>
        </w:rPr>
      </w:pPr>
    </w:p>
    <w:p w:rsidR="00DB4369" w:rsidRPr="00DB4369" w:rsidRDefault="00DB4369" w:rsidP="00DB4369">
      <w:pPr>
        <w:ind w:right="-2"/>
        <w:jc w:val="both"/>
        <w:rPr>
          <w:lang w:val="lv-LV"/>
        </w:rPr>
      </w:pPr>
      <w:r w:rsidRPr="00DB4369">
        <w:rPr>
          <w:lang w:val="lv-LV"/>
        </w:rPr>
        <w:t>Ar Ieslodzījuma vietu pārvaldes (turpmāk – Pārvalde) priekšnieka 2017. gada 2. janvāra rīkojumu Nr. 2 “Par iepirkumu komisijas izveidošanu”  izveidotās iepirkumu komisijas sēdē plkst</w:t>
      </w:r>
      <w:r w:rsidR="00871C5C" w:rsidRPr="00DB4369">
        <w:rPr>
          <w:lang w:val="lv-LV"/>
        </w:rPr>
        <w:t>.</w:t>
      </w:r>
      <w:r w:rsidR="00871C5C">
        <w:rPr>
          <w:lang w:val="lv-LV"/>
        </w:rPr>
        <w:t>10</w:t>
      </w:r>
      <w:r w:rsidR="00871C5C" w:rsidRPr="00DB4369">
        <w:rPr>
          <w:lang w:val="lv-LV"/>
        </w:rPr>
        <w:t>.</w:t>
      </w:r>
      <w:r w:rsidR="00871C5C">
        <w:rPr>
          <w:lang w:val="lv-LV"/>
        </w:rPr>
        <w:t>30</w:t>
      </w:r>
      <w:r w:rsidR="00871C5C" w:rsidRPr="00DB4369">
        <w:rPr>
          <w:lang w:val="lv-LV"/>
        </w:rPr>
        <w:t xml:space="preserve">, </w:t>
      </w:r>
      <w:r w:rsidRPr="00DB4369">
        <w:rPr>
          <w:lang w:val="lv-LV"/>
        </w:rPr>
        <w:t>Stabu ielā 89, Rīgā, 314. kabinetā, piedalās:</w:t>
      </w:r>
    </w:p>
    <w:p w:rsidR="00DB4369" w:rsidRPr="00DB4369" w:rsidRDefault="00DB4369" w:rsidP="00DB4369">
      <w:pPr>
        <w:ind w:right="-2"/>
        <w:jc w:val="both"/>
        <w:rPr>
          <w:lang w:val="lv-LV"/>
        </w:rPr>
      </w:pPr>
    </w:p>
    <w:p w:rsidR="00DB4369" w:rsidRPr="00DB4369" w:rsidRDefault="00DB4369" w:rsidP="00DB4369">
      <w:pPr>
        <w:ind w:right="-2"/>
        <w:jc w:val="both"/>
        <w:rPr>
          <w:lang w:val="lv-LV"/>
        </w:rPr>
      </w:pPr>
      <w:r w:rsidRPr="00DB4369">
        <w:rPr>
          <w:b/>
          <w:lang w:val="lv-LV"/>
        </w:rPr>
        <w:t>Iepirkumu komisijas priekšsēdētāja:</w:t>
      </w:r>
      <w:r w:rsidRPr="00DB4369">
        <w:rPr>
          <w:lang w:val="lv-LV"/>
        </w:rPr>
        <w:t> Pārvaldes priekšnieka vietniece majore Tatjana Trocka.</w:t>
      </w:r>
    </w:p>
    <w:p w:rsidR="00DB4369" w:rsidRPr="00DB4369" w:rsidRDefault="00DB4369" w:rsidP="00DB4369">
      <w:pPr>
        <w:ind w:right="-2"/>
        <w:jc w:val="both"/>
        <w:rPr>
          <w:lang w:val="lv-LV"/>
        </w:rPr>
      </w:pPr>
    </w:p>
    <w:p w:rsidR="00DB4369" w:rsidRPr="00DB4369" w:rsidRDefault="00DB4369" w:rsidP="00DB4369">
      <w:pPr>
        <w:ind w:right="-2"/>
        <w:jc w:val="both"/>
        <w:rPr>
          <w:lang w:val="lv-LV"/>
        </w:rPr>
      </w:pPr>
      <w:r w:rsidRPr="00DB4369">
        <w:rPr>
          <w:b/>
          <w:lang w:val="lv-LV"/>
        </w:rPr>
        <w:t>Iepirkumu komisijas locekļi:</w:t>
      </w:r>
    </w:p>
    <w:p w:rsidR="00DB4369" w:rsidRPr="00DB4369" w:rsidRDefault="00DB4369" w:rsidP="00DB4369">
      <w:pPr>
        <w:ind w:right="-2"/>
        <w:jc w:val="both"/>
        <w:rPr>
          <w:lang w:val="lv-LV"/>
        </w:rPr>
      </w:pPr>
      <w:r w:rsidRPr="00DB4369">
        <w:rPr>
          <w:lang w:val="lv-LV"/>
        </w:rPr>
        <w:t>Pārvaldes centrālā aparāta Uzraudzības daļas galvenais inspektors majors Madars Vekmanis;</w:t>
      </w:r>
    </w:p>
    <w:p w:rsidR="00DB4369" w:rsidRPr="00DB4369" w:rsidRDefault="00DB4369" w:rsidP="00DB4369">
      <w:pPr>
        <w:ind w:right="-2"/>
        <w:jc w:val="both"/>
        <w:rPr>
          <w:lang w:val="lv-LV"/>
        </w:rPr>
      </w:pPr>
      <w:r w:rsidRPr="00DB4369">
        <w:rPr>
          <w:lang w:val="lv-LV"/>
        </w:rPr>
        <w:t>Pārvaldes centrālā aparāta Apsardzes daļas galvenais inspektors majors Vadims Petruhins;</w:t>
      </w:r>
    </w:p>
    <w:p w:rsidR="00DB4369" w:rsidRDefault="00DB4369" w:rsidP="00DB4369">
      <w:pPr>
        <w:ind w:right="-2"/>
        <w:jc w:val="both"/>
        <w:rPr>
          <w:lang w:val="lv-LV"/>
        </w:rPr>
      </w:pPr>
      <w:r w:rsidRPr="00DB4369">
        <w:rPr>
          <w:lang w:val="lv-LV"/>
        </w:rPr>
        <w:t>Pārvaldes centrālā aparāta Finanšu vadības un kontroles daļas vadītāja kapteine Inesa Mališeva</w:t>
      </w:r>
      <w:r w:rsidR="00280F18">
        <w:rPr>
          <w:lang w:val="lv-LV"/>
        </w:rPr>
        <w:t>.</w:t>
      </w:r>
    </w:p>
    <w:p w:rsidR="00DB4369" w:rsidRPr="00DB4369" w:rsidRDefault="00DB4369" w:rsidP="00DB4369">
      <w:pPr>
        <w:ind w:right="-2"/>
        <w:jc w:val="both"/>
        <w:rPr>
          <w:lang w:val="lv-LV"/>
        </w:rPr>
      </w:pPr>
    </w:p>
    <w:p w:rsidR="00DB4369" w:rsidRPr="00DB4369" w:rsidRDefault="00DB4369" w:rsidP="00DB4369">
      <w:pPr>
        <w:ind w:right="-2"/>
        <w:jc w:val="both"/>
        <w:rPr>
          <w:lang w:val="lv-LV"/>
        </w:rPr>
      </w:pPr>
      <w:r w:rsidRPr="00DB4369">
        <w:rPr>
          <w:b/>
          <w:u w:val="single"/>
          <w:lang w:val="lv-LV"/>
        </w:rPr>
        <w:t>Iepirkuma priekšmets un īss tā apraksts</w:t>
      </w:r>
      <w:r w:rsidRPr="00DB4369">
        <w:rPr>
          <w:lang w:val="lv-LV"/>
        </w:rPr>
        <w:t xml:space="preserve">: </w:t>
      </w:r>
    </w:p>
    <w:p w:rsidR="00DB4369" w:rsidRDefault="00DB4369" w:rsidP="00DB4369">
      <w:pPr>
        <w:tabs>
          <w:tab w:val="left" w:pos="3686"/>
          <w:tab w:val="left" w:pos="6237"/>
        </w:tabs>
        <w:ind w:right="-2"/>
        <w:jc w:val="both"/>
        <w:rPr>
          <w:lang w:val="lv-LV"/>
        </w:rPr>
      </w:pPr>
      <w:r w:rsidRPr="00DB4369">
        <w:rPr>
          <w:lang w:val="lv-LV"/>
        </w:rPr>
        <w:t>„OCTA un KASKO apdrošināšanas iegāde Ieslodzījuma vietu pārvalde</w:t>
      </w:r>
      <w:r w:rsidR="003C60D1">
        <w:rPr>
          <w:lang w:val="lv-LV"/>
        </w:rPr>
        <w:t>s dienesta transportlīdzekļiem”.</w:t>
      </w:r>
    </w:p>
    <w:p w:rsidR="003C60D1" w:rsidRPr="00604672" w:rsidRDefault="003C60D1" w:rsidP="003C60D1">
      <w:pPr>
        <w:tabs>
          <w:tab w:val="left" w:pos="3686"/>
          <w:tab w:val="left" w:pos="6237"/>
        </w:tabs>
        <w:ind w:right="-2" w:firstLine="720"/>
        <w:jc w:val="both"/>
        <w:rPr>
          <w:lang w:val="lv-LV"/>
        </w:rPr>
      </w:pPr>
      <w:r w:rsidRPr="00604672">
        <w:rPr>
          <w:lang w:val="lv-LV"/>
        </w:rPr>
        <w:t>Piedāvājuma izvēles kritērijs:</w:t>
      </w:r>
    </w:p>
    <w:p w:rsidR="003C60D1" w:rsidRPr="003C60D1" w:rsidRDefault="003C60D1" w:rsidP="003C60D1">
      <w:pPr>
        <w:ind w:right="-142" w:firstLine="720"/>
        <w:jc w:val="both"/>
        <w:rPr>
          <w:lang w:val="lv-LV"/>
        </w:rPr>
      </w:pPr>
      <w:r w:rsidRPr="003C60D1">
        <w:rPr>
          <w:lang w:val="lv-LV"/>
        </w:rPr>
        <w:t>Par Pretendenta piedāvājuma izvēles kritēriju tiek noteikts piedāvājums ar viszemāko nosacīto līgumcenu par Iepirkuma priekšmetu kopā, kurā iekļautas visu norādīto risku apdrošināšanas izmaksas, kas atbilst Nolikumā minētajām prasībām un Tehniskajai specifikācijai.</w:t>
      </w:r>
    </w:p>
    <w:p w:rsidR="003C60D1" w:rsidRPr="00DB4369" w:rsidRDefault="003C60D1" w:rsidP="00DB4369">
      <w:pPr>
        <w:tabs>
          <w:tab w:val="left" w:pos="3686"/>
          <w:tab w:val="left" w:pos="6237"/>
        </w:tabs>
        <w:ind w:right="-2"/>
        <w:jc w:val="both"/>
        <w:rPr>
          <w:lang w:val="lv-LV"/>
        </w:rPr>
      </w:pPr>
    </w:p>
    <w:p w:rsidR="00DB4369" w:rsidRPr="00DB4369" w:rsidRDefault="00DB4369" w:rsidP="00DB4369">
      <w:pPr>
        <w:tabs>
          <w:tab w:val="left" w:pos="3686"/>
          <w:tab w:val="left" w:pos="6237"/>
        </w:tabs>
        <w:ind w:right="-2"/>
        <w:jc w:val="both"/>
        <w:rPr>
          <w:lang w:val="lv-LV"/>
        </w:rPr>
      </w:pPr>
      <w:r w:rsidRPr="00DB4369">
        <w:rPr>
          <w:lang w:val="lv-LV"/>
        </w:rPr>
        <w:t>T.Trocka nosauc piedāvājumus iesniegušos pretendentus.</w:t>
      </w:r>
    </w:p>
    <w:p w:rsidR="00DB4369" w:rsidRPr="00DB4369" w:rsidRDefault="00DB4369" w:rsidP="00DB4369">
      <w:pPr>
        <w:tabs>
          <w:tab w:val="left" w:pos="3686"/>
          <w:tab w:val="left" w:pos="6237"/>
        </w:tabs>
        <w:ind w:right="-2"/>
        <w:jc w:val="both"/>
        <w:rPr>
          <w:lang w:val="lv-LV"/>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2239"/>
        <w:gridCol w:w="2551"/>
        <w:gridCol w:w="1702"/>
      </w:tblGrid>
      <w:tr w:rsidR="00DB4369" w:rsidRPr="00DB4369" w:rsidTr="00456957">
        <w:trPr>
          <w:trHeight w:val="1247"/>
        </w:trPr>
        <w:tc>
          <w:tcPr>
            <w:tcW w:w="3114" w:type="dxa"/>
            <w:vAlign w:val="center"/>
          </w:tcPr>
          <w:p w:rsidR="00DB4369" w:rsidRPr="00DB4369" w:rsidRDefault="00DB4369" w:rsidP="00DB4369">
            <w:pPr>
              <w:ind w:right="-2"/>
              <w:jc w:val="center"/>
              <w:rPr>
                <w:sz w:val="22"/>
                <w:szCs w:val="22"/>
                <w:lang w:val="lv-LV"/>
              </w:rPr>
            </w:pPr>
            <w:r w:rsidRPr="00DB4369">
              <w:rPr>
                <w:sz w:val="22"/>
                <w:szCs w:val="22"/>
                <w:lang w:val="lv-LV"/>
              </w:rPr>
              <w:t>Pretendenta</w:t>
            </w:r>
          </w:p>
          <w:p w:rsidR="00DB4369" w:rsidRPr="00DB4369" w:rsidRDefault="00DB4369" w:rsidP="00DB4369">
            <w:pPr>
              <w:ind w:right="-2"/>
              <w:jc w:val="center"/>
              <w:rPr>
                <w:sz w:val="22"/>
                <w:szCs w:val="22"/>
                <w:lang w:val="lv-LV"/>
              </w:rPr>
            </w:pPr>
            <w:r w:rsidRPr="00DB4369">
              <w:rPr>
                <w:sz w:val="22"/>
                <w:szCs w:val="22"/>
                <w:lang w:val="lv-LV"/>
              </w:rPr>
              <w:t>nosaukums un reģistrācijas Nr.</w:t>
            </w:r>
          </w:p>
        </w:tc>
        <w:tc>
          <w:tcPr>
            <w:tcW w:w="2239" w:type="dxa"/>
            <w:vAlign w:val="center"/>
          </w:tcPr>
          <w:p w:rsidR="00DB4369" w:rsidRPr="00DB4369" w:rsidRDefault="00DB4369" w:rsidP="00DB4369">
            <w:pPr>
              <w:ind w:right="-2"/>
              <w:jc w:val="center"/>
              <w:rPr>
                <w:sz w:val="22"/>
                <w:szCs w:val="22"/>
                <w:lang w:val="lv-LV"/>
              </w:rPr>
            </w:pPr>
            <w:r w:rsidRPr="00DB4369">
              <w:rPr>
                <w:sz w:val="22"/>
                <w:szCs w:val="22"/>
                <w:lang w:val="lv-LV"/>
              </w:rPr>
              <w:t>Pretendenta juridiskā</w:t>
            </w:r>
          </w:p>
          <w:p w:rsidR="00DB4369" w:rsidRPr="00DB4369" w:rsidRDefault="00DB4369" w:rsidP="00DB4369">
            <w:pPr>
              <w:ind w:right="-2"/>
              <w:jc w:val="center"/>
              <w:rPr>
                <w:sz w:val="22"/>
                <w:szCs w:val="22"/>
                <w:lang w:val="lv-LV"/>
              </w:rPr>
            </w:pPr>
            <w:r w:rsidRPr="00DB4369">
              <w:rPr>
                <w:sz w:val="22"/>
                <w:szCs w:val="22"/>
                <w:lang w:val="lv-LV"/>
              </w:rPr>
              <w:t>adrese</w:t>
            </w:r>
          </w:p>
        </w:tc>
        <w:tc>
          <w:tcPr>
            <w:tcW w:w="2551" w:type="dxa"/>
            <w:vAlign w:val="center"/>
          </w:tcPr>
          <w:p w:rsidR="00DB4369" w:rsidRPr="00DB4369" w:rsidRDefault="00DB4369" w:rsidP="00DB4369">
            <w:pPr>
              <w:ind w:right="-2"/>
              <w:jc w:val="center"/>
              <w:rPr>
                <w:sz w:val="22"/>
                <w:szCs w:val="22"/>
                <w:lang w:val="lv-LV"/>
              </w:rPr>
            </w:pPr>
            <w:r w:rsidRPr="00DB4369">
              <w:rPr>
                <w:sz w:val="22"/>
                <w:szCs w:val="22"/>
                <w:lang w:val="lv-LV"/>
              </w:rPr>
              <w:t>Pretendenta piedāvājuma saņemšanas datums un laiks</w:t>
            </w:r>
          </w:p>
        </w:tc>
        <w:tc>
          <w:tcPr>
            <w:tcW w:w="1702" w:type="dxa"/>
            <w:vAlign w:val="center"/>
          </w:tcPr>
          <w:p w:rsidR="00DB4369" w:rsidRPr="00DB4369" w:rsidRDefault="00DB4369" w:rsidP="00DB4369">
            <w:pPr>
              <w:ind w:left="-95" w:right="-2"/>
              <w:jc w:val="center"/>
              <w:rPr>
                <w:sz w:val="22"/>
                <w:szCs w:val="22"/>
                <w:lang w:val="lv-LV"/>
              </w:rPr>
            </w:pPr>
            <w:r w:rsidRPr="00DB4369">
              <w:rPr>
                <w:sz w:val="22"/>
                <w:szCs w:val="22"/>
                <w:lang w:val="lv-LV"/>
              </w:rPr>
              <w:t>Piedāvājuma reģistrācijas Nr.</w:t>
            </w:r>
          </w:p>
        </w:tc>
      </w:tr>
      <w:tr w:rsidR="00DB4369" w:rsidRPr="00DB4369" w:rsidTr="00456957">
        <w:trPr>
          <w:trHeight w:val="723"/>
        </w:trPr>
        <w:tc>
          <w:tcPr>
            <w:tcW w:w="3114" w:type="dxa"/>
            <w:vAlign w:val="center"/>
          </w:tcPr>
          <w:p w:rsidR="00DB4369" w:rsidRPr="00DB4369" w:rsidRDefault="00DB4369" w:rsidP="00DB4369">
            <w:pPr>
              <w:tabs>
                <w:tab w:val="left" w:pos="3072"/>
                <w:tab w:val="left" w:pos="3119"/>
              </w:tabs>
              <w:ind w:right="-47"/>
              <w:jc w:val="center"/>
              <w:rPr>
                <w:sz w:val="22"/>
                <w:szCs w:val="22"/>
                <w:lang w:val="lv-LV"/>
              </w:rPr>
            </w:pPr>
            <w:r w:rsidRPr="00DB4369">
              <w:rPr>
                <w:sz w:val="22"/>
                <w:szCs w:val="22"/>
                <w:lang w:val="lv-LV"/>
              </w:rPr>
              <w:t>"Baltikums Vienna Insurance Group" AAS</w:t>
            </w:r>
            <w:r w:rsidR="00053A83">
              <w:rPr>
                <w:sz w:val="22"/>
                <w:szCs w:val="22"/>
                <w:lang w:val="lv-LV"/>
              </w:rPr>
              <w:t xml:space="preserve">, reģistrācijas Nr. </w:t>
            </w:r>
            <w:r w:rsidR="00053A83">
              <w:t>40003387032</w:t>
            </w:r>
          </w:p>
        </w:tc>
        <w:tc>
          <w:tcPr>
            <w:tcW w:w="2239" w:type="dxa"/>
            <w:vAlign w:val="center"/>
          </w:tcPr>
          <w:p w:rsidR="00DB4369" w:rsidRPr="00DB4369" w:rsidRDefault="00DB4369" w:rsidP="00DB4369">
            <w:pPr>
              <w:rPr>
                <w:sz w:val="22"/>
                <w:szCs w:val="22"/>
                <w:lang w:val="lv-LV"/>
              </w:rPr>
            </w:pPr>
            <w:r w:rsidRPr="00DB4369">
              <w:rPr>
                <w:sz w:val="22"/>
                <w:szCs w:val="22"/>
                <w:lang w:val="lv-LV"/>
              </w:rPr>
              <w:t>Ūdens iela 12 - 115, Rīga, LV-1007</w:t>
            </w:r>
          </w:p>
        </w:tc>
        <w:tc>
          <w:tcPr>
            <w:tcW w:w="2551" w:type="dxa"/>
            <w:vAlign w:val="center"/>
          </w:tcPr>
          <w:p w:rsidR="00DB4369" w:rsidRPr="00DB4369" w:rsidRDefault="00DB4369" w:rsidP="00DB4369">
            <w:pPr>
              <w:jc w:val="center"/>
              <w:rPr>
                <w:sz w:val="22"/>
                <w:szCs w:val="22"/>
                <w:lang w:val="lv-LV"/>
              </w:rPr>
            </w:pPr>
            <w:r w:rsidRPr="00DB4369">
              <w:rPr>
                <w:sz w:val="22"/>
                <w:szCs w:val="22"/>
                <w:lang w:val="lv-LV"/>
              </w:rPr>
              <w:t>2017. gada 25. janvārī,</w:t>
            </w:r>
          </w:p>
          <w:p w:rsidR="00DB4369" w:rsidRPr="00DB4369" w:rsidRDefault="00DB4369" w:rsidP="00DB4369">
            <w:pPr>
              <w:jc w:val="center"/>
              <w:rPr>
                <w:sz w:val="22"/>
                <w:szCs w:val="22"/>
                <w:lang w:val="lv-LV"/>
              </w:rPr>
            </w:pPr>
            <w:r w:rsidRPr="00DB4369">
              <w:rPr>
                <w:sz w:val="22"/>
                <w:szCs w:val="22"/>
                <w:lang w:val="lv-LV"/>
              </w:rPr>
              <w:t>plkst. 16:39</w:t>
            </w:r>
          </w:p>
        </w:tc>
        <w:tc>
          <w:tcPr>
            <w:tcW w:w="1702" w:type="dxa"/>
            <w:vAlign w:val="center"/>
          </w:tcPr>
          <w:p w:rsidR="00DB4369" w:rsidRPr="00DB4369" w:rsidRDefault="00DB4369" w:rsidP="00DB4369">
            <w:pPr>
              <w:jc w:val="center"/>
              <w:rPr>
                <w:sz w:val="22"/>
                <w:szCs w:val="22"/>
                <w:lang w:val="lv-LV"/>
              </w:rPr>
            </w:pPr>
            <w:r w:rsidRPr="00DB4369">
              <w:rPr>
                <w:sz w:val="22"/>
                <w:szCs w:val="22"/>
                <w:lang w:val="lv-LV"/>
              </w:rPr>
              <w:t>1447</w:t>
            </w:r>
          </w:p>
        </w:tc>
      </w:tr>
      <w:tr w:rsidR="00DB4369" w:rsidRPr="00DB4369" w:rsidTr="00456957">
        <w:trPr>
          <w:trHeight w:val="723"/>
        </w:trPr>
        <w:tc>
          <w:tcPr>
            <w:tcW w:w="3114" w:type="dxa"/>
            <w:vAlign w:val="center"/>
          </w:tcPr>
          <w:p w:rsidR="00DB4369" w:rsidRPr="00DB4369" w:rsidRDefault="00DB4369" w:rsidP="00DB4369">
            <w:pPr>
              <w:tabs>
                <w:tab w:val="left" w:pos="3072"/>
                <w:tab w:val="left" w:pos="3119"/>
              </w:tabs>
              <w:ind w:right="-47"/>
              <w:jc w:val="center"/>
              <w:rPr>
                <w:sz w:val="22"/>
                <w:szCs w:val="22"/>
                <w:lang w:val="lv-LV"/>
              </w:rPr>
            </w:pPr>
            <w:r w:rsidRPr="00DB4369">
              <w:rPr>
                <w:sz w:val="22"/>
                <w:szCs w:val="22"/>
                <w:lang w:val="lv-LV"/>
              </w:rPr>
              <w:t>Apdrošināšanas akciju sabiedrība "BALTA", reģistrācijas Nr. 40003049409</w:t>
            </w:r>
          </w:p>
        </w:tc>
        <w:tc>
          <w:tcPr>
            <w:tcW w:w="2239" w:type="dxa"/>
            <w:vAlign w:val="center"/>
          </w:tcPr>
          <w:p w:rsidR="00DB4369" w:rsidRPr="00DB4369" w:rsidRDefault="00DB4369" w:rsidP="00DB4369">
            <w:pPr>
              <w:jc w:val="center"/>
              <w:rPr>
                <w:bCs/>
                <w:sz w:val="22"/>
                <w:szCs w:val="22"/>
                <w:lang w:val="lv-LV"/>
              </w:rPr>
            </w:pPr>
            <w:r w:rsidRPr="00DB4369">
              <w:rPr>
                <w:bCs/>
                <w:sz w:val="22"/>
                <w:szCs w:val="22"/>
                <w:lang w:val="lv-LV"/>
              </w:rPr>
              <w:t>Raunas iela 10/12, Rīga, LV-1039</w:t>
            </w:r>
          </w:p>
        </w:tc>
        <w:tc>
          <w:tcPr>
            <w:tcW w:w="2551" w:type="dxa"/>
            <w:vAlign w:val="center"/>
          </w:tcPr>
          <w:p w:rsidR="00DB4369" w:rsidRPr="00DB4369" w:rsidRDefault="00DB4369" w:rsidP="00DB4369">
            <w:pPr>
              <w:ind w:right="-2"/>
              <w:jc w:val="center"/>
              <w:rPr>
                <w:sz w:val="22"/>
                <w:szCs w:val="22"/>
                <w:lang w:val="lv-LV"/>
              </w:rPr>
            </w:pPr>
            <w:r w:rsidRPr="00DB4369">
              <w:rPr>
                <w:sz w:val="22"/>
                <w:szCs w:val="22"/>
                <w:lang w:val="lv-LV"/>
              </w:rPr>
              <w:t>2017. gada 26.janvārī, plkst.16:56</w:t>
            </w:r>
          </w:p>
        </w:tc>
        <w:tc>
          <w:tcPr>
            <w:tcW w:w="1702" w:type="dxa"/>
            <w:vAlign w:val="center"/>
          </w:tcPr>
          <w:p w:rsidR="00DB4369" w:rsidRPr="00DB4369" w:rsidRDefault="00DB4369" w:rsidP="00DB4369">
            <w:pPr>
              <w:ind w:right="-2"/>
              <w:jc w:val="center"/>
              <w:rPr>
                <w:sz w:val="22"/>
                <w:szCs w:val="22"/>
                <w:lang w:val="lv-LV"/>
              </w:rPr>
            </w:pPr>
            <w:r w:rsidRPr="00DB4369">
              <w:rPr>
                <w:sz w:val="22"/>
                <w:szCs w:val="22"/>
                <w:lang w:val="lv-LV"/>
              </w:rPr>
              <w:t>1536</w:t>
            </w:r>
          </w:p>
        </w:tc>
      </w:tr>
      <w:tr w:rsidR="00DB4369" w:rsidRPr="00DB4369" w:rsidTr="00456957">
        <w:trPr>
          <w:trHeight w:val="723"/>
        </w:trPr>
        <w:tc>
          <w:tcPr>
            <w:tcW w:w="3114" w:type="dxa"/>
            <w:vAlign w:val="center"/>
          </w:tcPr>
          <w:p w:rsidR="00DB4369" w:rsidRPr="00DB4369" w:rsidRDefault="00DB4369" w:rsidP="00DB4369">
            <w:pPr>
              <w:tabs>
                <w:tab w:val="left" w:pos="3072"/>
                <w:tab w:val="left" w:pos="3119"/>
              </w:tabs>
              <w:ind w:right="-47"/>
              <w:jc w:val="center"/>
              <w:rPr>
                <w:sz w:val="22"/>
                <w:szCs w:val="22"/>
                <w:lang w:val="lv-LV"/>
              </w:rPr>
            </w:pPr>
            <w:r w:rsidRPr="00DB4369">
              <w:rPr>
                <w:sz w:val="22"/>
                <w:szCs w:val="22"/>
                <w:lang w:val="lv-LV"/>
              </w:rPr>
              <w:t>“Compensa Life Vienna Insurance Group SE Latvijas filiāle”, reģistrācijas Nr. 50003958651</w:t>
            </w:r>
          </w:p>
        </w:tc>
        <w:tc>
          <w:tcPr>
            <w:tcW w:w="2239" w:type="dxa"/>
            <w:vAlign w:val="center"/>
          </w:tcPr>
          <w:p w:rsidR="00DB4369" w:rsidRPr="00DB4369" w:rsidRDefault="00DB4369" w:rsidP="00DB4369">
            <w:pPr>
              <w:jc w:val="center"/>
              <w:rPr>
                <w:bCs/>
                <w:sz w:val="22"/>
                <w:szCs w:val="22"/>
                <w:lang w:val="lv-LV"/>
              </w:rPr>
            </w:pPr>
            <w:r w:rsidRPr="00DB4369">
              <w:rPr>
                <w:bCs/>
                <w:sz w:val="22"/>
                <w:szCs w:val="22"/>
                <w:lang w:val="lv-LV"/>
              </w:rPr>
              <w:t>Vienības gatve 87H, Rīga, LV-1004</w:t>
            </w:r>
          </w:p>
        </w:tc>
        <w:tc>
          <w:tcPr>
            <w:tcW w:w="2551" w:type="dxa"/>
            <w:vAlign w:val="center"/>
          </w:tcPr>
          <w:p w:rsidR="00DB4369" w:rsidRPr="00DB4369" w:rsidRDefault="00DB4369" w:rsidP="00DB4369">
            <w:pPr>
              <w:ind w:right="-2"/>
              <w:jc w:val="center"/>
              <w:rPr>
                <w:sz w:val="22"/>
                <w:szCs w:val="22"/>
                <w:lang w:val="lv-LV"/>
              </w:rPr>
            </w:pPr>
            <w:r w:rsidRPr="00DB4369">
              <w:rPr>
                <w:sz w:val="22"/>
                <w:szCs w:val="22"/>
                <w:lang w:val="lv-LV"/>
              </w:rPr>
              <w:t>2017. gada 30.janvārī, plkst.09:53</w:t>
            </w:r>
          </w:p>
        </w:tc>
        <w:tc>
          <w:tcPr>
            <w:tcW w:w="1702" w:type="dxa"/>
            <w:vAlign w:val="center"/>
          </w:tcPr>
          <w:p w:rsidR="00DB4369" w:rsidRPr="00DB4369" w:rsidRDefault="00DB4369" w:rsidP="00DB4369">
            <w:pPr>
              <w:ind w:right="-2"/>
              <w:jc w:val="center"/>
              <w:rPr>
                <w:sz w:val="22"/>
                <w:szCs w:val="22"/>
                <w:lang w:val="lv-LV"/>
              </w:rPr>
            </w:pPr>
            <w:r w:rsidRPr="00DB4369">
              <w:rPr>
                <w:sz w:val="22"/>
                <w:szCs w:val="22"/>
                <w:lang w:val="lv-LV"/>
              </w:rPr>
              <w:t>1619</w:t>
            </w:r>
          </w:p>
        </w:tc>
      </w:tr>
      <w:tr w:rsidR="00DB4369" w:rsidRPr="00DB4369" w:rsidTr="00456957">
        <w:trPr>
          <w:trHeight w:val="723"/>
        </w:trPr>
        <w:tc>
          <w:tcPr>
            <w:tcW w:w="3114" w:type="dxa"/>
            <w:vAlign w:val="center"/>
          </w:tcPr>
          <w:p w:rsidR="00DB4369" w:rsidRPr="00DB4369" w:rsidRDefault="00DB4369" w:rsidP="00DB4369">
            <w:pPr>
              <w:tabs>
                <w:tab w:val="left" w:pos="3072"/>
                <w:tab w:val="left" w:pos="3119"/>
              </w:tabs>
              <w:ind w:right="-47"/>
              <w:jc w:val="center"/>
              <w:rPr>
                <w:lang w:val="lv-LV"/>
              </w:rPr>
            </w:pPr>
            <w:r w:rsidRPr="00DB4369">
              <w:rPr>
                <w:lang w:val="lv-LV"/>
              </w:rPr>
              <w:t>AAS "BTA Insurance Company" SE, reģistrācijas Nr. 40103840140</w:t>
            </w:r>
          </w:p>
        </w:tc>
        <w:tc>
          <w:tcPr>
            <w:tcW w:w="2239" w:type="dxa"/>
            <w:vAlign w:val="center"/>
          </w:tcPr>
          <w:p w:rsidR="00DB4369" w:rsidRPr="00DB4369" w:rsidRDefault="00DB4369" w:rsidP="00DB4369">
            <w:pPr>
              <w:jc w:val="center"/>
              <w:rPr>
                <w:bCs/>
                <w:sz w:val="22"/>
                <w:szCs w:val="22"/>
                <w:lang w:val="lv-LV"/>
              </w:rPr>
            </w:pPr>
            <w:r w:rsidRPr="00DB4369">
              <w:rPr>
                <w:bCs/>
                <w:sz w:val="22"/>
                <w:szCs w:val="22"/>
                <w:lang w:val="lv-LV"/>
              </w:rPr>
              <w:t>Krišjāņa Valdemāra iela 63, Rīga, LV-1010</w:t>
            </w:r>
          </w:p>
        </w:tc>
        <w:tc>
          <w:tcPr>
            <w:tcW w:w="2551" w:type="dxa"/>
            <w:vAlign w:val="center"/>
          </w:tcPr>
          <w:p w:rsidR="00DB4369" w:rsidRPr="00DB4369" w:rsidRDefault="00DB4369" w:rsidP="00DB4369">
            <w:pPr>
              <w:ind w:right="-2"/>
              <w:jc w:val="center"/>
              <w:rPr>
                <w:sz w:val="22"/>
                <w:szCs w:val="22"/>
                <w:lang w:val="lv-LV"/>
              </w:rPr>
            </w:pPr>
            <w:r w:rsidRPr="00DB4369">
              <w:rPr>
                <w:sz w:val="22"/>
                <w:szCs w:val="22"/>
                <w:lang w:val="lv-LV"/>
              </w:rPr>
              <w:t>2017. gada 30.janvārī, plkst.10:16</w:t>
            </w:r>
          </w:p>
        </w:tc>
        <w:tc>
          <w:tcPr>
            <w:tcW w:w="1702" w:type="dxa"/>
            <w:vAlign w:val="center"/>
          </w:tcPr>
          <w:p w:rsidR="00DB4369" w:rsidRPr="00DB4369" w:rsidRDefault="00DB4369" w:rsidP="00DB4369">
            <w:pPr>
              <w:ind w:right="-2"/>
              <w:jc w:val="center"/>
              <w:rPr>
                <w:sz w:val="22"/>
                <w:szCs w:val="22"/>
                <w:lang w:val="lv-LV"/>
              </w:rPr>
            </w:pPr>
            <w:r w:rsidRPr="00DB4369">
              <w:rPr>
                <w:sz w:val="22"/>
                <w:szCs w:val="22"/>
                <w:lang w:val="lv-LV"/>
              </w:rPr>
              <w:t>1620</w:t>
            </w:r>
          </w:p>
        </w:tc>
      </w:tr>
      <w:tr w:rsidR="00DB4369" w:rsidRPr="00DB4369" w:rsidTr="00456957">
        <w:trPr>
          <w:trHeight w:val="723"/>
        </w:trPr>
        <w:tc>
          <w:tcPr>
            <w:tcW w:w="3114" w:type="dxa"/>
            <w:vAlign w:val="center"/>
          </w:tcPr>
          <w:p w:rsidR="00DB4369" w:rsidRPr="00DB4369" w:rsidRDefault="00DB4369" w:rsidP="00DB4369">
            <w:pPr>
              <w:tabs>
                <w:tab w:val="left" w:pos="3072"/>
                <w:tab w:val="left" w:pos="3119"/>
              </w:tabs>
              <w:ind w:right="-47"/>
              <w:jc w:val="center"/>
              <w:rPr>
                <w:lang w:val="lv-LV"/>
              </w:rPr>
            </w:pPr>
            <w:r w:rsidRPr="00DB4369">
              <w:rPr>
                <w:lang w:val="lv-LV"/>
              </w:rPr>
              <w:t>"Baltijas Apdrošināšanas Nams" apdrošināšanas akciju sabiedrība, reģistrācijas Nr.</w:t>
            </w:r>
            <w:r w:rsidRPr="00DB4369">
              <w:t xml:space="preserve"> 40003494976</w:t>
            </w:r>
          </w:p>
        </w:tc>
        <w:tc>
          <w:tcPr>
            <w:tcW w:w="2239" w:type="dxa"/>
            <w:vAlign w:val="center"/>
          </w:tcPr>
          <w:p w:rsidR="00DB4369" w:rsidRPr="00DB4369" w:rsidRDefault="00DB4369" w:rsidP="00DB4369">
            <w:pPr>
              <w:jc w:val="center"/>
              <w:rPr>
                <w:bCs/>
                <w:sz w:val="22"/>
                <w:szCs w:val="22"/>
                <w:lang w:val="lv-LV"/>
              </w:rPr>
            </w:pPr>
            <w:r w:rsidRPr="00DB4369">
              <w:rPr>
                <w:bCs/>
                <w:sz w:val="22"/>
                <w:szCs w:val="22"/>
                <w:lang w:val="lv-LV"/>
              </w:rPr>
              <w:t>Antonijas iela 23, Rīga, LV-1010</w:t>
            </w:r>
          </w:p>
        </w:tc>
        <w:tc>
          <w:tcPr>
            <w:tcW w:w="2551" w:type="dxa"/>
            <w:vAlign w:val="center"/>
          </w:tcPr>
          <w:p w:rsidR="00DB4369" w:rsidRPr="00DB4369" w:rsidRDefault="00DB4369" w:rsidP="00DB4369">
            <w:pPr>
              <w:ind w:right="-2"/>
              <w:jc w:val="center"/>
              <w:rPr>
                <w:sz w:val="22"/>
                <w:szCs w:val="22"/>
                <w:lang w:val="lv-LV"/>
              </w:rPr>
            </w:pPr>
            <w:r w:rsidRPr="00DB4369">
              <w:rPr>
                <w:sz w:val="22"/>
                <w:szCs w:val="22"/>
                <w:lang w:val="lv-LV"/>
              </w:rPr>
              <w:t>2017. gada 30.janvārī, plkst.10:36</w:t>
            </w:r>
          </w:p>
        </w:tc>
        <w:tc>
          <w:tcPr>
            <w:tcW w:w="1702" w:type="dxa"/>
            <w:vAlign w:val="center"/>
          </w:tcPr>
          <w:p w:rsidR="00DB4369" w:rsidRPr="00DB4369" w:rsidRDefault="00DB4369" w:rsidP="00DB4369">
            <w:pPr>
              <w:ind w:right="-2"/>
              <w:jc w:val="center"/>
              <w:rPr>
                <w:sz w:val="22"/>
                <w:szCs w:val="22"/>
                <w:lang w:val="lv-LV"/>
              </w:rPr>
            </w:pPr>
            <w:r w:rsidRPr="00DB4369">
              <w:rPr>
                <w:sz w:val="22"/>
                <w:szCs w:val="22"/>
                <w:lang w:val="lv-LV"/>
              </w:rPr>
              <w:t>1623</w:t>
            </w:r>
          </w:p>
        </w:tc>
      </w:tr>
    </w:tbl>
    <w:p w:rsidR="00DB4369" w:rsidRPr="00DB4369" w:rsidRDefault="00DB4369" w:rsidP="00DB4369">
      <w:pPr>
        <w:ind w:right="-2"/>
        <w:jc w:val="both"/>
        <w:rPr>
          <w:lang w:val="lv-LV"/>
        </w:rPr>
      </w:pPr>
    </w:p>
    <w:p w:rsidR="00DB4369" w:rsidRPr="00DB4369" w:rsidRDefault="00DB4369" w:rsidP="00DB4369">
      <w:pPr>
        <w:ind w:right="-2"/>
        <w:jc w:val="both"/>
        <w:rPr>
          <w:lang w:val="lv-LV"/>
        </w:rPr>
      </w:pPr>
    </w:p>
    <w:p w:rsidR="00DB4369" w:rsidRPr="00DB4369" w:rsidRDefault="00DB4369" w:rsidP="00DB4369">
      <w:pPr>
        <w:ind w:right="-2"/>
        <w:jc w:val="both"/>
        <w:rPr>
          <w:lang w:val="lv-LV"/>
        </w:rPr>
      </w:pPr>
    </w:p>
    <w:p w:rsidR="00DB4369" w:rsidRPr="00DB4369" w:rsidRDefault="00DB4369" w:rsidP="00DB4369">
      <w:pPr>
        <w:ind w:right="-2"/>
        <w:jc w:val="both"/>
        <w:rPr>
          <w:lang w:val="lv-LV"/>
        </w:rPr>
      </w:pPr>
      <w:r w:rsidRPr="00DB4369">
        <w:rPr>
          <w:lang w:val="lv-LV"/>
        </w:rPr>
        <w:t>I.Mališeva  nosauca pretendenta finanšu piedāvājumu:</w:t>
      </w:r>
    </w:p>
    <w:p w:rsidR="00DB4369" w:rsidRPr="00DB4369" w:rsidRDefault="00DB4369" w:rsidP="00DB4369">
      <w:pPr>
        <w:ind w:right="-2"/>
        <w:jc w:val="both"/>
        <w:rPr>
          <w:lang w:val="lv-LV"/>
        </w:rPr>
      </w:pPr>
      <w:r w:rsidRPr="00DB4369">
        <w:rPr>
          <w:lang w:val="lv-LV"/>
        </w:rPr>
        <w:t>"Baltikums Vienna Insurance Group" AAS finanšu piedāvājums:</w:t>
      </w:r>
    </w:p>
    <w:tbl>
      <w:tblPr>
        <w:tblW w:w="5021" w:type="pct"/>
        <w:tblLook w:val="04A0" w:firstRow="1" w:lastRow="0" w:firstColumn="1" w:lastColumn="0" w:noHBand="0" w:noVBand="1"/>
      </w:tblPr>
      <w:tblGrid>
        <w:gridCol w:w="2035"/>
        <w:gridCol w:w="2204"/>
        <w:gridCol w:w="1199"/>
        <w:gridCol w:w="1312"/>
        <w:gridCol w:w="1314"/>
        <w:gridCol w:w="1319"/>
      </w:tblGrid>
      <w:tr w:rsidR="00DB4369" w:rsidRPr="00DB4369" w:rsidTr="00456957">
        <w:trPr>
          <w:trHeight w:val="1300"/>
        </w:trPr>
        <w:tc>
          <w:tcPr>
            <w:tcW w:w="10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Autotransporta marka, modelis</w:t>
            </w:r>
          </w:p>
        </w:tc>
        <w:tc>
          <w:tcPr>
            <w:tcW w:w="1175" w:type="pct"/>
            <w:tcBorders>
              <w:top w:val="single" w:sz="4" w:space="0" w:color="auto"/>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Autotransporta</w:t>
            </w:r>
          </w:p>
          <w:p w:rsidR="00DB4369" w:rsidRPr="00DB4369" w:rsidRDefault="00DB4369" w:rsidP="00DB4369">
            <w:pPr>
              <w:rPr>
                <w:sz w:val="20"/>
                <w:szCs w:val="20"/>
                <w:lang w:val="lv-LV"/>
              </w:rPr>
            </w:pPr>
            <w:r w:rsidRPr="00DB4369">
              <w:rPr>
                <w:sz w:val="20"/>
                <w:szCs w:val="20"/>
                <w:lang w:val="lv-LV"/>
              </w:rPr>
              <w:t>valsts reģistrācijas Nr.</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b/>
                <w:bCs/>
                <w:sz w:val="20"/>
                <w:szCs w:val="20"/>
                <w:lang w:val="lv-LV"/>
              </w:rPr>
            </w:pPr>
            <w:r w:rsidRPr="00DB4369">
              <w:rPr>
                <w:b/>
                <w:bCs/>
                <w:sz w:val="20"/>
                <w:szCs w:val="20"/>
                <w:lang w:val="lv-LV"/>
              </w:rPr>
              <w:t>OCTA</w:t>
            </w:r>
            <w:r w:rsidRPr="00DB4369">
              <w:rPr>
                <w:sz w:val="20"/>
                <w:szCs w:val="20"/>
                <w:lang w:val="lv-LV"/>
              </w:rPr>
              <w:t xml:space="preserve"> no</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b/>
                <w:bCs/>
                <w:sz w:val="20"/>
                <w:szCs w:val="20"/>
                <w:lang w:val="lv-LV"/>
              </w:rPr>
            </w:pPr>
            <w:r w:rsidRPr="00DB4369">
              <w:rPr>
                <w:b/>
                <w:bCs/>
                <w:sz w:val="20"/>
                <w:szCs w:val="20"/>
                <w:lang w:val="lv-LV"/>
              </w:rPr>
              <w:t>KASKO</w:t>
            </w:r>
            <w:r w:rsidRPr="00DB4369">
              <w:rPr>
                <w:sz w:val="20"/>
                <w:szCs w:val="20"/>
                <w:lang w:val="lv-LV"/>
              </w:rPr>
              <w:t xml:space="preserve"> no</w:t>
            </w:r>
          </w:p>
        </w:tc>
        <w:tc>
          <w:tcPr>
            <w:tcW w:w="700" w:type="pct"/>
            <w:tcBorders>
              <w:top w:val="single" w:sz="4" w:space="0" w:color="auto"/>
              <w:left w:val="single" w:sz="4" w:space="0" w:color="auto"/>
              <w:bottom w:val="single" w:sz="4" w:space="0" w:color="auto"/>
              <w:right w:val="single" w:sz="4" w:space="0" w:color="auto"/>
            </w:tcBorders>
            <w:vAlign w:val="center"/>
          </w:tcPr>
          <w:p w:rsidR="00DB4369" w:rsidRPr="00DB4369" w:rsidRDefault="00DB4369" w:rsidP="00DB4369">
            <w:pPr>
              <w:ind w:left="-114" w:right="-108"/>
              <w:jc w:val="center"/>
              <w:rPr>
                <w:sz w:val="20"/>
                <w:szCs w:val="20"/>
                <w:lang w:val="lv-LV"/>
              </w:rPr>
            </w:pPr>
            <w:r w:rsidRPr="00DB4369">
              <w:rPr>
                <w:b/>
                <w:bCs/>
                <w:sz w:val="20"/>
                <w:szCs w:val="20"/>
                <w:lang w:val="lv-LV"/>
              </w:rPr>
              <w:t>OCTA</w:t>
            </w:r>
            <w:r w:rsidRPr="00DB4369">
              <w:rPr>
                <w:sz w:val="20"/>
                <w:szCs w:val="20"/>
                <w:lang w:val="lv-LV"/>
              </w:rPr>
              <w:t xml:space="preserve"> apdrošināšanas prēmija EUR</w:t>
            </w:r>
          </w:p>
        </w:tc>
        <w:tc>
          <w:tcPr>
            <w:tcW w:w="703" w:type="pct"/>
            <w:tcBorders>
              <w:top w:val="single" w:sz="4" w:space="0" w:color="auto"/>
              <w:left w:val="single" w:sz="4" w:space="0" w:color="auto"/>
              <w:bottom w:val="single" w:sz="4" w:space="0" w:color="auto"/>
              <w:right w:val="single" w:sz="4" w:space="0" w:color="auto"/>
            </w:tcBorders>
            <w:vAlign w:val="center"/>
          </w:tcPr>
          <w:p w:rsidR="00DB4369" w:rsidRPr="00DB4369" w:rsidRDefault="00DB4369" w:rsidP="00DB4369">
            <w:pPr>
              <w:ind w:left="-108" w:right="-108"/>
              <w:jc w:val="center"/>
              <w:rPr>
                <w:sz w:val="20"/>
                <w:szCs w:val="20"/>
                <w:lang w:val="lv-LV"/>
              </w:rPr>
            </w:pPr>
            <w:r w:rsidRPr="00DB4369">
              <w:rPr>
                <w:b/>
                <w:bCs/>
                <w:sz w:val="20"/>
                <w:szCs w:val="20"/>
                <w:lang w:val="lv-LV"/>
              </w:rPr>
              <w:t>KASKO</w:t>
            </w:r>
            <w:r w:rsidRPr="00DB4369">
              <w:rPr>
                <w:sz w:val="20"/>
                <w:szCs w:val="20"/>
                <w:lang w:val="lv-LV"/>
              </w:rPr>
              <w:t xml:space="preserve"> apdrošināšanas prēmija EUR</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C4</w:t>
            </w:r>
          </w:p>
        </w:tc>
        <w:tc>
          <w:tcPr>
            <w:tcW w:w="1175" w:type="pct"/>
            <w:tcBorders>
              <w:top w:val="single" w:sz="4" w:space="0" w:color="auto"/>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KJ5863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2017.05.24</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KH3379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JD 2356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2018.01.12</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40,00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KH3385</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KH3390</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KH3384</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KH3382</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KH3387</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KH3380</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Passat</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KG4083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KA8085</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JZ7552</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5141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2018.11.25</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2017.10.07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40,00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 8079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Golf</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JO 6559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2017.06.08</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KE 6394</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Renault Master </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HG 6223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2018.01.30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120,00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9863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5131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2017.07.16</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2017.03.01.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40,00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JV947</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2018.01.19</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Belarus 1025.3</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T5641LH</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MTZ 82.1</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T5702LB</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2017.06.13</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PP-4</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P7079LV</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Mercedes Benz Sprinter 208</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GN 9103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2017.09.16</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2018.01.12</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Autobuss Volvo B10M</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GR 580</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2017.06.27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nav nepieciešams </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100,00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KE 6393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KA648</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Golf VII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JV3069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2018.01.29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2018.01.28</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9874</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2017.07.13</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JR 1246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2017.07.20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2017.07.20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KF496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2017.11.30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Mercedes Benz 811</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EL 4965</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2017.02.20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JU 5018</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Transporter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9877</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2017.07.12</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ZIL 45021</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AV 5561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40,00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5103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2017.03.01.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40,00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Renault Master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HG 6221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120,00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220,00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Piekabe</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P 9678 </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Belarus</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 4558LH</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 5253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2017.02.20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2017.02.19</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KF 498</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2017.11.30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KH4443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2017.07.02</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GF6541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JF8216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Renault Trafic</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KM4313</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2017.09.27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2017.09.27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286,00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C klases automobilis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C klases automobilis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360,00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120,00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120,00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120,00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120,00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120,00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370,00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120,00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370,00</w:t>
            </w:r>
          </w:p>
        </w:tc>
      </w:tr>
      <w:tr w:rsidR="00DB4369" w:rsidRPr="00DB4369" w:rsidTr="00456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597" w:type="pct"/>
            <w:gridSpan w:val="4"/>
            <w:vAlign w:val="center"/>
          </w:tcPr>
          <w:p w:rsidR="00DB4369" w:rsidRPr="00DB4369" w:rsidRDefault="00DB4369" w:rsidP="00DB4369">
            <w:pPr>
              <w:jc w:val="center"/>
              <w:rPr>
                <w:b/>
                <w:sz w:val="20"/>
                <w:szCs w:val="20"/>
                <w:lang w:val="lv-LV"/>
              </w:rPr>
            </w:pPr>
            <w:r w:rsidRPr="00DB4369">
              <w:rPr>
                <w:b/>
                <w:sz w:val="20"/>
                <w:szCs w:val="20"/>
                <w:lang w:val="lv-LV"/>
              </w:rPr>
              <w:t>Kopā EUR:</w:t>
            </w:r>
          </w:p>
        </w:tc>
        <w:tc>
          <w:tcPr>
            <w:tcW w:w="700" w:type="pct"/>
          </w:tcPr>
          <w:p w:rsidR="00DB4369" w:rsidRPr="00DB4369" w:rsidRDefault="00DB4369" w:rsidP="00DB4369">
            <w:pPr>
              <w:jc w:val="center"/>
              <w:rPr>
                <w:b/>
                <w:sz w:val="20"/>
                <w:szCs w:val="20"/>
                <w:lang w:val="lv-LV"/>
              </w:rPr>
            </w:pPr>
            <w:r w:rsidRPr="00DB4369">
              <w:rPr>
                <w:b/>
                <w:sz w:val="20"/>
                <w:szCs w:val="20"/>
                <w:lang w:val="lv-LV"/>
              </w:rPr>
              <w:t>2 359,00</w:t>
            </w:r>
          </w:p>
        </w:tc>
        <w:tc>
          <w:tcPr>
            <w:tcW w:w="703" w:type="pct"/>
            <w:vAlign w:val="center"/>
          </w:tcPr>
          <w:p w:rsidR="00DB4369" w:rsidRPr="00DB4369" w:rsidRDefault="00DB4369" w:rsidP="00DB4369">
            <w:pPr>
              <w:jc w:val="center"/>
              <w:rPr>
                <w:b/>
                <w:sz w:val="20"/>
                <w:szCs w:val="20"/>
                <w:lang w:val="lv-LV"/>
              </w:rPr>
            </w:pPr>
            <w:r w:rsidRPr="00DB4369">
              <w:rPr>
                <w:b/>
                <w:sz w:val="20"/>
                <w:szCs w:val="20"/>
                <w:lang w:val="lv-LV"/>
              </w:rPr>
              <w:t>13 586,00</w:t>
            </w:r>
          </w:p>
        </w:tc>
      </w:tr>
      <w:tr w:rsidR="00DB4369" w:rsidRPr="00DB4369" w:rsidTr="00456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297" w:type="pct"/>
            <w:gridSpan w:val="5"/>
            <w:vAlign w:val="center"/>
          </w:tcPr>
          <w:p w:rsidR="00DB4369" w:rsidRPr="00DB4369" w:rsidRDefault="00DB4369" w:rsidP="00DB4369">
            <w:pPr>
              <w:ind w:right="-108"/>
              <w:rPr>
                <w:sz w:val="22"/>
                <w:szCs w:val="22"/>
                <w:lang w:val="lv-LV"/>
              </w:rPr>
            </w:pPr>
            <w:r w:rsidRPr="00DB4369">
              <w:rPr>
                <w:b/>
                <w:sz w:val="22"/>
                <w:szCs w:val="22"/>
                <w:lang w:val="lv-LV"/>
              </w:rPr>
              <w:t xml:space="preserve">Piedāvājuma izvēles kritērijs: </w:t>
            </w:r>
            <w:r w:rsidRPr="00DB4369">
              <w:rPr>
                <w:b/>
                <w:bCs/>
                <w:sz w:val="22"/>
                <w:szCs w:val="22"/>
                <w:lang w:val="lv-LV"/>
              </w:rPr>
              <w:t>KOPĀ (OCTA + KASKO) EUR :</w:t>
            </w:r>
          </w:p>
        </w:tc>
        <w:tc>
          <w:tcPr>
            <w:tcW w:w="703" w:type="pct"/>
            <w:vAlign w:val="center"/>
          </w:tcPr>
          <w:p w:rsidR="00DB4369" w:rsidRPr="00DB4369" w:rsidRDefault="00DB4369" w:rsidP="00DB4369">
            <w:pPr>
              <w:jc w:val="center"/>
              <w:rPr>
                <w:b/>
                <w:lang w:val="lv-LV"/>
              </w:rPr>
            </w:pPr>
            <w:r w:rsidRPr="00DB4369">
              <w:rPr>
                <w:b/>
                <w:lang w:val="lv-LV"/>
              </w:rPr>
              <w:t>15 945,00</w:t>
            </w:r>
          </w:p>
        </w:tc>
      </w:tr>
    </w:tbl>
    <w:p w:rsidR="00DB4369" w:rsidRPr="00DB4369" w:rsidRDefault="00DB4369" w:rsidP="00DB4369">
      <w:pPr>
        <w:ind w:right="-2" w:firstLine="720"/>
        <w:jc w:val="both"/>
        <w:rPr>
          <w:lang w:val="lv-LV"/>
        </w:rPr>
      </w:pPr>
    </w:p>
    <w:p w:rsidR="00DB4369" w:rsidRPr="00DB4369" w:rsidRDefault="00DB4369" w:rsidP="00DB4369">
      <w:pPr>
        <w:tabs>
          <w:tab w:val="left" w:pos="3686"/>
          <w:tab w:val="left" w:pos="6237"/>
        </w:tabs>
        <w:ind w:right="-2" w:firstLine="720"/>
        <w:jc w:val="both"/>
        <w:rPr>
          <w:lang w:val="lv-LV"/>
        </w:rPr>
      </w:pPr>
      <w:r w:rsidRPr="00DB4369">
        <w:rPr>
          <w:lang w:val="lv-LV"/>
        </w:rPr>
        <w:t>Apdrošināšanas akciju sabiedrība "BALTA" finanšu piedāvājums:</w:t>
      </w:r>
    </w:p>
    <w:tbl>
      <w:tblPr>
        <w:tblW w:w="5021" w:type="pct"/>
        <w:tblLook w:val="04A0" w:firstRow="1" w:lastRow="0" w:firstColumn="1" w:lastColumn="0" w:noHBand="0" w:noVBand="1"/>
      </w:tblPr>
      <w:tblGrid>
        <w:gridCol w:w="2036"/>
        <w:gridCol w:w="2205"/>
        <w:gridCol w:w="1199"/>
        <w:gridCol w:w="1311"/>
        <w:gridCol w:w="1313"/>
        <w:gridCol w:w="1319"/>
      </w:tblGrid>
      <w:tr w:rsidR="00DB4369" w:rsidRPr="00DB4369" w:rsidTr="00456957">
        <w:trPr>
          <w:trHeight w:val="1300"/>
        </w:trPr>
        <w:tc>
          <w:tcPr>
            <w:tcW w:w="11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Autotransporta marka, modelis</w:t>
            </w:r>
          </w:p>
        </w:tc>
        <w:tc>
          <w:tcPr>
            <w:tcW w:w="1197" w:type="pct"/>
            <w:tcBorders>
              <w:top w:val="single" w:sz="4" w:space="0" w:color="auto"/>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Autotransporta</w:t>
            </w:r>
          </w:p>
          <w:p w:rsidR="00DB4369" w:rsidRPr="00DB4369" w:rsidRDefault="00DB4369" w:rsidP="00DB4369">
            <w:pPr>
              <w:rPr>
                <w:sz w:val="20"/>
                <w:szCs w:val="20"/>
                <w:lang w:val="lv-LV"/>
              </w:rPr>
            </w:pPr>
            <w:r w:rsidRPr="00DB4369">
              <w:rPr>
                <w:sz w:val="20"/>
                <w:szCs w:val="20"/>
                <w:lang w:val="lv-LV"/>
              </w:rPr>
              <w:t>valsts reģistrācijas Nr.</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b/>
                <w:bCs/>
                <w:sz w:val="20"/>
                <w:szCs w:val="20"/>
                <w:lang w:val="lv-LV"/>
              </w:rPr>
            </w:pPr>
            <w:r w:rsidRPr="00DB4369">
              <w:rPr>
                <w:b/>
                <w:bCs/>
                <w:sz w:val="20"/>
                <w:szCs w:val="20"/>
                <w:lang w:val="lv-LV"/>
              </w:rPr>
              <w:t>OCTA</w:t>
            </w:r>
            <w:r w:rsidRPr="00DB4369">
              <w:rPr>
                <w:sz w:val="20"/>
                <w:szCs w:val="20"/>
                <w:lang w:val="lv-LV"/>
              </w:rPr>
              <w:t xml:space="preserve"> no</w:t>
            </w:r>
          </w:p>
        </w:tc>
        <w:tc>
          <w:tcPr>
            <w:tcW w:w="7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b/>
                <w:bCs/>
                <w:sz w:val="20"/>
                <w:szCs w:val="20"/>
                <w:lang w:val="lv-LV"/>
              </w:rPr>
            </w:pPr>
            <w:r w:rsidRPr="00DB4369">
              <w:rPr>
                <w:b/>
                <w:bCs/>
                <w:sz w:val="20"/>
                <w:szCs w:val="20"/>
                <w:lang w:val="lv-LV"/>
              </w:rPr>
              <w:t>KASKO</w:t>
            </w:r>
            <w:r w:rsidRPr="00DB4369">
              <w:rPr>
                <w:sz w:val="20"/>
                <w:szCs w:val="20"/>
                <w:lang w:val="lv-LV"/>
              </w:rPr>
              <w:t xml:space="preserve"> no</w:t>
            </w:r>
          </w:p>
        </w:tc>
        <w:tc>
          <w:tcPr>
            <w:tcW w:w="646" w:type="pct"/>
            <w:tcBorders>
              <w:top w:val="single" w:sz="4" w:space="0" w:color="auto"/>
              <w:left w:val="single" w:sz="4" w:space="0" w:color="auto"/>
              <w:bottom w:val="single" w:sz="4" w:space="0" w:color="auto"/>
              <w:right w:val="single" w:sz="4" w:space="0" w:color="auto"/>
            </w:tcBorders>
            <w:vAlign w:val="center"/>
          </w:tcPr>
          <w:p w:rsidR="00DB4369" w:rsidRPr="00DB4369" w:rsidRDefault="00DB4369" w:rsidP="00DB4369">
            <w:pPr>
              <w:ind w:left="-114" w:right="-108"/>
              <w:jc w:val="center"/>
              <w:rPr>
                <w:sz w:val="20"/>
                <w:szCs w:val="20"/>
                <w:lang w:val="lv-LV"/>
              </w:rPr>
            </w:pPr>
            <w:r w:rsidRPr="00DB4369">
              <w:rPr>
                <w:b/>
                <w:bCs/>
                <w:sz w:val="20"/>
                <w:szCs w:val="20"/>
                <w:lang w:val="lv-LV"/>
              </w:rPr>
              <w:t>OCTA</w:t>
            </w:r>
            <w:r w:rsidRPr="00DB4369">
              <w:rPr>
                <w:sz w:val="20"/>
                <w:szCs w:val="20"/>
                <w:lang w:val="lv-LV"/>
              </w:rPr>
              <w:t xml:space="preserve"> apdrošināšanas prēmija EUR</w:t>
            </w:r>
          </w:p>
        </w:tc>
        <w:tc>
          <w:tcPr>
            <w:tcW w:w="670" w:type="pct"/>
            <w:tcBorders>
              <w:top w:val="single" w:sz="4" w:space="0" w:color="auto"/>
              <w:left w:val="single" w:sz="4" w:space="0" w:color="auto"/>
              <w:bottom w:val="single" w:sz="4" w:space="0" w:color="auto"/>
              <w:right w:val="single" w:sz="4" w:space="0" w:color="auto"/>
            </w:tcBorders>
            <w:vAlign w:val="center"/>
          </w:tcPr>
          <w:p w:rsidR="00DB4369" w:rsidRPr="00DB4369" w:rsidRDefault="00DB4369" w:rsidP="00DB4369">
            <w:pPr>
              <w:ind w:left="-108" w:right="-108"/>
              <w:jc w:val="center"/>
              <w:rPr>
                <w:sz w:val="20"/>
                <w:szCs w:val="20"/>
                <w:lang w:val="lv-LV"/>
              </w:rPr>
            </w:pPr>
            <w:r w:rsidRPr="00DB4369">
              <w:rPr>
                <w:b/>
                <w:bCs/>
                <w:sz w:val="20"/>
                <w:szCs w:val="20"/>
                <w:lang w:val="lv-LV"/>
              </w:rPr>
              <w:t>KASKO</w:t>
            </w:r>
            <w:r w:rsidRPr="00DB4369">
              <w:rPr>
                <w:sz w:val="20"/>
                <w:szCs w:val="20"/>
                <w:lang w:val="lv-LV"/>
              </w:rPr>
              <w:t xml:space="preserve"> apdrošināšanas prēmija EUR</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C4</w:t>
            </w:r>
          </w:p>
        </w:tc>
        <w:tc>
          <w:tcPr>
            <w:tcW w:w="1197" w:type="pct"/>
            <w:tcBorders>
              <w:top w:val="single" w:sz="4" w:space="0" w:color="auto"/>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KJ5863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2017.05.24</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18,65</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298,85</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KH3379</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252,90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JD 2356</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2018.01.12</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117,91</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KH3385</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252,90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KH3390</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252,90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KH3384</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252,90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KH3389</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252,90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KH3382</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252,90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KH3386</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252,90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KH3387</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252,90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KH3380</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252,90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Passat</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KG4083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18,38</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320,98</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KA8085</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30,48</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194,67</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JZ7552</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30,48</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194,67</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5141</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2018.11.25</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2017.10.07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15,39</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79,76</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 8079</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30,48</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194,67</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Golf</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JO 6559</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2017.06.09</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2017.06.08</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16,08</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167,77</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KE 6394</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26,16</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216,21</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Renault Master </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HG 6223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2018.01.17</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2018.01.30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35,85</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99,75</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9863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2017.07.17</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16,60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158,39</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5131</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2017.07.16</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2017.03.01.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76,63</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JV947</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2018.01.19</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2018.01.19</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26,16</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194,67</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Belarus 1025.3</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T5641LH</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2017.09.09</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6,94</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49,98</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MTZ 82.1</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T5702LB</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2017.06.13</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PP-4</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P7079LV</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2017.09.09</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Mercedes Benz Sprinter 208</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GN 9103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2017.09.16</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2018.01.12</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18,53</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56,42</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Autobuss Volvo B10M</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GR 580</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2017.06.27</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nav nepieciešams </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61,28</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KE 6393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26,16</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216,21</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KA648</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30,48</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194,67</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Golf VII</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JV3069</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2018.01.29</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2018.01.28</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16,02</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233,65</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9874</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2017.07.13</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16,60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237,45</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JR 1246</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2017.07.20</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2017.07.20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16,60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237,45</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KF496</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2017.11.30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26,16</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216,21</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Mercedes Benz 811</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EL 4965</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2017.02.20</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9,70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JU 5018</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26,17</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173,39</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Transporter kombi</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9877</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2017.07.12</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16,60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237,45</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ZIL 45021</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AV 5561</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2017.12.10</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7,35</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5103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2017.03.01.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12,04</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76,63</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Renault Master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HG 6221</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37,79</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99,75</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Piekabe</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P 9678 </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Belarus</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 4558LH</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2017.04.14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6,61</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 5253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2017.02.20</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2017.02.19</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30,48</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194,67</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Jumer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KF 498</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2017.11.30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26,16</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216,21</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KH4443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2017.06.07</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2017.07.02</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17,35</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241,93</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GF6541</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15,61</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241,93</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JF8216</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16,38</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241,93</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Renault Trafic</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KM4313</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2017.09.27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2017.09.27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30,48</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266,54</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C klases automobilis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290,34</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C klases automobilis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16,90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290,34</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26,16</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290,34</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26,16</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290,34</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26,16</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290,34</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26,16</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290,34</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26,16</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290,34</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26,16</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290,34</w:t>
            </w:r>
          </w:p>
        </w:tc>
      </w:tr>
      <w:tr w:rsidR="00DB4369" w:rsidRPr="00DB4369" w:rsidTr="00456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684" w:type="pct"/>
            <w:gridSpan w:val="4"/>
            <w:vAlign w:val="center"/>
          </w:tcPr>
          <w:p w:rsidR="00DB4369" w:rsidRPr="00DB4369" w:rsidRDefault="00DB4369" w:rsidP="00DB4369">
            <w:pPr>
              <w:jc w:val="center"/>
              <w:rPr>
                <w:b/>
                <w:sz w:val="20"/>
                <w:szCs w:val="20"/>
                <w:lang w:val="lv-LV"/>
              </w:rPr>
            </w:pPr>
            <w:r w:rsidRPr="00DB4369">
              <w:rPr>
                <w:b/>
                <w:sz w:val="20"/>
                <w:szCs w:val="20"/>
                <w:lang w:val="lv-LV"/>
              </w:rPr>
              <w:t>Kopā EUR:</w:t>
            </w:r>
          </w:p>
        </w:tc>
        <w:tc>
          <w:tcPr>
            <w:tcW w:w="646" w:type="pct"/>
          </w:tcPr>
          <w:p w:rsidR="00DB4369" w:rsidRPr="00DB4369" w:rsidRDefault="00DB4369" w:rsidP="00DB4369">
            <w:pPr>
              <w:jc w:val="center"/>
              <w:rPr>
                <w:b/>
                <w:sz w:val="20"/>
                <w:szCs w:val="20"/>
                <w:lang w:val="lv-LV"/>
              </w:rPr>
            </w:pPr>
            <w:r w:rsidRPr="00DB4369">
              <w:rPr>
                <w:b/>
                <w:sz w:val="20"/>
                <w:szCs w:val="20"/>
                <w:lang w:val="lv-LV"/>
              </w:rPr>
              <w:t>1131,76</w:t>
            </w:r>
          </w:p>
        </w:tc>
        <w:tc>
          <w:tcPr>
            <w:tcW w:w="670" w:type="pct"/>
            <w:vAlign w:val="center"/>
          </w:tcPr>
          <w:p w:rsidR="00DB4369" w:rsidRPr="00DB4369" w:rsidRDefault="00DB4369" w:rsidP="00DB4369">
            <w:pPr>
              <w:jc w:val="center"/>
              <w:rPr>
                <w:b/>
                <w:sz w:val="20"/>
                <w:szCs w:val="20"/>
                <w:lang w:val="lv-LV"/>
              </w:rPr>
            </w:pPr>
            <w:r w:rsidRPr="00DB4369">
              <w:rPr>
                <w:b/>
                <w:sz w:val="20"/>
                <w:szCs w:val="20"/>
                <w:lang w:val="lv-LV"/>
              </w:rPr>
              <w:t>10 346,22</w:t>
            </w:r>
          </w:p>
        </w:tc>
      </w:tr>
      <w:tr w:rsidR="00DB4369" w:rsidRPr="00DB4369" w:rsidTr="00456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330" w:type="pct"/>
            <w:gridSpan w:val="5"/>
            <w:vAlign w:val="center"/>
          </w:tcPr>
          <w:p w:rsidR="00DB4369" w:rsidRPr="00DB4369" w:rsidRDefault="00DB4369" w:rsidP="00DB4369">
            <w:pPr>
              <w:ind w:right="-108"/>
              <w:jc w:val="center"/>
              <w:rPr>
                <w:sz w:val="22"/>
                <w:szCs w:val="22"/>
                <w:lang w:val="lv-LV"/>
              </w:rPr>
            </w:pPr>
            <w:r w:rsidRPr="00DB4369">
              <w:rPr>
                <w:b/>
                <w:sz w:val="22"/>
                <w:szCs w:val="22"/>
                <w:lang w:val="lv-LV"/>
              </w:rPr>
              <w:t xml:space="preserve">Piedāvājuma izvēles kritērijs: </w:t>
            </w:r>
            <w:r w:rsidRPr="00DB4369">
              <w:rPr>
                <w:b/>
                <w:bCs/>
                <w:sz w:val="22"/>
                <w:szCs w:val="22"/>
                <w:lang w:val="lv-LV"/>
              </w:rPr>
              <w:t>KOPĀ (OCTA + KASKO) EUR :</w:t>
            </w:r>
          </w:p>
        </w:tc>
        <w:tc>
          <w:tcPr>
            <w:tcW w:w="670" w:type="pct"/>
            <w:vAlign w:val="center"/>
          </w:tcPr>
          <w:p w:rsidR="00DB4369" w:rsidRPr="00DB4369" w:rsidRDefault="00DB4369" w:rsidP="00DB4369">
            <w:pPr>
              <w:jc w:val="center"/>
              <w:rPr>
                <w:b/>
                <w:lang w:val="lv-LV"/>
              </w:rPr>
            </w:pPr>
            <w:r w:rsidRPr="00DB4369">
              <w:rPr>
                <w:b/>
                <w:lang w:val="lv-LV"/>
              </w:rPr>
              <w:t>11 477,98</w:t>
            </w:r>
          </w:p>
        </w:tc>
      </w:tr>
    </w:tbl>
    <w:p w:rsidR="00DB4369" w:rsidRPr="00DB4369" w:rsidRDefault="00DB4369" w:rsidP="00DB4369">
      <w:pPr>
        <w:tabs>
          <w:tab w:val="left" w:pos="3686"/>
          <w:tab w:val="left" w:pos="6237"/>
        </w:tabs>
        <w:ind w:right="-2" w:firstLine="720"/>
        <w:jc w:val="both"/>
        <w:rPr>
          <w:lang w:val="lv-LV"/>
        </w:rPr>
      </w:pPr>
    </w:p>
    <w:p w:rsidR="00DB4369" w:rsidRPr="00DB4369" w:rsidRDefault="00DB4369" w:rsidP="00DB4369">
      <w:pPr>
        <w:tabs>
          <w:tab w:val="left" w:pos="3686"/>
          <w:tab w:val="left" w:pos="6237"/>
        </w:tabs>
        <w:ind w:right="-2" w:firstLine="720"/>
        <w:jc w:val="both"/>
        <w:rPr>
          <w:lang w:val="lv-LV"/>
        </w:rPr>
      </w:pPr>
    </w:p>
    <w:p w:rsidR="00DB4369" w:rsidRPr="00DB4369" w:rsidRDefault="00DB4369" w:rsidP="00DB4369">
      <w:pPr>
        <w:tabs>
          <w:tab w:val="left" w:pos="3686"/>
          <w:tab w:val="left" w:pos="6237"/>
        </w:tabs>
        <w:ind w:right="-2" w:firstLine="720"/>
        <w:jc w:val="both"/>
        <w:rPr>
          <w:lang w:val="lv-LV"/>
        </w:rPr>
      </w:pPr>
    </w:p>
    <w:p w:rsidR="00DB4369" w:rsidRPr="00DB4369" w:rsidRDefault="00DB4369" w:rsidP="00DB4369">
      <w:pPr>
        <w:tabs>
          <w:tab w:val="left" w:pos="3686"/>
          <w:tab w:val="left" w:pos="6237"/>
        </w:tabs>
        <w:ind w:right="-2" w:firstLine="720"/>
        <w:jc w:val="both"/>
        <w:rPr>
          <w:sz w:val="22"/>
          <w:szCs w:val="22"/>
          <w:lang w:val="lv-LV"/>
        </w:rPr>
      </w:pPr>
      <w:r w:rsidRPr="00DB4369">
        <w:rPr>
          <w:sz w:val="22"/>
          <w:szCs w:val="22"/>
          <w:lang w:val="lv-LV"/>
        </w:rPr>
        <w:t>“Compensa Life Vienna Insurance Group SE Latvijas filiāle” finanšu piedāvājums:</w:t>
      </w:r>
    </w:p>
    <w:tbl>
      <w:tblPr>
        <w:tblW w:w="5021" w:type="pct"/>
        <w:tblLook w:val="04A0" w:firstRow="1" w:lastRow="0" w:firstColumn="1" w:lastColumn="0" w:noHBand="0" w:noVBand="1"/>
      </w:tblPr>
      <w:tblGrid>
        <w:gridCol w:w="2035"/>
        <w:gridCol w:w="2204"/>
        <w:gridCol w:w="1199"/>
        <w:gridCol w:w="1312"/>
        <w:gridCol w:w="1314"/>
        <w:gridCol w:w="1319"/>
      </w:tblGrid>
      <w:tr w:rsidR="00DB4369" w:rsidRPr="00DB4369" w:rsidTr="00456957">
        <w:trPr>
          <w:trHeight w:val="1300"/>
        </w:trPr>
        <w:tc>
          <w:tcPr>
            <w:tcW w:w="10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Autotransporta marka, modelis</w:t>
            </w:r>
          </w:p>
        </w:tc>
        <w:tc>
          <w:tcPr>
            <w:tcW w:w="1175" w:type="pct"/>
            <w:tcBorders>
              <w:top w:val="single" w:sz="4" w:space="0" w:color="auto"/>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Autotransporta</w:t>
            </w:r>
          </w:p>
          <w:p w:rsidR="00DB4369" w:rsidRPr="00DB4369" w:rsidRDefault="00DB4369" w:rsidP="00DB4369">
            <w:pPr>
              <w:rPr>
                <w:sz w:val="20"/>
                <w:szCs w:val="20"/>
                <w:lang w:val="lv-LV"/>
              </w:rPr>
            </w:pPr>
            <w:r w:rsidRPr="00DB4369">
              <w:rPr>
                <w:sz w:val="20"/>
                <w:szCs w:val="20"/>
                <w:lang w:val="lv-LV"/>
              </w:rPr>
              <w:t>valsts reģistrācijas Nr.</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b/>
                <w:bCs/>
                <w:sz w:val="20"/>
                <w:szCs w:val="20"/>
                <w:lang w:val="lv-LV"/>
              </w:rPr>
            </w:pPr>
            <w:r w:rsidRPr="00DB4369">
              <w:rPr>
                <w:b/>
                <w:bCs/>
                <w:sz w:val="20"/>
                <w:szCs w:val="20"/>
                <w:lang w:val="lv-LV"/>
              </w:rPr>
              <w:t>OCTA</w:t>
            </w:r>
            <w:r w:rsidRPr="00DB4369">
              <w:rPr>
                <w:sz w:val="20"/>
                <w:szCs w:val="20"/>
                <w:lang w:val="lv-LV"/>
              </w:rPr>
              <w:t xml:space="preserve"> no</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b/>
                <w:bCs/>
                <w:sz w:val="20"/>
                <w:szCs w:val="20"/>
                <w:lang w:val="lv-LV"/>
              </w:rPr>
            </w:pPr>
            <w:r w:rsidRPr="00DB4369">
              <w:rPr>
                <w:b/>
                <w:bCs/>
                <w:sz w:val="20"/>
                <w:szCs w:val="20"/>
                <w:lang w:val="lv-LV"/>
              </w:rPr>
              <w:t>KASKO</w:t>
            </w:r>
            <w:r w:rsidRPr="00DB4369">
              <w:rPr>
                <w:sz w:val="20"/>
                <w:szCs w:val="20"/>
                <w:lang w:val="lv-LV"/>
              </w:rPr>
              <w:t xml:space="preserve"> no</w:t>
            </w:r>
          </w:p>
        </w:tc>
        <w:tc>
          <w:tcPr>
            <w:tcW w:w="700" w:type="pct"/>
            <w:tcBorders>
              <w:top w:val="single" w:sz="4" w:space="0" w:color="auto"/>
              <w:left w:val="single" w:sz="4" w:space="0" w:color="auto"/>
              <w:bottom w:val="single" w:sz="4" w:space="0" w:color="auto"/>
              <w:right w:val="single" w:sz="4" w:space="0" w:color="auto"/>
            </w:tcBorders>
            <w:vAlign w:val="center"/>
          </w:tcPr>
          <w:p w:rsidR="00DB4369" w:rsidRPr="00DB4369" w:rsidRDefault="00DB4369" w:rsidP="00DB4369">
            <w:pPr>
              <w:ind w:left="-114" w:right="-108"/>
              <w:jc w:val="center"/>
              <w:rPr>
                <w:sz w:val="20"/>
                <w:szCs w:val="20"/>
                <w:lang w:val="lv-LV"/>
              </w:rPr>
            </w:pPr>
            <w:r w:rsidRPr="00DB4369">
              <w:rPr>
                <w:b/>
                <w:bCs/>
                <w:sz w:val="20"/>
                <w:szCs w:val="20"/>
                <w:lang w:val="lv-LV"/>
              </w:rPr>
              <w:t>OCTA</w:t>
            </w:r>
            <w:r w:rsidRPr="00DB4369">
              <w:rPr>
                <w:sz w:val="20"/>
                <w:szCs w:val="20"/>
                <w:lang w:val="lv-LV"/>
              </w:rPr>
              <w:t xml:space="preserve"> apdrošināšanas prēmija EUR</w:t>
            </w:r>
          </w:p>
        </w:tc>
        <w:tc>
          <w:tcPr>
            <w:tcW w:w="703" w:type="pct"/>
            <w:tcBorders>
              <w:top w:val="single" w:sz="4" w:space="0" w:color="auto"/>
              <w:left w:val="single" w:sz="4" w:space="0" w:color="auto"/>
              <w:bottom w:val="single" w:sz="4" w:space="0" w:color="auto"/>
              <w:right w:val="single" w:sz="4" w:space="0" w:color="auto"/>
            </w:tcBorders>
            <w:vAlign w:val="center"/>
          </w:tcPr>
          <w:p w:rsidR="00DB4369" w:rsidRPr="00DB4369" w:rsidRDefault="00DB4369" w:rsidP="00DB4369">
            <w:pPr>
              <w:ind w:left="-108" w:right="-108"/>
              <w:jc w:val="center"/>
              <w:rPr>
                <w:sz w:val="20"/>
                <w:szCs w:val="20"/>
                <w:lang w:val="lv-LV"/>
              </w:rPr>
            </w:pPr>
            <w:r w:rsidRPr="00DB4369">
              <w:rPr>
                <w:b/>
                <w:bCs/>
                <w:sz w:val="20"/>
                <w:szCs w:val="20"/>
                <w:lang w:val="lv-LV"/>
              </w:rPr>
              <w:t>KASKO</w:t>
            </w:r>
            <w:r w:rsidRPr="00DB4369">
              <w:rPr>
                <w:sz w:val="20"/>
                <w:szCs w:val="20"/>
                <w:lang w:val="lv-LV"/>
              </w:rPr>
              <w:t xml:space="preserve"> apdrošināšanas prēmija EUR</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C4</w:t>
            </w:r>
          </w:p>
        </w:tc>
        <w:tc>
          <w:tcPr>
            <w:tcW w:w="1175" w:type="pct"/>
            <w:tcBorders>
              <w:top w:val="single" w:sz="4" w:space="0" w:color="auto"/>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KJ5863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2017.05.24</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KH3379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JD 2356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2018.01.12</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KH3385</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KH3390</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KH3384</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KH3382</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KH3387</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KH3380</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Passat</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KG4083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56,50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343,50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KA8085</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JZ7552</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5141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2018.11.25</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2017.10.07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 8079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Golf</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JO 6559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2017.06.08</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KE 6394</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363,00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Renault Master </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HG 6223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2018.01.30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154,00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9863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5131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2017.07.16</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2017.03.01.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JV947</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2018.01.19</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Belarus 1025.3</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T5641LH</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20,50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339,50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MTZ 82.1</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T5702LB</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2017.06.13</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20,50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PP-4</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P7079LV</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15,50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Mercedes Benz Sprinter 208</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GN 9103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2017.09.16</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2018.01.12</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Autobuss Volvo B10M</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GR 580</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2017.06.27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nav nepieciešams </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KE 6393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310,50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KA648</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Golf VII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JV3069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2018.01.29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2018.01.28</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51,50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9874</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2017.07.13</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JR 1246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2017.07.20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2017.07.20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KF496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2017.11.30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363,00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Mercedes Benz 811</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EL 4965</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2017.02.20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92,50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JU 5018</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Transporter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9877</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2017.07.12</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ZIL 45021</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AV 5561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92,50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5103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2017.03.01.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Renault Master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HG 6221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154,00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282,00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Piekabe</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P 9678 </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15,50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Belarus</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 4558LH</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20,50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 5253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2017.02.20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2017.02.19</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307,50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KF 498</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2017.11.30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363,00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KH4443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2017.07.02</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56,50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338,50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GF6541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56,50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338,50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JF8216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56,50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338,50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Renault Trafic</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KM4313</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2017.09.27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2017.09.27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319,00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C klases automobilis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56,50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359,00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C klases automobilis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56,50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359,00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528,00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528,00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528,00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528,00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528,00</w:t>
            </w:r>
          </w:p>
        </w:tc>
      </w:tr>
      <w:tr w:rsidR="00DB4369" w:rsidRPr="00DB4369" w:rsidTr="00456957">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72,00</w:t>
            </w:r>
          </w:p>
        </w:tc>
        <w:tc>
          <w:tcPr>
            <w:tcW w:w="703"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528,00</w:t>
            </w:r>
          </w:p>
        </w:tc>
      </w:tr>
      <w:tr w:rsidR="00DB4369" w:rsidRPr="00DB4369" w:rsidTr="00456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597" w:type="pct"/>
            <w:gridSpan w:val="4"/>
            <w:vAlign w:val="center"/>
          </w:tcPr>
          <w:p w:rsidR="00DB4369" w:rsidRPr="00DB4369" w:rsidRDefault="00DB4369" w:rsidP="00DB4369">
            <w:pPr>
              <w:jc w:val="center"/>
              <w:rPr>
                <w:b/>
                <w:sz w:val="20"/>
                <w:szCs w:val="20"/>
                <w:lang w:val="lv-LV"/>
              </w:rPr>
            </w:pPr>
            <w:r w:rsidRPr="00DB4369">
              <w:rPr>
                <w:b/>
                <w:sz w:val="20"/>
                <w:szCs w:val="20"/>
                <w:lang w:val="lv-LV"/>
              </w:rPr>
              <w:t>Kopā EUR 12 mēneši</w:t>
            </w:r>
          </w:p>
        </w:tc>
        <w:tc>
          <w:tcPr>
            <w:tcW w:w="700" w:type="pct"/>
          </w:tcPr>
          <w:p w:rsidR="00DB4369" w:rsidRPr="00DB4369" w:rsidRDefault="00DB4369" w:rsidP="00DB4369">
            <w:pPr>
              <w:jc w:val="center"/>
              <w:rPr>
                <w:b/>
                <w:sz w:val="20"/>
                <w:szCs w:val="20"/>
                <w:lang w:val="lv-LV"/>
              </w:rPr>
            </w:pPr>
            <w:r w:rsidRPr="00DB4369">
              <w:rPr>
                <w:b/>
                <w:sz w:val="20"/>
                <w:szCs w:val="20"/>
                <w:lang w:val="lv-LV"/>
              </w:rPr>
              <w:t>3 794,00</w:t>
            </w:r>
          </w:p>
        </w:tc>
        <w:tc>
          <w:tcPr>
            <w:tcW w:w="703" w:type="pct"/>
            <w:vAlign w:val="center"/>
          </w:tcPr>
          <w:p w:rsidR="00DB4369" w:rsidRPr="00DB4369" w:rsidRDefault="00DB4369" w:rsidP="00DB4369">
            <w:pPr>
              <w:jc w:val="center"/>
              <w:rPr>
                <w:b/>
                <w:sz w:val="20"/>
                <w:szCs w:val="20"/>
                <w:lang w:val="lv-LV"/>
              </w:rPr>
            </w:pPr>
            <w:r w:rsidRPr="00DB4369">
              <w:rPr>
                <w:b/>
                <w:sz w:val="20"/>
                <w:szCs w:val="20"/>
                <w:lang w:val="lv-LV"/>
              </w:rPr>
              <w:t>16 196,50</w:t>
            </w:r>
          </w:p>
        </w:tc>
      </w:tr>
      <w:tr w:rsidR="00DB4369" w:rsidRPr="00DB4369" w:rsidTr="00456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597" w:type="pct"/>
            <w:gridSpan w:val="4"/>
            <w:vAlign w:val="center"/>
          </w:tcPr>
          <w:p w:rsidR="00DB4369" w:rsidRPr="00DB4369" w:rsidRDefault="00DB4369" w:rsidP="00DB4369">
            <w:pPr>
              <w:jc w:val="center"/>
              <w:rPr>
                <w:b/>
                <w:sz w:val="20"/>
                <w:szCs w:val="20"/>
                <w:lang w:val="lv-LV"/>
              </w:rPr>
            </w:pPr>
            <w:r w:rsidRPr="00DB4369">
              <w:rPr>
                <w:b/>
                <w:sz w:val="20"/>
                <w:szCs w:val="20"/>
                <w:lang w:val="lv-LV"/>
              </w:rPr>
              <w:t>Kopā EUR 24 mēneši</w:t>
            </w:r>
          </w:p>
        </w:tc>
        <w:tc>
          <w:tcPr>
            <w:tcW w:w="700" w:type="pct"/>
          </w:tcPr>
          <w:p w:rsidR="00DB4369" w:rsidRPr="00DB4369" w:rsidRDefault="00DB4369" w:rsidP="00DB4369">
            <w:pPr>
              <w:jc w:val="center"/>
              <w:rPr>
                <w:b/>
                <w:sz w:val="20"/>
                <w:szCs w:val="20"/>
                <w:lang w:val="lv-LV"/>
              </w:rPr>
            </w:pPr>
            <w:r w:rsidRPr="00DB4369">
              <w:rPr>
                <w:b/>
                <w:sz w:val="20"/>
                <w:szCs w:val="20"/>
                <w:lang w:val="lv-LV"/>
              </w:rPr>
              <w:t>7 588,00</w:t>
            </w:r>
          </w:p>
        </w:tc>
        <w:tc>
          <w:tcPr>
            <w:tcW w:w="703" w:type="pct"/>
            <w:vAlign w:val="center"/>
          </w:tcPr>
          <w:p w:rsidR="00DB4369" w:rsidRPr="00DB4369" w:rsidRDefault="00DB4369" w:rsidP="00DB4369">
            <w:pPr>
              <w:jc w:val="center"/>
              <w:rPr>
                <w:b/>
                <w:sz w:val="20"/>
                <w:szCs w:val="20"/>
                <w:lang w:val="lv-LV"/>
              </w:rPr>
            </w:pPr>
            <w:r w:rsidRPr="00DB4369">
              <w:rPr>
                <w:b/>
                <w:sz w:val="20"/>
                <w:szCs w:val="20"/>
                <w:lang w:val="lv-LV"/>
              </w:rPr>
              <w:t>32 393,00</w:t>
            </w:r>
          </w:p>
        </w:tc>
      </w:tr>
      <w:tr w:rsidR="00DB4369" w:rsidRPr="00DB4369" w:rsidTr="00456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297" w:type="pct"/>
            <w:gridSpan w:val="5"/>
            <w:vAlign w:val="center"/>
          </w:tcPr>
          <w:p w:rsidR="00DB4369" w:rsidRPr="00DB4369" w:rsidRDefault="00DB4369" w:rsidP="00DB4369">
            <w:pPr>
              <w:ind w:right="-108"/>
              <w:rPr>
                <w:b/>
                <w:sz w:val="22"/>
                <w:szCs w:val="22"/>
                <w:lang w:val="lv-LV"/>
              </w:rPr>
            </w:pPr>
            <w:r w:rsidRPr="00DB4369">
              <w:rPr>
                <w:b/>
                <w:sz w:val="22"/>
                <w:szCs w:val="22"/>
                <w:lang w:val="lv-LV"/>
              </w:rPr>
              <w:t xml:space="preserve">Piedāvājuma izvēles kritērijs: </w:t>
            </w:r>
            <w:r w:rsidRPr="00DB4369">
              <w:rPr>
                <w:b/>
                <w:bCs/>
                <w:sz w:val="22"/>
                <w:szCs w:val="22"/>
                <w:lang w:val="lv-LV"/>
              </w:rPr>
              <w:t>KOPĀ (OCTA + KASKO) EUR 12 mēnešiem:</w:t>
            </w:r>
          </w:p>
        </w:tc>
        <w:tc>
          <w:tcPr>
            <w:tcW w:w="703" w:type="pct"/>
            <w:vAlign w:val="center"/>
          </w:tcPr>
          <w:p w:rsidR="00DB4369" w:rsidRPr="00DB4369" w:rsidRDefault="00DB4369" w:rsidP="00DB4369">
            <w:pPr>
              <w:jc w:val="center"/>
              <w:rPr>
                <w:b/>
                <w:lang w:val="lv-LV"/>
              </w:rPr>
            </w:pPr>
            <w:r w:rsidRPr="00DB4369">
              <w:rPr>
                <w:b/>
                <w:lang w:val="lv-LV"/>
              </w:rPr>
              <w:t>19 990,50</w:t>
            </w:r>
          </w:p>
        </w:tc>
      </w:tr>
      <w:tr w:rsidR="00DB4369" w:rsidRPr="00DB4369" w:rsidTr="00456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297" w:type="pct"/>
            <w:gridSpan w:val="5"/>
            <w:vAlign w:val="center"/>
          </w:tcPr>
          <w:p w:rsidR="00DB4369" w:rsidRPr="00DB4369" w:rsidRDefault="00DB4369" w:rsidP="00DB4369">
            <w:pPr>
              <w:ind w:right="-108"/>
              <w:rPr>
                <w:b/>
                <w:sz w:val="22"/>
                <w:szCs w:val="22"/>
                <w:lang w:val="lv-LV"/>
              </w:rPr>
            </w:pPr>
            <w:r w:rsidRPr="00DB4369">
              <w:rPr>
                <w:b/>
                <w:sz w:val="22"/>
                <w:szCs w:val="22"/>
                <w:lang w:val="lv-LV"/>
              </w:rPr>
              <w:t>Piedāvājuma izvēles kritērijs: KOPĀ (OCTA + KASKO) EUR 24 mēnešiem:</w:t>
            </w:r>
          </w:p>
        </w:tc>
        <w:tc>
          <w:tcPr>
            <w:tcW w:w="703" w:type="pct"/>
            <w:vAlign w:val="center"/>
          </w:tcPr>
          <w:p w:rsidR="00DB4369" w:rsidRPr="00DB4369" w:rsidRDefault="00DB4369" w:rsidP="00DB4369">
            <w:pPr>
              <w:jc w:val="center"/>
              <w:rPr>
                <w:b/>
                <w:lang w:val="lv-LV"/>
              </w:rPr>
            </w:pPr>
            <w:r w:rsidRPr="00DB4369">
              <w:rPr>
                <w:b/>
                <w:lang w:val="lv-LV"/>
              </w:rPr>
              <w:t>39 981,00</w:t>
            </w:r>
          </w:p>
        </w:tc>
      </w:tr>
    </w:tbl>
    <w:p w:rsidR="00DB4369" w:rsidRPr="00DB4369" w:rsidRDefault="00DB4369" w:rsidP="00DB4369">
      <w:pPr>
        <w:tabs>
          <w:tab w:val="left" w:pos="3686"/>
          <w:tab w:val="left" w:pos="6237"/>
        </w:tabs>
        <w:ind w:right="-2" w:firstLine="720"/>
        <w:jc w:val="both"/>
        <w:rPr>
          <w:lang w:val="lv-LV"/>
        </w:rPr>
      </w:pPr>
      <w:r w:rsidRPr="00DB4369">
        <w:rPr>
          <w:sz w:val="22"/>
          <w:szCs w:val="22"/>
          <w:lang w:val="lv-LV"/>
        </w:rPr>
        <w:t xml:space="preserve"> </w:t>
      </w:r>
    </w:p>
    <w:p w:rsidR="00DB4369" w:rsidRPr="00DB4369" w:rsidRDefault="00DB4369" w:rsidP="00DB4369">
      <w:pPr>
        <w:tabs>
          <w:tab w:val="left" w:pos="3686"/>
          <w:tab w:val="left" w:pos="6237"/>
        </w:tabs>
        <w:ind w:right="-2" w:firstLine="720"/>
        <w:jc w:val="both"/>
        <w:rPr>
          <w:lang w:val="lv-LV"/>
        </w:rPr>
      </w:pPr>
      <w:r w:rsidRPr="00DB4369">
        <w:rPr>
          <w:lang w:val="lv-LV"/>
        </w:rPr>
        <w:t>AAS "BTA Insurance Company" finanšu piedāvājums:</w:t>
      </w:r>
    </w:p>
    <w:tbl>
      <w:tblPr>
        <w:tblW w:w="5021" w:type="pct"/>
        <w:tblLook w:val="04A0" w:firstRow="1" w:lastRow="0" w:firstColumn="1" w:lastColumn="0" w:noHBand="0" w:noVBand="1"/>
      </w:tblPr>
      <w:tblGrid>
        <w:gridCol w:w="2035"/>
        <w:gridCol w:w="2204"/>
        <w:gridCol w:w="1199"/>
        <w:gridCol w:w="1312"/>
        <w:gridCol w:w="1314"/>
        <w:gridCol w:w="1319"/>
      </w:tblGrid>
      <w:tr w:rsidR="00DB4369" w:rsidRPr="00DB4369" w:rsidTr="0068000E">
        <w:trPr>
          <w:trHeight w:val="1300"/>
        </w:trPr>
        <w:tc>
          <w:tcPr>
            <w:tcW w:w="108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Autotransporta marka, modelis</w:t>
            </w:r>
          </w:p>
        </w:tc>
        <w:tc>
          <w:tcPr>
            <w:tcW w:w="1175" w:type="pct"/>
            <w:tcBorders>
              <w:top w:val="single" w:sz="4" w:space="0" w:color="auto"/>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Autotransporta</w:t>
            </w:r>
          </w:p>
          <w:p w:rsidR="00DB4369" w:rsidRPr="00DB4369" w:rsidRDefault="00DB4369" w:rsidP="00DB4369">
            <w:pPr>
              <w:rPr>
                <w:sz w:val="20"/>
                <w:szCs w:val="20"/>
                <w:lang w:val="lv-LV"/>
              </w:rPr>
            </w:pPr>
            <w:r w:rsidRPr="00DB4369">
              <w:rPr>
                <w:sz w:val="20"/>
                <w:szCs w:val="20"/>
                <w:lang w:val="lv-LV"/>
              </w:rPr>
              <w:t>valsts reģistrācijas Nr.</w:t>
            </w:r>
          </w:p>
        </w:tc>
        <w:tc>
          <w:tcPr>
            <w:tcW w:w="63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b/>
                <w:bCs/>
                <w:sz w:val="20"/>
                <w:szCs w:val="20"/>
                <w:lang w:val="lv-LV"/>
              </w:rPr>
            </w:pPr>
            <w:r w:rsidRPr="00DB4369">
              <w:rPr>
                <w:b/>
                <w:bCs/>
                <w:sz w:val="20"/>
                <w:szCs w:val="20"/>
                <w:lang w:val="lv-LV"/>
              </w:rPr>
              <w:t>OCTA</w:t>
            </w:r>
            <w:r w:rsidRPr="00DB4369">
              <w:rPr>
                <w:sz w:val="20"/>
                <w:szCs w:val="20"/>
                <w:lang w:val="lv-LV"/>
              </w:rPr>
              <w:t xml:space="preserve"> no</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b/>
                <w:bCs/>
                <w:sz w:val="20"/>
                <w:szCs w:val="20"/>
                <w:lang w:val="lv-LV"/>
              </w:rPr>
            </w:pPr>
            <w:r w:rsidRPr="00DB4369">
              <w:rPr>
                <w:b/>
                <w:bCs/>
                <w:sz w:val="20"/>
                <w:szCs w:val="20"/>
                <w:lang w:val="lv-LV"/>
              </w:rPr>
              <w:t>KASKO</w:t>
            </w:r>
            <w:r w:rsidRPr="00DB4369">
              <w:rPr>
                <w:sz w:val="20"/>
                <w:szCs w:val="20"/>
                <w:lang w:val="lv-LV"/>
              </w:rPr>
              <w:t xml:space="preserve"> no</w:t>
            </w:r>
          </w:p>
        </w:tc>
        <w:tc>
          <w:tcPr>
            <w:tcW w:w="700" w:type="pct"/>
            <w:tcBorders>
              <w:top w:val="single" w:sz="4" w:space="0" w:color="auto"/>
              <w:left w:val="single" w:sz="4" w:space="0" w:color="auto"/>
              <w:bottom w:val="single" w:sz="4" w:space="0" w:color="auto"/>
              <w:right w:val="single" w:sz="4" w:space="0" w:color="auto"/>
            </w:tcBorders>
            <w:vAlign w:val="center"/>
          </w:tcPr>
          <w:p w:rsidR="00DB4369" w:rsidRPr="00DB4369" w:rsidRDefault="00DB4369" w:rsidP="00DB4369">
            <w:pPr>
              <w:ind w:left="-114" w:right="-108"/>
              <w:jc w:val="center"/>
              <w:rPr>
                <w:sz w:val="20"/>
                <w:szCs w:val="20"/>
                <w:lang w:val="lv-LV"/>
              </w:rPr>
            </w:pPr>
            <w:r w:rsidRPr="00DB4369">
              <w:rPr>
                <w:b/>
                <w:bCs/>
                <w:sz w:val="20"/>
                <w:szCs w:val="20"/>
                <w:lang w:val="lv-LV"/>
              </w:rPr>
              <w:t>OCTA</w:t>
            </w:r>
            <w:r w:rsidRPr="00DB4369">
              <w:rPr>
                <w:sz w:val="20"/>
                <w:szCs w:val="20"/>
                <w:lang w:val="lv-LV"/>
              </w:rPr>
              <w:t xml:space="preserve"> apdrošināšanas prēmija EUR</w:t>
            </w:r>
          </w:p>
        </w:tc>
        <w:tc>
          <w:tcPr>
            <w:tcW w:w="703" w:type="pct"/>
            <w:tcBorders>
              <w:top w:val="single" w:sz="4" w:space="0" w:color="auto"/>
              <w:left w:val="single" w:sz="4" w:space="0" w:color="auto"/>
              <w:bottom w:val="single" w:sz="4" w:space="0" w:color="auto"/>
              <w:right w:val="single" w:sz="4" w:space="0" w:color="auto"/>
            </w:tcBorders>
            <w:vAlign w:val="center"/>
          </w:tcPr>
          <w:p w:rsidR="00DB4369" w:rsidRPr="00DB4369" w:rsidRDefault="00DB4369" w:rsidP="00DB4369">
            <w:pPr>
              <w:ind w:left="-108" w:right="-108"/>
              <w:jc w:val="center"/>
              <w:rPr>
                <w:sz w:val="20"/>
                <w:szCs w:val="20"/>
                <w:lang w:val="lv-LV"/>
              </w:rPr>
            </w:pPr>
            <w:r w:rsidRPr="00DB4369">
              <w:rPr>
                <w:b/>
                <w:bCs/>
                <w:sz w:val="20"/>
                <w:szCs w:val="20"/>
                <w:lang w:val="lv-LV"/>
              </w:rPr>
              <w:t>KASKO</w:t>
            </w:r>
            <w:r w:rsidRPr="00DB4369">
              <w:rPr>
                <w:sz w:val="20"/>
                <w:szCs w:val="20"/>
                <w:lang w:val="lv-LV"/>
              </w:rPr>
              <w:t xml:space="preserve"> apdrošināšanas prēmija EUR</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C4</w:t>
            </w:r>
          </w:p>
        </w:tc>
        <w:tc>
          <w:tcPr>
            <w:tcW w:w="1175" w:type="pct"/>
            <w:tcBorders>
              <w:top w:val="single" w:sz="4" w:space="0" w:color="auto"/>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KJ5863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2017.05.24</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KH3379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JD 2356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2018.01.12</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240,00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KH3385</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KH3390</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KH3384</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KH3382</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KH3387</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KH3380</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Passat</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KG4083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KA8085</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JZ7552</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5141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2018.11.25</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2017.10.07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117,00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 8079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Golf</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JO 6559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2017.06.08</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260,00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KE 6394</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Renault Master </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HG 6223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2018.01.30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117,00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9863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260,00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5131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2017.07.16</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2017.03.01.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117,00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JV947</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2018.01.19</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Belarus 1025.3</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T5641LH</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240,00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MTZ 82.1</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T5702LB</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2017.06.13</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 xml:space="preserve"> Nav nepieciešams</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PP-4</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P7079LV</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Nav nepieciešams</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Mercedes Benz Sprinter 208</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GN 9103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2017.09.16</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2018.01.12</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117,00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Autobuss Volvo B10M</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GR 580</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2017.06.27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nav nepieciešams </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200,00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Nav nepieciešams</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KE 6393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KA648</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Golf VII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JV3069</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2018.01.29</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2018.01.28</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9874</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2017.07.13</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260,00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JR 1246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2017.07.20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2017.07.20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260,00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KF496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2017.11.30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Mercedes Benz 811</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EL 4965</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2017.02.20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Nav nepieciešams</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JU 5018</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260,00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Transporter kombi</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9877</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2017.07.12</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260,00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ZIL 45021</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AV 5561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71,00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Nav nepieciešams</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5103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2017.03.01.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117,00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Renault Master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HG 6221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117,00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Piekabe</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P 9678 </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Nav nepieciešams</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Belarus</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 4558LH</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2017.04.14</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7,00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Nav nepieciešams</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 5253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2017.02.20</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2017.02.19</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Jumer</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KF 498</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2017.11.30</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KH4443</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2017.06.07</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2017.07.02</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GF6541</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75"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JF8216</w:t>
            </w:r>
          </w:p>
        </w:tc>
        <w:tc>
          <w:tcPr>
            <w:tcW w:w="63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99"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270,00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Renault Trafic</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KM4313</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2017.09.27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2017.09.27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300,00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C klases automobilis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400,00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C klases automobilis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400,00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400,00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400,00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400,00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400,00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400,00</w:t>
            </w:r>
          </w:p>
        </w:tc>
      </w:tr>
      <w:tr w:rsidR="00DB4369" w:rsidRPr="00DB4369" w:rsidTr="0068000E">
        <w:trPr>
          <w:trHeight w:val="300"/>
        </w:trPr>
        <w:tc>
          <w:tcPr>
            <w:tcW w:w="1085"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75"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3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699"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70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24,00</w:t>
            </w:r>
          </w:p>
        </w:tc>
        <w:tc>
          <w:tcPr>
            <w:tcW w:w="703" w:type="pct"/>
            <w:tcBorders>
              <w:top w:val="nil"/>
              <w:left w:val="nil"/>
              <w:bottom w:val="single" w:sz="4" w:space="0" w:color="auto"/>
              <w:right w:val="single" w:sz="4" w:space="0" w:color="auto"/>
            </w:tcBorders>
          </w:tcPr>
          <w:p w:rsidR="00DB4369" w:rsidRPr="00DB4369" w:rsidRDefault="00DB4369" w:rsidP="00DB4369">
            <w:pPr>
              <w:rPr>
                <w:sz w:val="20"/>
                <w:szCs w:val="20"/>
                <w:lang w:val="lv-LV"/>
              </w:rPr>
            </w:pPr>
            <w:r w:rsidRPr="00DB4369">
              <w:rPr>
                <w:sz w:val="20"/>
                <w:szCs w:val="20"/>
                <w:lang w:val="lv-LV"/>
              </w:rPr>
              <w:t>400,00</w:t>
            </w:r>
          </w:p>
        </w:tc>
      </w:tr>
      <w:tr w:rsidR="00DB4369" w:rsidRPr="00DB4369" w:rsidTr="006800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597" w:type="pct"/>
            <w:gridSpan w:val="4"/>
            <w:vAlign w:val="center"/>
          </w:tcPr>
          <w:p w:rsidR="00DB4369" w:rsidRPr="00DB4369" w:rsidRDefault="00DB4369" w:rsidP="00DB4369">
            <w:pPr>
              <w:jc w:val="center"/>
              <w:rPr>
                <w:b/>
                <w:sz w:val="20"/>
                <w:szCs w:val="20"/>
                <w:lang w:val="lv-LV"/>
              </w:rPr>
            </w:pPr>
            <w:r w:rsidRPr="00DB4369">
              <w:rPr>
                <w:b/>
                <w:sz w:val="20"/>
                <w:szCs w:val="20"/>
                <w:lang w:val="lv-LV"/>
              </w:rPr>
              <w:t>Kopā EUR:</w:t>
            </w:r>
          </w:p>
        </w:tc>
        <w:tc>
          <w:tcPr>
            <w:tcW w:w="700" w:type="pct"/>
          </w:tcPr>
          <w:p w:rsidR="00DB4369" w:rsidRPr="00DB4369" w:rsidRDefault="00DB4369" w:rsidP="00DB4369">
            <w:pPr>
              <w:jc w:val="center"/>
              <w:rPr>
                <w:b/>
                <w:sz w:val="20"/>
                <w:szCs w:val="20"/>
                <w:lang w:val="lv-LV"/>
              </w:rPr>
            </w:pPr>
            <w:r w:rsidRPr="00DB4369">
              <w:rPr>
                <w:b/>
                <w:sz w:val="20"/>
                <w:szCs w:val="20"/>
                <w:lang w:val="lv-LV"/>
              </w:rPr>
              <w:t>1454,00</w:t>
            </w:r>
          </w:p>
        </w:tc>
        <w:tc>
          <w:tcPr>
            <w:tcW w:w="703" w:type="pct"/>
            <w:vAlign w:val="center"/>
          </w:tcPr>
          <w:p w:rsidR="00DB4369" w:rsidRPr="00DB4369" w:rsidRDefault="00DB4369" w:rsidP="00DB4369">
            <w:pPr>
              <w:jc w:val="center"/>
              <w:rPr>
                <w:b/>
                <w:sz w:val="20"/>
                <w:szCs w:val="20"/>
                <w:lang w:val="lv-LV"/>
              </w:rPr>
            </w:pPr>
            <w:r w:rsidRPr="00DB4369">
              <w:rPr>
                <w:b/>
                <w:sz w:val="20"/>
                <w:szCs w:val="20"/>
                <w:lang w:val="lv-LV"/>
              </w:rPr>
              <w:t>13 322,00</w:t>
            </w:r>
          </w:p>
        </w:tc>
      </w:tr>
      <w:tr w:rsidR="00DB4369" w:rsidRPr="00DB4369" w:rsidTr="006800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297" w:type="pct"/>
            <w:gridSpan w:val="5"/>
            <w:vAlign w:val="center"/>
          </w:tcPr>
          <w:p w:rsidR="00DB4369" w:rsidRPr="00DB4369" w:rsidRDefault="00DB4369" w:rsidP="00DB4369">
            <w:pPr>
              <w:ind w:right="-108"/>
              <w:rPr>
                <w:b/>
                <w:sz w:val="22"/>
                <w:szCs w:val="22"/>
                <w:lang w:val="lv-LV"/>
              </w:rPr>
            </w:pPr>
            <w:r w:rsidRPr="00DB4369">
              <w:rPr>
                <w:b/>
                <w:sz w:val="22"/>
                <w:szCs w:val="22"/>
                <w:lang w:val="lv-LV"/>
              </w:rPr>
              <w:t xml:space="preserve">Piedāvājuma izvēles kritērijs: </w:t>
            </w:r>
            <w:r w:rsidRPr="00DB4369">
              <w:rPr>
                <w:b/>
                <w:bCs/>
                <w:sz w:val="22"/>
                <w:szCs w:val="22"/>
                <w:lang w:val="lv-LV"/>
              </w:rPr>
              <w:t>KOPĀ (OCTA + KASKO) EUR :</w:t>
            </w:r>
          </w:p>
        </w:tc>
        <w:tc>
          <w:tcPr>
            <w:tcW w:w="703" w:type="pct"/>
            <w:vAlign w:val="center"/>
          </w:tcPr>
          <w:p w:rsidR="00DB4369" w:rsidRPr="00DB4369" w:rsidRDefault="00DB4369" w:rsidP="00DB4369">
            <w:pPr>
              <w:jc w:val="center"/>
              <w:rPr>
                <w:b/>
                <w:lang w:val="lv-LV"/>
              </w:rPr>
            </w:pPr>
            <w:r w:rsidRPr="00DB4369">
              <w:rPr>
                <w:b/>
                <w:lang w:val="lv-LV"/>
              </w:rPr>
              <w:t>14 777,00</w:t>
            </w:r>
          </w:p>
        </w:tc>
      </w:tr>
    </w:tbl>
    <w:p w:rsidR="00DB4369" w:rsidRPr="00DB4369" w:rsidRDefault="00DB4369" w:rsidP="00DB4369">
      <w:pPr>
        <w:tabs>
          <w:tab w:val="left" w:pos="3686"/>
          <w:tab w:val="left" w:pos="6237"/>
        </w:tabs>
        <w:ind w:right="-2" w:firstLine="720"/>
        <w:jc w:val="both"/>
        <w:rPr>
          <w:lang w:val="lv-LV"/>
        </w:rPr>
      </w:pPr>
    </w:p>
    <w:p w:rsidR="00DB4369" w:rsidRPr="00DB4369" w:rsidRDefault="00DB4369" w:rsidP="00DB4369">
      <w:pPr>
        <w:tabs>
          <w:tab w:val="left" w:pos="3686"/>
          <w:tab w:val="left" w:pos="6237"/>
        </w:tabs>
        <w:ind w:right="-2" w:firstLine="720"/>
        <w:jc w:val="both"/>
        <w:rPr>
          <w:lang w:val="lv-LV"/>
        </w:rPr>
      </w:pPr>
      <w:r w:rsidRPr="00DB4369">
        <w:rPr>
          <w:lang w:val="lv-LV"/>
        </w:rPr>
        <w:t>,,Baltijas Apdrošināšanas Nams” finanšu piedāvājums:</w:t>
      </w:r>
    </w:p>
    <w:tbl>
      <w:tblPr>
        <w:tblW w:w="5021" w:type="pct"/>
        <w:tblLook w:val="04A0" w:firstRow="1" w:lastRow="0" w:firstColumn="1" w:lastColumn="0" w:noHBand="0" w:noVBand="1"/>
      </w:tblPr>
      <w:tblGrid>
        <w:gridCol w:w="2036"/>
        <w:gridCol w:w="2205"/>
        <w:gridCol w:w="1199"/>
        <w:gridCol w:w="1311"/>
        <w:gridCol w:w="1313"/>
        <w:gridCol w:w="1319"/>
      </w:tblGrid>
      <w:tr w:rsidR="00DB4369" w:rsidRPr="00DB4369" w:rsidTr="00456957">
        <w:trPr>
          <w:trHeight w:val="1300"/>
        </w:trPr>
        <w:tc>
          <w:tcPr>
            <w:tcW w:w="110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Autotransporta marka, modelis</w:t>
            </w:r>
          </w:p>
        </w:tc>
        <w:tc>
          <w:tcPr>
            <w:tcW w:w="1197" w:type="pct"/>
            <w:tcBorders>
              <w:top w:val="single" w:sz="4" w:space="0" w:color="auto"/>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Autotransporta</w:t>
            </w:r>
          </w:p>
          <w:p w:rsidR="00DB4369" w:rsidRPr="00DB4369" w:rsidRDefault="00DB4369" w:rsidP="00DB4369">
            <w:pPr>
              <w:rPr>
                <w:sz w:val="20"/>
                <w:szCs w:val="20"/>
                <w:lang w:val="lv-LV"/>
              </w:rPr>
            </w:pPr>
            <w:r w:rsidRPr="00DB4369">
              <w:rPr>
                <w:sz w:val="20"/>
                <w:szCs w:val="20"/>
                <w:lang w:val="lv-LV"/>
              </w:rPr>
              <w:t>valsts reģistrācijas Nr.</w:t>
            </w:r>
          </w:p>
        </w:tc>
        <w:tc>
          <w:tcPr>
            <w:tcW w:w="66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b/>
                <w:bCs/>
                <w:sz w:val="20"/>
                <w:szCs w:val="20"/>
                <w:lang w:val="lv-LV"/>
              </w:rPr>
            </w:pPr>
            <w:r w:rsidRPr="00DB4369">
              <w:rPr>
                <w:b/>
                <w:bCs/>
                <w:sz w:val="20"/>
                <w:szCs w:val="20"/>
                <w:lang w:val="lv-LV"/>
              </w:rPr>
              <w:t>OCTA</w:t>
            </w:r>
            <w:r w:rsidRPr="00DB4369">
              <w:rPr>
                <w:sz w:val="20"/>
                <w:szCs w:val="20"/>
                <w:lang w:val="lv-LV"/>
              </w:rPr>
              <w:t xml:space="preserve"> no</w:t>
            </w:r>
          </w:p>
        </w:tc>
        <w:tc>
          <w:tcPr>
            <w:tcW w:w="7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b/>
                <w:bCs/>
                <w:sz w:val="20"/>
                <w:szCs w:val="20"/>
                <w:lang w:val="lv-LV"/>
              </w:rPr>
            </w:pPr>
            <w:r w:rsidRPr="00DB4369">
              <w:rPr>
                <w:b/>
                <w:bCs/>
                <w:sz w:val="20"/>
                <w:szCs w:val="20"/>
                <w:lang w:val="lv-LV"/>
              </w:rPr>
              <w:t>KASKO</w:t>
            </w:r>
            <w:r w:rsidRPr="00DB4369">
              <w:rPr>
                <w:sz w:val="20"/>
                <w:szCs w:val="20"/>
                <w:lang w:val="lv-LV"/>
              </w:rPr>
              <w:t xml:space="preserve"> no</w:t>
            </w:r>
          </w:p>
        </w:tc>
        <w:tc>
          <w:tcPr>
            <w:tcW w:w="646" w:type="pct"/>
            <w:tcBorders>
              <w:top w:val="single" w:sz="4" w:space="0" w:color="auto"/>
              <w:left w:val="single" w:sz="4" w:space="0" w:color="auto"/>
              <w:bottom w:val="single" w:sz="4" w:space="0" w:color="auto"/>
              <w:right w:val="single" w:sz="4" w:space="0" w:color="auto"/>
            </w:tcBorders>
            <w:vAlign w:val="center"/>
          </w:tcPr>
          <w:p w:rsidR="00DB4369" w:rsidRPr="00DB4369" w:rsidRDefault="00DB4369" w:rsidP="00DB4369">
            <w:pPr>
              <w:ind w:left="-114" w:right="-108"/>
              <w:jc w:val="center"/>
              <w:rPr>
                <w:sz w:val="20"/>
                <w:szCs w:val="20"/>
                <w:lang w:val="lv-LV"/>
              </w:rPr>
            </w:pPr>
            <w:r w:rsidRPr="00DB4369">
              <w:rPr>
                <w:b/>
                <w:bCs/>
                <w:sz w:val="20"/>
                <w:szCs w:val="20"/>
                <w:lang w:val="lv-LV"/>
              </w:rPr>
              <w:t>OCTA</w:t>
            </w:r>
            <w:r w:rsidRPr="00DB4369">
              <w:rPr>
                <w:sz w:val="20"/>
                <w:szCs w:val="20"/>
                <w:lang w:val="lv-LV"/>
              </w:rPr>
              <w:t xml:space="preserve"> apdrošināšanas prēmija EUR</w:t>
            </w:r>
          </w:p>
        </w:tc>
        <w:tc>
          <w:tcPr>
            <w:tcW w:w="670" w:type="pct"/>
            <w:tcBorders>
              <w:top w:val="single" w:sz="4" w:space="0" w:color="auto"/>
              <w:left w:val="single" w:sz="4" w:space="0" w:color="auto"/>
              <w:bottom w:val="single" w:sz="4" w:space="0" w:color="auto"/>
              <w:right w:val="single" w:sz="4" w:space="0" w:color="auto"/>
            </w:tcBorders>
            <w:vAlign w:val="center"/>
          </w:tcPr>
          <w:p w:rsidR="00DB4369" w:rsidRPr="00DB4369" w:rsidRDefault="00DB4369" w:rsidP="00DB4369">
            <w:pPr>
              <w:ind w:left="-108" w:right="-108"/>
              <w:jc w:val="center"/>
              <w:rPr>
                <w:sz w:val="20"/>
                <w:szCs w:val="20"/>
                <w:lang w:val="lv-LV"/>
              </w:rPr>
            </w:pPr>
            <w:r w:rsidRPr="00DB4369">
              <w:rPr>
                <w:b/>
                <w:bCs/>
                <w:sz w:val="20"/>
                <w:szCs w:val="20"/>
                <w:lang w:val="lv-LV"/>
              </w:rPr>
              <w:t>KASKO</w:t>
            </w:r>
            <w:r w:rsidRPr="00DB4369">
              <w:rPr>
                <w:sz w:val="20"/>
                <w:szCs w:val="20"/>
                <w:lang w:val="lv-LV"/>
              </w:rPr>
              <w:t xml:space="preserve"> apdrošināšanas prēmija EUR</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C4</w:t>
            </w:r>
          </w:p>
        </w:tc>
        <w:tc>
          <w:tcPr>
            <w:tcW w:w="1197" w:type="pct"/>
            <w:tcBorders>
              <w:top w:val="single" w:sz="4" w:space="0" w:color="auto"/>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KJ5863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2017.05.24</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295,00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KH3379</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JD 2356</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2018.01.12</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242,00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KH3385</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KH3390</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KH3384</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KH3389</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KH3382</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KH3386</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KH3387</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Nissan Pulsar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KH3380</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Passat</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KG4083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327,00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KA8085</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JZ7552</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5141</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2018.11.25</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2017.10.07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119,00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 8079</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Golf</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JO 6559</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2017.06.09</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2017.06.08</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213,00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KE 6394</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Renault Master </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HG 6223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2018.01.17</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2018.01.30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130,00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158,00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9863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2017.07.17</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5131</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2017.07.16</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2017.03.01.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133,00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JV947</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2018.01.19</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2018.01.19</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Belarus 1025.3</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T5641LH</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2017.09.09</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10,00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158,00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MTZ 82.1</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T5702LB</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2017.06.13</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10,00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PP-4</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P7079LV</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2017.09.09</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Mercedes Benz Sprinter 208</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GN 9103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2017.09.16</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2018.01.12</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158,00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Autobuss Volvo B10M</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GR 580</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2017.06.27</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nav nepieciešams </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180,00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KE 6393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2017.12.03</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KA648</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2017.09.01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Golf VII</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JV3069</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2018.01.29</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2018.01.28</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249,00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9874</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2017.07.13</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kombi</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JR 1246</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2017.07.20</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2017.07.20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Jumper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KF496</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2017.11.30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Mercedes Benz 811</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EL 4965</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2017.02.20</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80,00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JU 5018</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257,00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Transporter kombi</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JP 9877</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2017.07.12</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2017.07.10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ZIL 45021</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AV 5561</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2017.12.10</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80,00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VW Caddy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HF 5103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2017.03.01.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110,00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Renault Master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HG 6221</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2018.01.14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130,00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158,00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Piekabe</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 xml:space="preserve">P 9678 </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2017.05.21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Traktors Belarus</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T 4558LH</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2017.04.14</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nav nepieciešams</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10,00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Jumpy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JV 5253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2017.02.20</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2017.02.19</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Citroen Jumer</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KF 498</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2017.12.01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2017.11.30</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KH4443</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2017.06.07</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2017.07.02</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GF6541</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Subaru Legacy</w:t>
            </w:r>
          </w:p>
        </w:tc>
        <w:tc>
          <w:tcPr>
            <w:tcW w:w="1197"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JF8216</w:t>
            </w:r>
          </w:p>
        </w:tc>
        <w:tc>
          <w:tcPr>
            <w:tcW w:w="66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720" w:type="pct"/>
            <w:tcBorders>
              <w:top w:val="nil"/>
              <w:left w:val="nil"/>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2017.08.31</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373,00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vAlign w:val="center"/>
            <w:hideMark/>
          </w:tcPr>
          <w:p w:rsidR="00DB4369" w:rsidRPr="00DB4369" w:rsidRDefault="00DB4369" w:rsidP="00DB4369">
            <w:pPr>
              <w:rPr>
                <w:sz w:val="20"/>
                <w:szCs w:val="20"/>
                <w:lang w:val="lv-LV"/>
              </w:rPr>
            </w:pPr>
            <w:r w:rsidRPr="00DB4369">
              <w:rPr>
                <w:sz w:val="20"/>
                <w:szCs w:val="20"/>
                <w:lang w:val="lv-LV"/>
              </w:rPr>
              <w:t>Renault Trafic</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KM4313</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2017.09.27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2017.09.27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C klases automobilis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323,00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C klases automobilis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06.2017.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35,00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07.2017.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rPr>
          <w:trHeight w:val="300"/>
        </w:trPr>
        <w:tc>
          <w:tcPr>
            <w:tcW w:w="1107" w:type="pct"/>
            <w:tcBorders>
              <w:top w:val="nil"/>
              <w:left w:val="single" w:sz="4" w:space="0" w:color="auto"/>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mikroautobus</w:t>
            </w:r>
          </w:p>
        </w:tc>
        <w:tc>
          <w:tcPr>
            <w:tcW w:w="1197"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numurs nav zinams **</w:t>
            </w:r>
          </w:p>
        </w:tc>
        <w:tc>
          <w:tcPr>
            <w:tcW w:w="66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720" w:type="pct"/>
            <w:tcBorders>
              <w:top w:val="nil"/>
              <w:left w:val="nil"/>
              <w:bottom w:val="single" w:sz="4" w:space="0" w:color="auto"/>
              <w:right w:val="single" w:sz="4" w:space="0" w:color="auto"/>
            </w:tcBorders>
            <w:shd w:val="clear" w:color="auto" w:fill="auto"/>
            <w:noWrap/>
            <w:vAlign w:val="bottom"/>
            <w:hideMark/>
          </w:tcPr>
          <w:p w:rsidR="00DB4369" w:rsidRPr="00DB4369" w:rsidRDefault="00DB4369" w:rsidP="00DB4369">
            <w:pPr>
              <w:rPr>
                <w:sz w:val="20"/>
                <w:szCs w:val="20"/>
                <w:lang w:val="lv-LV"/>
              </w:rPr>
            </w:pPr>
            <w:r w:rsidRPr="00DB4369">
              <w:rPr>
                <w:sz w:val="20"/>
                <w:szCs w:val="20"/>
                <w:lang w:val="lv-LV"/>
              </w:rPr>
              <w:t>12.2017.</w:t>
            </w:r>
          </w:p>
        </w:tc>
        <w:tc>
          <w:tcPr>
            <w:tcW w:w="646"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65,00</w:t>
            </w:r>
          </w:p>
        </w:tc>
        <w:tc>
          <w:tcPr>
            <w:tcW w:w="670" w:type="pct"/>
            <w:tcBorders>
              <w:top w:val="nil"/>
              <w:left w:val="nil"/>
              <w:bottom w:val="single" w:sz="4" w:space="0" w:color="auto"/>
              <w:right w:val="single" w:sz="4" w:space="0" w:color="auto"/>
            </w:tcBorders>
          </w:tcPr>
          <w:p w:rsidR="00DB4369" w:rsidRPr="00DB4369" w:rsidRDefault="00DB4369" w:rsidP="00DB4369">
            <w:pPr>
              <w:jc w:val="center"/>
              <w:rPr>
                <w:sz w:val="20"/>
                <w:szCs w:val="20"/>
                <w:lang w:val="lv-LV"/>
              </w:rPr>
            </w:pPr>
            <w:r w:rsidRPr="00DB4369">
              <w:rPr>
                <w:sz w:val="20"/>
                <w:szCs w:val="20"/>
                <w:lang w:val="lv-LV"/>
              </w:rPr>
              <w:t>271,00</w:t>
            </w:r>
          </w:p>
        </w:tc>
      </w:tr>
      <w:tr w:rsidR="00DB4369" w:rsidRPr="00DB4369" w:rsidTr="00456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3684" w:type="pct"/>
            <w:gridSpan w:val="4"/>
            <w:vAlign w:val="center"/>
          </w:tcPr>
          <w:p w:rsidR="00DB4369" w:rsidRPr="00DB4369" w:rsidRDefault="00DB4369" w:rsidP="00DB4369">
            <w:pPr>
              <w:jc w:val="center"/>
              <w:rPr>
                <w:b/>
                <w:sz w:val="20"/>
                <w:szCs w:val="20"/>
                <w:lang w:val="lv-LV"/>
              </w:rPr>
            </w:pPr>
            <w:r w:rsidRPr="00DB4369">
              <w:rPr>
                <w:b/>
                <w:sz w:val="20"/>
                <w:szCs w:val="20"/>
                <w:lang w:val="lv-LV"/>
              </w:rPr>
              <w:t>Kopā EUR:</w:t>
            </w:r>
          </w:p>
        </w:tc>
        <w:tc>
          <w:tcPr>
            <w:tcW w:w="646" w:type="pct"/>
          </w:tcPr>
          <w:p w:rsidR="00DB4369" w:rsidRPr="00DB4369" w:rsidRDefault="00DB4369" w:rsidP="00DB4369">
            <w:pPr>
              <w:jc w:val="center"/>
              <w:rPr>
                <w:b/>
                <w:sz w:val="20"/>
                <w:szCs w:val="20"/>
                <w:lang w:val="lv-LV"/>
              </w:rPr>
            </w:pPr>
            <w:r w:rsidRPr="00DB4369">
              <w:rPr>
                <w:b/>
                <w:sz w:val="20"/>
                <w:szCs w:val="20"/>
                <w:lang w:val="lv-LV"/>
              </w:rPr>
              <w:t>2 580,00</w:t>
            </w:r>
          </w:p>
        </w:tc>
        <w:tc>
          <w:tcPr>
            <w:tcW w:w="670" w:type="pct"/>
            <w:vAlign w:val="center"/>
          </w:tcPr>
          <w:p w:rsidR="00DB4369" w:rsidRPr="00DB4369" w:rsidRDefault="00DB4369" w:rsidP="00DB4369">
            <w:pPr>
              <w:jc w:val="center"/>
              <w:rPr>
                <w:b/>
                <w:sz w:val="20"/>
                <w:szCs w:val="20"/>
                <w:lang w:val="lv-LV"/>
              </w:rPr>
            </w:pPr>
            <w:r w:rsidRPr="00DB4369">
              <w:rPr>
                <w:b/>
                <w:sz w:val="20"/>
                <w:szCs w:val="20"/>
                <w:lang w:val="lv-LV"/>
              </w:rPr>
              <w:t>13 992,00</w:t>
            </w:r>
          </w:p>
        </w:tc>
      </w:tr>
      <w:tr w:rsidR="00DB4369" w:rsidRPr="00DB4369" w:rsidTr="004569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330" w:type="pct"/>
            <w:gridSpan w:val="5"/>
            <w:vAlign w:val="center"/>
          </w:tcPr>
          <w:p w:rsidR="00DB4369" w:rsidRPr="00DB4369" w:rsidRDefault="00DB4369" w:rsidP="00DB4369">
            <w:pPr>
              <w:ind w:right="-108"/>
              <w:rPr>
                <w:b/>
                <w:sz w:val="22"/>
                <w:szCs w:val="22"/>
                <w:lang w:val="lv-LV"/>
              </w:rPr>
            </w:pPr>
            <w:r w:rsidRPr="00DB4369">
              <w:rPr>
                <w:b/>
                <w:sz w:val="22"/>
                <w:szCs w:val="22"/>
                <w:lang w:val="lv-LV"/>
              </w:rPr>
              <w:t xml:space="preserve">Piedāvājuma izvēles kritērijs: </w:t>
            </w:r>
            <w:r w:rsidRPr="00DB4369">
              <w:rPr>
                <w:b/>
                <w:bCs/>
                <w:sz w:val="22"/>
                <w:szCs w:val="22"/>
                <w:lang w:val="lv-LV"/>
              </w:rPr>
              <w:t>KOPĀ (OCTA + KASKO) EUR :</w:t>
            </w:r>
          </w:p>
        </w:tc>
        <w:tc>
          <w:tcPr>
            <w:tcW w:w="670" w:type="pct"/>
            <w:vAlign w:val="center"/>
          </w:tcPr>
          <w:p w:rsidR="00DB4369" w:rsidRPr="00DB4369" w:rsidRDefault="00DB4369" w:rsidP="00DB4369">
            <w:pPr>
              <w:jc w:val="center"/>
              <w:rPr>
                <w:b/>
                <w:lang w:val="lv-LV"/>
              </w:rPr>
            </w:pPr>
            <w:r w:rsidRPr="00DB4369">
              <w:rPr>
                <w:b/>
                <w:lang w:val="lv-LV"/>
              </w:rPr>
              <w:t>16 572,00</w:t>
            </w:r>
          </w:p>
        </w:tc>
      </w:tr>
    </w:tbl>
    <w:p w:rsidR="00DB4369" w:rsidRPr="00DB4369" w:rsidRDefault="00DB4369" w:rsidP="00DB4369">
      <w:pPr>
        <w:tabs>
          <w:tab w:val="left" w:pos="3686"/>
          <w:tab w:val="left" w:pos="6237"/>
        </w:tabs>
        <w:ind w:right="-2" w:firstLine="720"/>
        <w:jc w:val="both"/>
        <w:rPr>
          <w:lang w:val="lv-LV"/>
        </w:rPr>
      </w:pPr>
    </w:p>
    <w:p w:rsidR="00DB4369" w:rsidRPr="00DB4369" w:rsidRDefault="00280F18" w:rsidP="00DB4369">
      <w:pPr>
        <w:spacing w:before="120"/>
        <w:ind w:right="-2" w:firstLine="709"/>
        <w:jc w:val="both"/>
        <w:rPr>
          <w:rFonts w:eastAsia="Calibri"/>
          <w:lang w:val="lv-LV"/>
        </w:rPr>
      </w:pPr>
      <w:r w:rsidRPr="00280F18">
        <w:rPr>
          <w:rFonts w:eastAsia="Calibri"/>
          <w:lang w:val="lv-LV"/>
        </w:rPr>
        <w:t xml:space="preserve">M. Vekmanis </w:t>
      </w:r>
      <w:r w:rsidR="00DB4369" w:rsidRPr="00DB4369">
        <w:rPr>
          <w:rFonts w:eastAsia="Calibri"/>
          <w:lang w:val="lv-LV"/>
        </w:rPr>
        <w:t>informē par Nolikumā noteiktajām pretendenta kvalifikācijas prasībām un iesniedzamajiem dokumentiem:</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654"/>
      </w:tblGrid>
      <w:tr w:rsidR="00DB4369" w:rsidRPr="00DB4369" w:rsidTr="00456957">
        <w:trPr>
          <w:trHeight w:val="535"/>
        </w:trPr>
        <w:tc>
          <w:tcPr>
            <w:tcW w:w="1702" w:type="dxa"/>
            <w:vAlign w:val="center"/>
          </w:tcPr>
          <w:p w:rsidR="00DB4369" w:rsidRPr="00DB4369" w:rsidRDefault="00DB4369" w:rsidP="00DB4369">
            <w:pPr>
              <w:jc w:val="center"/>
              <w:rPr>
                <w:sz w:val="20"/>
                <w:szCs w:val="20"/>
                <w:lang w:val="lv-LV"/>
              </w:rPr>
            </w:pPr>
            <w:r w:rsidRPr="00DB4369">
              <w:rPr>
                <w:sz w:val="20"/>
                <w:szCs w:val="20"/>
                <w:lang w:val="lv-LV"/>
              </w:rPr>
              <w:t>Nolikuma apakšpunkta Nr.</w:t>
            </w:r>
          </w:p>
        </w:tc>
        <w:tc>
          <w:tcPr>
            <w:tcW w:w="7654" w:type="dxa"/>
            <w:vAlign w:val="center"/>
          </w:tcPr>
          <w:p w:rsidR="00DB4369" w:rsidRPr="00DB4369" w:rsidRDefault="00DB4369" w:rsidP="00DB4369">
            <w:pPr>
              <w:jc w:val="center"/>
              <w:rPr>
                <w:sz w:val="20"/>
                <w:szCs w:val="20"/>
                <w:lang w:val="lv-LV"/>
              </w:rPr>
            </w:pPr>
            <w:r w:rsidRPr="00DB4369">
              <w:rPr>
                <w:sz w:val="20"/>
                <w:szCs w:val="20"/>
                <w:lang w:val="lv-LV"/>
              </w:rPr>
              <w:t>Nolikuma prasības</w:t>
            </w:r>
          </w:p>
        </w:tc>
      </w:tr>
      <w:tr w:rsidR="00DB4369" w:rsidRPr="00871C5C" w:rsidTr="00456957">
        <w:trPr>
          <w:trHeight w:val="611"/>
        </w:trPr>
        <w:tc>
          <w:tcPr>
            <w:tcW w:w="1702" w:type="dxa"/>
            <w:vAlign w:val="center"/>
          </w:tcPr>
          <w:p w:rsidR="00DB4369" w:rsidRPr="00DB4369" w:rsidRDefault="00DB4369" w:rsidP="00DB4369">
            <w:pPr>
              <w:jc w:val="center"/>
              <w:rPr>
                <w:sz w:val="20"/>
                <w:szCs w:val="20"/>
                <w:lang w:val="lv-LV"/>
              </w:rPr>
            </w:pPr>
            <w:r w:rsidRPr="00DB4369">
              <w:rPr>
                <w:sz w:val="20"/>
                <w:szCs w:val="20"/>
                <w:lang w:val="lv-LV"/>
              </w:rPr>
              <w:t>4.1.1.</w:t>
            </w:r>
          </w:p>
        </w:tc>
        <w:tc>
          <w:tcPr>
            <w:tcW w:w="7654" w:type="dxa"/>
            <w:vAlign w:val="center"/>
          </w:tcPr>
          <w:p w:rsidR="00DB4369" w:rsidRPr="00DB4369" w:rsidRDefault="00DB4369" w:rsidP="00DB4369">
            <w:pPr>
              <w:jc w:val="both"/>
              <w:rPr>
                <w:sz w:val="20"/>
                <w:szCs w:val="20"/>
                <w:lang w:val="lv-LV"/>
              </w:rPr>
            </w:pPr>
            <w:r w:rsidRPr="00DB4369">
              <w:rPr>
                <w:sz w:val="20"/>
                <w:szCs w:val="20"/>
                <w:lang w:val="lv-LV"/>
              </w:rPr>
              <w:t xml:space="preserve">Finanšu un kapitāla tirgus komisijas izsniegtas spēkā esošās </w:t>
            </w:r>
            <w:r w:rsidRPr="00DB4369">
              <w:rPr>
                <w:b/>
                <w:sz w:val="20"/>
                <w:szCs w:val="20"/>
                <w:lang w:val="lv-LV"/>
              </w:rPr>
              <w:t>licences</w:t>
            </w:r>
            <w:r w:rsidRPr="00DB4369">
              <w:rPr>
                <w:sz w:val="20"/>
                <w:szCs w:val="20"/>
                <w:lang w:val="lv-LV"/>
              </w:rPr>
              <w:t xml:space="preserve">, kas apliecina pretendenta tiesības sniegt sauszemes transportlīdzekļu OCTA un KASKO apdrošināšanas pakalpojumus, </w:t>
            </w:r>
            <w:r w:rsidRPr="00DB4369">
              <w:rPr>
                <w:b/>
                <w:sz w:val="20"/>
                <w:szCs w:val="20"/>
                <w:lang w:val="lv-LV"/>
              </w:rPr>
              <w:t>apliecinātu kopiju</w:t>
            </w:r>
            <w:r w:rsidRPr="00DB4369">
              <w:rPr>
                <w:sz w:val="20"/>
                <w:szCs w:val="20"/>
                <w:lang w:val="lv-LV"/>
              </w:rPr>
              <w:t>.</w:t>
            </w:r>
          </w:p>
        </w:tc>
      </w:tr>
      <w:tr w:rsidR="00DB4369" w:rsidRPr="00871C5C" w:rsidTr="00456957">
        <w:trPr>
          <w:trHeight w:val="563"/>
        </w:trPr>
        <w:tc>
          <w:tcPr>
            <w:tcW w:w="1702" w:type="dxa"/>
            <w:vAlign w:val="center"/>
          </w:tcPr>
          <w:p w:rsidR="00DB4369" w:rsidRPr="00DB4369" w:rsidRDefault="00DB4369" w:rsidP="00DB4369">
            <w:pPr>
              <w:jc w:val="center"/>
              <w:rPr>
                <w:sz w:val="20"/>
                <w:szCs w:val="20"/>
                <w:lang w:val="lv-LV"/>
              </w:rPr>
            </w:pPr>
            <w:r w:rsidRPr="00DB4369">
              <w:rPr>
                <w:bCs/>
                <w:sz w:val="20"/>
                <w:szCs w:val="20"/>
                <w:lang w:val="lv-LV"/>
              </w:rPr>
              <w:t>4.1.2.</w:t>
            </w:r>
          </w:p>
        </w:tc>
        <w:tc>
          <w:tcPr>
            <w:tcW w:w="7654" w:type="dxa"/>
            <w:vAlign w:val="center"/>
          </w:tcPr>
          <w:p w:rsidR="00DB4369" w:rsidRPr="00DB4369" w:rsidRDefault="00DB4369" w:rsidP="00DB4369">
            <w:pPr>
              <w:jc w:val="both"/>
              <w:rPr>
                <w:sz w:val="20"/>
                <w:szCs w:val="20"/>
                <w:lang w:val="lv-LV"/>
              </w:rPr>
            </w:pPr>
            <w:r w:rsidRPr="00DB4369">
              <w:rPr>
                <w:b/>
                <w:sz w:val="20"/>
                <w:szCs w:val="20"/>
                <w:lang w:val="lv-LV"/>
              </w:rPr>
              <w:t>Apliecinājums, ka pretendentam ir pieredze OCTA un KASKO apdrošināšanas pakalpojumu sniegšanā pēdējos 2 (divos) gados juridiskām personām un/vai valsts pārvaldes iestādēm par vismaz 50 (piecdesmit) autotransporta vienībām</w:t>
            </w:r>
          </w:p>
        </w:tc>
      </w:tr>
      <w:tr w:rsidR="00DB4369" w:rsidRPr="00871C5C" w:rsidTr="00456957">
        <w:trPr>
          <w:trHeight w:val="601"/>
        </w:trPr>
        <w:tc>
          <w:tcPr>
            <w:tcW w:w="1702" w:type="dxa"/>
            <w:vAlign w:val="center"/>
          </w:tcPr>
          <w:p w:rsidR="00DB4369" w:rsidRPr="00DB4369" w:rsidRDefault="00DB4369" w:rsidP="00DB4369">
            <w:pPr>
              <w:jc w:val="center"/>
              <w:rPr>
                <w:sz w:val="20"/>
                <w:szCs w:val="20"/>
                <w:lang w:val="lv-LV"/>
              </w:rPr>
            </w:pPr>
            <w:r w:rsidRPr="00DB4369">
              <w:rPr>
                <w:sz w:val="20"/>
                <w:szCs w:val="20"/>
                <w:lang w:val="lv-LV"/>
              </w:rPr>
              <w:t>4.1.3.</w:t>
            </w:r>
          </w:p>
        </w:tc>
        <w:tc>
          <w:tcPr>
            <w:tcW w:w="7654" w:type="dxa"/>
            <w:vAlign w:val="center"/>
          </w:tcPr>
          <w:p w:rsidR="00DB4369" w:rsidRPr="00DB4369" w:rsidRDefault="00DB4369" w:rsidP="00DB4369">
            <w:pPr>
              <w:jc w:val="both"/>
              <w:rPr>
                <w:sz w:val="20"/>
                <w:szCs w:val="20"/>
                <w:lang w:val="lv-LV"/>
              </w:rPr>
            </w:pPr>
            <w:r w:rsidRPr="00DB4369">
              <w:rPr>
                <w:sz w:val="20"/>
                <w:szCs w:val="20"/>
                <w:lang w:val="lv-LV"/>
              </w:rPr>
              <w:t>Vismaz divas pozitīvas atsauksmes OCTA un KASKO apdrošināšanas pakalpojumu sniegšanā pēdējo 2 (divu) gadu laikā no juridiskām personām un/vai valsts pārvaldes iestādēm.</w:t>
            </w:r>
          </w:p>
        </w:tc>
      </w:tr>
    </w:tbl>
    <w:p w:rsidR="00DB4369" w:rsidRPr="00DB4369" w:rsidRDefault="00DB4369" w:rsidP="00DB4369">
      <w:pPr>
        <w:tabs>
          <w:tab w:val="left" w:pos="3686"/>
          <w:tab w:val="left" w:pos="6237"/>
        </w:tabs>
        <w:ind w:right="-2" w:firstLine="709"/>
        <w:jc w:val="both"/>
        <w:rPr>
          <w:rFonts w:eastAsia="Calibri"/>
          <w:lang w:val="lv-LV"/>
        </w:rPr>
      </w:pPr>
    </w:p>
    <w:p w:rsidR="00DB4369" w:rsidRDefault="00DB4369" w:rsidP="00DB4369">
      <w:pPr>
        <w:tabs>
          <w:tab w:val="left" w:pos="3686"/>
          <w:tab w:val="left" w:pos="6237"/>
        </w:tabs>
        <w:ind w:right="-2" w:firstLine="709"/>
        <w:jc w:val="both"/>
        <w:rPr>
          <w:rFonts w:eastAsia="Calibri"/>
          <w:lang w:val="lv-LV"/>
        </w:rPr>
      </w:pPr>
    </w:p>
    <w:p w:rsidR="00627A5F" w:rsidRDefault="00627A5F" w:rsidP="00DB4369">
      <w:pPr>
        <w:tabs>
          <w:tab w:val="left" w:pos="3686"/>
          <w:tab w:val="left" w:pos="6237"/>
        </w:tabs>
        <w:ind w:right="-2" w:firstLine="709"/>
        <w:jc w:val="both"/>
        <w:rPr>
          <w:rFonts w:eastAsia="Calibri"/>
          <w:lang w:val="lv-LV"/>
        </w:rPr>
      </w:pPr>
    </w:p>
    <w:p w:rsidR="00627A5F" w:rsidRDefault="00627A5F" w:rsidP="00DB4369">
      <w:pPr>
        <w:tabs>
          <w:tab w:val="left" w:pos="3686"/>
          <w:tab w:val="left" w:pos="6237"/>
        </w:tabs>
        <w:ind w:right="-2" w:firstLine="709"/>
        <w:jc w:val="both"/>
        <w:rPr>
          <w:rFonts w:eastAsia="Calibri"/>
          <w:lang w:val="lv-LV"/>
        </w:rPr>
      </w:pPr>
    </w:p>
    <w:p w:rsidR="00627A5F" w:rsidRDefault="00627A5F" w:rsidP="00DB4369">
      <w:pPr>
        <w:tabs>
          <w:tab w:val="left" w:pos="3686"/>
          <w:tab w:val="left" w:pos="6237"/>
        </w:tabs>
        <w:ind w:right="-2" w:firstLine="709"/>
        <w:jc w:val="both"/>
        <w:rPr>
          <w:rFonts w:eastAsia="Calibri"/>
          <w:lang w:val="lv-LV"/>
        </w:rPr>
      </w:pPr>
    </w:p>
    <w:p w:rsidR="00280F18" w:rsidRDefault="00280F18" w:rsidP="00DB4369">
      <w:pPr>
        <w:tabs>
          <w:tab w:val="left" w:pos="3686"/>
          <w:tab w:val="left" w:pos="6237"/>
        </w:tabs>
        <w:ind w:right="-2" w:firstLine="709"/>
        <w:jc w:val="both"/>
        <w:rPr>
          <w:rFonts w:eastAsia="Calibri"/>
          <w:lang w:val="lv-LV"/>
        </w:rPr>
      </w:pPr>
    </w:p>
    <w:p w:rsidR="00280F18" w:rsidRDefault="00280F18" w:rsidP="00DB4369">
      <w:pPr>
        <w:tabs>
          <w:tab w:val="left" w:pos="3686"/>
          <w:tab w:val="left" w:pos="6237"/>
        </w:tabs>
        <w:ind w:right="-2" w:firstLine="709"/>
        <w:jc w:val="both"/>
        <w:rPr>
          <w:rFonts w:eastAsia="Calibri"/>
          <w:lang w:val="lv-LV"/>
        </w:rPr>
      </w:pPr>
    </w:p>
    <w:p w:rsidR="00280F18" w:rsidRDefault="00280F18" w:rsidP="00DB4369">
      <w:pPr>
        <w:tabs>
          <w:tab w:val="left" w:pos="3686"/>
          <w:tab w:val="left" w:pos="6237"/>
        </w:tabs>
        <w:ind w:right="-2" w:firstLine="709"/>
        <w:jc w:val="both"/>
        <w:rPr>
          <w:rFonts w:eastAsia="Calibri"/>
          <w:lang w:val="lv-LV"/>
        </w:rPr>
      </w:pPr>
    </w:p>
    <w:p w:rsidR="00280F18" w:rsidRDefault="00280F18" w:rsidP="00DB4369">
      <w:pPr>
        <w:tabs>
          <w:tab w:val="left" w:pos="3686"/>
          <w:tab w:val="left" w:pos="6237"/>
        </w:tabs>
        <w:ind w:right="-2" w:firstLine="709"/>
        <w:jc w:val="both"/>
        <w:rPr>
          <w:rFonts w:eastAsia="Calibri"/>
          <w:lang w:val="lv-LV"/>
        </w:rPr>
      </w:pPr>
    </w:p>
    <w:p w:rsidR="00627A5F" w:rsidRDefault="00627A5F" w:rsidP="00DB4369">
      <w:pPr>
        <w:tabs>
          <w:tab w:val="left" w:pos="3686"/>
          <w:tab w:val="left" w:pos="6237"/>
        </w:tabs>
        <w:ind w:right="-2" w:firstLine="709"/>
        <w:jc w:val="both"/>
        <w:rPr>
          <w:rFonts w:eastAsia="Calibri"/>
          <w:lang w:val="lv-LV"/>
        </w:rPr>
      </w:pPr>
    </w:p>
    <w:p w:rsidR="00627A5F" w:rsidRDefault="00627A5F" w:rsidP="00DB4369">
      <w:pPr>
        <w:tabs>
          <w:tab w:val="left" w:pos="3686"/>
          <w:tab w:val="left" w:pos="6237"/>
        </w:tabs>
        <w:ind w:right="-2" w:firstLine="709"/>
        <w:jc w:val="both"/>
        <w:rPr>
          <w:rFonts w:eastAsia="Calibri"/>
          <w:lang w:val="lv-LV"/>
        </w:rPr>
      </w:pPr>
    </w:p>
    <w:p w:rsidR="00627A5F" w:rsidRPr="00DB4369" w:rsidRDefault="00627A5F" w:rsidP="00DB4369">
      <w:pPr>
        <w:tabs>
          <w:tab w:val="left" w:pos="3686"/>
          <w:tab w:val="left" w:pos="6237"/>
        </w:tabs>
        <w:ind w:right="-2" w:firstLine="709"/>
        <w:jc w:val="both"/>
        <w:rPr>
          <w:rFonts w:eastAsia="Calibri"/>
          <w:lang w:val="lv-LV"/>
        </w:rPr>
      </w:pPr>
    </w:p>
    <w:p w:rsidR="00DB4369" w:rsidRPr="00DB4369" w:rsidRDefault="00280F18" w:rsidP="00DB4369">
      <w:pPr>
        <w:tabs>
          <w:tab w:val="left" w:pos="3686"/>
          <w:tab w:val="left" w:pos="6237"/>
        </w:tabs>
        <w:ind w:right="-2" w:firstLine="709"/>
        <w:jc w:val="both"/>
        <w:rPr>
          <w:rFonts w:eastAsia="Calibri"/>
          <w:lang w:val="lv-LV"/>
        </w:rPr>
      </w:pPr>
      <w:r>
        <w:rPr>
          <w:rFonts w:eastAsia="Calibri"/>
          <w:lang w:val="lv-LV"/>
        </w:rPr>
        <w:t>M. Vekmanis</w:t>
      </w:r>
      <w:r w:rsidR="00DB4369" w:rsidRPr="00DB4369">
        <w:rPr>
          <w:rFonts w:eastAsia="Calibri"/>
          <w:lang w:val="lv-LV"/>
        </w:rPr>
        <w:t xml:space="preserve"> ziņo par pretendentu piedāvājumos iesniegtiem kvalifikācijas dokumentiem:</w:t>
      </w:r>
    </w:p>
    <w:tbl>
      <w:tblPr>
        <w:tblStyle w:val="TableGrid11"/>
        <w:tblW w:w="9351" w:type="dxa"/>
        <w:tblLook w:val="04A0" w:firstRow="1" w:lastRow="0" w:firstColumn="1" w:lastColumn="0" w:noHBand="0" w:noVBand="1"/>
      </w:tblPr>
      <w:tblGrid>
        <w:gridCol w:w="2200"/>
        <w:gridCol w:w="1906"/>
        <w:gridCol w:w="2268"/>
        <w:gridCol w:w="2977"/>
      </w:tblGrid>
      <w:tr w:rsidR="00DB4369" w:rsidRPr="00627A5F" w:rsidTr="00456957">
        <w:tc>
          <w:tcPr>
            <w:tcW w:w="2200" w:type="dxa"/>
            <w:vMerge w:val="restart"/>
          </w:tcPr>
          <w:p w:rsidR="00DB4369" w:rsidRPr="00627A5F" w:rsidRDefault="00DB4369" w:rsidP="00DB4369">
            <w:pPr>
              <w:tabs>
                <w:tab w:val="left" w:pos="3686"/>
                <w:tab w:val="left" w:pos="6237"/>
              </w:tabs>
              <w:ind w:right="-2"/>
              <w:jc w:val="center"/>
              <w:rPr>
                <w:b/>
                <w:lang w:val="lv-LV"/>
              </w:rPr>
            </w:pPr>
            <w:r w:rsidRPr="00627A5F">
              <w:rPr>
                <w:b/>
                <w:lang w:val="lv-LV"/>
              </w:rPr>
              <w:t>Pretendenta</w:t>
            </w:r>
          </w:p>
          <w:p w:rsidR="00DB4369" w:rsidRPr="00627A5F" w:rsidRDefault="00DB4369" w:rsidP="00DB4369">
            <w:pPr>
              <w:tabs>
                <w:tab w:val="left" w:pos="3686"/>
                <w:tab w:val="left" w:pos="6237"/>
              </w:tabs>
              <w:ind w:right="-2"/>
              <w:jc w:val="center"/>
              <w:rPr>
                <w:rFonts w:eastAsia="Calibri"/>
                <w:lang w:val="lv-LV"/>
              </w:rPr>
            </w:pPr>
            <w:r w:rsidRPr="00627A5F">
              <w:rPr>
                <w:b/>
                <w:lang w:val="lv-LV"/>
              </w:rPr>
              <w:t>nosaukums</w:t>
            </w:r>
          </w:p>
        </w:tc>
        <w:tc>
          <w:tcPr>
            <w:tcW w:w="7151" w:type="dxa"/>
            <w:gridSpan w:val="3"/>
          </w:tcPr>
          <w:p w:rsidR="00DB4369" w:rsidRPr="00627A5F" w:rsidRDefault="00DB4369" w:rsidP="00DB4369">
            <w:pPr>
              <w:tabs>
                <w:tab w:val="left" w:pos="3686"/>
                <w:tab w:val="left" w:pos="6237"/>
              </w:tabs>
              <w:ind w:right="-2"/>
              <w:jc w:val="center"/>
              <w:rPr>
                <w:rFonts w:eastAsia="Calibri"/>
                <w:b/>
                <w:lang w:val="lv-LV"/>
              </w:rPr>
            </w:pPr>
            <w:r w:rsidRPr="00627A5F">
              <w:rPr>
                <w:rFonts w:eastAsia="Calibri"/>
                <w:b/>
                <w:lang w:val="lv-LV"/>
              </w:rPr>
              <w:t>Nolikuma apakšpunkta Nr.</w:t>
            </w:r>
          </w:p>
        </w:tc>
      </w:tr>
      <w:tr w:rsidR="00DB4369" w:rsidRPr="00627A5F" w:rsidTr="00456957">
        <w:tc>
          <w:tcPr>
            <w:tcW w:w="2200" w:type="dxa"/>
            <w:vMerge/>
          </w:tcPr>
          <w:p w:rsidR="00DB4369" w:rsidRPr="00627A5F" w:rsidRDefault="00DB4369" w:rsidP="00DB4369">
            <w:pPr>
              <w:tabs>
                <w:tab w:val="left" w:pos="3686"/>
                <w:tab w:val="left" w:pos="6237"/>
              </w:tabs>
              <w:ind w:right="-2"/>
              <w:jc w:val="both"/>
              <w:rPr>
                <w:rFonts w:eastAsia="Calibri"/>
                <w:lang w:val="lv-LV"/>
              </w:rPr>
            </w:pPr>
          </w:p>
        </w:tc>
        <w:tc>
          <w:tcPr>
            <w:tcW w:w="1906" w:type="dxa"/>
          </w:tcPr>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4.1.1.</w:t>
            </w:r>
          </w:p>
        </w:tc>
        <w:tc>
          <w:tcPr>
            <w:tcW w:w="2268" w:type="dxa"/>
          </w:tcPr>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4.1.2.</w:t>
            </w:r>
          </w:p>
        </w:tc>
        <w:tc>
          <w:tcPr>
            <w:tcW w:w="2977" w:type="dxa"/>
          </w:tcPr>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4.1.3.</w:t>
            </w:r>
          </w:p>
        </w:tc>
      </w:tr>
      <w:tr w:rsidR="00DB4369" w:rsidRPr="00627A5F" w:rsidTr="00456957">
        <w:tc>
          <w:tcPr>
            <w:tcW w:w="2200" w:type="dxa"/>
            <w:vAlign w:val="center"/>
          </w:tcPr>
          <w:p w:rsidR="00DB4369" w:rsidRPr="00627A5F" w:rsidRDefault="00DB4369" w:rsidP="00DB4369">
            <w:pPr>
              <w:tabs>
                <w:tab w:val="left" w:pos="3072"/>
                <w:tab w:val="left" w:pos="3119"/>
              </w:tabs>
              <w:ind w:right="-47"/>
              <w:jc w:val="center"/>
              <w:rPr>
                <w:lang w:val="lv-LV"/>
              </w:rPr>
            </w:pPr>
            <w:r w:rsidRPr="00627A5F">
              <w:rPr>
                <w:lang w:val="lv-LV"/>
              </w:rPr>
              <w:t>"Baltikums Vienna Insurance Group" AAS</w:t>
            </w:r>
          </w:p>
        </w:tc>
        <w:tc>
          <w:tcPr>
            <w:tcW w:w="1906"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jc w:val="center"/>
              <w:rPr>
                <w:rFonts w:eastAsia="Calibri"/>
                <w:lang w:val="lv-LV"/>
              </w:rPr>
            </w:pPr>
            <w:r w:rsidRPr="00627A5F">
              <w:rPr>
                <w:rFonts w:eastAsia="Calibri"/>
                <w:lang w:val="lv-LV"/>
              </w:rPr>
              <w:t>Iesniegts/atbilst</w:t>
            </w:r>
          </w:p>
        </w:tc>
        <w:tc>
          <w:tcPr>
            <w:tcW w:w="2268"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jc w:val="center"/>
              <w:rPr>
                <w:rFonts w:eastAsia="Calibri"/>
                <w:lang w:val="lv-LV"/>
              </w:rPr>
            </w:pPr>
            <w:r w:rsidRPr="00627A5F">
              <w:rPr>
                <w:rFonts w:eastAsia="Calibri"/>
                <w:lang w:val="lv-LV"/>
              </w:rPr>
              <w:t>Iesniegts/atbilst</w:t>
            </w:r>
          </w:p>
        </w:tc>
        <w:tc>
          <w:tcPr>
            <w:tcW w:w="2977" w:type="dxa"/>
          </w:tcPr>
          <w:p w:rsidR="00DB4369" w:rsidRPr="00627A5F" w:rsidRDefault="00DB4369" w:rsidP="00DB4369">
            <w:pPr>
              <w:jc w:val="center"/>
              <w:rPr>
                <w:rFonts w:eastAsia="Calibri"/>
                <w:lang w:val="lv-LV"/>
              </w:rPr>
            </w:pPr>
          </w:p>
          <w:p w:rsidR="00DB4369" w:rsidRPr="00627A5F" w:rsidRDefault="00DB4369" w:rsidP="00DB4369">
            <w:pPr>
              <w:jc w:val="center"/>
              <w:rPr>
                <w:rFonts w:eastAsia="Calibri"/>
                <w:lang w:val="lv-LV"/>
              </w:rPr>
            </w:pPr>
            <w:r w:rsidRPr="00627A5F">
              <w:rPr>
                <w:rFonts w:eastAsia="Calibri"/>
                <w:lang w:val="lv-LV"/>
              </w:rPr>
              <w:t>Iesniegts/atbilst</w:t>
            </w:r>
          </w:p>
        </w:tc>
      </w:tr>
      <w:tr w:rsidR="00DB4369" w:rsidRPr="00627A5F" w:rsidTr="00456957">
        <w:tc>
          <w:tcPr>
            <w:tcW w:w="2200" w:type="dxa"/>
            <w:vAlign w:val="center"/>
          </w:tcPr>
          <w:p w:rsidR="00DB4369" w:rsidRPr="00627A5F" w:rsidRDefault="00DB4369" w:rsidP="00DB4369">
            <w:pPr>
              <w:tabs>
                <w:tab w:val="left" w:pos="3072"/>
                <w:tab w:val="left" w:pos="3119"/>
              </w:tabs>
              <w:ind w:right="-47"/>
              <w:jc w:val="center"/>
              <w:rPr>
                <w:lang w:val="lv-LV"/>
              </w:rPr>
            </w:pPr>
            <w:r w:rsidRPr="00627A5F">
              <w:rPr>
                <w:lang w:val="lv-LV"/>
              </w:rPr>
              <w:t>Apdrošināšanas akciju sabiedrība "BALTA",</w:t>
            </w:r>
          </w:p>
        </w:tc>
        <w:tc>
          <w:tcPr>
            <w:tcW w:w="1906"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Iesniegts/atbilst</w:t>
            </w:r>
          </w:p>
        </w:tc>
        <w:tc>
          <w:tcPr>
            <w:tcW w:w="2268"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Iesniegts/atbilst</w:t>
            </w:r>
          </w:p>
        </w:tc>
        <w:tc>
          <w:tcPr>
            <w:tcW w:w="2977"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Iesniegts/atbilst</w:t>
            </w:r>
          </w:p>
        </w:tc>
      </w:tr>
      <w:tr w:rsidR="00DB4369" w:rsidRPr="00627A5F" w:rsidTr="00456957">
        <w:tc>
          <w:tcPr>
            <w:tcW w:w="2200" w:type="dxa"/>
            <w:vAlign w:val="center"/>
          </w:tcPr>
          <w:p w:rsidR="00DB4369" w:rsidRPr="00627A5F" w:rsidRDefault="00DB4369" w:rsidP="00DB4369">
            <w:pPr>
              <w:tabs>
                <w:tab w:val="left" w:pos="3072"/>
                <w:tab w:val="left" w:pos="3119"/>
              </w:tabs>
              <w:ind w:right="-47"/>
              <w:jc w:val="center"/>
              <w:rPr>
                <w:lang w:val="lv-LV"/>
              </w:rPr>
            </w:pPr>
            <w:r w:rsidRPr="00627A5F">
              <w:rPr>
                <w:lang w:val="lv-LV"/>
              </w:rPr>
              <w:t>“Compensa Life Vienna Insurance Group SE Latvijas filiāle</w:t>
            </w:r>
          </w:p>
        </w:tc>
        <w:tc>
          <w:tcPr>
            <w:tcW w:w="1906"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Iesniegts/atbilst</w:t>
            </w:r>
          </w:p>
        </w:tc>
        <w:tc>
          <w:tcPr>
            <w:tcW w:w="2268"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jc w:val="center"/>
              <w:rPr>
                <w:rFonts w:eastAsia="Calibri"/>
                <w:lang w:val="lv-LV"/>
              </w:rPr>
            </w:pPr>
            <w:r w:rsidRPr="00627A5F">
              <w:rPr>
                <w:rFonts w:eastAsia="Calibri"/>
                <w:lang w:val="lv-LV"/>
              </w:rPr>
              <w:t>Iesniegts/atbilst</w:t>
            </w:r>
          </w:p>
          <w:p w:rsidR="00DB4369" w:rsidRPr="00627A5F" w:rsidRDefault="00DB4369" w:rsidP="00DB4369">
            <w:pPr>
              <w:ind w:firstLine="720"/>
              <w:jc w:val="center"/>
              <w:rPr>
                <w:rFonts w:eastAsia="Calibri"/>
                <w:lang w:val="lv-LV"/>
              </w:rPr>
            </w:pPr>
          </w:p>
        </w:tc>
        <w:tc>
          <w:tcPr>
            <w:tcW w:w="2977"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Iesniegts/atbilst</w:t>
            </w:r>
          </w:p>
        </w:tc>
      </w:tr>
      <w:tr w:rsidR="00DB4369" w:rsidRPr="00627A5F" w:rsidTr="00456957">
        <w:tc>
          <w:tcPr>
            <w:tcW w:w="2200" w:type="dxa"/>
            <w:vAlign w:val="center"/>
          </w:tcPr>
          <w:p w:rsidR="00DB4369" w:rsidRPr="00627A5F" w:rsidRDefault="00DB4369" w:rsidP="00DB4369">
            <w:pPr>
              <w:tabs>
                <w:tab w:val="left" w:pos="3072"/>
                <w:tab w:val="left" w:pos="3119"/>
              </w:tabs>
              <w:ind w:right="-47"/>
              <w:jc w:val="center"/>
              <w:rPr>
                <w:lang w:val="lv-LV"/>
              </w:rPr>
            </w:pPr>
            <w:r w:rsidRPr="00627A5F">
              <w:rPr>
                <w:lang w:val="lv-LV"/>
              </w:rPr>
              <w:t>AAS "BTA Insurance Company" SE</w:t>
            </w:r>
          </w:p>
        </w:tc>
        <w:tc>
          <w:tcPr>
            <w:tcW w:w="1906"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Iesniegts/atbilst</w:t>
            </w:r>
          </w:p>
        </w:tc>
        <w:tc>
          <w:tcPr>
            <w:tcW w:w="2268"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Iesniegts/atbilst</w:t>
            </w:r>
          </w:p>
        </w:tc>
        <w:tc>
          <w:tcPr>
            <w:tcW w:w="2977"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Iesniegts/atbilst</w:t>
            </w:r>
          </w:p>
        </w:tc>
      </w:tr>
      <w:tr w:rsidR="00DB4369" w:rsidRPr="00627A5F" w:rsidTr="00456957">
        <w:tc>
          <w:tcPr>
            <w:tcW w:w="2200" w:type="dxa"/>
            <w:vAlign w:val="center"/>
          </w:tcPr>
          <w:p w:rsidR="00DB4369" w:rsidRPr="00627A5F" w:rsidRDefault="00DB4369" w:rsidP="00DB4369">
            <w:pPr>
              <w:tabs>
                <w:tab w:val="left" w:pos="3072"/>
                <w:tab w:val="left" w:pos="3119"/>
              </w:tabs>
              <w:ind w:right="-47"/>
              <w:jc w:val="center"/>
              <w:rPr>
                <w:lang w:val="lv-LV"/>
              </w:rPr>
            </w:pPr>
            <w:r w:rsidRPr="00627A5F">
              <w:rPr>
                <w:lang w:val="lv-LV"/>
              </w:rPr>
              <w:t>"Baltijas Apdrošināšanas Nams"</w:t>
            </w:r>
          </w:p>
        </w:tc>
        <w:tc>
          <w:tcPr>
            <w:tcW w:w="1906" w:type="dxa"/>
          </w:tcPr>
          <w:p w:rsidR="00DB4369" w:rsidRPr="00627A5F" w:rsidRDefault="00DB4369" w:rsidP="00DB4369">
            <w:pPr>
              <w:jc w:val="center"/>
              <w:rPr>
                <w:rFonts w:eastAsia="Calibri"/>
                <w:lang w:val="lv-LV"/>
              </w:rPr>
            </w:pPr>
          </w:p>
          <w:p w:rsidR="00DB4369" w:rsidRPr="00627A5F" w:rsidRDefault="00DB4369" w:rsidP="00DB4369">
            <w:pPr>
              <w:jc w:val="center"/>
              <w:rPr>
                <w:rFonts w:eastAsia="Calibri"/>
                <w:lang w:val="lv-LV"/>
              </w:rPr>
            </w:pPr>
            <w:r w:rsidRPr="00627A5F">
              <w:rPr>
                <w:rFonts w:eastAsia="Calibri"/>
                <w:lang w:val="lv-LV"/>
              </w:rPr>
              <w:t>Iesniegts/atbilst</w:t>
            </w:r>
          </w:p>
        </w:tc>
        <w:tc>
          <w:tcPr>
            <w:tcW w:w="2268"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Iesniegts/atbilst</w:t>
            </w:r>
          </w:p>
        </w:tc>
        <w:tc>
          <w:tcPr>
            <w:tcW w:w="2977" w:type="dxa"/>
          </w:tcPr>
          <w:p w:rsidR="00DB4369" w:rsidRPr="00627A5F" w:rsidRDefault="00DB4369" w:rsidP="00DB4369">
            <w:pPr>
              <w:tabs>
                <w:tab w:val="left" w:pos="3686"/>
                <w:tab w:val="left" w:pos="6237"/>
              </w:tabs>
              <w:ind w:right="-2"/>
              <w:jc w:val="center"/>
              <w:rPr>
                <w:rFonts w:eastAsia="Calibri"/>
                <w:lang w:val="lv-LV"/>
              </w:rPr>
            </w:pPr>
          </w:p>
          <w:p w:rsidR="00DB4369" w:rsidRPr="00627A5F" w:rsidRDefault="00DB4369" w:rsidP="00DB4369">
            <w:pPr>
              <w:tabs>
                <w:tab w:val="left" w:pos="3686"/>
                <w:tab w:val="left" w:pos="6237"/>
              </w:tabs>
              <w:ind w:right="-2"/>
              <w:jc w:val="center"/>
              <w:rPr>
                <w:rFonts w:eastAsia="Calibri"/>
                <w:lang w:val="lv-LV"/>
              </w:rPr>
            </w:pPr>
            <w:r w:rsidRPr="00627A5F">
              <w:rPr>
                <w:rFonts w:eastAsia="Calibri"/>
                <w:lang w:val="lv-LV"/>
              </w:rPr>
              <w:t>Iesniegts/atbilst</w:t>
            </w:r>
          </w:p>
        </w:tc>
      </w:tr>
    </w:tbl>
    <w:p w:rsidR="00DB4369" w:rsidRPr="00DB4369" w:rsidRDefault="00DB4369" w:rsidP="00DB4369">
      <w:pPr>
        <w:tabs>
          <w:tab w:val="left" w:pos="3686"/>
          <w:tab w:val="left" w:pos="6237"/>
        </w:tabs>
        <w:ind w:right="-2" w:firstLine="720"/>
        <w:jc w:val="center"/>
        <w:rPr>
          <w:sz w:val="20"/>
          <w:szCs w:val="20"/>
          <w:lang w:val="lv-LV"/>
        </w:rPr>
      </w:pPr>
    </w:p>
    <w:p w:rsidR="00DB4369" w:rsidRPr="00DB4369" w:rsidRDefault="00627A5F" w:rsidP="00DB4369">
      <w:pPr>
        <w:spacing w:before="120"/>
        <w:ind w:firstLine="709"/>
        <w:jc w:val="both"/>
        <w:rPr>
          <w:lang w:val="lv-LV"/>
        </w:rPr>
      </w:pPr>
      <w:r>
        <w:rPr>
          <w:lang w:val="lv-LV"/>
        </w:rPr>
        <w:t xml:space="preserve">M. Vekmanis </w:t>
      </w:r>
      <w:r w:rsidR="00DB4369">
        <w:rPr>
          <w:lang w:val="lv-LV"/>
        </w:rPr>
        <w:t xml:space="preserve"> </w:t>
      </w:r>
      <w:r w:rsidR="00DB4369" w:rsidRPr="00DB4369">
        <w:rPr>
          <w:lang w:val="lv-LV"/>
        </w:rPr>
        <w:t xml:space="preserve"> informē par Nolikumā noteiktajiem Tehniskās specifikācijas nosacījumiem un </w:t>
      </w:r>
      <w:r w:rsidR="00DB4369" w:rsidRPr="00DB4369">
        <w:rPr>
          <w:bCs/>
          <w:lang w:val="lv-LV" w:eastAsia="lv-LV"/>
        </w:rPr>
        <w:t>ziņo, ka pretendenta</w:t>
      </w:r>
      <w:r w:rsidR="00DB4369" w:rsidRPr="00DB4369">
        <w:rPr>
          <w:lang w:val="lv-LV"/>
        </w:rPr>
        <w:t xml:space="preserve"> iesniegtais tehniskais piedāvājums atbilst Nolikuma Tehniskās specifikācijas prasībām.</w:t>
      </w:r>
    </w:p>
    <w:p w:rsidR="00DB4369" w:rsidRPr="00DB4369" w:rsidRDefault="00DB4369" w:rsidP="003C60D1">
      <w:pPr>
        <w:ind w:right="49" w:firstLine="709"/>
        <w:jc w:val="both"/>
        <w:rPr>
          <w:lang w:val="lv-LV"/>
        </w:rPr>
      </w:pPr>
      <w:r w:rsidRPr="00DB4369">
        <w:rPr>
          <w:lang w:val="lv-LV"/>
        </w:rPr>
        <w:t>Iepirkumu komisija, izvērtējot pretendentu piedāvājumus atbilstoši Nolikuma 7. punkta (piedāvājuma izvēles kritērijs) prasībām, secina, ka līguma slēgšanas tiesības būtu piešķiramas</w:t>
      </w:r>
      <w:r w:rsidRPr="00DB4369">
        <w:rPr>
          <w:sz w:val="22"/>
          <w:szCs w:val="22"/>
          <w:lang w:val="lv-LV"/>
        </w:rPr>
        <w:t xml:space="preserve"> </w:t>
      </w:r>
      <w:r w:rsidRPr="00DB4369">
        <w:rPr>
          <w:lang w:val="lv-LV"/>
        </w:rPr>
        <w:t>Apdrošināšanas akciju sabiedrībai "BALTA", reģistrācijas Nr. 40003049409.</w:t>
      </w:r>
    </w:p>
    <w:p w:rsidR="00DB4369" w:rsidRPr="00DB4369" w:rsidRDefault="00DB4369" w:rsidP="00DB4369">
      <w:pPr>
        <w:ind w:right="49" w:firstLine="709"/>
        <w:jc w:val="both"/>
        <w:rPr>
          <w:lang w:val="lv-LV"/>
        </w:rPr>
      </w:pPr>
      <w:r w:rsidRPr="00DB4369">
        <w:rPr>
          <w:lang w:val="lv-LV"/>
        </w:rPr>
        <w:t>Atbilstoši Likuma 8.</w:t>
      </w:r>
      <w:r w:rsidRPr="00DB4369">
        <w:rPr>
          <w:vertAlign w:val="superscript"/>
          <w:lang w:val="lv-LV"/>
        </w:rPr>
        <w:t>2</w:t>
      </w:r>
      <w:r w:rsidRPr="00DB4369">
        <w:rPr>
          <w:lang w:val="lv-LV"/>
        </w:rPr>
        <w:t> panta septītās daļas nosacījumiem pasūtītājs, izmantojot Ministru kabineta noteikto informācijas sistēmu – pārbauda un saņem informāciju par pretendentu.</w:t>
      </w:r>
    </w:p>
    <w:p w:rsidR="00DB4369" w:rsidRPr="00DB4369" w:rsidRDefault="00DB4369" w:rsidP="00DB4369">
      <w:pPr>
        <w:ind w:right="49" w:firstLine="709"/>
        <w:jc w:val="both"/>
        <w:rPr>
          <w:lang w:val="lv-LV"/>
        </w:rPr>
      </w:pPr>
      <w:r w:rsidRPr="00DB4369">
        <w:rPr>
          <w:lang w:val="lv-LV"/>
        </w:rPr>
        <w:t>Saskaņā ar E-izziņu sistēmas datubāzes saņemto informāciju par Apdrošināšanas akciju sabiedrībai "BALTA", reģistrācijas Nr. 40003049409.</w:t>
      </w:r>
    </w:p>
    <w:p w:rsidR="00DB4369" w:rsidRPr="003C60D1" w:rsidRDefault="00DB4369" w:rsidP="002F185F">
      <w:pPr>
        <w:pStyle w:val="ListParagraph"/>
        <w:numPr>
          <w:ilvl w:val="0"/>
          <w:numId w:val="15"/>
        </w:numPr>
        <w:tabs>
          <w:tab w:val="left" w:pos="993"/>
        </w:tabs>
        <w:ind w:left="142" w:right="49" w:firstLine="709"/>
        <w:jc w:val="both"/>
      </w:pPr>
      <w:r w:rsidRPr="003C60D1">
        <w:t xml:space="preserve">dienā, kad paziņojums par līgumu publicēts Iepirkumu uzraudzības biroja mājas lapā (2017. gada 17.janvārī), </w:t>
      </w:r>
      <w:r w:rsidRPr="003C60D1">
        <w:rPr>
          <w:bCs/>
        </w:rPr>
        <w:t xml:space="preserve">nav </w:t>
      </w:r>
      <w:r w:rsidRPr="003C60D1">
        <w:t>nodokļu (nodevu) parādi, tajā skaitā valsts sociālās apdrošināšanas obligāto iemaksu parādi, kas kopsummā pārsniedz 150,00 </w:t>
      </w:r>
      <w:r w:rsidRPr="003C60D1">
        <w:rPr>
          <w:i/>
        </w:rPr>
        <w:t>euro</w:t>
      </w:r>
      <w:r w:rsidRPr="003C60D1">
        <w:t xml:space="preserve"> (viens simts piecdesmit </w:t>
      </w:r>
      <w:r w:rsidRPr="003C60D1">
        <w:rPr>
          <w:i/>
        </w:rPr>
        <w:t xml:space="preserve">euro </w:t>
      </w:r>
      <w:r w:rsidRPr="003C60D1">
        <w:t>un nulle centi)</w:t>
      </w:r>
      <w:r w:rsidRPr="00604672">
        <w:t>;</w:t>
      </w:r>
    </w:p>
    <w:p w:rsidR="00DB4369" w:rsidRPr="00DB4369" w:rsidRDefault="00DB4369" w:rsidP="00DB4369">
      <w:pPr>
        <w:ind w:right="49" w:firstLine="709"/>
        <w:jc w:val="both"/>
        <w:rPr>
          <w:lang w:val="lv-LV"/>
        </w:rPr>
      </w:pPr>
      <w:r w:rsidRPr="00DB4369">
        <w:rPr>
          <w:lang w:val="lv-LV"/>
        </w:rPr>
        <w:t>– nav nodokļu (nodevu) parādi, tajā skaitā valsts sociālās apdrošināšanas obligāto iemaksu parādi, kas kopsummā pārsniedz 150,00 </w:t>
      </w:r>
      <w:r w:rsidRPr="00DB4369">
        <w:rPr>
          <w:i/>
          <w:lang w:val="lv-LV"/>
        </w:rPr>
        <w:t>euro</w:t>
      </w:r>
      <w:r w:rsidRPr="00DB4369">
        <w:rPr>
          <w:lang w:val="lv-LV"/>
        </w:rPr>
        <w:t xml:space="preserve"> (viens simts piecdesmit </w:t>
      </w:r>
      <w:r w:rsidRPr="00DB4369">
        <w:rPr>
          <w:i/>
          <w:lang w:val="lv-LV"/>
        </w:rPr>
        <w:t xml:space="preserve">euro </w:t>
      </w:r>
      <w:r w:rsidRPr="00DB4369">
        <w:rPr>
          <w:lang w:val="lv-LV"/>
        </w:rPr>
        <w:t>un nulle centi);</w:t>
      </w:r>
    </w:p>
    <w:p w:rsidR="00DB4369" w:rsidRPr="00DB4369" w:rsidRDefault="00DB4369" w:rsidP="00DB4369">
      <w:pPr>
        <w:ind w:right="49" w:firstLine="709"/>
        <w:jc w:val="both"/>
        <w:rPr>
          <w:lang w:val="lv-LV"/>
        </w:rPr>
      </w:pPr>
      <w:r w:rsidRPr="00DB4369">
        <w:rPr>
          <w:lang w:val="lv-LV"/>
        </w:rPr>
        <w:t>– nav pasludināts maksātnespējas process (izņemot gadījumu, kad maksātnespējas procesā tiek piemērota sanācija vai cits līdzīga veida pasākumu kopums, kas vērsts uz parādnieka iespējamā bankrota novēršanu un maksātspējas atjaunošanu), nav apturēta vai pārtraukta tā saimnieciskā darbība, nav uzsākta tiesvedība par tā bankrotu, nav likvidācijas.</w:t>
      </w:r>
    </w:p>
    <w:p w:rsidR="00DB4369" w:rsidRPr="00DB4369" w:rsidRDefault="00DB4369" w:rsidP="00DB4369">
      <w:pPr>
        <w:tabs>
          <w:tab w:val="left" w:pos="1200"/>
        </w:tabs>
        <w:ind w:right="-2" w:firstLine="720"/>
        <w:jc w:val="both"/>
        <w:rPr>
          <w:lang w:val="lv-LV"/>
        </w:rPr>
      </w:pPr>
    </w:p>
    <w:p w:rsidR="00DB4369" w:rsidRPr="00DB4369" w:rsidRDefault="00DB4369" w:rsidP="00DB4369">
      <w:pPr>
        <w:ind w:right="-2"/>
        <w:jc w:val="both"/>
        <w:rPr>
          <w:b/>
          <w:bCs/>
          <w:u w:val="single"/>
          <w:lang w:val="lv-LV"/>
        </w:rPr>
      </w:pPr>
    </w:p>
    <w:p w:rsidR="00DB4369" w:rsidRPr="00DB4369" w:rsidRDefault="00DB4369" w:rsidP="00DB4369">
      <w:pPr>
        <w:ind w:right="49" w:firstLine="709"/>
        <w:jc w:val="both"/>
        <w:rPr>
          <w:b/>
          <w:u w:val="single"/>
          <w:lang w:val="lv-LV"/>
        </w:rPr>
      </w:pPr>
      <w:r w:rsidRPr="00DB4369">
        <w:rPr>
          <w:b/>
          <w:u w:val="single"/>
          <w:lang w:val="lv-LV"/>
        </w:rPr>
        <w:t>Iepirkumu komisijas lēmums:</w:t>
      </w:r>
    </w:p>
    <w:p w:rsidR="00DB4369" w:rsidRPr="00DB4369" w:rsidRDefault="00DB4369" w:rsidP="002F185F">
      <w:pPr>
        <w:numPr>
          <w:ilvl w:val="0"/>
          <w:numId w:val="8"/>
        </w:numPr>
        <w:tabs>
          <w:tab w:val="left" w:pos="993"/>
        </w:tabs>
        <w:ind w:left="0" w:right="49" w:firstLine="709"/>
        <w:jc w:val="both"/>
        <w:rPr>
          <w:b/>
          <w:bCs/>
          <w:lang w:val="lv-LV"/>
        </w:rPr>
      </w:pPr>
      <w:r w:rsidRPr="00DB4369">
        <w:rPr>
          <w:bCs/>
          <w:lang w:val="lv-LV"/>
        </w:rPr>
        <w:t xml:space="preserve">Par Pārvaldes rīkotā iepirkuma </w:t>
      </w:r>
      <w:r w:rsidR="0068000E" w:rsidRPr="0068000E">
        <w:rPr>
          <w:bCs/>
          <w:lang w:val="lv-LV"/>
        </w:rPr>
        <w:t xml:space="preserve">„OCTA un KASKO apdrošināšanas iegāde Ieslodzījuma vietu pārvaldes dienesta transportlīdzekļiem” </w:t>
      </w:r>
      <w:r w:rsidRPr="00DB4369">
        <w:rPr>
          <w:bCs/>
          <w:lang w:val="lv-LV"/>
        </w:rPr>
        <w:t>(iepirkuma identifikācijas numurs IeVP 201</w:t>
      </w:r>
      <w:r w:rsidR="0068000E">
        <w:rPr>
          <w:bCs/>
          <w:lang w:val="lv-LV"/>
        </w:rPr>
        <w:t>7</w:t>
      </w:r>
      <w:r w:rsidRPr="00DB4369">
        <w:rPr>
          <w:bCs/>
          <w:lang w:val="lv-LV"/>
        </w:rPr>
        <w:t>/</w:t>
      </w:r>
      <w:r w:rsidR="0068000E">
        <w:rPr>
          <w:bCs/>
          <w:lang w:val="lv-LV"/>
        </w:rPr>
        <w:t>5</w:t>
      </w:r>
      <w:r w:rsidRPr="00DB4369">
        <w:rPr>
          <w:bCs/>
          <w:lang w:val="lv-LV"/>
        </w:rPr>
        <w:t xml:space="preserve">) uzvarētājiem atzīt un līguma slēgšanas tiesības piešķirt </w:t>
      </w:r>
      <w:r w:rsidRPr="00DB4369">
        <w:rPr>
          <w:lang w:val="lv-LV"/>
        </w:rPr>
        <w:t>Apdrošināšanas akciju sabiedrībai "BALTA", reģistrācijas Nr. 40003049409.</w:t>
      </w:r>
    </w:p>
    <w:p w:rsidR="00DB4369" w:rsidRPr="00DB4369" w:rsidRDefault="00DB4369" w:rsidP="00DB4369">
      <w:pPr>
        <w:ind w:left="709" w:right="49"/>
        <w:jc w:val="both"/>
        <w:rPr>
          <w:b/>
          <w:bCs/>
          <w:lang w:val="lv-LV"/>
        </w:rPr>
      </w:pPr>
    </w:p>
    <w:p w:rsidR="00DB4369" w:rsidRPr="00DB4369" w:rsidRDefault="00DB4369" w:rsidP="00DB4369">
      <w:pPr>
        <w:ind w:right="49" w:firstLine="709"/>
        <w:jc w:val="both"/>
        <w:rPr>
          <w:bCs/>
          <w:lang w:val="lv-LV"/>
        </w:rPr>
      </w:pPr>
      <w:r w:rsidRPr="00DB4369">
        <w:rPr>
          <w:bCs/>
          <w:lang w:val="lv-LV"/>
        </w:rPr>
        <w:t>2. Saskaņā ar Likuma 8.</w:t>
      </w:r>
      <w:r w:rsidRPr="00DB4369">
        <w:rPr>
          <w:bCs/>
          <w:vertAlign w:val="superscript"/>
          <w:lang w:val="lv-LV"/>
        </w:rPr>
        <w:t>2</w:t>
      </w:r>
      <w:r w:rsidRPr="00DB4369">
        <w:rPr>
          <w:bCs/>
          <w:lang w:val="lv-LV"/>
        </w:rPr>
        <w:t> panta desmitās daļas nosacījumiem informēt visus pretendentus par Iepirkumu komisijas lēmuma 1.punktā norādīto 3 (triju) darba dienu laikā pēc Iepirkumu komisijas lēmuma pieņemšanas.</w:t>
      </w:r>
    </w:p>
    <w:p w:rsidR="00DB4369" w:rsidRPr="00DB4369" w:rsidRDefault="00DB4369" w:rsidP="00DB4369">
      <w:pPr>
        <w:ind w:right="49" w:firstLine="709"/>
        <w:jc w:val="both"/>
        <w:rPr>
          <w:bCs/>
          <w:lang w:val="lv-LV"/>
        </w:rPr>
      </w:pPr>
    </w:p>
    <w:p w:rsidR="00DB4369" w:rsidRPr="00DB4369" w:rsidRDefault="00DB4369" w:rsidP="00DB4369">
      <w:pPr>
        <w:ind w:right="49" w:firstLine="709"/>
        <w:jc w:val="both"/>
        <w:rPr>
          <w:bCs/>
          <w:lang w:val="lv-LV"/>
        </w:rPr>
      </w:pPr>
      <w:r w:rsidRPr="00DB4369">
        <w:rPr>
          <w:bCs/>
          <w:lang w:val="lv-LV"/>
        </w:rPr>
        <w:t xml:space="preserve">3. Atbilstoši Pārvaldes 2013. gada 6. marta iekšējiem noteikumiem Nr. 1/13.1–n.–5 </w:t>
      </w:r>
      <w:r w:rsidRPr="00DB4369">
        <w:rPr>
          <w:lang w:val="lv-LV"/>
        </w:rPr>
        <w:t>"</w:t>
      </w:r>
      <w:r w:rsidRPr="00DB4369">
        <w:rPr>
          <w:bCs/>
          <w:lang w:val="lv-LV"/>
        </w:rPr>
        <w:t>Publisko iepirkumu organizēšanas kārtība Ieslodzījuma vietu pārvaldē</w:t>
      </w:r>
      <w:r w:rsidRPr="00DB4369">
        <w:rPr>
          <w:lang w:val="lv-LV"/>
        </w:rPr>
        <w:t>"</w:t>
      </w:r>
      <w:r w:rsidRPr="00DB4369">
        <w:rPr>
          <w:bCs/>
          <w:lang w:val="lv-LV"/>
        </w:rPr>
        <w:t xml:space="preserve"> un ievērojot Likumā noteiktos termiņus līguma noslēgšanai, uzdot Pārvaldes centrālā aparāta Iepirkumu daļai koordinēt līguma noslēgšanu ar Iepirkumu komisijas lēmuma 1. punktā minēto pretendentu.</w:t>
      </w:r>
    </w:p>
    <w:p w:rsidR="00DB4369" w:rsidRPr="00DB4369" w:rsidRDefault="00DB4369" w:rsidP="00DB4369">
      <w:pPr>
        <w:ind w:right="49" w:firstLine="709"/>
        <w:jc w:val="both"/>
        <w:rPr>
          <w:bCs/>
          <w:lang w:val="lv-LV"/>
        </w:rPr>
      </w:pPr>
    </w:p>
    <w:p w:rsidR="00DB4369" w:rsidRPr="00DB4369" w:rsidRDefault="00DB4369" w:rsidP="00DB4369">
      <w:pPr>
        <w:ind w:right="49" w:firstLine="709"/>
        <w:jc w:val="both"/>
        <w:rPr>
          <w:bCs/>
          <w:lang w:val="lv-LV"/>
        </w:rPr>
      </w:pPr>
      <w:r w:rsidRPr="00DB4369">
        <w:rPr>
          <w:bCs/>
          <w:lang w:val="lv-LV"/>
        </w:rPr>
        <w:t>4. Saskaņā ar Likuma 8.</w:t>
      </w:r>
      <w:r w:rsidRPr="00DB4369">
        <w:rPr>
          <w:bCs/>
          <w:vertAlign w:val="superscript"/>
          <w:lang w:val="lv-LV"/>
        </w:rPr>
        <w:t>2</w:t>
      </w:r>
      <w:r w:rsidRPr="00DB4369">
        <w:rPr>
          <w:bCs/>
          <w:lang w:val="lv-LV"/>
        </w:rPr>
        <w:t> panta divpadsmito daļu ne vēlāk kā 5 (piecas) darba dienas pēc līguma noslēgšanas publicēt informatīvu paziņojumu Iepirkumu uzraudzības biroja mājas lapā par noslēgto līgumu.</w:t>
      </w:r>
    </w:p>
    <w:p w:rsidR="00DB4369" w:rsidRPr="00DB4369" w:rsidRDefault="00DB4369" w:rsidP="00DB4369">
      <w:pPr>
        <w:ind w:right="49" w:firstLine="709"/>
        <w:jc w:val="both"/>
        <w:rPr>
          <w:bCs/>
          <w:lang w:val="lv-LV"/>
        </w:rPr>
      </w:pPr>
    </w:p>
    <w:p w:rsidR="003C60D1" w:rsidRDefault="003C60D1" w:rsidP="00DB4369">
      <w:pPr>
        <w:ind w:right="49" w:firstLine="709"/>
        <w:jc w:val="both"/>
        <w:rPr>
          <w:b/>
          <w:bCs/>
          <w:u w:val="single"/>
          <w:lang w:val="lv-LV"/>
        </w:rPr>
      </w:pPr>
    </w:p>
    <w:p w:rsidR="00DB4369" w:rsidRPr="00DB4369" w:rsidRDefault="00DB4369" w:rsidP="00DB4369">
      <w:pPr>
        <w:ind w:right="49" w:firstLine="709"/>
        <w:jc w:val="both"/>
        <w:rPr>
          <w:bCs/>
          <w:lang w:val="lv-LV"/>
        </w:rPr>
      </w:pPr>
      <w:r w:rsidRPr="00DB4369">
        <w:rPr>
          <w:b/>
          <w:bCs/>
          <w:u w:val="single"/>
          <w:lang w:val="lv-LV"/>
        </w:rPr>
        <w:t>Sēde beidzās:</w:t>
      </w:r>
      <w:r w:rsidRPr="00DB4369">
        <w:rPr>
          <w:lang w:val="lv-LV"/>
        </w:rPr>
        <w:t xml:space="preserve"> </w:t>
      </w:r>
      <w:r w:rsidRPr="00DB4369">
        <w:rPr>
          <w:bCs/>
          <w:lang w:val="lv-LV"/>
        </w:rPr>
        <w:t>plkst</w:t>
      </w:r>
      <w:r w:rsidR="00871C5C" w:rsidRPr="00DB4369">
        <w:rPr>
          <w:bCs/>
          <w:lang w:val="lv-LV"/>
        </w:rPr>
        <w:t>.</w:t>
      </w:r>
      <w:r w:rsidR="00871C5C">
        <w:rPr>
          <w:bCs/>
          <w:lang w:val="lv-LV"/>
        </w:rPr>
        <w:t>11.00</w:t>
      </w:r>
    </w:p>
    <w:p w:rsidR="00DB4369" w:rsidRPr="00DB4369" w:rsidRDefault="00DB4369" w:rsidP="00DB4369">
      <w:pPr>
        <w:ind w:right="49" w:firstLine="709"/>
        <w:jc w:val="both"/>
        <w:rPr>
          <w:lang w:val="lv-LV"/>
        </w:rPr>
      </w:pPr>
    </w:p>
    <w:p w:rsidR="00DB4369" w:rsidRPr="00DB4369" w:rsidRDefault="00DB4369" w:rsidP="00DB4369">
      <w:pPr>
        <w:ind w:right="282"/>
        <w:jc w:val="both"/>
        <w:rPr>
          <w:lang w:val="lv-LV"/>
        </w:rPr>
      </w:pPr>
      <w:r w:rsidRPr="00DB4369">
        <w:rPr>
          <w:lang w:val="lv-LV"/>
        </w:rPr>
        <w:t>Iepirkumu komisijas priekšsēdētāja:</w:t>
      </w:r>
      <w:r w:rsidRPr="00DB4369">
        <w:rPr>
          <w:lang w:val="lv-LV"/>
        </w:rPr>
        <w:tab/>
      </w:r>
      <w:r w:rsidRPr="00DB4369">
        <w:rPr>
          <w:lang w:val="lv-LV"/>
        </w:rPr>
        <w:tab/>
      </w:r>
      <w:r w:rsidRPr="00DB4369">
        <w:rPr>
          <w:lang w:val="lv-LV"/>
        </w:rPr>
        <w:tab/>
      </w:r>
      <w:r w:rsidRPr="00DB4369">
        <w:rPr>
          <w:lang w:val="lv-LV"/>
        </w:rPr>
        <w:tab/>
      </w:r>
      <w:r w:rsidRPr="00DB4369">
        <w:rPr>
          <w:lang w:val="lv-LV"/>
        </w:rPr>
        <w:tab/>
      </w:r>
      <w:r w:rsidRPr="00DB4369">
        <w:rPr>
          <w:lang w:val="lv-LV"/>
        </w:rPr>
        <w:tab/>
        <w:t xml:space="preserve">   T. Trocka</w:t>
      </w:r>
    </w:p>
    <w:p w:rsidR="00DB4369" w:rsidRPr="00DB4369" w:rsidRDefault="00DB4369" w:rsidP="00DB4369">
      <w:pPr>
        <w:ind w:right="282"/>
        <w:jc w:val="both"/>
        <w:rPr>
          <w:lang w:val="lv-LV"/>
        </w:rPr>
      </w:pPr>
    </w:p>
    <w:p w:rsidR="00DB4369" w:rsidRPr="00DB4369" w:rsidRDefault="00DB4369" w:rsidP="00DB4369">
      <w:pPr>
        <w:tabs>
          <w:tab w:val="right" w:pos="9354"/>
        </w:tabs>
        <w:ind w:right="282"/>
        <w:jc w:val="both"/>
      </w:pPr>
      <w:r w:rsidRPr="00DB4369">
        <w:rPr>
          <w:lang w:val="lv-LV"/>
        </w:rPr>
        <w:t xml:space="preserve">Iepirkumu komisijas locekļi:                                                                             </w:t>
      </w:r>
      <w:r w:rsidRPr="00DB4369">
        <w:t>M. Vekmanis</w:t>
      </w:r>
    </w:p>
    <w:p w:rsidR="00DB4369" w:rsidRPr="00DB4369" w:rsidRDefault="00DB4369" w:rsidP="00DB4369">
      <w:pPr>
        <w:tabs>
          <w:tab w:val="right" w:pos="9354"/>
        </w:tabs>
        <w:ind w:right="282"/>
        <w:jc w:val="both"/>
      </w:pPr>
    </w:p>
    <w:p w:rsidR="00DB4369" w:rsidRPr="00DB4369" w:rsidRDefault="00DB4369" w:rsidP="00DB4369">
      <w:pPr>
        <w:tabs>
          <w:tab w:val="right" w:pos="9354"/>
        </w:tabs>
        <w:ind w:right="282"/>
        <w:jc w:val="both"/>
      </w:pPr>
      <w:r w:rsidRPr="00DB4369">
        <w:t xml:space="preserve">                                                                                                                            V. Petruhins</w:t>
      </w:r>
    </w:p>
    <w:p w:rsidR="00DB4369" w:rsidRPr="00DB4369" w:rsidRDefault="00DB4369" w:rsidP="00DB4369">
      <w:pPr>
        <w:tabs>
          <w:tab w:val="right" w:pos="9354"/>
        </w:tabs>
        <w:ind w:right="282"/>
        <w:jc w:val="both"/>
      </w:pPr>
    </w:p>
    <w:p w:rsidR="00DB4369" w:rsidRPr="00DB4369" w:rsidRDefault="00DB4369" w:rsidP="00DB4369">
      <w:pPr>
        <w:tabs>
          <w:tab w:val="right" w:pos="9356"/>
        </w:tabs>
        <w:ind w:right="282"/>
        <w:jc w:val="both"/>
      </w:pPr>
      <w:r w:rsidRPr="00DB4369">
        <w:t xml:space="preserve">                                                                                                                             I. Mališeva</w:t>
      </w:r>
    </w:p>
    <w:p w:rsidR="00026178" w:rsidRPr="009620F2" w:rsidRDefault="00026178" w:rsidP="00DB4369">
      <w:pPr>
        <w:ind w:right="-2"/>
        <w:jc w:val="both"/>
        <w:rPr>
          <w:rFonts w:eastAsia="Calibri"/>
          <w:lang w:val="lv-LV"/>
        </w:rPr>
      </w:pPr>
    </w:p>
    <w:sectPr w:rsidR="00026178" w:rsidRPr="009620F2" w:rsidSect="005F7A1C">
      <w:headerReference w:type="default" r:id="rId8"/>
      <w:foot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0BFC" w:rsidRDefault="004C0BFC" w:rsidP="00D95889">
      <w:r>
        <w:separator/>
      </w:r>
    </w:p>
  </w:endnote>
  <w:endnote w:type="continuationSeparator" w:id="0">
    <w:p w:rsidR="004C0BFC" w:rsidRDefault="004C0BFC"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7" w:rsidRDefault="00456957">
    <w:pPr>
      <w:pStyle w:val="Footer"/>
      <w:jc w:val="center"/>
    </w:pPr>
  </w:p>
  <w:p w:rsidR="00456957" w:rsidRDefault="004569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0BFC" w:rsidRDefault="004C0BFC" w:rsidP="00D95889">
      <w:r>
        <w:separator/>
      </w:r>
    </w:p>
  </w:footnote>
  <w:footnote w:type="continuationSeparator" w:id="0">
    <w:p w:rsidR="004C0BFC" w:rsidRDefault="004C0BFC"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6957" w:rsidRDefault="00456957">
    <w:pPr>
      <w:pStyle w:val="Header"/>
      <w:jc w:val="center"/>
    </w:pPr>
    <w:r>
      <w:fldChar w:fldCharType="begin"/>
    </w:r>
    <w:r>
      <w:instrText xml:space="preserve"> PAGE   \* MERGEFORMAT </w:instrText>
    </w:r>
    <w:r>
      <w:fldChar w:fldCharType="separate"/>
    </w:r>
    <w:r w:rsidR="00334F17">
      <w:rPr>
        <w:noProof/>
      </w:rPr>
      <w:t>11</w:t>
    </w:r>
    <w:r>
      <w:rPr>
        <w:noProof/>
      </w:rPr>
      <w:fldChar w:fldCharType="end"/>
    </w:r>
  </w:p>
  <w:p w:rsidR="00456957" w:rsidRPr="00E2477A" w:rsidRDefault="00456957" w:rsidP="00E2477A">
    <w:pPr>
      <w:pStyle w:val="Header"/>
      <w:jc w:val="center"/>
      <w:rPr>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203F2"/>
    <w:multiLevelType w:val="hybridMultilevel"/>
    <w:tmpl w:val="25AC877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356E0197"/>
    <w:multiLevelType w:val="multilevel"/>
    <w:tmpl w:val="67849224"/>
    <w:lvl w:ilvl="0">
      <w:start w:val="7"/>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 w15:restartNumberingAfterBreak="0">
    <w:nsid w:val="37075703"/>
    <w:multiLevelType w:val="multilevel"/>
    <w:tmpl w:val="B9406556"/>
    <w:lvl w:ilvl="0">
      <w:start w:val="7"/>
      <w:numFmt w:val="decimal"/>
      <w:lvlText w:val="%1."/>
      <w:lvlJc w:val="left"/>
      <w:pPr>
        <w:ind w:left="540" w:hanging="540"/>
      </w:pPr>
      <w:rPr>
        <w:rFonts w:hint="default"/>
      </w:rPr>
    </w:lvl>
    <w:lvl w:ilvl="1">
      <w:start w:val="5"/>
      <w:numFmt w:val="decimal"/>
      <w:lvlText w:val="%1.%2."/>
      <w:lvlJc w:val="left"/>
      <w:pPr>
        <w:ind w:left="859" w:hanging="540"/>
      </w:pPr>
      <w:rPr>
        <w:rFonts w:hint="default"/>
      </w:rPr>
    </w:lvl>
    <w:lvl w:ilvl="2">
      <w:start w:val="1"/>
      <w:numFmt w:val="decimal"/>
      <w:lvlText w:val="%1.%2.%3."/>
      <w:lvlJc w:val="left"/>
      <w:pPr>
        <w:ind w:left="1358" w:hanging="720"/>
      </w:pPr>
      <w:rPr>
        <w:rFonts w:hint="default"/>
      </w:rPr>
    </w:lvl>
    <w:lvl w:ilvl="3">
      <w:start w:val="1"/>
      <w:numFmt w:val="decimal"/>
      <w:lvlText w:val="%1.%2.%3.%4."/>
      <w:lvlJc w:val="left"/>
      <w:pPr>
        <w:ind w:left="1677" w:hanging="720"/>
      </w:pPr>
      <w:rPr>
        <w:rFonts w:hint="default"/>
      </w:rPr>
    </w:lvl>
    <w:lvl w:ilvl="4">
      <w:start w:val="1"/>
      <w:numFmt w:val="decimal"/>
      <w:lvlText w:val="%1.%2.%3.%4.%5."/>
      <w:lvlJc w:val="left"/>
      <w:pPr>
        <w:ind w:left="2356" w:hanging="1080"/>
      </w:pPr>
      <w:rPr>
        <w:rFonts w:hint="default"/>
      </w:rPr>
    </w:lvl>
    <w:lvl w:ilvl="5">
      <w:start w:val="1"/>
      <w:numFmt w:val="decimal"/>
      <w:lvlText w:val="%1.%2.%3.%4.%5.%6."/>
      <w:lvlJc w:val="left"/>
      <w:pPr>
        <w:ind w:left="2675" w:hanging="1080"/>
      </w:pPr>
      <w:rPr>
        <w:rFonts w:hint="default"/>
      </w:rPr>
    </w:lvl>
    <w:lvl w:ilvl="6">
      <w:start w:val="1"/>
      <w:numFmt w:val="decimal"/>
      <w:lvlText w:val="%1.%2.%3.%4.%5.%6.%7."/>
      <w:lvlJc w:val="left"/>
      <w:pPr>
        <w:ind w:left="3354" w:hanging="1440"/>
      </w:pPr>
      <w:rPr>
        <w:rFonts w:hint="default"/>
      </w:rPr>
    </w:lvl>
    <w:lvl w:ilvl="7">
      <w:start w:val="1"/>
      <w:numFmt w:val="decimal"/>
      <w:lvlText w:val="%1.%2.%3.%4.%5.%6.%7.%8."/>
      <w:lvlJc w:val="left"/>
      <w:pPr>
        <w:ind w:left="3673" w:hanging="1440"/>
      </w:pPr>
      <w:rPr>
        <w:rFonts w:hint="default"/>
      </w:rPr>
    </w:lvl>
    <w:lvl w:ilvl="8">
      <w:start w:val="1"/>
      <w:numFmt w:val="decimal"/>
      <w:lvlText w:val="%1.%2.%3.%4.%5.%6.%7.%8.%9."/>
      <w:lvlJc w:val="left"/>
      <w:pPr>
        <w:ind w:left="4352" w:hanging="1800"/>
      </w:pPr>
      <w:rPr>
        <w:rFonts w:hint="default"/>
      </w:rPr>
    </w:lvl>
  </w:abstractNum>
  <w:abstractNum w:abstractNumId="3" w15:restartNumberingAfterBreak="0">
    <w:nsid w:val="37F033B0"/>
    <w:multiLevelType w:val="hybridMultilevel"/>
    <w:tmpl w:val="59DCB1A4"/>
    <w:lvl w:ilvl="0" w:tplc="7D18914A">
      <w:start w:val="2"/>
      <w:numFmt w:val="bullet"/>
      <w:lvlText w:val="–"/>
      <w:lvlJc w:val="left"/>
      <w:pPr>
        <w:ind w:left="1069" w:hanging="360"/>
      </w:pPr>
      <w:rPr>
        <w:rFonts w:ascii="Times New Roman" w:eastAsia="Calibri"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4" w15:restartNumberingAfterBreak="0">
    <w:nsid w:val="38251D86"/>
    <w:multiLevelType w:val="hybridMultilevel"/>
    <w:tmpl w:val="37BA51F6"/>
    <w:lvl w:ilvl="0" w:tplc="7688D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5" w15:restartNumberingAfterBreak="0">
    <w:nsid w:val="486041EA"/>
    <w:multiLevelType w:val="multilevel"/>
    <w:tmpl w:val="D6F07600"/>
    <w:lvl w:ilvl="0">
      <w:start w:val="4"/>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577A36B0"/>
    <w:multiLevelType w:val="multilevel"/>
    <w:tmpl w:val="F31AD2E8"/>
    <w:lvl w:ilvl="0">
      <w:start w:val="1"/>
      <w:numFmt w:val="decimal"/>
      <w:lvlText w:val="%1."/>
      <w:lvlJc w:val="left"/>
      <w:pPr>
        <w:ind w:left="360" w:hanging="360"/>
      </w:pPr>
      <w:rPr>
        <w:rFonts w:hint="default"/>
      </w:rPr>
    </w:lvl>
    <w:lvl w:ilvl="1">
      <w:start w:val="3"/>
      <w:numFmt w:val="decimal"/>
      <w:lvlText w:val="%1.%2."/>
      <w:lvlJc w:val="left"/>
      <w:pPr>
        <w:ind w:left="927"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5DC76557"/>
    <w:multiLevelType w:val="hybridMultilevel"/>
    <w:tmpl w:val="A7887CFE"/>
    <w:lvl w:ilvl="0" w:tplc="89A023E6">
      <w:start w:val="4"/>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6D412F51"/>
    <w:multiLevelType w:val="hybridMultilevel"/>
    <w:tmpl w:val="7B86631C"/>
    <w:lvl w:ilvl="0" w:tplc="E1B2EB4C">
      <w:start w:val="4"/>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6F1D6E87"/>
    <w:multiLevelType w:val="hybridMultilevel"/>
    <w:tmpl w:val="7222F75E"/>
    <w:lvl w:ilvl="0" w:tplc="761698AC">
      <w:start w:val="1"/>
      <w:numFmt w:val="bullet"/>
      <w:lvlText w:val="-"/>
      <w:lvlJc w:val="left"/>
      <w:pPr>
        <w:ind w:left="927" w:hanging="360"/>
      </w:pPr>
      <w:rPr>
        <w:rFonts w:ascii="Times New Roman" w:eastAsia="Calibr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0" w15:restartNumberingAfterBreak="0">
    <w:nsid w:val="71714A42"/>
    <w:multiLevelType w:val="hybridMultilevel"/>
    <w:tmpl w:val="327C3DFE"/>
    <w:lvl w:ilvl="0" w:tplc="C9821884">
      <w:start w:val="1"/>
      <w:numFmt w:val="decimal"/>
      <w:lvlText w:val="%1."/>
      <w:lvlJc w:val="left"/>
      <w:pPr>
        <w:ind w:left="1069" w:hanging="360"/>
      </w:pPr>
      <w:rPr>
        <w:rFonts w:hint="default"/>
        <w:b w:val="0"/>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1" w15:restartNumberingAfterBreak="0">
    <w:nsid w:val="7767007B"/>
    <w:multiLevelType w:val="hybridMultilevel"/>
    <w:tmpl w:val="37BA51F6"/>
    <w:lvl w:ilvl="0" w:tplc="7688DCEE">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2" w15:restartNumberingAfterBreak="0">
    <w:nsid w:val="79103FD6"/>
    <w:multiLevelType w:val="hybridMultilevel"/>
    <w:tmpl w:val="3E42E254"/>
    <w:lvl w:ilvl="0" w:tplc="9D14A12A">
      <w:start w:val="1"/>
      <w:numFmt w:val="decimal"/>
      <w:lvlText w:val="%1."/>
      <w:lvlJc w:val="left"/>
      <w:pPr>
        <w:ind w:left="1725" w:hanging="1005"/>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3" w15:restartNumberingAfterBreak="0">
    <w:nsid w:val="7D9E5F62"/>
    <w:multiLevelType w:val="hybridMultilevel"/>
    <w:tmpl w:val="5A3C28AE"/>
    <w:lvl w:ilvl="0" w:tplc="9D14A12A">
      <w:start w:val="1"/>
      <w:numFmt w:val="decimal"/>
      <w:lvlText w:val="%1."/>
      <w:lvlJc w:val="left"/>
      <w:pPr>
        <w:ind w:left="1431" w:hanging="1005"/>
      </w:pPr>
      <w:rPr>
        <w:rFonts w:hint="default"/>
        <w:color w:val="000000"/>
      </w:rPr>
    </w:lvl>
    <w:lvl w:ilvl="1" w:tplc="04260019" w:tentative="1">
      <w:start w:val="1"/>
      <w:numFmt w:val="lowerLetter"/>
      <w:lvlText w:val="%2."/>
      <w:lvlJc w:val="left"/>
      <w:pPr>
        <w:ind w:left="1506" w:hanging="360"/>
      </w:pPr>
    </w:lvl>
    <w:lvl w:ilvl="2" w:tplc="0426001B" w:tentative="1">
      <w:start w:val="1"/>
      <w:numFmt w:val="lowerRoman"/>
      <w:lvlText w:val="%3."/>
      <w:lvlJc w:val="right"/>
      <w:pPr>
        <w:ind w:left="2226" w:hanging="180"/>
      </w:pPr>
    </w:lvl>
    <w:lvl w:ilvl="3" w:tplc="0426000F" w:tentative="1">
      <w:start w:val="1"/>
      <w:numFmt w:val="decimal"/>
      <w:lvlText w:val="%4."/>
      <w:lvlJc w:val="left"/>
      <w:pPr>
        <w:ind w:left="2946" w:hanging="360"/>
      </w:pPr>
    </w:lvl>
    <w:lvl w:ilvl="4" w:tplc="04260019" w:tentative="1">
      <w:start w:val="1"/>
      <w:numFmt w:val="lowerLetter"/>
      <w:lvlText w:val="%5."/>
      <w:lvlJc w:val="left"/>
      <w:pPr>
        <w:ind w:left="3666" w:hanging="360"/>
      </w:pPr>
    </w:lvl>
    <w:lvl w:ilvl="5" w:tplc="0426001B" w:tentative="1">
      <w:start w:val="1"/>
      <w:numFmt w:val="lowerRoman"/>
      <w:lvlText w:val="%6."/>
      <w:lvlJc w:val="right"/>
      <w:pPr>
        <w:ind w:left="4386" w:hanging="180"/>
      </w:pPr>
    </w:lvl>
    <w:lvl w:ilvl="6" w:tplc="0426000F" w:tentative="1">
      <w:start w:val="1"/>
      <w:numFmt w:val="decimal"/>
      <w:lvlText w:val="%7."/>
      <w:lvlJc w:val="left"/>
      <w:pPr>
        <w:ind w:left="5106" w:hanging="360"/>
      </w:pPr>
    </w:lvl>
    <w:lvl w:ilvl="7" w:tplc="04260019" w:tentative="1">
      <w:start w:val="1"/>
      <w:numFmt w:val="lowerLetter"/>
      <w:lvlText w:val="%8."/>
      <w:lvlJc w:val="left"/>
      <w:pPr>
        <w:ind w:left="5826" w:hanging="360"/>
      </w:pPr>
    </w:lvl>
    <w:lvl w:ilvl="8" w:tplc="0426001B" w:tentative="1">
      <w:start w:val="1"/>
      <w:numFmt w:val="lowerRoman"/>
      <w:lvlText w:val="%9."/>
      <w:lvlJc w:val="right"/>
      <w:pPr>
        <w:ind w:left="6546" w:hanging="180"/>
      </w:pPr>
    </w:lvl>
  </w:abstractNum>
  <w:abstractNum w:abstractNumId="14" w15:restartNumberingAfterBreak="0">
    <w:nsid w:val="7FD740A2"/>
    <w:multiLevelType w:val="multilevel"/>
    <w:tmpl w:val="97423AD2"/>
    <w:lvl w:ilvl="0">
      <w:start w:val="4"/>
      <w:numFmt w:val="decimal"/>
      <w:lvlText w:val="%1."/>
      <w:lvlJc w:val="left"/>
      <w:pPr>
        <w:ind w:left="600" w:hanging="600"/>
      </w:pPr>
      <w:rPr>
        <w:rFonts w:hint="default"/>
      </w:rPr>
    </w:lvl>
    <w:lvl w:ilvl="1">
      <w:start w:val="1"/>
      <w:numFmt w:val="decimal"/>
      <w:lvlText w:val="%1.%2."/>
      <w:lvlJc w:val="left"/>
      <w:pPr>
        <w:ind w:left="960" w:hanging="600"/>
      </w:pPr>
      <w:rPr>
        <w:rFonts w:hint="default"/>
      </w:rPr>
    </w:lvl>
    <w:lvl w:ilvl="2">
      <w:start w:val="4"/>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6"/>
  </w:num>
  <w:num w:numId="3">
    <w:abstractNumId w:val="13"/>
  </w:num>
  <w:num w:numId="4">
    <w:abstractNumId w:val="12"/>
  </w:num>
  <w:num w:numId="5">
    <w:abstractNumId w:val="9"/>
  </w:num>
  <w:num w:numId="6">
    <w:abstractNumId w:val="7"/>
  </w:num>
  <w:num w:numId="7">
    <w:abstractNumId w:val="4"/>
  </w:num>
  <w:num w:numId="8">
    <w:abstractNumId w:val="10"/>
  </w:num>
  <w:num w:numId="9">
    <w:abstractNumId w:val="3"/>
  </w:num>
  <w:num w:numId="10">
    <w:abstractNumId w:val="11"/>
  </w:num>
  <w:num w:numId="11">
    <w:abstractNumId w:val="5"/>
  </w:num>
  <w:num w:numId="12">
    <w:abstractNumId w:val="1"/>
  </w:num>
  <w:num w:numId="13">
    <w:abstractNumId w:val="2"/>
  </w:num>
  <w:num w:numId="14">
    <w:abstractNumId w:val="14"/>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00C0"/>
    <w:rsid w:val="00005D78"/>
    <w:rsid w:val="00016410"/>
    <w:rsid w:val="00021CAF"/>
    <w:rsid w:val="00023E73"/>
    <w:rsid w:val="00026178"/>
    <w:rsid w:val="0003009A"/>
    <w:rsid w:val="00031440"/>
    <w:rsid w:val="000336F0"/>
    <w:rsid w:val="00033F52"/>
    <w:rsid w:val="00034D56"/>
    <w:rsid w:val="00043274"/>
    <w:rsid w:val="00053A83"/>
    <w:rsid w:val="000547ED"/>
    <w:rsid w:val="00057286"/>
    <w:rsid w:val="00063353"/>
    <w:rsid w:val="000653DE"/>
    <w:rsid w:val="000708A8"/>
    <w:rsid w:val="00072A3E"/>
    <w:rsid w:val="00072B04"/>
    <w:rsid w:val="000741C1"/>
    <w:rsid w:val="00087866"/>
    <w:rsid w:val="00093635"/>
    <w:rsid w:val="000A38D4"/>
    <w:rsid w:val="000B0F44"/>
    <w:rsid w:val="000B4CBC"/>
    <w:rsid w:val="000B6985"/>
    <w:rsid w:val="000B69A4"/>
    <w:rsid w:val="000B6D16"/>
    <w:rsid w:val="000C11D3"/>
    <w:rsid w:val="000C3248"/>
    <w:rsid w:val="000C3703"/>
    <w:rsid w:val="000C696F"/>
    <w:rsid w:val="000D1918"/>
    <w:rsid w:val="000D44C5"/>
    <w:rsid w:val="000D6E8F"/>
    <w:rsid w:val="000D7284"/>
    <w:rsid w:val="000E0691"/>
    <w:rsid w:val="000E4FD2"/>
    <w:rsid w:val="000E5E49"/>
    <w:rsid w:val="0010055D"/>
    <w:rsid w:val="001136CE"/>
    <w:rsid w:val="0012122D"/>
    <w:rsid w:val="001212D5"/>
    <w:rsid w:val="0012158E"/>
    <w:rsid w:val="00124BCD"/>
    <w:rsid w:val="00131953"/>
    <w:rsid w:val="00134D8E"/>
    <w:rsid w:val="00136C58"/>
    <w:rsid w:val="00154F2D"/>
    <w:rsid w:val="001563A2"/>
    <w:rsid w:val="0016518F"/>
    <w:rsid w:val="00165A31"/>
    <w:rsid w:val="00170415"/>
    <w:rsid w:val="00175614"/>
    <w:rsid w:val="00183AA4"/>
    <w:rsid w:val="00190425"/>
    <w:rsid w:val="00190FB6"/>
    <w:rsid w:val="00193601"/>
    <w:rsid w:val="00196A2F"/>
    <w:rsid w:val="001A0F42"/>
    <w:rsid w:val="001A3BCA"/>
    <w:rsid w:val="001A4AAD"/>
    <w:rsid w:val="001A7AB1"/>
    <w:rsid w:val="001B289D"/>
    <w:rsid w:val="001B2C47"/>
    <w:rsid w:val="001B42EE"/>
    <w:rsid w:val="001B6864"/>
    <w:rsid w:val="001C380D"/>
    <w:rsid w:val="001C467C"/>
    <w:rsid w:val="001C60FD"/>
    <w:rsid w:val="001C7799"/>
    <w:rsid w:val="001D11B1"/>
    <w:rsid w:val="001D43E6"/>
    <w:rsid w:val="001D4454"/>
    <w:rsid w:val="001D52C2"/>
    <w:rsid w:val="001E19E2"/>
    <w:rsid w:val="001E33BA"/>
    <w:rsid w:val="001E55E0"/>
    <w:rsid w:val="001F16DC"/>
    <w:rsid w:val="0020129D"/>
    <w:rsid w:val="00202978"/>
    <w:rsid w:val="00203F5D"/>
    <w:rsid w:val="002043C0"/>
    <w:rsid w:val="0021066D"/>
    <w:rsid w:val="002174B6"/>
    <w:rsid w:val="0022048A"/>
    <w:rsid w:val="00220A0D"/>
    <w:rsid w:val="00220C9E"/>
    <w:rsid w:val="00221198"/>
    <w:rsid w:val="00223505"/>
    <w:rsid w:val="00223B93"/>
    <w:rsid w:val="002266C4"/>
    <w:rsid w:val="00226DE8"/>
    <w:rsid w:val="00227BF1"/>
    <w:rsid w:val="002333BC"/>
    <w:rsid w:val="00244675"/>
    <w:rsid w:val="00252DC7"/>
    <w:rsid w:val="00260792"/>
    <w:rsid w:val="002607EC"/>
    <w:rsid w:val="00263CFE"/>
    <w:rsid w:val="0026527A"/>
    <w:rsid w:val="00275092"/>
    <w:rsid w:val="00280E55"/>
    <w:rsid w:val="00280F18"/>
    <w:rsid w:val="002830A9"/>
    <w:rsid w:val="002847B4"/>
    <w:rsid w:val="00287A7C"/>
    <w:rsid w:val="00292FBC"/>
    <w:rsid w:val="002930A7"/>
    <w:rsid w:val="0029428A"/>
    <w:rsid w:val="002957B3"/>
    <w:rsid w:val="00296651"/>
    <w:rsid w:val="00297E50"/>
    <w:rsid w:val="002A1D03"/>
    <w:rsid w:val="002A47D1"/>
    <w:rsid w:val="002A4FDE"/>
    <w:rsid w:val="002A6289"/>
    <w:rsid w:val="002B23A2"/>
    <w:rsid w:val="002B5B80"/>
    <w:rsid w:val="002B5FB6"/>
    <w:rsid w:val="002C5E9C"/>
    <w:rsid w:val="002D6A1A"/>
    <w:rsid w:val="002D741C"/>
    <w:rsid w:val="002D776F"/>
    <w:rsid w:val="002E2AE3"/>
    <w:rsid w:val="002E451D"/>
    <w:rsid w:val="002E66AE"/>
    <w:rsid w:val="002F185F"/>
    <w:rsid w:val="002F2E4E"/>
    <w:rsid w:val="002F3F30"/>
    <w:rsid w:val="002F52FB"/>
    <w:rsid w:val="002F7738"/>
    <w:rsid w:val="003025DA"/>
    <w:rsid w:val="00305D29"/>
    <w:rsid w:val="00306218"/>
    <w:rsid w:val="00312728"/>
    <w:rsid w:val="00314156"/>
    <w:rsid w:val="00314F8D"/>
    <w:rsid w:val="00316577"/>
    <w:rsid w:val="00316C78"/>
    <w:rsid w:val="00322D61"/>
    <w:rsid w:val="003243E3"/>
    <w:rsid w:val="00334F17"/>
    <w:rsid w:val="00346D02"/>
    <w:rsid w:val="00351FED"/>
    <w:rsid w:val="003529A3"/>
    <w:rsid w:val="003557DE"/>
    <w:rsid w:val="00357647"/>
    <w:rsid w:val="00362F86"/>
    <w:rsid w:val="0036376E"/>
    <w:rsid w:val="003716A8"/>
    <w:rsid w:val="00371B4F"/>
    <w:rsid w:val="00380274"/>
    <w:rsid w:val="0038693C"/>
    <w:rsid w:val="00387D03"/>
    <w:rsid w:val="00395C03"/>
    <w:rsid w:val="0039675B"/>
    <w:rsid w:val="00396FEB"/>
    <w:rsid w:val="003A1DCA"/>
    <w:rsid w:val="003A26FC"/>
    <w:rsid w:val="003A5C8D"/>
    <w:rsid w:val="003B782D"/>
    <w:rsid w:val="003B7B44"/>
    <w:rsid w:val="003C2390"/>
    <w:rsid w:val="003C5EF5"/>
    <w:rsid w:val="003C60D1"/>
    <w:rsid w:val="003C7D7E"/>
    <w:rsid w:val="003D1702"/>
    <w:rsid w:val="003D3CF3"/>
    <w:rsid w:val="003D71C6"/>
    <w:rsid w:val="003E4772"/>
    <w:rsid w:val="003E6C7A"/>
    <w:rsid w:val="003E7983"/>
    <w:rsid w:val="003F059C"/>
    <w:rsid w:val="003F40E0"/>
    <w:rsid w:val="003F56C9"/>
    <w:rsid w:val="003F715A"/>
    <w:rsid w:val="003F768B"/>
    <w:rsid w:val="004014DB"/>
    <w:rsid w:val="00401DE4"/>
    <w:rsid w:val="00404BB4"/>
    <w:rsid w:val="00410921"/>
    <w:rsid w:val="00411C1F"/>
    <w:rsid w:val="00414A8F"/>
    <w:rsid w:val="0042031E"/>
    <w:rsid w:val="00420D42"/>
    <w:rsid w:val="00422523"/>
    <w:rsid w:val="0042648A"/>
    <w:rsid w:val="004309F4"/>
    <w:rsid w:val="00432AC7"/>
    <w:rsid w:val="00441EF0"/>
    <w:rsid w:val="00442E3A"/>
    <w:rsid w:val="004440DD"/>
    <w:rsid w:val="004464D2"/>
    <w:rsid w:val="004477DA"/>
    <w:rsid w:val="00447963"/>
    <w:rsid w:val="00451A1D"/>
    <w:rsid w:val="00455658"/>
    <w:rsid w:val="00456957"/>
    <w:rsid w:val="0046428B"/>
    <w:rsid w:val="004675D1"/>
    <w:rsid w:val="00467AD6"/>
    <w:rsid w:val="00471623"/>
    <w:rsid w:val="004723B9"/>
    <w:rsid w:val="00473CCF"/>
    <w:rsid w:val="00481C57"/>
    <w:rsid w:val="00483E4B"/>
    <w:rsid w:val="00490A6E"/>
    <w:rsid w:val="00490BB3"/>
    <w:rsid w:val="004949D3"/>
    <w:rsid w:val="004B33A0"/>
    <w:rsid w:val="004B51A8"/>
    <w:rsid w:val="004C0BFC"/>
    <w:rsid w:val="004C525E"/>
    <w:rsid w:val="004D02B5"/>
    <w:rsid w:val="004D2FA7"/>
    <w:rsid w:val="004D3565"/>
    <w:rsid w:val="004D4F9A"/>
    <w:rsid w:val="004D5340"/>
    <w:rsid w:val="004D63E2"/>
    <w:rsid w:val="004D65E2"/>
    <w:rsid w:val="004D72E6"/>
    <w:rsid w:val="004E6435"/>
    <w:rsid w:val="004E6612"/>
    <w:rsid w:val="004E79C8"/>
    <w:rsid w:val="004F0D4A"/>
    <w:rsid w:val="004F6C1E"/>
    <w:rsid w:val="004F7A91"/>
    <w:rsid w:val="00513CF0"/>
    <w:rsid w:val="00515928"/>
    <w:rsid w:val="0052227C"/>
    <w:rsid w:val="00523AC9"/>
    <w:rsid w:val="005260B5"/>
    <w:rsid w:val="0053071D"/>
    <w:rsid w:val="005317A7"/>
    <w:rsid w:val="005374D4"/>
    <w:rsid w:val="00541D38"/>
    <w:rsid w:val="00543F78"/>
    <w:rsid w:val="005549A9"/>
    <w:rsid w:val="0055596B"/>
    <w:rsid w:val="00555C40"/>
    <w:rsid w:val="00557613"/>
    <w:rsid w:val="005700E1"/>
    <w:rsid w:val="00573DA6"/>
    <w:rsid w:val="00580148"/>
    <w:rsid w:val="00581F41"/>
    <w:rsid w:val="00584E60"/>
    <w:rsid w:val="00597032"/>
    <w:rsid w:val="005A1B9E"/>
    <w:rsid w:val="005A2A3C"/>
    <w:rsid w:val="005A2D91"/>
    <w:rsid w:val="005A46B0"/>
    <w:rsid w:val="005A7F53"/>
    <w:rsid w:val="005B1DA2"/>
    <w:rsid w:val="005B3715"/>
    <w:rsid w:val="005B462B"/>
    <w:rsid w:val="005B7860"/>
    <w:rsid w:val="005C7252"/>
    <w:rsid w:val="005D0A94"/>
    <w:rsid w:val="005D6329"/>
    <w:rsid w:val="005D7978"/>
    <w:rsid w:val="005E102F"/>
    <w:rsid w:val="005E1B47"/>
    <w:rsid w:val="005E5865"/>
    <w:rsid w:val="005E6C3B"/>
    <w:rsid w:val="005F351C"/>
    <w:rsid w:val="005F57DA"/>
    <w:rsid w:val="005F6C9E"/>
    <w:rsid w:val="005F7A1C"/>
    <w:rsid w:val="005F7D9B"/>
    <w:rsid w:val="00601567"/>
    <w:rsid w:val="00602FFD"/>
    <w:rsid w:val="00603014"/>
    <w:rsid w:val="00604672"/>
    <w:rsid w:val="00606111"/>
    <w:rsid w:val="00607C5D"/>
    <w:rsid w:val="006157F4"/>
    <w:rsid w:val="00624D70"/>
    <w:rsid w:val="00627A5F"/>
    <w:rsid w:val="00627FD2"/>
    <w:rsid w:val="0063056D"/>
    <w:rsid w:val="0063362C"/>
    <w:rsid w:val="0063363D"/>
    <w:rsid w:val="00633FD8"/>
    <w:rsid w:val="00636251"/>
    <w:rsid w:val="006423EB"/>
    <w:rsid w:val="0064487C"/>
    <w:rsid w:val="00644E06"/>
    <w:rsid w:val="0065252A"/>
    <w:rsid w:val="00652CD6"/>
    <w:rsid w:val="00653F44"/>
    <w:rsid w:val="0067058E"/>
    <w:rsid w:val="00673C20"/>
    <w:rsid w:val="00674274"/>
    <w:rsid w:val="00674597"/>
    <w:rsid w:val="0068000E"/>
    <w:rsid w:val="00683F07"/>
    <w:rsid w:val="006858B2"/>
    <w:rsid w:val="00687378"/>
    <w:rsid w:val="0069637E"/>
    <w:rsid w:val="006A0D5F"/>
    <w:rsid w:val="006A15B5"/>
    <w:rsid w:val="006A17A3"/>
    <w:rsid w:val="006A3CBC"/>
    <w:rsid w:val="006A7013"/>
    <w:rsid w:val="006A72FD"/>
    <w:rsid w:val="006B2F41"/>
    <w:rsid w:val="006B6974"/>
    <w:rsid w:val="006C0490"/>
    <w:rsid w:val="006C1E51"/>
    <w:rsid w:val="006C6144"/>
    <w:rsid w:val="006C6418"/>
    <w:rsid w:val="006C7AE0"/>
    <w:rsid w:val="006D1C2D"/>
    <w:rsid w:val="006D56B0"/>
    <w:rsid w:val="006D67F4"/>
    <w:rsid w:val="006E1054"/>
    <w:rsid w:val="006E3011"/>
    <w:rsid w:val="006F27E2"/>
    <w:rsid w:val="006F3DCF"/>
    <w:rsid w:val="00702A0A"/>
    <w:rsid w:val="00705594"/>
    <w:rsid w:val="00710A48"/>
    <w:rsid w:val="00710D97"/>
    <w:rsid w:val="00711A9A"/>
    <w:rsid w:val="0071235F"/>
    <w:rsid w:val="0071419D"/>
    <w:rsid w:val="00717866"/>
    <w:rsid w:val="00722878"/>
    <w:rsid w:val="007252F8"/>
    <w:rsid w:val="007268A4"/>
    <w:rsid w:val="007271B8"/>
    <w:rsid w:val="0073262E"/>
    <w:rsid w:val="0073447F"/>
    <w:rsid w:val="00753CA3"/>
    <w:rsid w:val="00755E0C"/>
    <w:rsid w:val="007632C7"/>
    <w:rsid w:val="00766F1E"/>
    <w:rsid w:val="00786664"/>
    <w:rsid w:val="0078748B"/>
    <w:rsid w:val="0079022A"/>
    <w:rsid w:val="00793CD2"/>
    <w:rsid w:val="007A00FD"/>
    <w:rsid w:val="007A0676"/>
    <w:rsid w:val="007C2B54"/>
    <w:rsid w:val="007C3F54"/>
    <w:rsid w:val="007C4CA0"/>
    <w:rsid w:val="007E1BBB"/>
    <w:rsid w:val="007E46A9"/>
    <w:rsid w:val="007E626D"/>
    <w:rsid w:val="007E69C7"/>
    <w:rsid w:val="007E7FFE"/>
    <w:rsid w:val="007F0584"/>
    <w:rsid w:val="007F565D"/>
    <w:rsid w:val="008012A1"/>
    <w:rsid w:val="008042BC"/>
    <w:rsid w:val="00806BCD"/>
    <w:rsid w:val="00816B1F"/>
    <w:rsid w:val="008179E4"/>
    <w:rsid w:val="0082047A"/>
    <w:rsid w:val="00837219"/>
    <w:rsid w:val="0084017A"/>
    <w:rsid w:val="00840E8F"/>
    <w:rsid w:val="008442F3"/>
    <w:rsid w:val="00845C0C"/>
    <w:rsid w:val="00851015"/>
    <w:rsid w:val="00861AE9"/>
    <w:rsid w:val="0086207A"/>
    <w:rsid w:val="008621D5"/>
    <w:rsid w:val="00864332"/>
    <w:rsid w:val="008652ED"/>
    <w:rsid w:val="008673C2"/>
    <w:rsid w:val="00867B4B"/>
    <w:rsid w:val="00871C5C"/>
    <w:rsid w:val="008801AA"/>
    <w:rsid w:val="00880691"/>
    <w:rsid w:val="00883168"/>
    <w:rsid w:val="00884B74"/>
    <w:rsid w:val="00894097"/>
    <w:rsid w:val="008A52A8"/>
    <w:rsid w:val="008A7ACE"/>
    <w:rsid w:val="008B2024"/>
    <w:rsid w:val="008B49FE"/>
    <w:rsid w:val="008B68C5"/>
    <w:rsid w:val="008C0056"/>
    <w:rsid w:val="008C056C"/>
    <w:rsid w:val="008C08E3"/>
    <w:rsid w:val="008C3A5A"/>
    <w:rsid w:val="008C3ED1"/>
    <w:rsid w:val="008D3221"/>
    <w:rsid w:val="008D5C84"/>
    <w:rsid w:val="008D636D"/>
    <w:rsid w:val="008D7ECF"/>
    <w:rsid w:val="008E0F4B"/>
    <w:rsid w:val="008E1CD7"/>
    <w:rsid w:val="008E1EED"/>
    <w:rsid w:val="008E2358"/>
    <w:rsid w:val="008E7C21"/>
    <w:rsid w:val="008F134F"/>
    <w:rsid w:val="008F178D"/>
    <w:rsid w:val="008F20A3"/>
    <w:rsid w:val="008F288C"/>
    <w:rsid w:val="008F399E"/>
    <w:rsid w:val="008F3BD5"/>
    <w:rsid w:val="008F5281"/>
    <w:rsid w:val="009136E2"/>
    <w:rsid w:val="009166D2"/>
    <w:rsid w:val="0092240F"/>
    <w:rsid w:val="00924E53"/>
    <w:rsid w:val="00931EB9"/>
    <w:rsid w:val="00936D61"/>
    <w:rsid w:val="00941A44"/>
    <w:rsid w:val="00942B3E"/>
    <w:rsid w:val="00943DF5"/>
    <w:rsid w:val="009442D6"/>
    <w:rsid w:val="00946A1F"/>
    <w:rsid w:val="00946B9F"/>
    <w:rsid w:val="00946F1F"/>
    <w:rsid w:val="0094794C"/>
    <w:rsid w:val="00956725"/>
    <w:rsid w:val="0096012D"/>
    <w:rsid w:val="00961E8E"/>
    <w:rsid w:val="009620F2"/>
    <w:rsid w:val="00962CC0"/>
    <w:rsid w:val="00965DC8"/>
    <w:rsid w:val="00972E76"/>
    <w:rsid w:val="00974D5C"/>
    <w:rsid w:val="009833EF"/>
    <w:rsid w:val="00983639"/>
    <w:rsid w:val="00984564"/>
    <w:rsid w:val="00986359"/>
    <w:rsid w:val="009933E2"/>
    <w:rsid w:val="00993441"/>
    <w:rsid w:val="009940EF"/>
    <w:rsid w:val="009942D0"/>
    <w:rsid w:val="00995C38"/>
    <w:rsid w:val="009A01EE"/>
    <w:rsid w:val="009A1D67"/>
    <w:rsid w:val="009A2594"/>
    <w:rsid w:val="009A395E"/>
    <w:rsid w:val="009A41DF"/>
    <w:rsid w:val="009A62AC"/>
    <w:rsid w:val="009A65B2"/>
    <w:rsid w:val="009B449D"/>
    <w:rsid w:val="009B48B8"/>
    <w:rsid w:val="009B6E30"/>
    <w:rsid w:val="009C0AE7"/>
    <w:rsid w:val="009C28C3"/>
    <w:rsid w:val="009C35AF"/>
    <w:rsid w:val="009C48DE"/>
    <w:rsid w:val="009D2680"/>
    <w:rsid w:val="009D478E"/>
    <w:rsid w:val="009D5B80"/>
    <w:rsid w:val="009F23D8"/>
    <w:rsid w:val="009F3045"/>
    <w:rsid w:val="009F3248"/>
    <w:rsid w:val="009F499A"/>
    <w:rsid w:val="00A03090"/>
    <w:rsid w:val="00A04714"/>
    <w:rsid w:val="00A066C5"/>
    <w:rsid w:val="00A067E9"/>
    <w:rsid w:val="00A0769C"/>
    <w:rsid w:val="00A10638"/>
    <w:rsid w:val="00A11F5A"/>
    <w:rsid w:val="00A14EBD"/>
    <w:rsid w:val="00A20F30"/>
    <w:rsid w:val="00A2428A"/>
    <w:rsid w:val="00A24AC2"/>
    <w:rsid w:val="00A2738C"/>
    <w:rsid w:val="00A35E2D"/>
    <w:rsid w:val="00A40250"/>
    <w:rsid w:val="00A453C9"/>
    <w:rsid w:val="00A4699B"/>
    <w:rsid w:val="00A512D0"/>
    <w:rsid w:val="00A52465"/>
    <w:rsid w:val="00A5473F"/>
    <w:rsid w:val="00A54ED5"/>
    <w:rsid w:val="00A56539"/>
    <w:rsid w:val="00A56EA2"/>
    <w:rsid w:val="00A62482"/>
    <w:rsid w:val="00A63AC1"/>
    <w:rsid w:val="00A63C0F"/>
    <w:rsid w:val="00A6762B"/>
    <w:rsid w:val="00A67F8B"/>
    <w:rsid w:val="00A70EFF"/>
    <w:rsid w:val="00A7490F"/>
    <w:rsid w:val="00A841FC"/>
    <w:rsid w:val="00A856E4"/>
    <w:rsid w:val="00A948A7"/>
    <w:rsid w:val="00AA5B15"/>
    <w:rsid w:val="00AB2CBF"/>
    <w:rsid w:val="00AB2D9A"/>
    <w:rsid w:val="00AB6475"/>
    <w:rsid w:val="00AC18E6"/>
    <w:rsid w:val="00AC47B2"/>
    <w:rsid w:val="00AC65BC"/>
    <w:rsid w:val="00AC6F08"/>
    <w:rsid w:val="00AD12F0"/>
    <w:rsid w:val="00AD4A5F"/>
    <w:rsid w:val="00AD5E61"/>
    <w:rsid w:val="00AD712B"/>
    <w:rsid w:val="00AE0E8B"/>
    <w:rsid w:val="00AE21F0"/>
    <w:rsid w:val="00AE28FF"/>
    <w:rsid w:val="00AE37F2"/>
    <w:rsid w:val="00AE6295"/>
    <w:rsid w:val="00B01094"/>
    <w:rsid w:val="00B06845"/>
    <w:rsid w:val="00B16E98"/>
    <w:rsid w:val="00B20581"/>
    <w:rsid w:val="00B21E86"/>
    <w:rsid w:val="00B262BF"/>
    <w:rsid w:val="00B30D41"/>
    <w:rsid w:val="00B40302"/>
    <w:rsid w:val="00B42A17"/>
    <w:rsid w:val="00B4472E"/>
    <w:rsid w:val="00B47254"/>
    <w:rsid w:val="00B47995"/>
    <w:rsid w:val="00B5476E"/>
    <w:rsid w:val="00B550A2"/>
    <w:rsid w:val="00B6280A"/>
    <w:rsid w:val="00B62BEB"/>
    <w:rsid w:val="00B64F16"/>
    <w:rsid w:val="00B76171"/>
    <w:rsid w:val="00B819A4"/>
    <w:rsid w:val="00B84A1A"/>
    <w:rsid w:val="00B9565F"/>
    <w:rsid w:val="00B97B0B"/>
    <w:rsid w:val="00BA0B8C"/>
    <w:rsid w:val="00BA21F2"/>
    <w:rsid w:val="00BB2CD0"/>
    <w:rsid w:val="00BB777F"/>
    <w:rsid w:val="00BC02F7"/>
    <w:rsid w:val="00BC4DEA"/>
    <w:rsid w:val="00BC7901"/>
    <w:rsid w:val="00BD2468"/>
    <w:rsid w:val="00BD37CD"/>
    <w:rsid w:val="00BD5662"/>
    <w:rsid w:val="00BE07A8"/>
    <w:rsid w:val="00BE65A9"/>
    <w:rsid w:val="00BE6841"/>
    <w:rsid w:val="00BF1693"/>
    <w:rsid w:val="00BF46E5"/>
    <w:rsid w:val="00BF4B2C"/>
    <w:rsid w:val="00C0031D"/>
    <w:rsid w:val="00C0156E"/>
    <w:rsid w:val="00C044FB"/>
    <w:rsid w:val="00C11EA4"/>
    <w:rsid w:val="00C15221"/>
    <w:rsid w:val="00C22D4B"/>
    <w:rsid w:val="00C24E43"/>
    <w:rsid w:val="00C2675C"/>
    <w:rsid w:val="00C26C4F"/>
    <w:rsid w:val="00C27340"/>
    <w:rsid w:val="00C3647F"/>
    <w:rsid w:val="00C36A92"/>
    <w:rsid w:val="00C377C2"/>
    <w:rsid w:val="00C41384"/>
    <w:rsid w:val="00C433A9"/>
    <w:rsid w:val="00C46263"/>
    <w:rsid w:val="00C46461"/>
    <w:rsid w:val="00C478A4"/>
    <w:rsid w:val="00C47CF9"/>
    <w:rsid w:val="00C51971"/>
    <w:rsid w:val="00C52E10"/>
    <w:rsid w:val="00C56E1B"/>
    <w:rsid w:val="00C575DA"/>
    <w:rsid w:val="00C626A6"/>
    <w:rsid w:val="00C67849"/>
    <w:rsid w:val="00C70DD2"/>
    <w:rsid w:val="00C7636D"/>
    <w:rsid w:val="00C80B61"/>
    <w:rsid w:val="00C811F1"/>
    <w:rsid w:val="00C84CA1"/>
    <w:rsid w:val="00C86152"/>
    <w:rsid w:val="00C93A95"/>
    <w:rsid w:val="00CA030B"/>
    <w:rsid w:val="00CA0852"/>
    <w:rsid w:val="00CA1540"/>
    <w:rsid w:val="00CA54CB"/>
    <w:rsid w:val="00CB48D0"/>
    <w:rsid w:val="00CC0EEC"/>
    <w:rsid w:val="00CC109D"/>
    <w:rsid w:val="00CC4044"/>
    <w:rsid w:val="00CD72A8"/>
    <w:rsid w:val="00CE1DE0"/>
    <w:rsid w:val="00CE7B4F"/>
    <w:rsid w:val="00CF0AE8"/>
    <w:rsid w:val="00CF198C"/>
    <w:rsid w:val="00CF24F0"/>
    <w:rsid w:val="00CF2C94"/>
    <w:rsid w:val="00CF3E60"/>
    <w:rsid w:val="00CF7F8B"/>
    <w:rsid w:val="00D0570E"/>
    <w:rsid w:val="00D078A7"/>
    <w:rsid w:val="00D07CC9"/>
    <w:rsid w:val="00D10BA6"/>
    <w:rsid w:val="00D17EFD"/>
    <w:rsid w:val="00D20FB3"/>
    <w:rsid w:val="00D30152"/>
    <w:rsid w:val="00D324DA"/>
    <w:rsid w:val="00D375F4"/>
    <w:rsid w:val="00D37B73"/>
    <w:rsid w:val="00D472BE"/>
    <w:rsid w:val="00D47F87"/>
    <w:rsid w:val="00D52488"/>
    <w:rsid w:val="00D5351C"/>
    <w:rsid w:val="00D6185E"/>
    <w:rsid w:val="00D61B19"/>
    <w:rsid w:val="00D73751"/>
    <w:rsid w:val="00D748CB"/>
    <w:rsid w:val="00D77F5A"/>
    <w:rsid w:val="00D868AA"/>
    <w:rsid w:val="00D91B04"/>
    <w:rsid w:val="00D932A1"/>
    <w:rsid w:val="00D94327"/>
    <w:rsid w:val="00D95889"/>
    <w:rsid w:val="00DA14A6"/>
    <w:rsid w:val="00DB4369"/>
    <w:rsid w:val="00DB4AE8"/>
    <w:rsid w:val="00DB5B73"/>
    <w:rsid w:val="00DB792D"/>
    <w:rsid w:val="00DC092D"/>
    <w:rsid w:val="00DD17A7"/>
    <w:rsid w:val="00DD2A2C"/>
    <w:rsid w:val="00DD5DE4"/>
    <w:rsid w:val="00DE4E3B"/>
    <w:rsid w:val="00DE550D"/>
    <w:rsid w:val="00DF1C50"/>
    <w:rsid w:val="00DF6530"/>
    <w:rsid w:val="00DF7087"/>
    <w:rsid w:val="00DF7D21"/>
    <w:rsid w:val="00E01224"/>
    <w:rsid w:val="00E020D1"/>
    <w:rsid w:val="00E040A8"/>
    <w:rsid w:val="00E10232"/>
    <w:rsid w:val="00E123B8"/>
    <w:rsid w:val="00E2477A"/>
    <w:rsid w:val="00E25ED4"/>
    <w:rsid w:val="00E2686D"/>
    <w:rsid w:val="00E26A1D"/>
    <w:rsid w:val="00E30DB0"/>
    <w:rsid w:val="00E355B4"/>
    <w:rsid w:val="00E47566"/>
    <w:rsid w:val="00E50801"/>
    <w:rsid w:val="00E52DB8"/>
    <w:rsid w:val="00E61635"/>
    <w:rsid w:val="00E61773"/>
    <w:rsid w:val="00E61C36"/>
    <w:rsid w:val="00E75ACA"/>
    <w:rsid w:val="00E81F2A"/>
    <w:rsid w:val="00E83436"/>
    <w:rsid w:val="00E83DF6"/>
    <w:rsid w:val="00E83FD1"/>
    <w:rsid w:val="00E8513F"/>
    <w:rsid w:val="00E903CD"/>
    <w:rsid w:val="00E948FD"/>
    <w:rsid w:val="00EA0C91"/>
    <w:rsid w:val="00EA4B27"/>
    <w:rsid w:val="00EA5DC3"/>
    <w:rsid w:val="00EA5ECD"/>
    <w:rsid w:val="00EA6927"/>
    <w:rsid w:val="00EB2F1F"/>
    <w:rsid w:val="00EB5465"/>
    <w:rsid w:val="00EB6B68"/>
    <w:rsid w:val="00EE3D5E"/>
    <w:rsid w:val="00EF134C"/>
    <w:rsid w:val="00EF2A5E"/>
    <w:rsid w:val="00EF6792"/>
    <w:rsid w:val="00EF7640"/>
    <w:rsid w:val="00F03869"/>
    <w:rsid w:val="00F038A2"/>
    <w:rsid w:val="00F115CD"/>
    <w:rsid w:val="00F13EFD"/>
    <w:rsid w:val="00F155AA"/>
    <w:rsid w:val="00F17522"/>
    <w:rsid w:val="00F20362"/>
    <w:rsid w:val="00F30FB8"/>
    <w:rsid w:val="00F31E75"/>
    <w:rsid w:val="00F34D47"/>
    <w:rsid w:val="00F41F13"/>
    <w:rsid w:val="00F47D01"/>
    <w:rsid w:val="00F5134C"/>
    <w:rsid w:val="00F53D28"/>
    <w:rsid w:val="00F54FEB"/>
    <w:rsid w:val="00F5782D"/>
    <w:rsid w:val="00F662CA"/>
    <w:rsid w:val="00F7027B"/>
    <w:rsid w:val="00F72969"/>
    <w:rsid w:val="00F73705"/>
    <w:rsid w:val="00F73B18"/>
    <w:rsid w:val="00F74C79"/>
    <w:rsid w:val="00F824CA"/>
    <w:rsid w:val="00F82905"/>
    <w:rsid w:val="00F8339B"/>
    <w:rsid w:val="00F83C25"/>
    <w:rsid w:val="00F8490D"/>
    <w:rsid w:val="00F84AA6"/>
    <w:rsid w:val="00F8710D"/>
    <w:rsid w:val="00F873DC"/>
    <w:rsid w:val="00F923E1"/>
    <w:rsid w:val="00FB0044"/>
    <w:rsid w:val="00FB34E8"/>
    <w:rsid w:val="00FB5198"/>
    <w:rsid w:val="00FC5490"/>
    <w:rsid w:val="00FC7C84"/>
    <w:rsid w:val="00FD3622"/>
    <w:rsid w:val="00FE3AAA"/>
    <w:rsid w:val="00FE6354"/>
    <w:rsid w:val="00FE6808"/>
    <w:rsid w:val="00FF0253"/>
    <w:rsid w:val="00FF0F9D"/>
    <w:rsid w:val="00FF15F1"/>
    <w:rsid w:val="00FF6119"/>
    <w:rsid w:val="00FF7FA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5:docId w15:val="{D74A781B-7FF1-4C95-A29B-67D767A55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000E"/>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rFonts w:eastAsia="Calibri"/>
    </w:rPr>
  </w:style>
  <w:style w:type="character" w:customStyle="1" w:styleId="BodyTextIndentChar">
    <w:name w:val="Body Text Indent Char"/>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rFonts w:eastAsia="Calibri"/>
    </w:rPr>
  </w:style>
  <w:style w:type="character" w:customStyle="1" w:styleId="BodyTextIndent2Char">
    <w:name w:val="Body Text Indent 2 Char"/>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rFonts w:eastAsia="Calibri"/>
      <w:sz w:val="20"/>
      <w:szCs w:val="20"/>
    </w:rPr>
  </w:style>
  <w:style w:type="character" w:customStyle="1" w:styleId="BodyTextIndent3Char">
    <w:name w:val="Body Text Indent 3 Char"/>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eastAsia="Calibri" w:hAnsi="Tahoma"/>
      <w:sz w:val="16"/>
      <w:szCs w:val="16"/>
    </w:rPr>
  </w:style>
  <w:style w:type="character" w:customStyle="1" w:styleId="BalloonTextChar">
    <w:name w:val="Balloon Text Char"/>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rPr>
      <w:rFonts w:eastAsia="Calibri"/>
    </w:rPr>
  </w:style>
  <w:style w:type="character" w:customStyle="1" w:styleId="HeaderChar">
    <w:name w:val="Header Char"/>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rPr>
      <w:rFonts w:eastAsia="Calibri"/>
    </w:rPr>
  </w:style>
  <w:style w:type="character" w:customStyle="1" w:styleId="FooterChar">
    <w:name w:val="Footer Char"/>
    <w:link w:val="Footer"/>
    <w:uiPriority w:val="99"/>
    <w:locked/>
    <w:rsid w:val="00D95889"/>
    <w:rPr>
      <w:rFonts w:ascii="Times New Roman" w:hAnsi="Times New Roman" w:cs="Times New Roman"/>
      <w:sz w:val="24"/>
      <w:szCs w:val="24"/>
      <w:lang w:val="en-US"/>
    </w:rPr>
  </w:style>
  <w:style w:type="paragraph" w:styleId="BodyText">
    <w:name w:val="Body Text"/>
    <w:basedOn w:val="Normal"/>
    <w:link w:val="BodyTextChar"/>
    <w:uiPriority w:val="99"/>
    <w:semiHidden/>
    <w:unhideWhenUsed/>
    <w:rsid w:val="00644E06"/>
    <w:pPr>
      <w:spacing w:after="120"/>
    </w:pPr>
  </w:style>
  <w:style w:type="character" w:customStyle="1" w:styleId="BodyTextChar">
    <w:name w:val="Body Text Char"/>
    <w:link w:val="BodyText"/>
    <w:uiPriority w:val="99"/>
    <w:semiHidden/>
    <w:rsid w:val="00644E06"/>
    <w:rPr>
      <w:rFonts w:ascii="Times New Roman" w:eastAsia="Times New Roman" w:hAnsi="Times New Roman"/>
      <w:sz w:val="24"/>
      <w:szCs w:val="24"/>
      <w:lang w:val="en-US" w:eastAsia="en-US"/>
    </w:rPr>
  </w:style>
  <w:style w:type="paragraph" w:styleId="ListParagraph">
    <w:name w:val="List Paragraph"/>
    <w:basedOn w:val="Normal"/>
    <w:uiPriority w:val="34"/>
    <w:qFormat/>
    <w:rsid w:val="00422523"/>
    <w:pPr>
      <w:ind w:left="720"/>
      <w:contextualSpacing/>
    </w:pPr>
    <w:rPr>
      <w:lang w:val="lv-LV" w:eastAsia="lv-LV"/>
    </w:rPr>
  </w:style>
  <w:style w:type="paragraph" w:styleId="NoSpacing">
    <w:name w:val="No Spacing"/>
    <w:uiPriority w:val="1"/>
    <w:qFormat/>
    <w:rsid w:val="00BB2CD0"/>
    <w:rPr>
      <w:noProof/>
      <w:sz w:val="22"/>
      <w:szCs w:val="22"/>
      <w:lang w:eastAsia="en-US"/>
    </w:rPr>
  </w:style>
  <w:style w:type="table" w:styleId="TableGrid">
    <w:name w:val="Table Grid"/>
    <w:basedOn w:val="TableNormal"/>
    <w:locked/>
    <w:rsid w:val="002B5F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v213">
    <w:name w:val="tv213"/>
    <w:basedOn w:val="Normal"/>
    <w:rsid w:val="002B5FB6"/>
    <w:pPr>
      <w:spacing w:before="100" w:beforeAutospacing="1" w:after="100" w:afterAutospacing="1"/>
    </w:pPr>
    <w:rPr>
      <w:lang w:val="lv-LV" w:eastAsia="lv-LV"/>
    </w:rPr>
  </w:style>
  <w:style w:type="character" w:styleId="CommentReference">
    <w:name w:val="annotation reference"/>
    <w:basedOn w:val="DefaultParagraphFont"/>
    <w:uiPriority w:val="99"/>
    <w:semiHidden/>
    <w:unhideWhenUsed/>
    <w:rsid w:val="00420D42"/>
    <w:rPr>
      <w:sz w:val="16"/>
      <w:szCs w:val="16"/>
    </w:rPr>
  </w:style>
  <w:style w:type="paragraph" w:styleId="CommentText">
    <w:name w:val="annotation text"/>
    <w:basedOn w:val="Normal"/>
    <w:link w:val="CommentTextChar"/>
    <w:uiPriority w:val="99"/>
    <w:semiHidden/>
    <w:unhideWhenUsed/>
    <w:rsid w:val="00420D42"/>
    <w:rPr>
      <w:sz w:val="20"/>
      <w:szCs w:val="20"/>
    </w:rPr>
  </w:style>
  <w:style w:type="character" w:customStyle="1" w:styleId="CommentTextChar">
    <w:name w:val="Comment Text Char"/>
    <w:basedOn w:val="DefaultParagraphFont"/>
    <w:link w:val="CommentText"/>
    <w:uiPriority w:val="99"/>
    <w:semiHidden/>
    <w:rsid w:val="00420D42"/>
    <w:rPr>
      <w:rFonts w:ascii="Times New Roman" w:eastAsia="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420D42"/>
    <w:rPr>
      <w:b/>
      <w:bCs/>
    </w:rPr>
  </w:style>
  <w:style w:type="character" w:customStyle="1" w:styleId="CommentSubjectChar">
    <w:name w:val="Comment Subject Char"/>
    <w:basedOn w:val="CommentTextChar"/>
    <w:link w:val="CommentSubject"/>
    <w:uiPriority w:val="99"/>
    <w:semiHidden/>
    <w:rsid w:val="00420D42"/>
    <w:rPr>
      <w:rFonts w:ascii="Times New Roman" w:eastAsia="Times New Roman" w:hAnsi="Times New Roman"/>
      <w:b/>
      <w:bCs/>
      <w:lang w:val="en-US" w:eastAsia="en-US"/>
    </w:rPr>
  </w:style>
  <w:style w:type="paragraph" w:styleId="Subtitle">
    <w:name w:val="Subtitle"/>
    <w:basedOn w:val="Normal"/>
    <w:next w:val="Normal"/>
    <w:link w:val="SubtitleChar"/>
    <w:qFormat/>
    <w:locked/>
    <w:rsid w:val="003716A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3716A8"/>
    <w:rPr>
      <w:rFonts w:asciiTheme="minorHAnsi" w:eastAsiaTheme="minorEastAsia" w:hAnsiTheme="minorHAnsi" w:cstheme="minorBidi"/>
      <w:color w:val="5A5A5A" w:themeColor="text1" w:themeTint="A5"/>
      <w:spacing w:val="15"/>
      <w:sz w:val="22"/>
      <w:szCs w:val="22"/>
      <w:lang w:val="en-US" w:eastAsia="en-US"/>
    </w:rPr>
  </w:style>
  <w:style w:type="character" w:styleId="Hyperlink">
    <w:name w:val="Hyperlink"/>
    <w:basedOn w:val="DefaultParagraphFont"/>
    <w:uiPriority w:val="99"/>
    <w:unhideWhenUsed/>
    <w:rsid w:val="00EB6B68"/>
    <w:rPr>
      <w:color w:val="0000FF" w:themeColor="hyperlink"/>
      <w:u w:val="single"/>
    </w:rPr>
  </w:style>
  <w:style w:type="character" w:customStyle="1" w:styleId="st">
    <w:name w:val="st"/>
    <w:basedOn w:val="DefaultParagraphFont"/>
    <w:rsid w:val="00DB4369"/>
  </w:style>
  <w:style w:type="table" w:customStyle="1" w:styleId="TableGrid1">
    <w:name w:val="Table Grid1"/>
    <w:basedOn w:val="TableNormal"/>
    <w:next w:val="TableGrid"/>
    <w:rsid w:val="00DB436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DB43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7090882">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36F92-0DBC-4CD3-8F61-19978BD9D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1</Pages>
  <Words>15901</Words>
  <Characters>9065</Characters>
  <Application>Microsoft Office Word</Application>
  <DocSecurity>0</DocSecurity>
  <Lines>75</Lines>
  <Paragraphs>49</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24917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davids.borodeckis</dc:creator>
  <cp:lastModifiedBy>Inese Mazlazdiņa</cp:lastModifiedBy>
  <cp:revision>6</cp:revision>
  <cp:lastPrinted>2017-02-08T11:57:00Z</cp:lastPrinted>
  <dcterms:created xsi:type="dcterms:W3CDTF">2017-02-08T07:01:00Z</dcterms:created>
  <dcterms:modified xsi:type="dcterms:W3CDTF">2017-02-08T11:58:00Z</dcterms:modified>
</cp:coreProperties>
</file>